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5C7F" w:rsidRPr="002C1275" w:rsidP="006E3221" w14:paraId="71C5B932" w14:textId="2B4F76BA">
      <w:pPr>
        <w:pStyle w:val="Header"/>
        <w:rPr>
          <w:rFonts w:cs="Arial"/>
        </w:rPr>
      </w:pPr>
      <w:bookmarkStart w:id="0" w:name="_Toc110591471"/>
      <w:r w:rsidRPr="002C1275">
        <w:rPr>
          <w:rFonts w:cs="Arial" w:hint="eastAsia"/>
        </w:rPr>
        <w:t>第</w:t>
      </w:r>
      <w:r w:rsidRPr="002C1275">
        <w:rPr>
          <w:rFonts w:cs="Arial"/>
        </w:rPr>
        <w:t>12</w:t>
      </w:r>
      <w:r w:rsidRPr="002C1275">
        <w:rPr>
          <w:rFonts w:cs="Arial" w:hint="eastAsia"/>
        </w:rPr>
        <w:t>章：</w:t>
      </w:r>
      <w:bookmarkEnd w:id="0"/>
      <w:r w:rsidRPr="002C1275">
        <w:rPr>
          <w:rFonts w:cs="Arial" w:hint="eastAsia"/>
        </w:rPr>
        <w:t>重要詞匯的定義</w:t>
      </w:r>
      <w:bookmarkStart w:id="1" w:name="_Toc332817690"/>
      <w:bookmarkStart w:id="2" w:name="_Toc332817864"/>
      <w:bookmarkStart w:id="3" w:name="_Toc332818749"/>
      <w:bookmarkStart w:id="4" w:name="_Toc333588856"/>
      <w:bookmarkStart w:id="5" w:name="_Toc333590003"/>
      <w:bookmarkStart w:id="6" w:name="_Toc334005249"/>
    </w:p>
    <w:p w:rsidR="00F77414" w:rsidRPr="002C1275" w:rsidP="00F77414" w14:paraId="566DD2BD" w14:textId="77777777">
      <w:pPr>
        <w:spacing w:before="360" w:line="360" w:lineRule="exact"/>
        <w:ind w:left="360" w:right="0" w:hanging="360"/>
        <w:rPr>
          <w:rFonts w:cs="Arial"/>
          <w:b/>
          <w:sz w:val="28"/>
          <w:szCs w:val="28"/>
        </w:rPr>
      </w:pPr>
      <w:r w:rsidRPr="002C1275">
        <w:rPr>
          <w:rFonts w:cs="Arial" w:hint="eastAsia"/>
          <w:b/>
          <w:sz w:val="28"/>
        </w:rPr>
        <w:t>簡介</w:t>
      </w:r>
    </w:p>
    <w:p w:rsidR="009B160E" w:rsidRPr="002C1275" w:rsidP="00D920A2" w14:paraId="2E09DCEC" w14:textId="3FE75362">
      <w:pPr>
        <w:ind w:right="0"/>
        <w:rPr>
          <w:rFonts w:cs="Arial"/>
        </w:rPr>
      </w:pPr>
      <w:r w:rsidRPr="002C1275">
        <w:rPr>
          <w:rFonts w:cs="Arial" w:hint="eastAsia"/>
        </w:rPr>
        <w:t>本章包括</w:t>
      </w:r>
      <w:r w:rsidRPr="002C1275">
        <w:rPr>
          <w:rFonts w:cs="Arial" w:hint="eastAsia"/>
          <w:i/>
        </w:rPr>
        <w:t>《會員手冊》</w:t>
      </w:r>
      <w:r w:rsidRPr="002C1275">
        <w:rPr>
          <w:rFonts w:cs="Arial" w:hint="eastAsia"/>
        </w:rPr>
        <w:t>中使用的關鍵術語及其定義。這些術語按</w:t>
      </w:r>
      <w:r w:rsidRPr="009E02A5" w:rsidR="0063321F">
        <w:rPr>
          <w:rFonts w:cs="Arial" w:hint="eastAsia"/>
        </w:rPr>
        <w:t>英文</w:t>
      </w:r>
      <w:r w:rsidRPr="002C1275">
        <w:rPr>
          <w:rFonts w:cs="Arial" w:hint="eastAsia"/>
        </w:rPr>
        <w:t>字母順序列出。如果您找不到要查找的術語，或者您需要的資訊超出定義所包含的資訊，請聯繫會員服務部。</w:t>
      </w:r>
    </w:p>
    <w:p w:rsidR="00F86722" w:rsidRPr="002C1275" w:rsidP="00F86722" w14:paraId="6F91C1FD" w14:textId="397A518A">
      <w:pPr>
        <w:ind w:right="0"/>
        <w:rPr>
          <w:rFonts w:cs="Arial"/>
          <w:color w:val="548DD4"/>
        </w:rPr>
      </w:pPr>
      <w:bookmarkStart w:id="7" w:name="_Hlk78712304"/>
      <w:r w:rsidRPr="002C1275">
        <w:rPr>
          <w:rFonts w:cs="Arial"/>
          <w:color w:val="548DD4"/>
        </w:rPr>
        <w:t>[</w:t>
      </w:r>
      <w:r w:rsidRPr="002C1275" w:rsidR="003B63DE">
        <w:rPr>
          <w:rFonts w:cs="Arial"/>
          <w:i/>
          <w:color w:val="548DD4"/>
        </w:rPr>
        <w:t xml:space="preserve">Plans should refer to other parts of the Member Handbook using the appropriate chapter number, section, and/or page number. For example, "refer to Chapter 9, Section A, page 1." An instruction </w:t>
      </w:r>
      <w:r w:rsidRPr="002C1275">
        <w:rPr>
          <w:rFonts w:cs="Arial"/>
          <w:color w:val="548DD4"/>
        </w:rPr>
        <w:t>[</w:t>
      </w:r>
      <w:r w:rsidRPr="002C1275" w:rsidR="003B63DE">
        <w:rPr>
          <w:rFonts w:cs="Arial"/>
          <w:i/>
          <w:color w:val="548DD4"/>
        </w:rPr>
        <w:t>insert reference, as applicable</w:t>
      </w:r>
      <w:r w:rsidRPr="002C1275">
        <w:rPr>
          <w:rFonts w:cs="Arial"/>
          <w:color w:val="548DD4"/>
        </w:rPr>
        <w:t>]</w:t>
      </w:r>
      <w:r w:rsidRPr="002C1275" w:rsidR="003B63DE">
        <w:rPr>
          <w:rFonts w:cs="Arial"/>
          <w:i/>
          <w:color w:val="548DD4"/>
        </w:rPr>
        <w:t xml:space="preserve"> appears with many cross references throughout the Member Handbook. Plans may always include additional references to other sections, chapters, and/or member materials when helpful to the reader.</w:t>
      </w:r>
      <w:r w:rsidRPr="002C1275">
        <w:rPr>
          <w:rFonts w:cs="Arial"/>
          <w:color w:val="548DD4"/>
        </w:rPr>
        <w:t>]</w:t>
      </w:r>
    </w:p>
    <w:p w:rsidR="00193565" w:rsidRPr="002C1275" w:rsidP="00F86722" w14:paraId="1BE71520" w14:textId="552D80F5">
      <w:pPr>
        <w:ind w:right="0"/>
        <w:rPr>
          <w:rFonts w:cs="Arial"/>
          <w:color w:val="548DD4"/>
        </w:rPr>
      </w:pPr>
      <w:bookmarkStart w:id="8" w:name="_Hlk102391619"/>
      <w:r w:rsidRPr="002C1275">
        <w:rPr>
          <w:rFonts w:cs="Arial"/>
          <w:color w:val="548DD4"/>
        </w:rPr>
        <w:t>[</w:t>
      </w:r>
      <w:r w:rsidRPr="002C1275" w:rsidR="003B63DE">
        <w:rPr>
          <w:rFonts w:cs="Arial"/>
          <w:i/>
          <w:color w:val="548DD4"/>
        </w:rPr>
        <w:t>Plans should insert additional definitions not included in this model and exclude model definitions not applicable to your plan, your contractual obligations with CMS or enrolled beneficiaries. Plans should modify definitions as appropriate in the state and/or as directed by the state.</w:t>
      </w:r>
      <w:r w:rsidRPr="002C1275">
        <w:rPr>
          <w:rFonts w:cs="Arial"/>
          <w:color w:val="548DD4"/>
        </w:rPr>
        <w:t>]</w:t>
      </w:r>
    </w:p>
    <w:bookmarkEnd w:id="7"/>
    <w:bookmarkEnd w:id="8"/>
    <w:p w:rsidR="00583D2F" w:rsidRPr="002C1275" w:rsidP="00F86722" w14:paraId="2BF6BCFE" w14:textId="56A46139">
      <w:pPr>
        <w:pStyle w:val="-maintext"/>
        <w:spacing w:before="0"/>
        <w:rPr>
          <w:rStyle w:val="Blueitalics"/>
          <w:rFonts w:cs="Arial"/>
          <w:i w:val="0"/>
        </w:rPr>
      </w:pPr>
      <w:r w:rsidRPr="002C1275">
        <w:rPr>
          <w:rStyle w:val="Blueitalics"/>
          <w:rFonts w:cs="Arial"/>
          <w:i w:val="0"/>
        </w:rPr>
        <w:t>[</w:t>
      </w:r>
      <w:r w:rsidRPr="002C1275" w:rsidR="003B63DE">
        <w:rPr>
          <w:rStyle w:val="Blueitalics"/>
          <w:rFonts w:cs="Arial"/>
        </w:rPr>
        <w:t>When plans use key terms in the Member Handbook, they explain the term in the first section where it appears along with a reference to Chapter 12.</w:t>
      </w:r>
      <w:r w:rsidRPr="002C1275">
        <w:rPr>
          <w:rStyle w:val="Blueitalics"/>
          <w:rFonts w:cs="Arial"/>
          <w:i w:val="0"/>
        </w:rPr>
        <w:t>]</w:t>
      </w:r>
    </w:p>
    <w:p w:rsidR="00BF4370" w:rsidRPr="002C1275" w:rsidP="009B160E" w14:paraId="5F75F1FF" w14:textId="7BC3EA3F">
      <w:pPr>
        <w:pStyle w:val="-maintext"/>
        <w:spacing w:before="0"/>
        <w:rPr>
          <w:rFonts w:cs="Arial"/>
          <w:i/>
          <w:iCs/>
          <w:color w:val="548DD4"/>
        </w:rPr>
      </w:pPr>
      <w:r w:rsidRPr="002C1275">
        <w:rPr>
          <w:rStyle w:val="Blueitalics"/>
          <w:rFonts w:cs="Arial"/>
          <w:i w:val="0"/>
        </w:rPr>
        <w:t>[</w:t>
      </w:r>
      <w:r w:rsidRPr="002C1275" w:rsidR="003B63DE">
        <w:rPr>
          <w:rStyle w:val="Blueitalics"/>
          <w:rFonts w:cs="Arial"/>
        </w:rPr>
        <w:t xml:space="preserve">If plans revise terminology (e.g., </w:t>
      </w:r>
      <w:r w:rsidRPr="002C1275" w:rsidR="0063321F">
        <w:rPr>
          <w:rStyle w:val="Blueitalics"/>
          <w:rFonts w:cs="Arial"/>
        </w:rPr>
        <w:t>“</w:t>
      </w:r>
      <w:r w:rsidRPr="002C1275" w:rsidR="003B63DE">
        <w:rPr>
          <w:rStyle w:val="Blueitalics"/>
          <w:rFonts w:cs="Arial"/>
        </w:rPr>
        <w:t>Member Services</w:t>
      </w:r>
      <w:r w:rsidRPr="002C1275" w:rsidR="0063321F">
        <w:rPr>
          <w:rStyle w:val="Blueitalics"/>
          <w:rFonts w:cs="Arial"/>
        </w:rPr>
        <w:t>”</w:t>
      </w:r>
      <w:r w:rsidRPr="002C1275" w:rsidR="003B63DE">
        <w:rPr>
          <w:rStyle w:val="Blueitalics"/>
          <w:rFonts w:cs="Arial"/>
        </w:rPr>
        <w:t xml:space="preserve"> to </w:t>
      </w:r>
      <w:r w:rsidRPr="002C1275" w:rsidR="0063321F">
        <w:rPr>
          <w:rStyle w:val="Blueitalics"/>
          <w:rFonts w:cs="Arial"/>
        </w:rPr>
        <w:t>“</w:t>
      </w:r>
      <w:r w:rsidRPr="002C1275" w:rsidR="003B63DE">
        <w:rPr>
          <w:rStyle w:val="Blueitalics"/>
          <w:rFonts w:cs="Arial"/>
        </w:rPr>
        <w:t>Customer Service</w:t>
      </w:r>
      <w:r w:rsidRPr="002C1275" w:rsidR="0063321F">
        <w:rPr>
          <w:rStyle w:val="Blueitalics"/>
          <w:rFonts w:cs="Arial"/>
        </w:rPr>
        <w:t>”</w:t>
      </w:r>
      <w:r w:rsidRPr="002C1275" w:rsidR="003B63DE">
        <w:rPr>
          <w:rStyle w:val="Blueitalics"/>
          <w:rFonts w:cs="Arial"/>
        </w:rPr>
        <w:t xml:space="preserve">, </w:t>
      </w:r>
      <w:r w:rsidRPr="002C1275" w:rsidR="0063321F">
        <w:rPr>
          <w:rStyle w:val="Blueitalics"/>
          <w:rFonts w:cs="Arial"/>
        </w:rPr>
        <w:t>“</w:t>
      </w:r>
      <w:r w:rsidRPr="002C1275" w:rsidR="003B63DE">
        <w:rPr>
          <w:rStyle w:val="Blueitalics"/>
          <w:rFonts w:cs="Arial"/>
        </w:rPr>
        <w:t>Care Coordinator</w:t>
      </w:r>
      <w:r w:rsidRPr="002C1275" w:rsidR="0063321F">
        <w:rPr>
          <w:rStyle w:val="Blueitalics"/>
          <w:rFonts w:cs="Arial"/>
        </w:rPr>
        <w:t>”</w:t>
      </w:r>
      <w:r w:rsidRPr="002C1275" w:rsidR="003B63DE">
        <w:rPr>
          <w:rStyle w:val="Blueitalics"/>
          <w:rFonts w:cs="Arial"/>
        </w:rPr>
        <w:t xml:space="preserve"> to </w:t>
      </w:r>
      <w:r w:rsidRPr="002C1275" w:rsidR="0063321F">
        <w:rPr>
          <w:rStyle w:val="Blueitalics"/>
          <w:rFonts w:cs="Arial"/>
        </w:rPr>
        <w:t>“</w:t>
      </w:r>
      <w:r w:rsidRPr="002C1275" w:rsidR="003B63DE">
        <w:rPr>
          <w:rStyle w:val="Blueitalics"/>
          <w:rFonts w:cs="Arial"/>
        </w:rPr>
        <w:t>Care Manager</w:t>
      </w:r>
      <w:r w:rsidRPr="002C1275" w:rsidR="0063321F">
        <w:rPr>
          <w:rStyle w:val="Blueitalics"/>
          <w:rFonts w:cs="Arial"/>
        </w:rPr>
        <w:t>”</w:t>
      </w:r>
      <w:r w:rsidRPr="002C1275" w:rsidR="003B63DE">
        <w:rPr>
          <w:rStyle w:val="Blueitalics"/>
          <w:rFonts w:cs="Arial"/>
        </w:rPr>
        <w:t>) that affect glossary terms, plans use the revised term consistently throughout the Member Handbook and alphabetize it in this chapter.</w:t>
      </w:r>
      <w:r w:rsidRPr="002C1275">
        <w:rPr>
          <w:rStyle w:val="Blueitalics"/>
          <w:rFonts w:cs="Arial"/>
          <w:i w:val="0"/>
        </w:rPr>
        <w:t>]</w:t>
      </w:r>
    </w:p>
    <w:p w:rsidR="00193565" w:rsidRPr="002C1275" w:rsidP="00403385" w14:paraId="31151970" w14:textId="1EB11A11">
      <w:pPr>
        <w:rPr>
          <w:rStyle w:val="PlanInstructions"/>
          <w:rFonts w:cs="Arial"/>
          <w:i w:val="0"/>
        </w:rPr>
      </w:pPr>
    </w:p>
    <w:p w:rsidR="00B7334D" w:rsidRPr="002C1275" w:rsidP="00FD2830" w14:paraId="3DBD5876" w14:textId="77777777">
      <w:pPr>
        <w:ind w:right="0"/>
        <w:rPr>
          <w:rStyle w:val="PlanInstructions"/>
          <w:rFonts w:cs="Arial"/>
          <w:i w:val="0"/>
        </w:rPr>
      </w:pPr>
      <w:r w:rsidRPr="002C1275">
        <w:rPr>
          <w:rFonts w:cs="Arial"/>
        </w:rPr>
        <w:br w:type="page"/>
      </w:r>
    </w:p>
    <w:bookmarkEnd w:id="1"/>
    <w:bookmarkEnd w:id="2"/>
    <w:bookmarkEnd w:id="3"/>
    <w:bookmarkEnd w:id="4"/>
    <w:bookmarkEnd w:id="5"/>
    <w:bookmarkEnd w:id="6"/>
    <w:p w:rsidR="00376699" w:rsidRPr="002C1275" w:rsidP="00EF5F62" w14:paraId="7C1130DE" w14:textId="42C1EE6D">
      <w:pPr>
        <w:pStyle w:val="Heading1"/>
        <w:rPr>
          <w:rFonts w:cs="Arial"/>
        </w:rPr>
      </w:pPr>
      <w:r w:rsidRPr="002C1275">
        <w:rPr>
          <w:rStyle w:val="-Definitionsbold125"/>
          <w:rFonts w:hint="eastAsia"/>
        </w:rPr>
        <w:t>日常生活活動</w:t>
      </w:r>
      <w:r w:rsidRPr="002C1275">
        <w:rPr>
          <w:rStyle w:val="-Definitionsbold125"/>
        </w:rPr>
        <w:t xml:space="preserve"> (ADL)</w:t>
      </w:r>
      <w:r w:rsidRPr="002C1275">
        <w:rPr>
          <w:rStyle w:val="-Definitionsbold125"/>
          <w:rFonts w:hint="eastAsia"/>
        </w:rPr>
        <w:t>：</w:t>
      </w:r>
      <w:r w:rsidRPr="002C1275">
        <w:rPr>
          <w:rFonts w:cs="Arial" w:hint="eastAsia"/>
        </w:rPr>
        <w:t>人們在日常生活中所做的事情，例如吃飯、上廁所、穿衣、洗澡或刷牙。</w:t>
      </w:r>
    </w:p>
    <w:p w:rsidR="00697483" w:rsidRPr="002C1275" w:rsidP="00697483" w14:paraId="564FBBDC" w14:textId="77777777">
      <w:pPr>
        <w:pStyle w:val="Heading1"/>
        <w:rPr>
          <w:rStyle w:val="-Definitionsbold125"/>
          <w:b w:val="0"/>
        </w:rPr>
      </w:pPr>
      <w:r w:rsidRPr="002C1275">
        <w:rPr>
          <w:rStyle w:val="-Definitionsbold125"/>
          <w:rFonts w:hint="eastAsia"/>
        </w:rPr>
        <w:t>行政法法官：</w:t>
      </w:r>
      <w:r w:rsidRPr="002C1275">
        <w:rPr>
          <w:rStyle w:val="-Definitionsbold125"/>
          <w:rFonts w:hint="eastAsia"/>
          <w:b w:val="0"/>
          <w:sz w:val="22"/>
        </w:rPr>
        <w:t>審查</w:t>
      </w:r>
      <w:r w:rsidRPr="002C1275">
        <w:rPr>
          <w:rStyle w:val="-Definitionsbold125"/>
          <w:b w:val="0"/>
          <w:sz w:val="22"/>
        </w:rPr>
        <w:t>3</w:t>
      </w:r>
      <w:r w:rsidRPr="002C1275">
        <w:rPr>
          <w:rStyle w:val="-Definitionsbold125"/>
          <w:rFonts w:hint="eastAsia"/>
          <w:b w:val="0"/>
          <w:sz w:val="22"/>
        </w:rPr>
        <w:t>級上訴的法官。</w:t>
      </w:r>
    </w:p>
    <w:p w:rsidR="00697483" w:rsidRPr="002C1275" w:rsidP="00EF5F62" w14:paraId="758A50EE" w14:textId="5DE44AF5">
      <w:pPr>
        <w:pStyle w:val="Heading1"/>
        <w:rPr>
          <w:rStyle w:val="-Definitionsbold125"/>
          <w:b w:val="0"/>
        </w:rPr>
      </w:pPr>
      <w:r w:rsidRPr="002C1275">
        <w:rPr>
          <w:rStyle w:val="-Definitionsbold125"/>
          <w:rFonts w:hint="eastAsia"/>
        </w:rPr>
        <w:t>愛滋病藥物援助計畫</w:t>
      </w:r>
      <w:r w:rsidRPr="002C1275">
        <w:rPr>
          <w:rStyle w:val="-Definitionsbold125"/>
        </w:rPr>
        <w:t xml:space="preserve"> (ADAP)</w:t>
      </w:r>
      <w:r w:rsidRPr="009E02A5" w:rsidR="0063321F">
        <w:rPr>
          <w:rStyle w:val="-Definitionsbold125"/>
          <w:rFonts w:hint="eastAsia"/>
        </w:rPr>
        <w:t>：</w:t>
      </w:r>
      <w:r w:rsidRPr="002C1275">
        <w:rPr>
          <w:rStyle w:val="-Definitionsbold125"/>
          <w:rFonts w:hint="eastAsia"/>
          <w:b w:val="0"/>
          <w:sz w:val="22"/>
        </w:rPr>
        <w:t>一項幫助符合條件的愛滋病感染者獲得挽救生命的抗愛滋病藥物。</w:t>
      </w:r>
      <w:r w:rsidRPr="002C1275">
        <w:rPr>
          <w:rStyle w:val="-Definitionsbold125"/>
          <w:b w:val="0"/>
        </w:rPr>
        <w:t xml:space="preserve"> </w:t>
      </w:r>
    </w:p>
    <w:p w:rsidR="00583D2F" w:rsidRPr="002C1275" w:rsidP="00EF5F62" w14:paraId="4413F4BB" w14:textId="097556A9">
      <w:pPr>
        <w:pStyle w:val="Heading1"/>
        <w:rPr>
          <w:rFonts w:cs="Arial"/>
        </w:rPr>
      </w:pPr>
      <w:r w:rsidRPr="002C1275">
        <w:rPr>
          <w:rStyle w:val="-Definitionsbold125"/>
          <w:rFonts w:hint="eastAsia"/>
        </w:rPr>
        <w:t>門診手術中心：</w:t>
      </w:r>
      <w:r w:rsidRPr="002C1275">
        <w:rPr>
          <w:rFonts w:cs="Arial" w:hint="eastAsia"/>
        </w:rPr>
        <w:t>為不需要住院治療且預計不需要超過</w:t>
      </w:r>
      <w:r w:rsidRPr="002C1275">
        <w:rPr>
          <w:rFonts w:cs="Arial"/>
        </w:rPr>
        <w:t>24</w:t>
      </w:r>
      <w:r w:rsidRPr="002C1275">
        <w:rPr>
          <w:rFonts w:cs="Arial" w:hint="eastAsia"/>
        </w:rPr>
        <w:t>小時護理的患者提供門診手術的機構。</w:t>
      </w:r>
    </w:p>
    <w:p w:rsidR="00583D2F" w:rsidRPr="002C1275" w:rsidP="00EF5F62" w14:paraId="4CA08964" w14:textId="7194B7E7">
      <w:pPr>
        <w:pStyle w:val="Heading1"/>
        <w:rPr>
          <w:rFonts w:cs="Arial"/>
        </w:rPr>
      </w:pPr>
      <w:r w:rsidRPr="002C1275">
        <w:rPr>
          <w:rStyle w:val="-Definitionsbold125"/>
          <w:rFonts w:hint="eastAsia"/>
        </w:rPr>
        <w:t>上訴：</w:t>
      </w:r>
      <w:r w:rsidRPr="002C1275">
        <w:rPr>
          <w:rFonts w:cs="Arial" w:hint="eastAsia"/>
        </w:rPr>
        <w:t>如果您認為我們有誤，您可以透過此方式質疑我們的行為。您可以透過提出上訴要求我們更改承保決定。</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Style w:val="PlanInstructions"/>
          <w:rFonts w:cs="Arial"/>
          <w:i w:val="0"/>
          <w:color w:val="auto"/>
        </w:rPr>
        <w:t xml:space="preserve"> </w:t>
      </w:r>
      <w:r w:rsidRPr="002C1275">
        <w:rPr>
          <w:rFonts w:cs="Arial" w:hint="eastAsia"/>
          <w:b/>
        </w:rPr>
        <w:t>第</w:t>
      </w:r>
      <w:r w:rsidRPr="002C1275">
        <w:rPr>
          <w:rFonts w:cs="Arial"/>
          <w:b/>
        </w:rPr>
        <w:t>9</w:t>
      </w:r>
      <w:r w:rsidRPr="002C1275">
        <w:rPr>
          <w:rFonts w:cs="Arial" w:hint="eastAsia"/>
          <w:b/>
        </w:rPr>
        <w:t>章</w:t>
      </w:r>
      <w:r w:rsidRPr="002C1275">
        <w:rPr>
          <w:rFonts w:cs="Arial" w:hint="eastAsia"/>
        </w:rPr>
        <w:t>解釋了上訴相關事宜，包括如何提出上訴。</w:t>
      </w:r>
      <w:r w:rsidRPr="002C1275">
        <w:rPr>
          <w:rFonts w:cs="Arial"/>
          <w:color w:val="548DD4"/>
        </w:rPr>
        <w:t xml:space="preserve"> </w:t>
      </w:r>
    </w:p>
    <w:p w:rsidR="00BC381E" w:rsidRPr="002C1275" w:rsidP="00EF5F62" w14:paraId="7EEEE109" w14:textId="1FB522CB">
      <w:pPr>
        <w:pStyle w:val="Heading1"/>
        <w:rPr>
          <w:rFonts w:cs="Arial"/>
        </w:rPr>
      </w:pPr>
      <w:r w:rsidRPr="002C1275">
        <w:rPr>
          <w:rStyle w:val="-Definitionsbold125"/>
          <w:rFonts w:hint="eastAsia"/>
        </w:rPr>
        <w:t>行為健康：</w:t>
      </w:r>
      <w:r w:rsidRPr="002C1275">
        <w:rPr>
          <w:rFonts w:cs="Arial" w:hint="eastAsia"/>
        </w:rPr>
        <w:t>一個包羅萬象的術語，指的是心理健康和物質使用障礙。</w:t>
      </w:r>
    </w:p>
    <w:p w:rsidR="00583D2F" w:rsidRPr="002C1275" w:rsidP="00EF5F62" w14:paraId="7E803722" w14:textId="0304915A">
      <w:pPr>
        <w:pStyle w:val="Heading1"/>
        <w:rPr>
          <w:rFonts w:cs="Arial"/>
        </w:rPr>
      </w:pPr>
      <w:r w:rsidRPr="002C1275">
        <w:rPr>
          <w:rStyle w:val="-Definitionsbold125"/>
          <w:rFonts w:hint="eastAsia"/>
        </w:rPr>
        <w:t>品牌藥：</w:t>
      </w:r>
      <w:r w:rsidRPr="002C1275">
        <w:rPr>
          <w:rFonts w:cs="Arial" w:hint="eastAsia"/>
        </w:rPr>
        <w:t>由最初製造該藥物的公司製造和銷售的處方藥。品牌藥與學名藥的成分相同。學名藥通常由其他製藥公司生產和銷售。</w:t>
      </w:r>
    </w:p>
    <w:p w:rsidR="00583D2F" w:rsidRPr="002C1275" w:rsidP="00EF5F62" w14:paraId="2143A619" w14:textId="5B86E560">
      <w:pPr>
        <w:pStyle w:val="Heading1"/>
        <w:rPr>
          <w:rFonts w:cs="Arial"/>
          <w:color w:val="548DD4"/>
        </w:rPr>
      </w:pPr>
      <w:r w:rsidRPr="002C1275">
        <w:rPr>
          <w:rStyle w:val="-Definitionsbold125"/>
          <w:rFonts w:hint="eastAsia"/>
        </w:rPr>
        <w:t>護理協調員：</w:t>
      </w:r>
      <w:r w:rsidRPr="002C1275">
        <w:rPr>
          <w:rFonts w:cs="Arial" w:hint="eastAsia"/>
        </w:rPr>
        <w:t>一位與您、健保計畫以及您的護理提供者協同工作的主要人員，以確保您獲得所需的護理。</w:t>
      </w:r>
    </w:p>
    <w:p w:rsidR="00C41FBE" w:rsidRPr="002C1275" w:rsidP="00EF5F62" w14:paraId="071EB9DA" w14:textId="54199ECC">
      <w:pPr>
        <w:pStyle w:val="Heading1"/>
        <w:rPr>
          <w:rFonts w:cs="Arial"/>
        </w:rPr>
      </w:pPr>
      <w:r w:rsidRPr="002C1275">
        <w:rPr>
          <w:rStyle w:val="-Definitionsbold125"/>
          <w:rFonts w:hint="eastAsia"/>
        </w:rPr>
        <w:t>護理計畫：</w:t>
      </w:r>
      <w:r w:rsidRPr="002C1275">
        <w:rPr>
          <w:rFonts w:cs="Arial" w:hint="eastAsia"/>
        </w:rPr>
        <w:t>請參閱「個人化照護計畫</w:t>
      </w:r>
      <w:r w:rsidRPr="002C1275">
        <w:rPr>
          <w:rFonts w:cs="Arial"/>
        </w:rPr>
        <w:t xml:space="preserve"> (ICP)</w:t>
      </w:r>
      <w:r w:rsidRPr="002C1275">
        <w:rPr>
          <w:rFonts w:cs="Arial" w:hint="eastAsia"/>
        </w:rPr>
        <w:t>」。</w:t>
      </w:r>
    </w:p>
    <w:p w:rsidR="00FE236A" w:rsidRPr="002C1275" w:rsidP="00EF5F62" w14:paraId="45A91015" w14:textId="75EDE786">
      <w:pPr>
        <w:pStyle w:val="Heading1"/>
        <w:rPr>
          <w:rFonts w:cs="Arial"/>
        </w:rPr>
      </w:pPr>
      <w:r w:rsidRPr="002C1275">
        <w:rPr>
          <w:rStyle w:val="-Definitionsbold125"/>
          <w:rFonts w:hint="eastAsia"/>
        </w:rPr>
        <w:t>護理團隊：</w:t>
      </w:r>
      <w:r w:rsidRPr="002C1275">
        <w:rPr>
          <w:rFonts w:cs="Arial" w:hint="eastAsia"/>
        </w:rPr>
        <w:t>請參閱「跨專科護理團隊」。</w:t>
      </w:r>
    </w:p>
    <w:p w:rsidR="00583D2F" w:rsidRPr="002C1275" w:rsidP="00EF5F62" w14:paraId="01DADE28" w14:textId="7160026A">
      <w:pPr>
        <w:pStyle w:val="Heading1"/>
        <w:rPr>
          <w:rFonts w:cs="Arial"/>
        </w:rPr>
      </w:pPr>
      <w:bookmarkStart w:id="9" w:name="_Toc109315889"/>
      <w:r w:rsidRPr="002C1275">
        <w:rPr>
          <w:rStyle w:val="PlanInstructions"/>
          <w:rFonts w:cs="Arial"/>
          <w:i w:val="0"/>
        </w:rPr>
        <w:t>[</w:t>
      </w:r>
      <w:r w:rsidRPr="002C1275" w:rsidR="003B63DE">
        <w:rPr>
          <w:rStyle w:val="PlanInstructions"/>
          <w:rFonts w:cs="Arial"/>
        </w:rPr>
        <w:t>Plans with a single coverage stage should delete this paragraph.</w:t>
      </w:r>
      <w:r w:rsidRPr="002C1275">
        <w:rPr>
          <w:rStyle w:val="PlanInstructions"/>
          <w:rFonts w:cs="Arial"/>
          <w:i w:val="0"/>
        </w:rPr>
        <w:t>]</w:t>
      </w:r>
      <w:bookmarkEnd w:id="9"/>
      <w:r w:rsidRPr="002C1275" w:rsidR="003B63DE">
        <w:rPr>
          <w:rStyle w:val="-Definitionsbold125"/>
          <w:rFonts w:hint="eastAsia"/>
        </w:rPr>
        <w:t>重額承保階段：</w:t>
      </w:r>
      <w:r w:rsidRPr="002C1275" w:rsidR="003B63DE">
        <w:rPr>
          <w:rFonts w:cs="Arial" w:hint="eastAsia"/>
        </w:rPr>
        <w:t>在</w:t>
      </w:r>
      <w:r w:rsidRPr="002C1275" w:rsidR="003B63DE">
        <w:rPr>
          <w:rFonts w:cs="Arial"/>
        </w:rPr>
        <w:t xml:space="preserve"> Medicare D </w:t>
      </w:r>
      <w:r w:rsidRPr="002C1275" w:rsidR="003B63DE">
        <w:rPr>
          <w:rFonts w:cs="Arial" w:hint="eastAsia"/>
        </w:rPr>
        <w:t>部分藥物福利中，本計畫將支付您的所有藥物費用，直至年底。當您達到處方藥的</w:t>
      </w:r>
      <w:r w:rsidRPr="009E02A5" w:rsidR="0063321F">
        <w:rPr>
          <w:rFonts w:cs="Arial"/>
        </w:rPr>
        <w:t xml:space="preserve"> </w:t>
      </w:r>
      <w:r w:rsidRPr="002C1275" w:rsidR="003B63DE">
        <w:rPr>
          <w:rFonts w:cs="Arial"/>
        </w:rPr>
        <w:t>$&lt;</w:t>
      </w:r>
      <w:r w:rsidRPr="002C1275" w:rsidR="003B63DE">
        <w:rPr>
          <w:rFonts w:cs="Arial"/>
        </w:rPr>
        <w:t>TrOOP</w:t>
      </w:r>
      <w:r w:rsidRPr="002C1275" w:rsidR="003B63DE">
        <w:rPr>
          <w:rFonts w:cs="Arial"/>
        </w:rPr>
        <w:t xml:space="preserve"> amount&gt;</w:t>
      </w:r>
      <w:r w:rsidRPr="002C1275" w:rsidR="0063321F">
        <w:rPr>
          <w:rFonts w:cs="Arial"/>
        </w:rPr>
        <w:t xml:space="preserve"> </w:t>
      </w:r>
      <w:r w:rsidRPr="002C1275" w:rsidR="003B63DE">
        <w:rPr>
          <w:rFonts w:cs="Arial" w:hint="eastAsia"/>
        </w:rPr>
        <w:t>限額時，此階段就開始了。</w:t>
      </w:r>
    </w:p>
    <w:p w:rsidR="00583D2F" w:rsidRPr="002C1275" w:rsidP="00EF5F62" w14:paraId="448966EB" w14:textId="3620B9D3">
      <w:pPr>
        <w:pStyle w:val="Heading1"/>
        <w:rPr>
          <w:rFonts w:cs="Arial"/>
          <w:color w:val="000000"/>
        </w:rPr>
      </w:pPr>
      <w:r w:rsidRPr="002C1275">
        <w:rPr>
          <w:rStyle w:val="-Definitionsbold125"/>
        </w:rPr>
        <w:t>Medicare</w:t>
      </w:r>
      <w:r w:rsidRPr="002C1275">
        <w:rPr>
          <w:rStyle w:val="-Definitionsbold125"/>
          <w:rFonts w:hint="eastAsia"/>
        </w:rPr>
        <w:t>與</w:t>
      </w:r>
      <w:r w:rsidRPr="002C1275">
        <w:rPr>
          <w:rStyle w:val="-Definitionsbold125"/>
        </w:rPr>
        <w:t>Medicaid</w:t>
      </w:r>
      <w:r w:rsidRPr="002C1275">
        <w:rPr>
          <w:rStyle w:val="-Definitionsbold125"/>
          <w:rFonts w:hint="eastAsia"/>
        </w:rPr>
        <w:t>服務中心</w:t>
      </w:r>
      <w:r w:rsidRPr="002C1275">
        <w:rPr>
          <w:rStyle w:val="-Definitionsbold125"/>
        </w:rPr>
        <w:t xml:space="preserve"> (CMS)</w:t>
      </w:r>
      <w:r w:rsidRPr="002C1275">
        <w:rPr>
          <w:rStyle w:val="-Definitionsbold125"/>
          <w:rFonts w:hint="eastAsia"/>
        </w:rPr>
        <w:t>：</w:t>
      </w:r>
      <w:r w:rsidRPr="002C1275">
        <w:rPr>
          <w:rFonts w:cs="Arial" w:hint="eastAsia"/>
        </w:rPr>
        <w:t>負責</w:t>
      </w:r>
      <w:r w:rsidRPr="002C1275">
        <w:rPr>
          <w:rFonts w:cs="Arial"/>
        </w:rPr>
        <w:t>Medicare</w:t>
      </w:r>
      <w:r w:rsidRPr="002C1275">
        <w:rPr>
          <w:rFonts w:cs="Arial" w:hint="eastAsia"/>
        </w:rPr>
        <w:t>的聯邦機構。您的</w:t>
      </w:r>
      <w:r w:rsidRPr="002C1275">
        <w:rPr>
          <w:rFonts w:cs="Arial" w:hint="eastAsia"/>
          <w:i/>
        </w:rPr>
        <w:t>《會員手冊》</w:t>
      </w:r>
      <w:r w:rsidRPr="002C1275">
        <w:rPr>
          <w:rFonts w:cs="Arial" w:hint="eastAsia"/>
          <w:b/>
        </w:rPr>
        <w:t>第</w:t>
      </w:r>
      <w:r w:rsidRPr="002C1275">
        <w:rPr>
          <w:rFonts w:cs="Arial"/>
          <w:b/>
        </w:rPr>
        <w:t>2</w:t>
      </w:r>
      <w:r w:rsidRPr="002C1275">
        <w:rPr>
          <w:rFonts w:cs="Arial" w:hint="eastAsia"/>
          <w:b/>
        </w:rPr>
        <w:t>章</w:t>
      </w:r>
      <w:r w:rsidRPr="002C1275">
        <w:rPr>
          <w:rFonts w:cs="Arial" w:hint="eastAsia"/>
        </w:rPr>
        <w:t>說明了如何聯繫</w:t>
      </w:r>
      <w:r w:rsidRPr="002C1275">
        <w:rPr>
          <w:rFonts w:cs="Arial"/>
        </w:rPr>
        <w:t>CMS</w:t>
      </w:r>
      <w:r w:rsidRPr="002C1275">
        <w:rPr>
          <w:rFonts w:cs="Arial" w:hint="eastAsia"/>
        </w:rPr>
        <w:t>。</w:t>
      </w:r>
    </w:p>
    <w:p w:rsidR="00A23231" w:rsidRPr="002C1275" w:rsidP="00EF5F62" w14:paraId="77DE87B0" w14:textId="0B49931F">
      <w:pPr>
        <w:pStyle w:val="Heading1"/>
        <w:rPr>
          <w:rFonts w:cs="Arial"/>
        </w:rPr>
      </w:pPr>
      <w:r w:rsidRPr="002C1275">
        <w:rPr>
          <w:rStyle w:val="-Definitionsbold125"/>
          <w:rFonts w:hint="eastAsia"/>
        </w:rPr>
        <w:t>投訴：</w:t>
      </w:r>
      <w:r w:rsidRPr="002C1275">
        <w:rPr>
          <w:rFonts w:cs="Arial" w:hint="eastAsia"/>
        </w:rPr>
        <w:t>一份書面或口頭聲明，表明您對承保服務或護理有問題或疑慮。這包括對服務質量、您的護理質量、我們的網路醫療服務提供者或我們的網絡藥房的任何擔憂。「投訴」</w:t>
      </w:r>
      <w:r w:rsidRPr="002C1275">
        <w:rPr>
          <w:rFonts w:cs="Arial"/>
        </w:rPr>
        <w:t xml:space="preserve"> </w:t>
      </w:r>
      <w:r w:rsidRPr="002C1275">
        <w:rPr>
          <w:rFonts w:cs="Arial" w:hint="eastAsia"/>
        </w:rPr>
        <w:t>的正式名稱是「提起申訴」。</w:t>
      </w:r>
    </w:p>
    <w:p w:rsidR="00583D2F" w:rsidRPr="002C1275" w:rsidP="00EF5F62" w14:paraId="2F08544A" w14:textId="34C24A9D">
      <w:pPr>
        <w:pStyle w:val="Heading1"/>
        <w:rPr>
          <w:rFonts w:cs="Arial"/>
          <w:b/>
        </w:rPr>
      </w:pPr>
      <w:r w:rsidRPr="002C1275">
        <w:rPr>
          <w:rStyle w:val="-Definitionsbold125"/>
          <w:rFonts w:hint="eastAsia"/>
        </w:rPr>
        <w:t>綜合門診復健設施</w:t>
      </w:r>
      <w:r w:rsidRPr="002C1275">
        <w:rPr>
          <w:rStyle w:val="-Definitionsbold125"/>
        </w:rPr>
        <w:t xml:space="preserve"> (CORF)</w:t>
      </w:r>
      <w:r w:rsidRPr="002C1275">
        <w:rPr>
          <w:rStyle w:val="-Definitionsbold125"/>
          <w:rFonts w:hint="eastAsia"/>
        </w:rPr>
        <w:t>：</w:t>
      </w:r>
      <w:r w:rsidRPr="002C1275">
        <w:rPr>
          <w:rFonts w:cs="Arial" w:hint="eastAsia"/>
        </w:rPr>
        <w:t>主要在疾病、事故或大手術後提供復健服務的設施。它提供多種服務，包括物理治療、社會或心理服務、呼吸治療、職業治療、言語治療和家庭環境評估服務。</w:t>
      </w:r>
    </w:p>
    <w:p w:rsidR="00A2448D" w:rsidRPr="002C1275" w:rsidP="00EF5F62" w14:paraId="711DBC6B" w14:textId="2A1B1A42">
      <w:pPr>
        <w:pStyle w:val="Heading1"/>
        <w:rPr>
          <w:rFonts w:cs="Arial"/>
        </w:rPr>
      </w:pPr>
      <w:r w:rsidRPr="002C1275">
        <w:rPr>
          <w:rStyle w:val="Blueitalics"/>
          <w:rFonts w:cs="Arial"/>
          <w:i w:val="0"/>
        </w:rPr>
        <w:t>[</w:t>
      </w:r>
      <w:r w:rsidRPr="002C1275" w:rsidR="003B63DE">
        <w:rPr>
          <w:rStyle w:val="Blueitalics"/>
          <w:rFonts w:cs="Arial"/>
        </w:rPr>
        <w:t>Plans that do not have copays should delete this paragraph.</w:t>
      </w:r>
      <w:r w:rsidRPr="002C1275">
        <w:rPr>
          <w:rStyle w:val="Blueitalics"/>
          <w:rFonts w:cs="Arial"/>
          <w:i w:val="0"/>
        </w:rPr>
        <w:t>]</w:t>
      </w:r>
      <w:r w:rsidRPr="002C1275" w:rsidR="003B63DE">
        <w:rPr>
          <w:rStyle w:val="-Definitionsbold125"/>
          <w:rFonts w:hint="eastAsia"/>
        </w:rPr>
        <w:t>共付額：</w:t>
      </w:r>
      <w:r w:rsidRPr="002C1275" w:rsidR="003B63DE">
        <w:rPr>
          <w:rFonts w:cs="Arial" w:hint="eastAsia"/>
        </w:rPr>
        <w:t>每次您獲得某項</w:t>
      </w:r>
      <w:r w:rsidRPr="002C1275">
        <w:rPr>
          <w:rFonts w:cs="Arial"/>
          <w:color w:val="548DD4"/>
        </w:rPr>
        <w:t>[</w:t>
      </w:r>
      <w:r w:rsidRPr="002C1275" w:rsidR="003B63DE">
        <w:rPr>
          <w:rStyle w:val="Blueitalics"/>
          <w:rFonts w:cs="Arial"/>
        </w:rPr>
        <w:t>insert if applicable:</w:t>
      </w:r>
      <w:r w:rsidRPr="002C1275" w:rsidR="003B63DE">
        <w:rPr>
          <w:rFonts w:cs="Arial" w:hint="eastAsia"/>
          <w:color w:val="548DD4"/>
        </w:rPr>
        <w:t>服務或</w:t>
      </w:r>
      <w:r w:rsidRPr="002C1275">
        <w:rPr>
          <w:rFonts w:cs="Arial"/>
          <w:color w:val="548DD4"/>
        </w:rPr>
        <w:t>]</w:t>
      </w:r>
      <w:r w:rsidRPr="002C1275" w:rsidR="003B63DE">
        <w:rPr>
          <w:rFonts w:cs="Arial" w:hint="eastAsia"/>
        </w:rPr>
        <w:t>處方藥時，您支付的作為分攤費用的固定金額。例如，您可能會為</w:t>
      </w:r>
      <w:r w:rsidRPr="002C1275">
        <w:rPr>
          <w:rFonts w:cs="Arial"/>
          <w:color w:val="548DD4"/>
        </w:rPr>
        <w:t>[</w:t>
      </w:r>
      <w:r w:rsidRPr="002C1275" w:rsidR="003B63DE">
        <w:rPr>
          <w:rStyle w:val="Blueitalics"/>
          <w:rFonts w:cs="Arial"/>
        </w:rPr>
        <w:t>insert if applicable:</w:t>
      </w:r>
      <w:r w:rsidRPr="002C1275" w:rsidR="003B63DE">
        <w:rPr>
          <w:rFonts w:cs="Arial" w:hint="eastAsia"/>
          <w:color w:val="548DD4"/>
        </w:rPr>
        <w:t>一項服務或</w:t>
      </w:r>
      <w:r w:rsidRPr="002C1275">
        <w:rPr>
          <w:rFonts w:cs="Arial"/>
          <w:color w:val="548DD4"/>
        </w:rPr>
        <w:t>]</w:t>
      </w:r>
      <w:r w:rsidRPr="002C1275" w:rsidR="003B63DE">
        <w:rPr>
          <w:rFonts w:cs="Arial" w:hint="eastAsia"/>
        </w:rPr>
        <w:t>一種處方藥支付</w:t>
      </w:r>
      <w:r w:rsidRPr="009E02A5" w:rsidR="0063321F">
        <w:rPr>
          <w:rFonts w:cs="Arial"/>
          <w:lang w:eastAsia="zh-CN"/>
        </w:rPr>
        <w:t xml:space="preserve"> </w:t>
      </w:r>
      <w:r w:rsidRPr="002C1275" w:rsidR="003B63DE">
        <w:rPr>
          <w:rFonts w:cs="Arial"/>
        </w:rPr>
        <w:t>$2</w:t>
      </w:r>
      <w:r w:rsidRPr="002C1275" w:rsidR="003B63DE">
        <w:rPr>
          <w:rFonts w:cs="Arial" w:hint="eastAsia"/>
        </w:rPr>
        <w:t>或</w:t>
      </w:r>
      <w:r w:rsidRPr="009E02A5" w:rsidR="0063321F">
        <w:rPr>
          <w:rFonts w:cs="Arial"/>
          <w:lang w:eastAsia="zh-CN"/>
        </w:rPr>
        <w:t xml:space="preserve"> </w:t>
      </w:r>
      <w:r w:rsidRPr="002C1275" w:rsidR="003B63DE">
        <w:rPr>
          <w:rFonts w:cs="Arial"/>
        </w:rPr>
        <w:t>$5</w:t>
      </w:r>
      <w:r w:rsidRPr="002C1275" w:rsidR="003B63DE">
        <w:rPr>
          <w:rFonts w:cs="Arial" w:hint="eastAsia"/>
        </w:rPr>
        <w:t>。</w:t>
      </w:r>
    </w:p>
    <w:p w:rsidR="00583D2F" w:rsidRPr="002C1275" w:rsidP="00EF5F62" w14:paraId="3C87D73B" w14:textId="45EB6528">
      <w:pPr>
        <w:pStyle w:val="Heading1"/>
        <w:rPr>
          <w:rFonts w:cs="Arial"/>
        </w:rPr>
      </w:pPr>
      <w:r w:rsidRPr="002C1275">
        <w:rPr>
          <w:rStyle w:val="Blueitalics"/>
          <w:rFonts w:cs="Arial"/>
          <w:i w:val="0"/>
        </w:rPr>
        <w:t>[</w:t>
      </w:r>
      <w:r w:rsidRPr="002C1275" w:rsidR="003B63DE">
        <w:rPr>
          <w:rStyle w:val="Blueitalics"/>
          <w:rFonts w:cs="Arial"/>
        </w:rPr>
        <w:t>Plans that do not have cost-sharing should delete this paragraph.</w:t>
      </w:r>
      <w:r w:rsidRPr="002C1275">
        <w:rPr>
          <w:rStyle w:val="Blueitalics"/>
          <w:rFonts w:cs="Arial"/>
          <w:i w:val="0"/>
        </w:rPr>
        <w:t>]</w:t>
      </w:r>
      <w:r w:rsidRPr="002C1275" w:rsidR="003B63DE">
        <w:rPr>
          <w:rStyle w:val="-Definitionsbold125"/>
          <w:rFonts w:hint="eastAsia"/>
        </w:rPr>
        <w:t>分攤費用：</w:t>
      </w:r>
      <w:r w:rsidRPr="002C1275" w:rsidR="003B63DE">
        <w:rPr>
          <w:rFonts w:cs="Arial" w:hint="eastAsia"/>
        </w:rPr>
        <w:t>當您獲得某項</w:t>
      </w:r>
      <w:r w:rsidRPr="002C1275">
        <w:rPr>
          <w:rFonts w:cs="Arial"/>
          <w:color w:val="548DD4"/>
        </w:rPr>
        <w:t>[</w:t>
      </w:r>
      <w:r w:rsidRPr="002C1275" w:rsidR="003B63DE">
        <w:rPr>
          <w:rStyle w:val="Blueitalics"/>
          <w:rFonts w:cs="Arial"/>
        </w:rPr>
        <w:t>insert if applicable:</w:t>
      </w:r>
      <w:r w:rsidRPr="002C1275" w:rsidR="003B63DE">
        <w:rPr>
          <w:rFonts w:cs="Arial" w:hint="eastAsia"/>
          <w:color w:val="548DD4"/>
        </w:rPr>
        <w:t>服務或</w:t>
      </w:r>
      <w:r w:rsidRPr="002C1275">
        <w:rPr>
          <w:rFonts w:cs="Arial"/>
          <w:color w:val="548DD4"/>
        </w:rPr>
        <w:t>]</w:t>
      </w:r>
      <w:r w:rsidRPr="002C1275" w:rsidR="003B63DE">
        <w:rPr>
          <w:rFonts w:cs="Arial" w:hint="eastAsia"/>
          <w:color w:val="000000"/>
        </w:rPr>
        <w:t>處方藥時，您必須支付的金額</w:t>
      </w:r>
      <w:r w:rsidRPr="002C1275" w:rsidR="003B63DE">
        <w:rPr>
          <w:rFonts w:cs="Arial" w:hint="eastAsia"/>
        </w:rPr>
        <w:t>。分攤費用包括共付額。</w:t>
      </w:r>
    </w:p>
    <w:p w:rsidR="00583D2F" w:rsidRPr="002C1275" w:rsidP="00EF5F62" w14:paraId="4258B964" w14:textId="4578696D">
      <w:pPr>
        <w:pStyle w:val="Heading1"/>
        <w:rPr>
          <w:rFonts w:cs="Arial"/>
        </w:rPr>
      </w:pPr>
      <w:r w:rsidRPr="002C1275">
        <w:rPr>
          <w:rStyle w:val="Blueitalics"/>
          <w:rFonts w:cs="Arial"/>
          <w:i w:val="0"/>
        </w:rPr>
        <w:t>[</w:t>
      </w:r>
      <w:r w:rsidRPr="002C1275" w:rsidR="003B63DE">
        <w:rPr>
          <w:rStyle w:val="Blueitalics"/>
          <w:rFonts w:cs="Arial"/>
        </w:rPr>
        <w:t>Plans that do not have cost-sharing should delete this paragraph.</w:t>
      </w:r>
      <w:r w:rsidRPr="002C1275">
        <w:rPr>
          <w:rStyle w:val="Blueitalics"/>
          <w:rFonts w:cs="Arial"/>
          <w:i w:val="0"/>
        </w:rPr>
        <w:t>]</w:t>
      </w:r>
      <w:r w:rsidRPr="002C1275" w:rsidR="003B63DE">
        <w:rPr>
          <w:rStyle w:val="-Definitionsbold125"/>
          <w:rFonts w:hint="eastAsia"/>
        </w:rPr>
        <w:t>分攤費用層級：</w:t>
      </w:r>
      <w:r w:rsidRPr="002C1275" w:rsidR="003B63DE">
        <w:rPr>
          <w:rFonts w:cs="Arial" w:hint="eastAsia"/>
        </w:rPr>
        <w:t>一組具有相同共付額的藥物。</w:t>
      </w:r>
      <w:r w:rsidRPr="002C1275" w:rsidR="003B63DE">
        <w:rPr>
          <w:rFonts w:cs="Arial" w:hint="eastAsia"/>
          <w:i/>
          <w:color w:val="000000"/>
        </w:rPr>
        <w:t>《承保藥物清單》</w:t>
      </w:r>
      <w:r w:rsidRPr="002C1275" w:rsidR="003B63DE">
        <w:rPr>
          <w:rFonts w:cs="Arial" w:hint="eastAsia"/>
          <w:color w:val="000000"/>
        </w:rPr>
        <w:t>（也稱為藥物清單）上的每種藥物均歸於</w:t>
      </w:r>
      <w:r w:rsidRPr="002C1275">
        <w:rPr>
          <w:rStyle w:val="Blueitalics"/>
          <w:rFonts w:cs="Arial"/>
          <w:i w:val="0"/>
        </w:rPr>
        <w:t>[</w:t>
      </w:r>
      <w:r w:rsidRPr="002C1275" w:rsidR="003B63DE">
        <w:rPr>
          <w:rStyle w:val="Blueitalics"/>
          <w:rFonts w:cs="Arial"/>
        </w:rPr>
        <w:t>insert number of tiers</w:t>
      </w:r>
      <w:r w:rsidRPr="002C1275">
        <w:rPr>
          <w:rStyle w:val="Blueitalics"/>
          <w:rFonts w:cs="Arial"/>
          <w:i w:val="0"/>
        </w:rPr>
        <w:t>]</w:t>
      </w:r>
      <w:r w:rsidRPr="002C1275" w:rsidR="003B63DE">
        <w:rPr>
          <w:rFonts w:cs="Arial" w:hint="eastAsia"/>
        </w:rPr>
        <w:t>個分攤費用層級其中之一。一般來說，分攤費用層級越高，您的藥物費用就越高。</w:t>
      </w:r>
    </w:p>
    <w:p w:rsidR="00583D2F" w:rsidRPr="002C1275" w:rsidP="00EF5F62" w14:paraId="60CD0BB1" w14:textId="3AD77C09">
      <w:pPr>
        <w:pStyle w:val="Heading1"/>
        <w:rPr>
          <w:rFonts w:cs="Arial"/>
        </w:rPr>
      </w:pPr>
      <w:r w:rsidRPr="002C1275">
        <w:rPr>
          <w:rStyle w:val="-Definitionsbold125"/>
          <w:rFonts w:hint="eastAsia"/>
        </w:rPr>
        <w:t>承保決定：</w:t>
      </w:r>
      <w:r w:rsidRPr="002C1275">
        <w:rPr>
          <w:rFonts w:cs="Arial" w:hint="eastAsia"/>
        </w:rPr>
        <w:t>關於我們承保哪些福利的決定。這包括關於承保藥物和服務或我們為您的醫療服務支付的金額的決定。</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Style w:val="PlanInstructions"/>
          <w:rFonts w:cs="Arial"/>
          <w:i w:val="0"/>
          <w:color w:val="auto"/>
        </w:rPr>
        <w:t xml:space="preserve"> </w:t>
      </w:r>
      <w:r w:rsidRPr="002C1275">
        <w:rPr>
          <w:rFonts w:cs="Arial" w:hint="eastAsia"/>
          <w:b/>
        </w:rPr>
        <w:t>第</w:t>
      </w:r>
      <w:r w:rsidRPr="002C1275">
        <w:rPr>
          <w:rFonts w:cs="Arial"/>
          <w:b/>
        </w:rPr>
        <w:t>9</w:t>
      </w:r>
      <w:r w:rsidRPr="002C1275">
        <w:rPr>
          <w:rFonts w:cs="Arial" w:hint="eastAsia"/>
          <w:b/>
        </w:rPr>
        <w:t>章</w:t>
      </w:r>
      <w:r w:rsidRPr="002C1275">
        <w:rPr>
          <w:rFonts w:cs="Arial" w:hint="eastAsia"/>
        </w:rPr>
        <w:t>説明了如何要求我們作出承保決定。</w:t>
      </w:r>
    </w:p>
    <w:p w:rsidR="00583D2F" w:rsidRPr="002C1275" w:rsidP="00EF5F62" w14:paraId="35466163" w14:textId="62FB1750">
      <w:pPr>
        <w:pStyle w:val="Heading1"/>
        <w:rPr>
          <w:rFonts w:cs="Arial"/>
        </w:rPr>
      </w:pPr>
      <w:r w:rsidRPr="002C1275">
        <w:rPr>
          <w:rStyle w:val="-Definitionsbold125"/>
          <w:rFonts w:hint="eastAsia"/>
        </w:rPr>
        <w:t>承保藥物：</w:t>
      </w:r>
      <w:r w:rsidRPr="002C1275">
        <w:rPr>
          <w:rFonts w:cs="Arial" w:hint="eastAsia"/>
        </w:rPr>
        <w:t>我們用來指代本計畫承保的所有處方藥和非處方</w:t>
      </w:r>
      <w:r w:rsidRPr="002C1275">
        <w:rPr>
          <w:rFonts w:cs="Arial"/>
        </w:rPr>
        <w:t xml:space="preserve"> (OTC) </w:t>
      </w:r>
      <w:r w:rsidRPr="002C1275">
        <w:rPr>
          <w:rFonts w:cs="Arial" w:hint="eastAsia"/>
        </w:rPr>
        <w:t>藥物的術語。</w:t>
      </w:r>
    </w:p>
    <w:p w:rsidR="00583D2F" w:rsidRPr="002C1275" w:rsidP="00EF5F62" w14:paraId="6812F5DE" w14:textId="6A28C5AB">
      <w:pPr>
        <w:pStyle w:val="Heading1"/>
        <w:rPr>
          <w:rFonts w:cs="Arial"/>
        </w:rPr>
      </w:pPr>
      <w:r w:rsidRPr="002C1275">
        <w:rPr>
          <w:rStyle w:val="-Definitionsbold125"/>
          <w:rFonts w:hint="eastAsia"/>
        </w:rPr>
        <w:t>承保服務：</w:t>
      </w:r>
      <w:r w:rsidRPr="002C1275">
        <w:rPr>
          <w:rFonts w:cs="Arial" w:hint="eastAsia"/>
        </w:rPr>
        <w:t>我們用來指代本計畫承保的所有醫療保健、長期服務與支持、用品、處方藥和非處方藥、設備和其他服務的通用術語。</w:t>
      </w:r>
    </w:p>
    <w:p w:rsidR="00F77414" w:rsidRPr="002C1275" w:rsidP="00EF5F62" w14:paraId="54A6C590" w14:textId="630DBD1B">
      <w:pPr>
        <w:pStyle w:val="Heading1"/>
        <w:rPr>
          <w:rFonts w:cs="Arial"/>
        </w:rPr>
      </w:pPr>
      <w:r w:rsidRPr="002C1275">
        <w:rPr>
          <w:rStyle w:val="-Definitionsbold125"/>
          <w:rFonts w:hint="eastAsia"/>
        </w:rPr>
        <w:t>文化能力訓練：</w:t>
      </w:r>
      <w:r w:rsidRPr="002C1275">
        <w:rPr>
          <w:rFonts w:cs="Arial" w:hint="eastAsia"/>
        </w:rPr>
        <w:t>為我們的醫療服務提供方提供額外指導的培訓，幫助他們更好地瞭解您的背景、價值觀和信仰，從而調整服務以滿足您的社會、文化和語言需求。</w:t>
      </w:r>
      <w:r w:rsidRPr="002C1275">
        <w:rPr>
          <w:rFonts w:cs="Arial"/>
        </w:rPr>
        <w:t xml:space="preserve"> </w:t>
      </w:r>
    </w:p>
    <w:p w:rsidR="00F77414" w:rsidRPr="002C1275" w:rsidP="00EF5F62" w14:paraId="6B7084AA" w14:textId="5B477E68">
      <w:pPr>
        <w:pStyle w:val="Heading1"/>
        <w:rPr>
          <w:rFonts w:cs="Arial"/>
        </w:rPr>
      </w:pPr>
      <w:r w:rsidRPr="002C1275">
        <w:rPr>
          <w:rStyle w:val="Blueitalics"/>
          <w:rFonts w:cs="Arial"/>
          <w:i w:val="0"/>
        </w:rPr>
        <w:t>[</w:t>
      </w:r>
      <w:r w:rsidRPr="002C1275" w:rsidR="003B63DE">
        <w:rPr>
          <w:rStyle w:val="Blueitalics"/>
          <w:rFonts w:cs="Arial"/>
        </w:rPr>
        <w:t>Plans that do not have cost-sharing for Medicare Part D drugs should delete this paragraph. Plans may revise the information in this definition to reflect the appropriate number of days for their one-month supplies as well as the cost-sharing amount in the example.</w:t>
      </w:r>
      <w:r w:rsidRPr="002C1275">
        <w:rPr>
          <w:rStyle w:val="Blueitalics"/>
          <w:rFonts w:cs="Arial"/>
          <w:i w:val="0"/>
        </w:rPr>
        <w:t>]</w:t>
      </w:r>
      <w:r w:rsidRPr="002C1275" w:rsidR="003B63DE">
        <w:rPr>
          <w:rStyle w:val="-Definitionsbold125"/>
          <w:rFonts w:hint="eastAsia"/>
        </w:rPr>
        <w:t>每日費用分攤率：</w:t>
      </w:r>
      <w:r w:rsidRPr="002C1275" w:rsidR="003B63DE">
        <w:rPr>
          <w:rFonts w:cs="Arial" w:hint="eastAsia"/>
        </w:rPr>
        <w:t>當您的醫生為您開出的某些藥物供應量不足一整月且您需要支付共付額時可能適用的費率。每日費用分攤費率按共付額除以一個月供應天數計算。</w:t>
      </w:r>
      <w:r w:rsidRPr="002C1275" w:rsidR="003B63DE">
        <w:rPr>
          <w:rFonts w:cs="Arial"/>
        </w:rPr>
        <w:t xml:space="preserve"> </w:t>
      </w:r>
    </w:p>
    <w:p w:rsidR="00F77414" w:rsidRPr="002C1275" w:rsidP="00EF5F62" w14:paraId="2C0F3653" w14:textId="26B6CF36">
      <w:pPr>
        <w:keepNext/>
        <w:keepLines/>
        <w:suppressAutoHyphens/>
        <w:ind w:right="0"/>
        <w:rPr>
          <w:rFonts w:cs="Arial"/>
        </w:rPr>
      </w:pPr>
      <w:r w:rsidRPr="002C1275">
        <w:rPr>
          <w:rFonts w:cs="Arial" w:hint="eastAsia"/>
        </w:rPr>
        <w:t>請看示例：假設您的藥物一整月供應量（</w:t>
      </w:r>
      <w:r w:rsidRPr="002C1275">
        <w:rPr>
          <w:rFonts w:cs="Arial"/>
        </w:rPr>
        <w:t>30</w:t>
      </w:r>
      <w:r w:rsidRPr="002C1275">
        <w:rPr>
          <w:rFonts w:cs="Arial" w:hint="eastAsia"/>
        </w:rPr>
        <w:t>天供應量）的共付額為</w:t>
      </w:r>
      <w:r w:rsidRPr="009E02A5" w:rsidR="0063321F">
        <w:rPr>
          <w:rFonts w:cs="Arial"/>
        </w:rPr>
        <w:t xml:space="preserve"> </w:t>
      </w:r>
      <w:r w:rsidRPr="002C1275">
        <w:rPr>
          <w:rFonts w:cs="Arial"/>
        </w:rPr>
        <w:t>$1.35</w:t>
      </w:r>
      <w:r w:rsidRPr="002C1275">
        <w:rPr>
          <w:rFonts w:cs="Arial" w:hint="eastAsia"/>
        </w:rPr>
        <w:t>。這意味著您每天為藥物支付的金額少於</w:t>
      </w:r>
      <w:r w:rsidRPr="009E02A5" w:rsidR="0063321F">
        <w:rPr>
          <w:rFonts w:cs="Arial"/>
        </w:rPr>
        <w:t xml:space="preserve"> </w:t>
      </w:r>
      <w:r w:rsidRPr="002C1275">
        <w:rPr>
          <w:rFonts w:cs="Arial"/>
        </w:rPr>
        <w:t>$0.05</w:t>
      </w:r>
      <w:r w:rsidRPr="002C1275">
        <w:rPr>
          <w:rFonts w:cs="Arial" w:hint="eastAsia"/>
        </w:rPr>
        <w:t>。如果您獲得</w:t>
      </w:r>
      <w:r w:rsidRPr="002C1275">
        <w:rPr>
          <w:rFonts w:cs="Arial"/>
        </w:rPr>
        <w:t>7</w:t>
      </w:r>
      <w:r w:rsidRPr="002C1275">
        <w:rPr>
          <w:rFonts w:cs="Arial" w:hint="eastAsia"/>
        </w:rPr>
        <w:t>天的藥物供應量，則您每天不到</w:t>
      </w:r>
      <w:r w:rsidRPr="009E02A5" w:rsidR="0063321F">
        <w:rPr>
          <w:rFonts w:cs="Arial"/>
        </w:rPr>
        <w:t xml:space="preserve"> </w:t>
      </w:r>
      <w:r w:rsidRPr="002C1275">
        <w:rPr>
          <w:rFonts w:cs="Arial"/>
        </w:rPr>
        <w:t>$0.05</w:t>
      </w:r>
      <w:r w:rsidRPr="002C1275">
        <w:rPr>
          <w:rFonts w:cs="Arial" w:hint="eastAsia"/>
        </w:rPr>
        <w:t>的支付金額乘以</w:t>
      </w:r>
      <w:r w:rsidRPr="002C1275">
        <w:rPr>
          <w:rFonts w:cs="Arial"/>
        </w:rPr>
        <w:t>7</w:t>
      </w:r>
      <w:r w:rsidRPr="002C1275">
        <w:rPr>
          <w:rFonts w:cs="Arial" w:hint="eastAsia"/>
        </w:rPr>
        <w:t>天，即總付款額不超過</w:t>
      </w:r>
      <w:r w:rsidRPr="009E02A5" w:rsidR="0063321F">
        <w:rPr>
          <w:rFonts w:cs="Arial"/>
        </w:rPr>
        <w:t xml:space="preserve"> </w:t>
      </w:r>
      <w:r w:rsidRPr="002C1275">
        <w:rPr>
          <w:rFonts w:cs="Arial"/>
        </w:rPr>
        <w:t>$0.35</w:t>
      </w:r>
      <w:r w:rsidRPr="002C1275">
        <w:rPr>
          <w:rFonts w:cs="Arial" w:hint="eastAsia"/>
        </w:rPr>
        <w:t>。</w:t>
      </w:r>
    </w:p>
    <w:p w:rsidR="00583D2F" w:rsidRPr="002C1275" w:rsidP="00EF5F62" w14:paraId="27D45087" w14:textId="2AB826E9">
      <w:pPr>
        <w:pStyle w:val="Heading1"/>
        <w:rPr>
          <w:rFonts w:cs="Arial"/>
          <w:szCs w:val="22"/>
        </w:rPr>
      </w:pPr>
      <w:r w:rsidRPr="002C1275">
        <w:rPr>
          <w:rStyle w:val="-Definitionsbold125"/>
          <w:rFonts w:hint="eastAsia"/>
        </w:rPr>
        <w:t>退保：</w:t>
      </w:r>
      <w:r w:rsidRPr="002C1275">
        <w:rPr>
          <w:rFonts w:cs="Arial" w:hint="eastAsia"/>
        </w:rPr>
        <w:t>終止您在本計畫中的會員資格的流程。退保可能是自願的（您自己的選擇）或非自願的（不是您自己的選擇）。</w:t>
      </w:r>
    </w:p>
    <w:p w:rsidR="00E2601D" w:rsidRPr="002C1275" w:rsidP="00EF5F62" w14:paraId="29D085F8" w14:textId="1472FF53">
      <w:pPr>
        <w:pStyle w:val="Heading1"/>
        <w:rPr>
          <w:rStyle w:val="-Definitionsbold125"/>
          <w:b w:val="0"/>
          <w:iCs/>
        </w:rPr>
      </w:pPr>
      <w:r w:rsidRPr="002C1275">
        <w:rPr>
          <w:rStyle w:val="-Definitionsbold125"/>
          <w:rFonts w:hint="eastAsia"/>
        </w:rPr>
        <w:t>藥品管理計畫</w:t>
      </w:r>
      <w:r w:rsidRPr="009E02A5" w:rsidR="0063321F">
        <w:rPr>
          <w:rStyle w:val="-Definitionsbold125"/>
        </w:rPr>
        <w:t xml:space="preserve"> (</w:t>
      </w:r>
      <w:r w:rsidRPr="002C1275">
        <w:rPr>
          <w:rStyle w:val="-Definitionsbold125"/>
        </w:rPr>
        <w:t>DMP</w:t>
      </w:r>
      <w:r w:rsidRPr="009E02A5" w:rsidR="0063321F">
        <w:rPr>
          <w:rStyle w:val="-Definitionsbold125"/>
        </w:rPr>
        <w:t>)</w:t>
      </w:r>
      <w:r w:rsidRPr="002C1275">
        <w:rPr>
          <w:rStyle w:val="-Definitionsbold125"/>
          <w:rFonts w:hint="eastAsia"/>
        </w:rPr>
        <w:t>：</w:t>
      </w:r>
      <w:r w:rsidRPr="002C1275">
        <w:rPr>
          <w:rStyle w:val="-Definitionsbold125"/>
          <w:rFonts w:hint="eastAsia"/>
          <w:b w:val="0"/>
          <w:sz w:val="22"/>
        </w:rPr>
        <w:t>一項有助於確保會員安全使用處方阿片類藥物和其他經常被濫用的藥物的計畫。</w:t>
      </w:r>
      <w:r w:rsidRPr="002C1275">
        <w:rPr>
          <w:rStyle w:val="-Definitionsbold125"/>
          <w:b w:val="0"/>
        </w:rPr>
        <w:t xml:space="preserve"> </w:t>
      </w:r>
    </w:p>
    <w:p w:rsidR="00F77414" w:rsidRPr="002C1275" w:rsidP="00EF5F62" w14:paraId="323A11F9" w14:textId="19C9F3DC">
      <w:pPr>
        <w:pStyle w:val="Heading1"/>
        <w:rPr>
          <w:rFonts w:cs="Arial"/>
          <w:color w:val="000000"/>
          <w:highlight w:val="cyan"/>
        </w:rPr>
      </w:pPr>
      <w:r w:rsidRPr="002C1275">
        <w:rPr>
          <w:rStyle w:val="Blueitalics"/>
          <w:rFonts w:cs="Arial"/>
          <w:i w:val="0"/>
        </w:rPr>
        <w:t>[</w:t>
      </w:r>
      <w:r w:rsidRPr="002C1275" w:rsidR="003B63DE">
        <w:rPr>
          <w:rStyle w:val="Blueitalics"/>
          <w:rFonts w:cs="Arial"/>
        </w:rPr>
        <w:t>Plans should include as appropriate.</w:t>
      </w:r>
      <w:r w:rsidRPr="002C1275">
        <w:rPr>
          <w:rStyle w:val="Blueitalics"/>
          <w:rFonts w:cs="Arial"/>
          <w:i w:val="0"/>
        </w:rPr>
        <w:t>]</w:t>
      </w:r>
      <w:r w:rsidRPr="002C1275" w:rsidR="003B63DE">
        <w:rPr>
          <w:rStyle w:val="-Definitionsbold125"/>
          <w:rFonts w:hint="eastAsia"/>
        </w:rPr>
        <w:t>藥物層級：</w:t>
      </w:r>
      <w:r w:rsidRPr="002C1275" w:rsidR="003B63DE">
        <w:rPr>
          <w:rFonts w:cs="Arial" w:hint="eastAsia"/>
        </w:rPr>
        <w:t>我們藥物清單上的藥物組。學名藥、品牌藥或非處方</w:t>
      </w:r>
      <w:r w:rsidRPr="002C1275" w:rsidR="003B63DE">
        <w:rPr>
          <w:rFonts w:cs="Arial"/>
        </w:rPr>
        <w:t xml:space="preserve"> (OTC) </w:t>
      </w:r>
      <w:r w:rsidRPr="002C1275" w:rsidR="003B63DE">
        <w:rPr>
          <w:rFonts w:cs="Arial" w:hint="eastAsia"/>
        </w:rPr>
        <w:t>藥物均是藥物層級的示例。藥物清單上的每一種藥物都歸屬於</w:t>
      </w:r>
      <w:r w:rsidRPr="002C1275">
        <w:rPr>
          <w:rFonts w:cs="Arial"/>
          <w:color w:val="548DD4"/>
        </w:rPr>
        <w:t>[</w:t>
      </w:r>
      <w:r w:rsidRPr="002C1275" w:rsidR="003B63DE">
        <w:rPr>
          <w:rFonts w:cs="Arial"/>
          <w:i/>
          <w:color w:val="548DD4"/>
        </w:rPr>
        <w:t>insert number of tiers</w:t>
      </w:r>
      <w:r w:rsidRPr="002C1275">
        <w:rPr>
          <w:rFonts w:cs="Arial"/>
          <w:color w:val="548DD4"/>
        </w:rPr>
        <w:t>]</w:t>
      </w:r>
      <w:r w:rsidRPr="002C1275" w:rsidR="003B63DE">
        <w:rPr>
          <w:rFonts w:cs="Arial" w:hint="eastAsia"/>
        </w:rPr>
        <w:t>個層級其中之一。</w:t>
      </w:r>
    </w:p>
    <w:p w:rsidR="00062049" w:rsidRPr="002C1275" w:rsidP="00EF5F62" w14:paraId="76D01975" w14:textId="2AFD9304">
      <w:pPr>
        <w:pStyle w:val="Heading1"/>
        <w:rPr>
          <w:rStyle w:val="-Definitionsbold125"/>
        </w:rPr>
      </w:pPr>
      <w:r w:rsidRPr="002C1275">
        <w:rPr>
          <w:rStyle w:val="-Definitionsbold125"/>
          <w:rFonts w:hint="eastAsia"/>
        </w:rPr>
        <w:t>符合雙重資格特殊需求計畫</w:t>
      </w:r>
      <w:r w:rsidRPr="002C1275">
        <w:rPr>
          <w:rStyle w:val="-Definitionsbold125"/>
        </w:rPr>
        <w:t xml:space="preserve"> (D-SNP)</w:t>
      </w:r>
      <w:r w:rsidRPr="002C1275">
        <w:rPr>
          <w:rStyle w:val="-Definitionsbold125"/>
          <w:rFonts w:hint="eastAsia"/>
        </w:rPr>
        <w:t>：</w:t>
      </w:r>
      <w:r w:rsidRPr="002C1275">
        <w:rPr>
          <w:rStyle w:val="-Definitionsbold125"/>
          <w:rFonts w:hint="eastAsia"/>
          <w:b w:val="0"/>
          <w:sz w:val="22"/>
        </w:rPr>
        <w:t>為同時符合</w:t>
      </w:r>
      <w:r w:rsidRPr="002C1275">
        <w:rPr>
          <w:rStyle w:val="-Definitionsbold125"/>
          <w:b w:val="0"/>
          <w:sz w:val="22"/>
        </w:rPr>
        <w:t>Medicare</w:t>
      </w:r>
      <w:r w:rsidRPr="002C1275">
        <w:rPr>
          <w:rStyle w:val="-Definitionsbold125"/>
          <w:rFonts w:hint="eastAsia"/>
          <w:b w:val="0"/>
          <w:sz w:val="22"/>
        </w:rPr>
        <w:t>和</w:t>
      </w:r>
      <w:r w:rsidRPr="002C1275">
        <w:rPr>
          <w:rStyle w:val="-Definitionsbold125"/>
          <w:b w:val="0"/>
          <w:sz w:val="22"/>
        </w:rPr>
        <w:t>Medicaid</w:t>
      </w:r>
      <w:r w:rsidRPr="002C1275">
        <w:rPr>
          <w:rStyle w:val="-Definitionsbold125"/>
          <w:rFonts w:hint="eastAsia"/>
          <w:b w:val="0"/>
          <w:sz w:val="22"/>
        </w:rPr>
        <w:t>資格的個人提供服務的健保計畫。本計畫是符合雙重資格特殊需求計畫</w:t>
      </w:r>
      <w:r w:rsidRPr="002C1275">
        <w:rPr>
          <w:rStyle w:val="-Definitionsbold125"/>
          <w:b w:val="0"/>
          <w:sz w:val="22"/>
        </w:rPr>
        <w:t xml:space="preserve"> (D-SNP)</w:t>
      </w:r>
      <w:r w:rsidRPr="002C1275">
        <w:rPr>
          <w:rStyle w:val="-Definitionsbold125"/>
          <w:rFonts w:hint="eastAsia"/>
          <w:b w:val="0"/>
          <w:sz w:val="22"/>
        </w:rPr>
        <w:t>。</w:t>
      </w:r>
    </w:p>
    <w:p w:rsidR="002A1EF3" w:rsidRPr="002C1275" w:rsidP="00EF5F62" w14:paraId="0C86D2BD" w14:textId="6B6AAF33">
      <w:pPr>
        <w:pStyle w:val="Heading1"/>
        <w:rPr>
          <w:rFonts w:cs="Arial"/>
        </w:rPr>
      </w:pPr>
      <w:r w:rsidRPr="002C1275">
        <w:rPr>
          <w:rStyle w:val="-Definitionsbold125"/>
          <w:rFonts w:hint="eastAsia"/>
        </w:rPr>
        <w:t>耐用醫療器材</w:t>
      </w:r>
      <w:r w:rsidRPr="002C1275">
        <w:rPr>
          <w:rStyle w:val="-Definitionsbold125"/>
        </w:rPr>
        <w:t xml:space="preserve"> (DME)</w:t>
      </w:r>
      <w:r w:rsidRPr="002C1275">
        <w:rPr>
          <w:rStyle w:val="-Definitionsbold125"/>
          <w:rFonts w:hint="eastAsia"/>
        </w:rPr>
        <w:t>：</w:t>
      </w:r>
      <w:r w:rsidRPr="002C1275">
        <w:rPr>
          <w:rFonts w:cs="Arial" w:hint="eastAsia"/>
        </w:rPr>
        <w:t>遵您醫生的醫囑在自己家中使用的某些用品。這些物品的示例包括輪椅、拐杖、電動床墊系統、糖尿病用品、服務提供方醫囑指示在家中使用的病床、</w:t>
      </w:r>
      <w:r w:rsidRPr="002C1275">
        <w:rPr>
          <w:rFonts w:cs="Arial"/>
        </w:rPr>
        <w:t>IV</w:t>
      </w:r>
      <w:r w:rsidRPr="002C1275">
        <w:rPr>
          <w:rFonts w:cs="Arial" w:hint="eastAsia"/>
        </w:rPr>
        <w:t>輸液泵、語音生成設備、氧氣設備和用品、霧化器和助行器。</w:t>
      </w:r>
    </w:p>
    <w:p w:rsidR="00583D2F" w:rsidRPr="002C1275" w:rsidP="00EF5F62" w14:paraId="11E85B0E" w14:textId="1AB9CE93">
      <w:pPr>
        <w:pStyle w:val="Heading1"/>
        <w:rPr>
          <w:rFonts w:cs="Arial"/>
        </w:rPr>
      </w:pPr>
      <w:r w:rsidRPr="002C1275">
        <w:rPr>
          <w:rStyle w:val="-Definitionsbold125"/>
          <w:rFonts w:hint="eastAsia"/>
        </w:rPr>
        <w:t>急診：</w:t>
      </w:r>
      <w:r w:rsidRPr="002C1275">
        <w:rPr>
          <w:rFonts w:cs="Arial" w:hint="eastAsia"/>
        </w:rPr>
        <w:t>當您或任何其他具有一般健康和醫學知識的人認為您的醫學症狀需要立即就醫，以防止死亡、喪失身體部位或嚴重損害身體功能</w:t>
      </w:r>
      <w:r w:rsidRPr="002C1275" w:rsidR="00641DCD">
        <w:rPr>
          <w:rStyle w:val="Planinstructions0"/>
          <w:rFonts w:cs="Arial"/>
          <w:i w:val="0"/>
        </w:rPr>
        <w:t>[</w:t>
      </w:r>
      <w:r w:rsidRPr="002C1275">
        <w:rPr>
          <w:rStyle w:val="Planinstructions0"/>
          <w:rFonts w:cs="Arial"/>
        </w:rPr>
        <w:t>insert as applicable:</w:t>
      </w:r>
      <w:r w:rsidRPr="002C1275">
        <w:rPr>
          <w:rStyle w:val="Planinstructions0"/>
          <w:rFonts w:cs="Arial" w:hint="eastAsia"/>
          <w:i w:val="0"/>
        </w:rPr>
        <w:t>（如果您是孕婦，則是失去未出生的孩子）</w:t>
      </w:r>
      <w:r w:rsidRPr="002C1275" w:rsidR="00641DCD">
        <w:rPr>
          <w:rStyle w:val="Planinstructions0"/>
          <w:rFonts w:cs="Arial"/>
          <w:i w:val="0"/>
        </w:rPr>
        <w:t>]</w:t>
      </w:r>
      <w:r w:rsidRPr="009E02A5">
        <w:rPr>
          <w:rStyle w:val="Planinstructions0"/>
          <w:rFonts w:cs="Arial" w:hint="eastAsia"/>
          <w:i w:val="0"/>
          <w:color w:val="auto"/>
        </w:rPr>
        <w:t>的緊急醫療情況</w:t>
      </w:r>
      <w:r w:rsidRPr="002C1275">
        <w:rPr>
          <w:rFonts w:cs="Arial" w:hint="eastAsia"/>
        </w:rPr>
        <w:t>。醫學症狀可能是疾病、受傷、劇烈疼痛或迅速惡化的病情狀況。</w:t>
      </w:r>
    </w:p>
    <w:p w:rsidR="00583D2F" w:rsidRPr="002C1275" w:rsidP="00EF5F62" w14:paraId="19F9E801" w14:textId="0A3896B3">
      <w:pPr>
        <w:pStyle w:val="Heading1"/>
        <w:rPr>
          <w:rFonts w:cs="Arial"/>
        </w:rPr>
      </w:pPr>
      <w:r w:rsidRPr="002C1275">
        <w:rPr>
          <w:rStyle w:val="-Definitionsbold125"/>
          <w:rFonts w:hint="eastAsia"/>
        </w:rPr>
        <w:t>急診照護：</w:t>
      </w:r>
      <w:r w:rsidRPr="002C1275">
        <w:rPr>
          <w:rFonts w:cs="Arial" w:hint="eastAsia"/>
        </w:rPr>
        <w:t>由受過急診服務培訓的提供者提供的並且需用於治療某一醫學或行為健康急診的承保服務。</w:t>
      </w:r>
    </w:p>
    <w:p w:rsidR="00583D2F" w:rsidRPr="002C1275" w:rsidP="00EF5F62" w14:paraId="23461F85" w14:textId="37F9FD89">
      <w:pPr>
        <w:pStyle w:val="Heading1"/>
        <w:rPr>
          <w:rFonts w:cs="Arial"/>
        </w:rPr>
      </w:pPr>
      <w:r w:rsidRPr="002C1275">
        <w:rPr>
          <w:rStyle w:val="-Definitionsbold125"/>
          <w:rFonts w:hint="eastAsia"/>
        </w:rPr>
        <w:t>例外：</w:t>
      </w:r>
      <w:r w:rsidRPr="002C1275">
        <w:rPr>
          <w:rFonts w:cs="Arial" w:hint="eastAsia"/>
        </w:rPr>
        <w:t>獲得通常不承保的藥物承保或在沒有特定規則和限制的情況下使用該藥物的許可。</w:t>
      </w:r>
    </w:p>
    <w:p w:rsidR="00B3634A" w:rsidRPr="002C1275" w:rsidP="00EF5F62" w14:paraId="4CB877AB" w14:textId="533E08EF">
      <w:pPr>
        <w:pStyle w:val="Heading1"/>
        <w:rPr>
          <w:rStyle w:val="-Definitionsbold125"/>
        </w:rPr>
      </w:pPr>
      <w:r w:rsidRPr="002C1275">
        <w:rPr>
          <w:rStyle w:val="-Definitionsbold125"/>
          <w:rFonts w:hint="eastAsia"/>
        </w:rPr>
        <w:t>除外服務：</w:t>
      </w:r>
      <w:r w:rsidRPr="002C1275">
        <w:rPr>
          <w:rFonts w:cs="Arial" w:hint="eastAsia"/>
        </w:rPr>
        <w:t>本健保計畫未承保的服務。</w:t>
      </w:r>
    </w:p>
    <w:p w:rsidR="00583D2F" w:rsidRPr="002C1275" w:rsidP="00EF5F62" w14:paraId="5433EAC9" w14:textId="1501277D">
      <w:pPr>
        <w:pStyle w:val="Heading1"/>
        <w:rPr>
          <w:rFonts w:cs="Arial"/>
        </w:rPr>
      </w:pPr>
      <w:r w:rsidRPr="002C1275">
        <w:rPr>
          <w:rStyle w:val="-Definitionsbold125"/>
          <w:rFonts w:hint="eastAsia"/>
        </w:rPr>
        <w:t>額外補助：</w:t>
      </w:r>
      <w:r w:rsidRPr="002C1275">
        <w:rPr>
          <w:rFonts w:cs="Arial" w:hint="eastAsia"/>
        </w:rPr>
        <w:t>幫助收入和資源有限的人士降低</w:t>
      </w:r>
      <w:r w:rsidRPr="002C1275">
        <w:rPr>
          <w:rFonts w:cs="Arial"/>
        </w:rPr>
        <w:t>Medicare D</w:t>
      </w:r>
      <w:r w:rsidRPr="002C1275">
        <w:rPr>
          <w:rFonts w:cs="Arial" w:hint="eastAsia"/>
        </w:rPr>
        <w:t>部分處方藥費用（例如保費、免賠額和共付額）的</w:t>
      </w:r>
      <w:r w:rsidRPr="002C1275">
        <w:rPr>
          <w:rFonts w:cs="Arial"/>
        </w:rPr>
        <w:t>Medicare</w:t>
      </w:r>
      <w:r w:rsidRPr="002C1275">
        <w:rPr>
          <w:rFonts w:cs="Arial" w:hint="eastAsia"/>
        </w:rPr>
        <w:t>計畫。額外補助也稱為「低收入補助」或「</w:t>
      </w:r>
      <w:r w:rsidRPr="002C1275">
        <w:rPr>
          <w:rFonts w:cs="Arial"/>
        </w:rPr>
        <w:t>LIS</w:t>
      </w:r>
      <w:r w:rsidRPr="002C1275">
        <w:rPr>
          <w:rFonts w:cs="Arial" w:hint="eastAsia"/>
        </w:rPr>
        <w:t>」。</w:t>
      </w:r>
      <w:r w:rsidRPr="002C1275">
        <w:rPr>
          <w:rFonts w:cs="Arial"/>
        </w:rPr>
        <w:t xml:space="preserve"> </w:t>
      </w:r>
    </w:p>
    <w:p w:rsidR="00583D2F" w:rsidRPr="002C1275" w:rsidP="00EF5F62" w14:paraId="66C30712" w14:textId="006ABC54">
      <w:pPr>
        <w:pStyle w:val="Heading1"/>
        <w:rPr>
          <w:rFonts w:cs="Arial"/>
        </w:rPr>
      </w:pPr>
      <w:r w:rsidRPr="002C1275">
        <w:rPr>
          <w:rStyle w:val="-Definitionsbold125"/>
          <w:rFonts w:hint="eastAsia"/>
        </w:rPr>
        <w:t>學名藥：</w:t>
      </w:r>
      <w:r w:rsidRPr="002C1275">
        <w:rPr>
          <w:rFonts w:cs="Arial" w:hint="eastAsia"/>
        </w:rPr>
        <w:t>一種經聯邦政府批准用於代替品牌藥的處方藥。學名藥具有與品牌藥相同的成分。學名藥通常更便宜，而且與品牌藥一樣有效。</w:t>
      </w:r>
    </w:p>
    <w:p w:rsidR="00583D2F" w:rsidRPr="002C1275" w:rsidP="00EF5F62" w14:paraId="62F32683" w14:textId="2C3A9CB0">
      <w:pPr>
        <w:pStyle w:val="Heading1"/>
        <w:rPr>
          <w:rFonts w:cs="Arial"/>
        </w:rPr>
      </w:pPr>
      <w:r w:rsidRPr="002C1275">
        <w:rPr>
          <w:rStyle w:val="-Definitionsbold125"/>
          <w:rFonts w:hint="eastAsia"/>
        </w:rPr>
        <w:t>申訴：</w:t>
      </w:r>
      <w:r w:rsidRPr="002C1275">
        <w:rPr>
          <w:rFonts w:cs="Arial" w:hint="eastAsia"/>
        </w:rPr>
        <w:t>您對我們或我們任一網路醫療服務提供者或藥房的投訴。這包括對您的護理質量或您的健保計畫提供的服務質量的投訴。</w:t>
      </w:r>
    </w:p>
    <w:p w:rsidR="00583D2F" w:rsidRPr="002C1275" w:rsidP="00EF5F62" w14:paraId="58E312F2" w14:textId="65369273">
      <w:pPr>
        <w:pStyle w:val="Heading1"/>
        <w:rPr>
          <w:rFonts w:cs="Arial"/>
        </w:rPr>
      </w:pPr>
      <w:r w:rsidRPr="002C1275">
        <w:rPr>
          <w:rStyle w:val="-Definitionsbold125"/>
          <w:rFonts w:hint="eastAsia"/>
        </w:rPr>
        <w:t>健保計畫：</w:t>
      </w:r>
      <w:r w:rsidRPr="002C1275">
        <w:rPr>
          <w:rFonts w:cs="Arial" w:hint="eastAsia"/>
        </w:rPr>
        <w:t>由醫生、醫院、藥房、長期服務提供者和其他提供者組成的組織。它也有護理協調員幫助您管理所有提供者和服務。他們協同工作，為您提供所需的護理。</w:t>
      </w:r>
    </w:p>
    <w:p w:rsidR="00FC4B01" w:rsidRPr="002C1275" w:rsidP="00EF5F62" w14:paraId="1A5AC175" w14:textId="2723CD5C">
      <w:pPr>
        <w:pStyle w:val="Heading1"/>
        <w:rPr>
          <w:rFonts w:cs="Arial"/>
        </w:rPr>
      </w:pPr>
      <w:r w:rsidRPr="002C1275">
        <w:rPr>
          <w:rStyle w:val="-Definitionsbold125"/>
          <w:rFonts w:hint="eastAsia"/>
        </w:rPr>
        <w:t>健康風險評估</w:t>
      </w:r>
      <w:r w:rsidRPr="002C1275">
        <w:rPr>
          <w:rStyle w:val="-Definitionsbold125"/>
        </w:rPr>
        <w:t xml:space="preserve"> (HRA)</w:t>
      </w:r>
      <w:r w:rsidRPr="002C1275">
        <w:rPr>
          <w:rStyle w:val="-Definitionsbold125"/>
          <w:rFonts w:hint="eastAsia"/>
        </w:rPr>
        <w:t>：</w:t>
      </w:r>
      <w:r w:rsidRPr="002C1275">
        <w:rPr>
          <w:rFonts w:cs="Arial" w:hint="eastAsia"/>
        </w:rPr>
        <w:t>對您的病史和目前狀況進行的審查。它用於瞭解您的健康狀況以及未來可能發生的變化。</w:t>
      </w:r>
    </w:p>
    <w:p w:rsidR="00583D2F" w:rsidRPr="002C1275" w:rsidP="00EF5F62" w14:paraId="26BC5C6E" w14:textId="0B68414D">
      <w:pPr>
        <w:pStyle w:val="Heading1"/>
        <w:rPr>
          <w:rFonts w:cs="Arial"/>
          <w:szCs w:val="22"/>
        </w:rPr>
      </w:pPr>
      <w:r w:rsidRPr="002C1275">
        <w:rPr>
          <w:rStyle w:val="-Definitionsbold125"/>
          <w:rFonts w:hint="eastAsia"/>
        </w:rPr>
        <w:t>家庭健康助理：</w:t>
      </w:r>
      <w:r w:rsidRPr="002C1275">
        <w:rPr>
          <w:rFonts w:cs="Arial" w:hint="eastAsia"/>
        </w:rPr>
        <w:t>提供無需持證護士或治療師技能的服務的人，例如個人護理方面的幫助（如洗澡、使用廁所、穿衣或進行規定的鍛煉）。家庭健康助理沒有護理執照，也不提供治療。</w:t>
      </w:r>
    </w:p>
    <w:p w:rsidR="000F6DE4" w:rsidRPr="002C1275" w:rsidP="00EF5F62" w14:paraId="593A19DE" w14:textId="1531C662">
      <w:pPr>
        <w:pStyle w:val="Heading1"/>
        <w:rPr>
          <w:rFonts w:cs="Arial"/>
        </w:rPr>
      </w:pPr>
      <w:r w:rsidRPr="002C1275">
        <w:rPr>
          <w:rStyle w:val="-Definitionsbold125"/>
          <w:rFonts w:hint="eastAsia"/>
        </w:rPr>
        <w:t>臨終關懷：</w:t>
      </w:r>
      <w:r w:rsidRPr="002C1275">
        <w:rPr>
          <w:rFonts w:cs="Arial" w:hint="eastAsia"/>
        </w:rPr>
        <w:t>一項護理和支援計畫，旨在幫助末期疾病預後的患者過上舒適的生活。末期疾病預後是指一個人已被醫學證明患有絕症，這意味著預期壽命為</w:t>
      </w:r>
      <w:r w:rsidRPr="002C1275">
        <w:rPr>
          <w:rFonts w:cs="Arial"/>
        </w:rPr>
        <w:t>6</w:t>
      </w:r>
      <w:r w:rsidRPr="002C1275">
        <w:rPr>
          <w:rFonts w:cs="Arial" w:hint="eastAsia"/>
        </w:rPr>
        <w:t>個月或更短。</w:t>
      </w:r>
      <w:r w:rsidRPr="002C1275">
        <w:rPr>
          <w:rFonts w:cs="Arial"/>
        </w:rPr>
        <w:t xml:space="preserve"> </w:t>
      </w:r>
    </w:p>
    <w:p w:rsidR="000F6DE4" w:rsidRPr="002C1275" w:rsidP="00EF5F62" w14:paraId="7ED2F161" w14:textId="77777777">
      <w:pPr>
        <w:pStyle w:val="ListParagraph"/>
        <w:keepNext/>
        <w:keepLines/>
        <w:numPr>
          <w:ilvl w:val="0"/>
          <w:numId w:val="15"/>
        </w:numPr>
        <w:suppressAutoHyphens/>
        <w:ind w:left="720"/>
        <w:contextualSpacing w:val="0"/>
        <w:rPr>
          <w:rFonts w:cs="Arial"/>
        </w:rPr>
      </w:pPr>
      <w:r w:rsidRPr="002C1275">
        <w:rPr>
          <w:rFonts w:cs="Arial" w:hint="eastAsia"/>
        </w:rPr>
        <w:t>被診斷為末期疾病預後的參保者有權選擇臨終關懷。</w:t>
      </w:r>
      <w:r w:rsidRPr="002C1275">
        <w:rPr>
          <w:rFonts w:cs="Arial"/>
        </w:rPr>
        <w:t xml:space="preserve"> </w:t>
      </w:r>
    </w:p>
    <w:p w:rsidR="000F6DE4" w:rsidRPr="002C1275" w:rsidP="00EF5F62" w14:paraId="1AFC50DD" w14:textId="77777777">
      <w:pPr>
        <w:pStyle w:val="ListParagraph"/>
        <w:keepNext/>
        <w:keepLines/>
        <w:numPr>
          <w:ilvl w:val="0"/>
          <w:numId w:val="15"/>
        </w:numPr>
        <w:suppressAutoHyphens/>
        <w:ind w:left="720"/>
        <w:contextualSpacing w:val="0"/>
        <w:rPr>
          <w:rFonts w:cs="Arial"/>
        </w:rPr>
      </w:pPr>
      <w:r w:rsidRPr="002C1275">
        <w:rPr>
          <w:rFonts w:cs="Arial" w:hint="eastAsia"/>
        </w:rPr>
        <w:t>一支訓練有素的專業人士和護理人員團隊為其提供全方位護理，包括身體、情感、社交和精神需求。</w:t>
      </w:r>
      <w:r w:rsidRPr="002C1275">
        <w:rPr>
          <w:rFonts w:cs="Arial"/>
        </w:rPr>
        <w:t xml:space="preserve"> </w:t>
      </w:r>
    </w:p>
    <w:p w:rsidR="00ED609F" w:rsidRPr="002C1275" w:rsidP="00EF5F62" w14:paraId="2332A0E9" w14:textId="74F72897">
      <w:pPr>
        <w:pStyle w:val="ListParagraph"/>
        <w:keepNext/>
        <w:keepLines/>
        <w:numPr>
          <w:ilvl w:val="0"/>
          <w:numId w:val="15"/>
        </w:numPr>
        <w:suppressAutoHyphens/>
        <w:ind w:left="720"/>
        <w:contextualSpacing w:val="0"/>
        <w:rPr>
          <w:rFonts w:cs="Arial"/>
        </w:rPr>
      </w:pPr>
      <w:r w:rsidRPr="002C1275">
        <w:rPr>
          <w:rFonts w:cs="Arial" w:hint="eastAsia"/>
        </w:rPr>
        <w:t>我們需要向您提供您所在地理區域内的臨終關懷提供方名單。</w:t>
      </w:r>
    </w:p>
    <w:p w:rsidR="00ED609F" w:rsidRPr="002C1275" w:rsidP="00EF5F62" w14:paraId="6853BFEB" w14:textId="1F481A3E">
      <w:pPr>
        <w:pStyle w:val="Heading1"/>
        <w:rPr>
          <w:rFonts w:cs="Arial"/>
          <w:szCs w:val="24"/>
        </w:rPr>
      </w:pPr>
      <w:r w:rsidRPr="002C1275">
        <w:rPr>
          <w:rStyle w:val="-Definitionsbold125"/>
          <w:rFonts w:hint="eastAsia"/>
        </w:rPr>
        <w:t>不當</w:t>
      </w:r>
      <w:r w:rsidRPr="002C1275">
        <w:rPr>
          <w:rStyle w:val="-Definitionsbold125"/>
        </w:rPr>
        <w:t>/</w:t>
      </w:r>
      <w:r w:rsidRPr="002C1275">
        <w:rPr>
          <w:rStyle w:val="-Definitionsbold125"/>
          <w:rFonts w:hint="eastAsia"/>
        </w:rPr>
        <w:t>不適當計費：</w:t>
      </w:r>
      <w:r w:rsidRPr="009E02A5" w:rsidR="001651EA">
        <w:rPr>
          <w:rStyle w:val="-Definitionsbold125"/>
          <w:rFonts w:hint="eastAsia"/>
          <w:b w:val="0"/>
          <w:bCs/>
          <w:sz w:val="22"/>
          <w:szCs w:val="22"/>
        </w:rPr>
        <w:t>醫療</w:t>
      </w:r>
      <w:r w:rsidRPr="002C1275">
        <w:rPr>
          <w:rStyle w:val="Heading2Char1"/>
          <w:rFonts w:cs="Arial" w:hint="eastAsia"/>
        </w:rPr>
        <w:t>服務提供</w:t>
      </w:r>
      <w:r w:rsidRPr="009E02A5" w:rsidR="001651EA">
        <w:rPr>
          <w:rStyle w:val="Heading2Char1"/>
          <w:rFonts w:cs="Arial" w:hint="eastAsia"/>
        </w:rPr>
        <w:t>者</w:t>
      </w:r>
      <w:r w:rsidRPr="002C1275">
        <w:rPr>
          <w:rStyle w:val="Heading2Char1"/>
          <w:rFonts w:cs="Arial" w:hint="eastAsia"/>
        </w:rPr>
        <w:t>（例如醫生或醫院）向您收取的費用超過我們的服務分攤費用的情況。如果您收到任何您不理解的</w:t>
      </w:r>
      <w:r w:rsidRPr="002C1275" w:rsidR="0063321F">
        <w:rPr>
          <w:rStyle w:val="Heading2Char1"/>
          <w:rFonts w:cs="Arial" w:hint="eastAsia"/>
        </w:rPr>
        <w:t>帳</w:t>
      </w:r>
      <w:r w:rsidRPr="002C1275">
        <w:rPr>
          <w:rStyle w:val="Heading2Char1"/>
          <w:rFonts w:cs="Arial" w:hint="eastAsia"/>
        </w:rPr>
        <w:t>單，請致電會員服務部。</w:t>
      </w:r>
    </w:p>
    <w:p w:rsidR="00ED609F" w:rsidRPr="002C1275" w:rsidP="00EF5F62" w14:paraId="6FF679D4" w14:textId="2C236C67">
      <w:pPr>
        <w:keepNext/>
        <w:keepLines/>
        <w:suppressAutoHyphens/>
        <w:ind w:right="0"/>
        <w:rPr>
          <w:rFonts w:cs="Arial"/>
          <w:color w:val="548DD4"/>
        </w:rPr>
      </w:pPr>
      <w:r w:rsidRPr="002C1275">
        <w:rPr>
          <w:rFonts w:cs="Arial"/>
          <w:color w:val="548DD4"/>
        </w:rPr>
        <w:t>[</w:t>
      </w:r>
      <w:r w:rsidRPr="002C1275" w:rsidR="003B63DE">
        <w:rPr>
          <w:rFonts w:cs="Arial"/>
          <w:i/>
          <w:color w:val="548DD4"/>
        </w:rPr>
        <w:t>Plans with cost-sharing, insert:</w:t>
      </w:r>
      <w:r w:rsidRPr="002C1275" w:rsidR="003B63DE">
        <w:rPr>
          <w:rFonts w:cs="Arial" w:hint="eastAsia"/>
          <w:color w:val="548DD4"/>
        </w:rPr>
        <w:t>作為計畫會員，您只需在獲得我們承保的服務時支付本計畫的分攤費用金額。我們</w:t>
      </w:r>
      <w:r w:rsidRPr="002C1275" w:rsidR="003B63DE">
        <w:rPr>
          <w:rFonts w:cs="Arial" w:hint="eastAsia"/>
          <w:b/>
          <w:color w:val="548DD4"/>
        </w:rPr>
        <w:t>不允許</w:t>
      </w:r>
      <w:r w:rsidRPr="009E02A5" w:rsidR="001651EA">
        <w:rPr>
          <w:rFonts w:cs="Arial" w:hint="eastAsia"/>
          <w:bCs/>
          <w:color w:val="548DD4"/>
        </w:rPr>
        <w:t>醫療服務</w:t>
      </w:r>
      <w:r w:rsidRPr="002C1275" w:rsidR="003B63DE">
        <w:rPr>
          <w:rFonts w:cs="Arial" w:hint="eastAsia"/>
          <w:color w:val="548DD4"/>
        </w:rPr>
        <w:t>提供</w:t>
      </w:r>
      <w:r w:rsidRPr="009E02A5" w:rsidR="001651EA">
        <w:rPr>
          <w:rFonts w:cs="Arial" w:hint="eastAsia"/>
          <w:color w:val="548DD4"/>
        </w:rPr>
        <w:t>者</w:t>
      </w:r>
      <w:r w:rsidRPr="002C1275" w:rsidR="003B63DE">
        <w:rPr>
          <w:rFonts w:cs="Arial" w:hint="eastAsia"/>
          <w:color w:val="548DD4"/>
        </w:rPr>
        <w:t>向您收取超過此金額的費用。</w:t>
      </w:r>
      <w:r w:rsidRPr="002C1275">
        <w:rPr>
          <w:rFonts w:cs="Arial"/>
          <w:color w:val="548DD4"/>
        </w:rPr>
        <w:t>]</w:t>
      </w:r>
    </w:p>
    <w:p w:rsidR="00ED609F" w:rsidRPr="002C1275" w:rsidP="00EF5F62" w14:paraId="5DACA397" w14:textId="5F71C650">
      <w:pPr>
        <w:keepNext/>
        <w:keepLines/>
        <w:suppressAutoHyphens/>
        <w:ind w:right="0"/>
        <w:rPr>
          <w:rFonts w:cs="Arial"/>
          <w:color w:val="548DD4"/>
        </w:rPr>
      </w:pPr>
      <w:r w:rsidRPr="002C1275">
        <w:rPr>
          <w:rFonts w:cs="Arial"/>
          <w:color w:val="548DD4"/>
        </w:rPr>
        <w:t>[</w:t>
      </w:r>
      <w:r w:rsidRPr="002C1275" w:rsidR="003B63DE">
        <w:rPr>
          <w:rFonts w:cs="Arial"/>
          <w:i/>
          <w:color w:val="548DD4"/>
        </w:rPr>
        <w:t>Plans with no cost-sharing, insert:</w:t>
      </w:r>
      <w:r w:rsidRPr="002C1275" w:rsidR="003B63DE">
        <w:rPr>
          <w:rFonts w:cs="Arial" w:hint="eastAsia"/>
          <w:color w:val="548DD4"/>
        </w:rPr>
        <w:t>因為我們為您的服務支付全部費用，所以您無需分攤任何費用。</w:t>
      </w:r>
      <w:r w:rsidRPr="009E02A5" w:rsidR="001651EA">
        <w:rPr>
          <w:rFonts w:cs="Arial" w:hint="eastAsia"/>
          <w:color w:val="548DD4"/>
        </w:rPr>
        <w:t>醫療服務</w:t>
      </w:r>
      <w:r w:rsidRPr="002C1275" w:rsidR="003B63DE">
        <w:rPr>
          <w:rFonts w:cs="Arial" w:hint="eastAsia"/>
          <w:color w:val="548DD4"/>
        </w:rPr>
        <w:t>提供者不應就這些服務向您收取任何費用。</w:t>
      </w:r>
      <w:r w:rsidRPr="002C1275">
        <w:rPr>
          <w:rFonts w:cs="Arial"/>
          <w:color w:val="548DD4"/>
        </w:rPr>
        <w:t>]</w:t>
      </w:r>
      <w:r w:rsidRPr="002C1275" w:rsidR="003B63DE">
        <w:rPr>
          <w:rFonts w:cs="Arial"/>
          <w:color w:val="548DD4"/>
        </w:rPr>
        <w:t xml:space="preserve"> </w:t>
      </w:r>
    </w:p>
    <w:p w:rsidR="0019270B" w:rsidRPr="002C1275" w:rsidP="0019270B" w14:paraId="1B9928A1" w14:textId="386D47A0">
      <w:pPr>
        <w:pStyle w:val="Heading1"/>
        <w:rPr>
          <w:rFonts w:cs="Arial"/>
          <w:b/>
          <w:bCs w:val="0"/>
          <w:szCs w:val="22"/>
        </w:rPr>
      </w:pPr>
      <w:r w:rsidRPr="002C1275">
        <w:rPr>
          <w:rStyle w:val="-Definitionsbold125"/>
          <w:rFonts w:hint="eastAsia"/>
        </w:rPr>
        <w:t>獨立審查組織</w:t>
      </w:r>
      <w:r w:rsidRPr="002C1275">
        <w:rPr>
          <w:rStyle w:val="-Definitionsbold125"/>
        </w:rPr>
        <w:t xml:space="preserve"> (IRO)</w:t>
      </w:r>
      <w:r w:rsidRPr="002C1275">
        <w:rPr>
          <w:rStyle w:val="-Definitionsbold125"/>
          <w:rFonts w:hint="eastAsia"/>
        </w:rPr>
        <w:t>：</w:t>
      </w:r>
      <w:r w:rsidRPr="002C1275">
        <w:rPr>
          <w:rStyle w:val="-Definitionsbold125"/>
          <w:b w:val="0"/>
          <w:sz w:val="22"/>
        </w:rPr>
        <w:t>Medicare</w:t>
      </w:r>
      <w:r w:rsidRPr="002C1275">
        <w:rPr>
          <w:rStyle w:val="-Definitionsbold125"/>
          <w:rFonts w:hint="eastAsia"/>
          <w:b w:val="0"/>
          <w:sz w:val="22"/>
        </w:rPr>
        <w:t>聘請的獨立組織，負責審查</w:t>
      </w:r>
      <w:r w:rsidRPr="002C1275">
        <w:rPr>
          <w:rStyle w:val="-Definitionsbold125"/>
          <w:b w:val="0"/>
          <w:sz w:val="22"/>
        </w:rPr>
        <w:t>2</w:t>
      </w:r>
      <w:r w:rsidRPr="002C1275">
        <w:rPr>
          <w:rStyle w:val="-Definitionsbold125"/>
          <w:rFonts w:hint="eastAsia"/>
          <w:b w:val="0"/>
          <w:sz w:val="22"/>
        </w:rPr>
        <w:t>級上訴。該組織與我們無關，也並非政府機構。這個組織決定我們所做的決定是否正確或是否應該改變。</w:t>
      </w:r>
      <w:r w:rsidRPr="002C1275">
        <w:rPr>
          <w:rStyle w:val="-Definitionsbold125"/>
          <w:b w:val="0"/>
          <w:sz w:val="22"/>
        </w:rPr>
        <w:t>Medicare</w:t>
      </w:r>
      <w:r w:rsidRPr="002C1275">
        <w:rPr>
          <w:rStyle w:val="-Definitionsbold125"/>
          <w:rFonts w:hint="eastAsia"/>
          <w:b w:val="0"/>
          <w:sz w:val="22"/>
        </w:rPr>
        <w:t>監督其工作。其正式名稱是</w:t>
      </w:r>
      <w:r w:rsidRPr="002C1275">
        <w:rPr>
          <w:rStyle w:val="-Definitionsbold125"/>
          <w:rFonts w:hint="eastAsia"/>
          <w:sz w:val="22"/>
        </w:rPr>
        <w:t>獨立審查實體。</w:t>
      </w:r>
    </w:p>
    <w:p w:rsidR="00841084" w:rsidRPr="002C1275" w:rsidP="00EF5F62" w14:paraId="42706B59" w14:textId="501C3FA4">
      <w:pPr>
        <w:pStyle w:val="Heading1"/>
        <w:rPr>
          <w:rFonts w:cs="Arial"/>
        </w:rPr>
      </w:pPr>
      <w:r w:rsidRPr="002C1275">
        <w:rPr>
          <w:rStyle w:val="-Definitionsbold125"/>
          <w:rFonts w:hint="eastAsia"/>
        </w:rPr>
        <w:t>個人化照護計畫（</w:t>
      </w:r>
      <w:r w:rsidRPr="002C1275">
        <w:rPr>
          <w:rStyle w:val="-Definitionsbold125"/>
        </w:rPr>
        <w:t xml:space="preserve">Individualized Care Plan (ICP) </w:t>
      </w:r>
      <w:r w:rsidRPr="002C1275">
        <w:rPr>
          <w:rStyle w:val="-Definitionsbold125"/>
          <w:rFonts w:hint="eastAsia"/>
        </w:rPr>
        <w:t>或照護計畫）</w:t>
      </w:r>
      <w:r w:rsidRPr="009E02A5" w:rsidR="001651EA">
        <w:rPr>
          <w:rStyle w:val="-Definitionsbold125"/>
          <w:rFonts w:hint="eastAsia"/>
        </w:rPr>
        <w:t>：</w:t>
      </w:r>
      <w:r w:rsidRPr="002C1275">
        <w:rPr>
          <w:rFonts w:cs="Arial" w:hint="eastAsia"/>
        </w:rPr>
        <w:t>關於您將獲得哪些服務以及如何獲得這些服務的計畫。您的計畫可能包括醫療服務、行為健康服務以及長期服務與支持。</w:t>
      </w:r>
    </w:p>
    <w:p w:rsidR="00583D2F" w:rsidRPr="002C1275" w:rsidP="00EF5F62" w14:paraId="6DD31D2E" w14:textId="0B3900E0">
      <w:pPr>
        <w:pStyle w:val="Heading1"/>
        <w:rPr>
          <w:rFonts w:cs="Arial"/>
        </w:rPr>
      </w:pPr>
      <w:r w:rsidRPr="002C1275">
        <w:rPr>
          <w:rStyle w:val="PlanInstructions"/>
          <w:rFonts w:cs="Arial"/>
          <w:i w:val="0"/>
        </w:rPr>
        <w:t>[</w:t>
      </w:r>
      <w:r w:rsidRPr="002C1275" w:rsidR="003B63DE">
        <w:rPr>
          <w:rStyle w:val="PlanInstructions"/>
          <w:rFonts w:cs="Arial"/>
        </w:rPr>
        <w:t>Plans with a single coverage stage delete this paragraph.</w:t>
      </w:r>
      <w:r w:rsidRPr="002C1275">
        <w:rPr>
          <w:rStyle w:val="PlanInstructions"/>
          <w:rFonts w:cs="Arial"/>
          <w:i w:val="0"/>
        </w:rPr>
        <w:t>]</w:t>
      </w:r>
      <w:r w:rsidRPr="002C1275" w:rsidR="003B63DE">
        <w:rPr>
          <w:rStyle w:val="-Definitionsbold125"/>
          <w:rFonts w:hint="eastAsia"/>
        </w:rPr>
        <w:t>初始承保階段：</w:t>
      </w:r>
      <w:r w:rsidRPr="002C1275" w:rsidR="003B63DE">
        <w:rPr>
          <w:rFonts w:cs="Arial" w:hint="eastAsia"/>
        </w:rPr>
        <w:t>您的</w:t>
      </w:r>
      <w:r w:rsidRPr="002C1275" w:rsidR="003B63DE">
        <w:rPr>
          <w:rFonts w:cs="Arial"/>
        </w:rPr>
        <w:t>Medicare D</w:t>
      </w:r>
      <w:r w:rsidRPr="002C1275" w:rsidR="003B63DE">
        <w:rPr>
          <w:rFonts w:cs="Arial" w:hint="eastAsia"/>
        </w:rPr>
        <w:t>部分藥物總費用達到</w:t>
      </w:r>
      <w:r w:rsidRPr="009E02A5" w:rsidR="001651EA">
        <w:rPr>
          <w:rFonts w:cs="Arial"/>
          <w:lang w:eastAsia="zh-CN"/>
        </w:rPr>
        <w:t xml:space="preserve"> </w:t>
      </w:r>
      <w:r w:rsidRPr="002C1275" w:rsidR="003B63DE">
        <w:rPr>
          <w:rFonts w:cs="Arial"/>
        </w:rPr>
        <w:t>$</w:t>
      </w:r>
      <w:r w:rsidRPr="002C1275">
        <w:rPr>
          <w:rStyle w:val="PlanInstructions"/>
          <w:rFonts w:cs="Arial"/>
          <w:i w:val="0"/>
        </w:rPr>
        <w:t>[</w:t>
      </w:r>
      <w:r w:rsidRPr="002C1275" w:rsidR="003B63DE">
        <w:rPr>
          <w:rStyle w:val="PlanInstructions"/>
          <w:rFonts w:cs="Arial"/>
        </w:rPr>
        <w:t>insert initial coverage limit</w:t>
      </w:r>
      <w:r w:rsidRPr="002C1275">
        <w:rPr>
          <w:rStyle w:val="PlanInstructions"/>
          <w:rFonts w:cs="Arial"/>
          <w:i w:val="0"/>
        </w:rPr>
        <w:t>]</w:t>
      </w:r>
      <w:r w:rsidRPr="002C1275" w:rsidR="001651EA">
        <w:rPr>
          <w:rStyle w:val="PlanInstructions"/>
          <w:rFonts w:cs="Arial"/>
          <w:i w:val="0"/>
        </w:rPr>
        <w:t xml:space="preserve"> </w:t>
      </w:r>
      <w:r w:rsidRPr="002C1275" w:rsidR="003B63DE">
        <w:rPr>
          <w:rStyle w:val="PlanInstructions"/>
          <w:rFonts w:cs="Arial" w:hint="eastAsia"/>
          <w:i w:val="0"/>
          <w:color w:val="auto"/>
        </w:rPr>
        <w:t>之前的階段。</w:t>
      </w:r>
      <w:r w:rsidRPr="002C1275" w:rsidR="003B63DE">
        <w:rPr>
          <w:rFonts w:cs="Arial" w:hint="eastAsia"/>
        </w:rPr>
        <w:t>這包括您已支付的金額、本計畫代表您支付的金額以及低收入補助。當您為今年第一個處方配藥時，這個階段就開始了。在此階段，我們會支付您的部分藥物費用，而您則支付自己的份額。</w:t>
      </w:r>
    </w:p>
    <w:p w:rsidR="00444CBE" w:rsidRPr="002C1275" w:rsidP="00EF5F62" w14:paraId="57136479" w14:textId="10CDE011">
      <w:pPr>
        <w:pStyle w:val="Heading1"/>
        <w:rPr>
          <w:rFonts w:cs="Arial"/>
        </w:rPr>
      </w:pPr>
      <w:r w:rsidRPr="002C1275">
        <w:rPr>
          <w:rStyle w:val="Normaldefinitions"/>
          <w:rFonts w:cs="Arial" w:hint="eastAsia"/>
        </w:rPr>
        <w:t>住院</w:t>
      </w:r>
      <w:r w:rsidRPr="002C1275">
        <w:rPr>
          <w:rStyle w:val="-Definitionsbold125"/>
          <w:rFonts w:hint="eastAsia"/>
        </w:rPr>
        <w:t>：</w:t>
      </w:r>
      <w:r w:rsidRPr="002C1275">
        <w:rPr>
          <w:rFonts w:cs="Arial" w:hint="eastAsia"/>
        </w:rPr>
        <w:t>當您正式入院接受專業醫療服務時使用的術語。如果您沒有正式入院，即使您在醫院過夜，您仍可能被視為門診患者而不是住院病人。</w:t>
      </w:r>
    </w:p>
    <w:p w:rsidR="00AC2F75" w:rsidRPr="002C1275" w:rsidP="00EF5F62" w14:paraId="1E024C0D" w14:textId="17515497">
      <w:pPr>
        <w:pStyle w:val="Heading1"/>
        <w:rPr>
          <w:rFonts w:cs="Arial"/>
        </w:rPr>
      </w:pPr>
      <w:r w:rsidRPr="002C1275">
        <w:rPr>
          <w:rStyle w:val="-Definitionsbold125"/>
          <w:rFonts w:hint="eastAsia"/>
        </w:rPr>
        <w:t>跨专科護理團隊（</w:t>
      </w:r>
      <w:r w:rsidRPr="002C1275">
        <w:rPr>
          <w:rStyle w:val="-Definitionsbold125"/>
        </w:rPr>
        <w:t xml:space="preserve">ICT </w:t>
      </w:r>
      <w:r w:rsidRPr="002C1275">
        <w:rPr>
          <w:rStyle w:val="-Definitionsbold125"/>
          <w:rFonts w:hint="eastAsia"/>
        </w:rPr>
        <w:t>或護理團隊）：</w:t>
      </w:r>
      <w:r w:rsidRPr="002C1275">
        <w:rPr>
          <w:rFonts w:cs="Arial" w:hint="eastAsia"/>
        </w:rPr>
        <w:t>護理團隊可能包括醫生、護士、顧問或其他健保專業人士，他們會幫助您獲得所需的護理。您的護理團隊還可以幫助您制定護理計畫。</w:t>
      </w:r>
    </w:p>
    <w:p w:rsidR="00583D2F" w:rsidRPr="002C1275" w:rsidP="00EF5F62" w14:paraId="592C5D3F" w14:textId="68549949">
      <w:pPr>
        <w:pStyle w:val="Heading1"/>
        <w:rPr>
          <w:rFonts w:cs="Arial"/>
        </w:rPr>
      </w:pPr>
      <w:r w:rsidRPr="002C1275">
        <w:rPr>
          <w:rStyle w:val="-Definitionsbold125"/>
          <w:rFonts w:hint="eastAsia"/>
          <w:i/>
        </w:rPr>
        <w:t>《承保藥物清單》</w:t>
      </w:r>
      <w:r w:rsidRPr="002C1275">
        <w:rPr>
          <w:rStyle w:val="-Definitionsbold125"/>
          <w:rFonts w:hint="eastAsia"/>
        </w:rPr>
        <w:t>（藥物清單）：</w:t>
      </w:r>
      <w:r w:rsidRPr="002C1275">
        <w:rPr>
          <w:rFonts w:cs="Arial" w:hint="eastAsia"/>
        </w:rPr>
        <w:t>我們承保的處方藥和非處方</w:t>
      </w:r>
      <w:r w:rsidRPr="002C1275">
        <w:rPr>
          <w:rFonts w:cs="Arial"/>
        </w:rPr>
        <w:t xml:space="preserve"> (OTC) </w:t>
      </w:r>
      <w:r w:rsidRPr="002C1275">
        <w:rPr>
          <w:rFonts w:cs="Arial" w:hint="eastAsia"/>
        </w:rPr>
        <w:t>藥物清單。我們在醫生和藥劑師的幫助下選出此清單上的藥物。藥物清單會告訴您是否需要遵守任何規則才能獲得您的藥物。藥物清單有時被稱為「處方集」。</w:t>
      </w:r>
    </w:p>
    <w:p w:rsidR="005A75F3" w:rsidRPr="002C1275" w:rsidP="00EF5F62" w14:paraId="5590040B" w14:textId="094E6D22">
      <w:pPr>
        <w:pStyle w:val="Heading1"/>
        <w:rPr>
          <w:rFonts w:cs="Arial"/>
          <w:iCs/>
        </w:rPr>
      </w:pPr>
      <w:r w:rsidRPr="002C1275">
        <w:rPr>
          <w:rStyle w:val="-Definitionsbold125"/>
          <w:rFonts w:hint="eastAsia"/>
        </w:rPr>
        <w:t>長期服務與支持</w:t>
      </w:r>
      <w:r w:rsidRPr="002C1275">
        <w:rPr>
          <w:rStyle w:val="-Definitionsbold125"/>
        </w:rPr>
        <w:t xml:space="preserve"> (LTSS)</w:t>
      </w:r>
      <w:r w:rsidRPr="002C1275">
        <w:rPr>
          <w:rStyle w:val="-Definitionsbold125"/>
          <w:rFonts w:hint="eastAsia"/>
        </w:rPr>
        <w:t>：</w:t>
      </w:r>
      <w:r w:rsidRPr="002C1275">
        <w:rPr>
          <w:rFonts w:cs="Arial" w:hint="eastAsia"/>
        </w:rPr>
        <w:t>長期服務與支持有助於改善長期病情狀況。這些服務中的大多數可以幫助您留在家中，這樣您就不必前往療養院或醫院。長期服務與支持</w:t>
      </w:r>
      <w:r w:rsidRPr="002C1275">
        <w:rPr>
          <w:rFonts w:cs="Arial"/>
        </w:rPr>
        <w:t xml:space="preserve"> (LTSS) </w:t>
      </w:r>
      <w:r w:rsidRPr="002C1275">
        <w:rPr>
          <w:rFonts w:cs="Arial" w:hint="eastAsia"/>
        </w:rPr>
        <w:t>包括基於社區的服務和護理設施</w:t>
      </w:r>
      <w:r w:rsidRPr="002C1275">
        <w:rPr>
          <w:rFonts w:cs="Arial"/>
        </w:rPr>
        <w:t xml:space="preserve"> (NF)</w:t>
      </w:r>
      <w:r w:rsidRPr="002C1275">
        <w:rPr>
          <w:rFonts w:cs="Arial" w:hint="eastAsia"/>
        </w:rPr>
        <w:t>。</w:t>
      </w:r>
    </w:p>
    <w:p w:rsidR="00583D2F" w:rsidRPr="002C1275" w:rsidP="00EF5F62" w14:paraId="6ACC8072" w14:textId="10896C2D">
      <w:pPr>
        <w:pStyle w:val="Heading1"/>
        <w:rPr>
          <w:rFonts w:cs="Arial"/>
          <w:b/>
        </w:rPr>
      </w:pPr>
      <w:r w:rsidRPr="002C1275">
        <w:rPr>
          <w:rStyle w:val="-Definitionsbold125"/>
          <w:rFonts w:hint="eastAsia"/>
        </w:rPr>
        <w:t>低收入補助</w:t>
      </w:r>
      <w:r w:rsidRPr="002C1275">
        <w:rPr>
          <w:rStyle w:val="-Definitionsbold125"/>
        </w:rPr>
        <w:t xml:space="preserve"> (LIS)</w:t>
      </w:r>
      <w:r w:rsidRPr="002C1275">
        <w:rPr>
          <w:rStyle w:val="-Definitionsbold125"/>
          <w:rFonts w:hint="eastAsia"/>
        </w:rPr>
        <w:t>：</w:t>
      </w:r>
      <w:r w:rsidRPr="002C1275">
        <w:rPr>
          <w:rFonts w:cs="Arial" w:hint="eastAsia"/>
        </w:rPr>
        <w:t>請參閱「額外補助」。</w:t>
      </w:r>
    </w:p>
    <w:p w:rsidR="007B6BEF" w:rsidRPr="002C1275" w:rsidP="00EF5F62" w14:paraId="40DB7241" w14:textId="456D11D5">
      <w:pPr>
        <w:pStyle w:val="Normalpre-bullets"/>
        <w:keepNext/>
        <w:keepLines/>
        <w:suppressAutoHyphens/>
        <w:spacing w:after="200"/>
        <w:ind w:right="0"/>
        <w:outlineLvl w:val="0"/>
        <w:rPr>
          <w:rFonts w:cs="Arial"/>
        </w:rPr>
      </w:pPr>
      <w:r w:rsidRPr="002C1275">
        <w:rPr>
          <w:rStyle w:val="PlanInstructions"/>
          <w:rFonts w:cs="Arial"/>
          <w:i w:val="0"/>
          <w:sz w:val="25"/>
        </w:rPr>
        <w:t>[</w:t>
      </w:r>
      <w:r w:rsidRPr="002C1275" w:rsidR="08C08BBE">
        <w:rPr>
          <w:rStyle w:val="PlanInstructions"/>
          <w:rFonts w:cs="Arial"/>
          <w:b/>
          <w:sz w:val="25"/>
        </w:rPr>
        <w:t>Insert name of Medicaid program</w:t>
      </w:r>
      <w:r w:rsidRPr="002C1275">
        <w:rPr>
          <w:rStyle w:val="PlanInstructions"/>
          <w:rFonts w:cs="Arial"/>
          <w:i w:val="0"/>
          <w:sz w:val="25"/>
        </w:rPr>
        <w:t>]</w:t>
      </w:r>
      <w:r w:rsidRPr="002C1275" w:rsidR="08C08BBE">
        <w:rPr>
          <w:rFonts w:cs="Arial" w:hint="eastAsia"/>
        </w:rPr>
        <w:t>：這是</w:t>
      </w:r>
      <w:r w:rsidRPr="002C1275">
        <w:rPr>
          <w:rStyle w:val="PlanInstructions"/>
          <w:rFonts w:cs="Arial"/>
          <w:i w:val="0"/>
        </w:rPr>
        <w:t>[</w:t>
      </w:r>
      <w:r w:rsidRPr="002C1275" w:rsidR="08C08BBE">
        <w:rPr>
          <w:rStyle w:val="PlanInstructions"/>
          <w:rFonts w:cs="Arial"/>
        </w:rPr>
        <w:t>insert name of state</w:t>
      </w:r>
      <w:r w:rsidRPr="002C1275">
        <w:rPr>
          <w:rStyle w:val="PlanInstructions"/>
          <w:rFonts w:cs="Arial"/>
          <w:i w:val="0"/>
        </w:rPr>
        <w:t>]</w:t>
      </w:r>
      <w:r w:rsidRPr="002C1275" w:rsidR="08C08BBE">
        <w:rPr>
          <w:rFonts w:cs="Arial"/>
        </w:rPr>
        <w:t>Medicaid</w:t>
      </w:r>
      <w:r w:rsidRPr="002C1275" w:rsidR="08C08BBE">
        <w:rPr>
          <w:rFonts w:cs="Arial" w:hint="eastAsia"/>
        </w:rPr>
        <w:t>計畫的名稱。</w:t>
      </w:r>
      <w:r w:rsidRPr="002C1275">
        <w:rPr>
          <w:rStyle w:val="PlanInstructions"/>
          <w:rFonts w:cs="Arial"/>
          <w:i w:val="0"/>
        </w:rPr>
        <w:t>[</w:t>
      </w:r>
      <w:r w:rsidRPr="002C1275" w:rsidR="08C08BBE">
        <w:rPr>
          <w:rStyle w:val="PlanInstructions"/>
          <w:rFonts w:cs="Arial"/>
        </w:rPr>
        <w:t>Insert name of Medicaid program</w:t>
      </w:r>
      <w:r w:rsidRPr="002C1275">
        <w:rPr>
          <w:rStyle w:val="PlanInstructions"/>
          <w:rFonts w:cs="Arial"/>
          <w:i w:val="0"/>
        </w:rPr>
        <w:t>]</w:t>
      </w:r>
      <w:r w:rsidRPr="002C1275" w:rsidR="08C08BBE">
        <w:rPr>
          <w:rFonts w:cs="Arial" w:hint="eastAsia"/>
        </w:rPr>
        <w:t>由州政府管理，由州政府和聯邦政府支付費用。它幫助收入和資源有限的人士支付長期服務與支持以及醫療費用。</w:t>
      </w:r>
      <w:r w:rsidRPr="002C1275" w:rsidR="08C08BBE">
        <w:rPr>
          <w:rFonts w:cs="Arial"/>
        </w:rPr>
        <w:t xml:space="preserve"> </w:t>
      </w:r>
    </w:p>
    <w:p w:rsidR="007B6BEF" w:rsidRPr="002C1275" w:rsidP="00EF5F62" w14:paraId="5DAF98C4" w14:textId="733B9283">
      <w:pPr>
        <w:pStyle w:val="ListParagraph"/>
        <w:keepNext/>
        <w:keepLines/>
        <w:numPr>
          <w:ilvl w:val="0"/>
          <w:numId w:val="16"/>
        </w:numPr>
        <w:suppressAutoHyphens/>
        <w:contextualSpacing w:val="0"/>
        <w:rPr>
          <w:rFonts w:cs="Arial"/>
        </w:rPr>
      </w:pPr>
      <w:r w:rsidRPr="002C1275">
        <w:rPr>
          <w:rFonts w:cs="Arial" w:hint="eastAsia"/>
        </w:rPr>
        <w:t>它承保了</w:t>
      </w:r>
      <w:r w:rsidRPr="002C1275">
        <w:rPr>
          <w:rFonts w:cs="Arial"/>
        </w:rPr>
        <w:t>Medicare</w:t>
      </w:r>
      <w:r w:rsidRPr="002C1275">
        <w:rPr>
          <w:rFonts w:cs="Arial" w:hint="eastAsia"/>
        </w:rPr>
        <w:t>未承保的額外服務和某些藥物。</w:t>
      </w:r>
      <w:r w:rsidRPr="002C1275">
        <w:rPr>
          <w:rFonts w:cs="Arial"/>
        </w:rPr>
        <w:t xml:space="preserve"> </w:t>
      </w:r>
    </w:p>
    <w:p w:rsidR="000F1241" w:rsidRPr="002C1275" w:rsidP="00EF5F62" w14:paraId="5E683655" w14:textId="789BD3EC">
      <w:pPr>
        <w:pStyle w:val="ListParagraph"/>
        <w:keepNext/>
        <w:keepLines/>
        <w:numPr>
          <w:ilvl w:val="0"/>
          <w:numId w:val="16"/>
        </w:numPr>
        <w:suppressAutoHyphens/>
        <w:contextualSpacing w:val="0"/>
        <w:rPr>
          <w:rFonts w:cs="Arial"/>
        </w:rPr>
      </w:pPr>
      <w:r w:rsidRPr="002C1275">
        <w:rPr>
          <w:rFonts w:cs="Arial"/>
        </w:rPr>
        <w:t>Medicaid</w:t>
      </w:r>
      <w:r w:rsidRPr="002C1275">
        <w:rPr>
          <w:rFonts w:cs="Arial" w:hint="eastAsia"/>
        </w:rPr>
        <w:t>計畫因州而異，但如果您同時符合</w:t>
      </w:r>
      <w:r w:rsidRPr="002C1275">
        <w:rPr>
          <w:rFonts w:cs="Arial"/>
        </w:rPr>
        <w:t>Medicare</w:t>
      </w:r>
      <w:r w:rsidRPr="002C1275">
        <w:rPr>
          <w:rFonts w:cs="Arial" w:hint="eastAsia"/>
        </w:rPr>
        <w:t>和</w:t>
      </w:r>
      <w:r w:rsidRPr="002C1275">
        <w:rPr>
          <w:rFonts w:cs="Arial"/>
        </w:rPr>
        <w:t>Medicaid</w:t>
      </w:r>
      <w:r w:rsidRPr="002C1275">
        <w:rPr>
          <w:rFonts w:cs="Arial" w:hint="eastAsia"/>
        </w:rPr>
        <w:t>的資格，大部分醫療保健費用都會得到承保。</w:t>
      </w:r>
      <w:r w:rsidRPr="002C1275">
        <w:rPr>
          <w:rFonts w:cs="Arial"/>
        </w:rPr>
        <w:t xml:space="preserve"> </w:t>
      </w:r>
    </w:p>
    <w:p w:rsidR="00A420FD" w:rsidRPr="002C1275" w:rsidP="00EF5F62" w14:paraId="73AEE347" w14:textId="3914AF42">
      <w:pPr>
        <w:pStyle w:val="Heading1"/>
        <w:rPr>
          <w:rFonts w:cs="Arial"/>
        </w:rPr>
      </w:pPr>
      <w:r w:rsidRPr="002C1275">
        <w:rPr>
          <w:rStyle w:val="Normaldefinitions"/>
          <w:rFonts w:cs="Arial"/>
        </w:rPr>
        <w:t>Medicaid</w:t>
      </w:r>
      <w:r w:rsidRPr="002C1275">
        <w:rPr>
          <w:rStyle w:val="Normaldefinitions"/>
          <w:rFonts w:cs="Arial" w:hint="eastAsia"/>
        </w:rPr>
        <w:t>（或醫療補助）：</w:t>
      </w:r>
      <w:r w:rsidRPr="002C1275">
        <w:rPr>
          <w:rFonts w:cs="Arial" w:hint="eastAsia"/>
        </w:rPr>
        <w:t>由聯邦政府和州政府運行的一項計畫，旨在幫助收入和資源有限的人士支付長期服務與支持以及醫療費用。</w:t>
      </w:r>
    </w:p>
    <w:p w:rsidR="00A420FD" w:rsidRPr="002C1275" w:rsidP="00EF5F62" w14:paraId="4397BDBF" w14:textId="0A23A220">
      <w:pPr>
        <w:pStyle w:val="Heading1"/>
        <w:rPr>
          <w:rFonts w:cs="Arial"/>
          <w:color w:val="000000"/>
        </w:rPr>
      </w:pPr>
      <w:r w:rsidRPr="002C1275">
        <w:rPr>
          <w:rStyle w:val="-Definitionsbold125"/>
          <w:rFonts w:hint="eastAsia"/>
        </w:rPr>
        <w:t>醫療所需：</w:t>
      </w:r>
      <w:r w:rsidRPr="002C1275">
        <w:rPr>
          <w:rFonts w:cs="Arial" w:hint="eastAsia"/>
        </w:rPr>
        <w:t>是指您為預防、診斷或者治療某種病情狀況或維持當前健康狀況所需的服務、用品或藥物。這包括讓您不必進入醫院或療養院所需的護理。這也意味著符合公認的醫療實踐標準的服務、用品或藥物。</w:t>
      </w:r>
      <w:r w:rsidRPr="002C1275" w:rsidR="00641DCD">
        <w:rPr>
          <w:rStyle w:val="PlanInstructions"/>
          <w:rFonts w:cs="Arial"/>
          <w:i w:val="0"/>
        </w:rPr>
        <w:t>[</w:t>
      </w:r>
      <w:r w:rsidRPr="002C1275">
        <w:rPr>
          <w:rStyle w:val="PlanInstructions"/>
          <w:rFonts w:cs="Arial"/>
        </w:rPr>
        <w:t xml:space="preserve">Plans may revise and use the state-specific definition of </w:t>
      </w:r>
      <w:r w:rsidRPr="002C1275" w:rsidR="0063321F">
        <w:rPr>
          <w:rStyle w:val="PlanInstructions"/>
          <w:rFonts w:cs="Arial"/>
        </w:rPr>
        <w:t>“</w:t>
      </w:r>
      <w:r w:rsidRPr="002C1275">
        <w:rPr>
          <w:rStyle w:val="PlanInstructions"/>
          <w:rFonts w:cs="Arial"/>
        </w:rPr>
        <w:t>medically necessary</w:t>
      </w:r>
      <w:r w:rsidRPr="002C1275" w:rsidR="0063321F">
        <w:rPr>
          <w:rStyle w:val="PlanInstructions"/>
          <w:rFonts w:cs="Arial"/>
        </w:rPr>
        <w:t>”</w:t>
      </w:r>
      <w:r w:rsidRPr="002C1275">
        <w:rPr>
          <w:rStyle w:val="PlanInstructions"/>
          <w:rFonts w:cs="Arial"/>
        </w:rPr>
        <w:t xml:space="preserve"> a</w:t>
      </w:r>
      <w:r w:rsidRPr="002C1275">
        <w:rPr>
          <w:rFonts w:cs="Arial"/>
          <w:i/>
          <w:color w:val="548DD4"/>
        </w:rPr>
        <w:t>nd update and use it consistently throughout member materials.</w:t>
      </w:r>
      <w:r w:rsidRPr="002C1275" w:rsidR="00641DCD">
        <w:rPr>
          <w:rFonts w:cs="Arial"/>
          <w:color w:val="548DD4"/>
        </w:rPr>
        <w:t>]</w:t>
      </w:r>
    </w:p>
    <w:p w:rsidR="00A420FD" w:rsidRPr="002C1275" w:rsidP="00EF5F62" w14:paraId="3C923F33" w14:textId="79439B3A">
      <w:pPr>
        <w:pStyle w:val="Heading1"/>
        <w:rPr>
          <w:rFonts w:cs="Arial"/>
        </w:rPr>
      </w:pPr>
      <w:r w:rsidRPr="002C1275">
        <w:rPr>
          <w:rStyle w:val="-Definitionsbold125"/>
        </w:rPr>
        <w:t>Medicare</w:t>
      </w:r>
      <w:r w:rsidRPr="002C1275">
        <w:rPr>
          <w:rStyle w:val="-Definitionsbold125"/>
          <w:rFonts w:hint="eastAsia"/>
        </w:rPr>
        <w:t>：</w:t>
      </w:r>
      <w:r w:rsidRPr="002C1275">
        <w:rPr>
          <w:rFonts w:cs="Arial"/>
        </w:rPr>
        <w:t>Medicare</w:t>
      </w:r>
      <w:r w:rsidRPr="002C1275">
        <w:rPr>
          <w:rFonts w:cs="Arial" w:hint="eastAsia"/>
        </w:rPr>
        <w:t>是針對</w:t>
      </w:r>
      <w:r w:rsidRPr="002C1275">
        <w:rPr>
          <w:rFonts w:cs="Arial"/>
        </w:rPr>
        <w:t>65</w:t>
      </w:r>
      <w:r w:rsidRPr="002C1275">
        <w:rPr>
          <w:rFonts w:cs="Arial" w:hint="eastAsia"/>
        </w:rPr>
        <w:t>歲或以上人群、部分</w:t>
      </w:r>
      <w:r w:rsidRPr="002C1275">
        <w:rPr>
          <w:rFonts w:cs="Arial"/>
        </w:rPr>
        <w:t>65</w:t>
      </w:r>
      <w:r w:rsidRPr="002C1275">
        <w:rPr>
          <w:rFonts w:cs="Arial" w:hint="eastAsia"/>
        </w:rPr>
        <w:t>歲以下殘障人士和終末期腎病（需要透析或腎移植的永久性腎功能衰竭）患者的聯邦健康保險計畫。擁有</w:t>
      </w:r>
      <w:r w:rsidRPr="002C1275">
        <w:rPr>
          <w:rFonts w:cs="Arial"/>
        </w:rPr>
        <w:t>Medicare</w:t>
      </w:r>
      <w:r w:rsidRPr="002C1275">
        <w:rPr>
          <w:rFonts w:cs="Arial" w:hint="eastAsia"/>
        </w:rPr>
        <w:t>的人可以透過</w:t>
      </w:r>
      <w:r w:rsidRPr="002C1275">
        <w:rPr>
          <w:rFonts w:cs="Arial"/>
        </w:rPr>
        <w:t>Original Medicare</w:t>
      </w:r>
      <w:r w:rsidRPr="002C1275">
        <w:rPr>
          <w:rFonts w:cs="Arial" w:hint="eastAsia"/>
        </w:rPr>
        <w:t>或管理式護理計畫獲得他們的</w:t>
      </w:r>
      <w:r w:rsidRPr="002C1275">
        <w:rPr>
          <w:rFonts w:cs="Arial"/>
        </w:rPr>
        <w:t>Medicare</w:t>
      </w:r>
      <w:r w:rsidRPr="002C1275">
        <w:rPr>
          <w:rFonts w:cs="Arial" w:hint="eastAsia"/>
        </w:rPr>
        <w:t>健康保險（請參閱「健保計畫」）。</w:t>
      </w:r>
    </w:p>
    <w:p w:rsidR="00A420FD" w:rsidRPr="002C1275" w:rsidP="00EF5F62" w14:paraId="04C242E2" w14:textId="0307A7FC">
      <w:pPr>
        <w:pStyle w:val="Heading1"/>
        <w:rPr>
          <w:rFonts w:cs="Arial"/>
        </w:rPr>
      </w:pPr>
      <w:r w:rsidRPr="002C1275">
        <w:rPr>
          <w:rStyle w:val="-Definitionsbold125"/>
        </w:rPr>
        <w:t>Medicare Advantage</w:t>
      </w:r>
      <w:r w:rsidRPr="002C1275">
        <w:rPr>
          <w:rStyle w:val="-Definitionsbold125"/>
          <w:rFonts w:hint="eastAsia"/>
        </w:rPr>
        <w:t>：</w:t>
      </w:r>
      <w:r w:rsidRPr="002C1275">
        <w:rPr>
          <w:rFonts w:cs="Arial" w:hint="eastAsia"/>
        </w:rPr>
        <w:t>一項透過私營公司提供</w:t>
      </w:r>
      <w:r w:rsidRPr="002C1275">
        <w:rPr>
          <w:rFonts w:cs="Arial"/>
        </w:rPr>
        <w:t>MA</w:t>
      </w:r>
      <w:r w:rsidRPr="002C1275">
        <w:rPr>
          <w:rFonts w:cs="Arial" w:hint="eastAsia"/>
        </w:rPr>
        <w:t>計畫的</w:t>
      </w:r>
      <w:r w:rsidRPr="002C1275">
        <w:rPr>
          <w:rFonts w:cs="Arial"/>
        </w:rPr>
        <w:t>Medicare</w:t>
      </w:r>
      <w:r w:rsidRPr="002C1275">
        <w:rPr>
          <w:rFonts w:cs="Arial" w:hint="eastAsia"/>
        </w:rPr>
        <w:t>計畫，也稱為「</w:t>
      </w:r>
      <w:r w:rsidRPr="002C1275">
        <w:rPr>
          <w:rFonts w:cs="Arial"/>
        </w:rPr>
        <w:t>Medicare C</w:t>
      </w:r>
      <w:r w:rsidRPr="002C1275">
        <w:rPr>
          <w:rFonts w:cs="Arial" w:hint="eastAsia"/>
        </w:rPr>
        <w:t>部分」或「</w:t>
      </w:r>
      <w:r w:rsidRPr="002C1275">
        <w:rPr>
          <w:rFonts w:cs="Arial"/>
        </w:rPr>
        <w:t>MA</w:t>
      </w:r>
      <w:r w:rsidRPr="002C1275">
        <w:rPr>
          <w:rFonts w:cs="Arial" w:hint="eastAsia"/>
        </w:rPr>
        <w:t>」。</w:t>
      </w:r>
      <w:r w:rsidRPr="002C1275">
        <w:rPr>
          <w:rFonts w:cs="Arial"/>
        </w:rPr>
        <w:t>Medicare</w:t>
      </w:r>
      <w:r w:rsidRPr="002C1275">
        <w:rPr>
          <w:rFonts w:cs="Arial" w:hint="eastAsia"/>
        </w:rPr>
        <w:t>向這些公司支付費用，以便您享有</w:t>
      </w:r>
      <w:r w:rsidRPr="002C1275">
        <w:rPr>
          <w:rFonts w:cs="Arial"/>
        </w:rPr>
        <w:t>Medicare</w:t>
      </w:r>
      <w:r w:rsidRPr="002C1275">
        <w:rPr>
          <w:rFonts w:cs="Arial" w:hint="eastAsia"/>
        </w:rPr>
        <w:t>福利。</w:t>
      </w:r>
    </w:p>
    <w:p w:rsidR="00A05DFC" w:rsidRPr="002C1275" w:rsidP="00A05DFC" w14:paraId="624B13D7" w14:textId="3ED8014E">
      <w:pPr>
        <w:pStyle w:val="Heading1"/>
        <w:rPr>
          <w:rFonts w:cs="Arial"/>
          <w:bCs w:val="0"/>
          <w:szCs w:val="22"/>
        </w:rPr>
      </w:pPr>
      <w:r w:rsidRPr="002C1275">
        <w:rPr>
          <w:rStyle w:val="-Definitionsbold125"/>
        </w:rPr>
        <w:t xml:space="preserve">Medicare </w:t>
      </w:r>
      <w:r w:rsidRPr="002C1275">
        <w:rPr>
          <w:rStyle w:val="-Definitionsbold125"/>
          <w:rFonts w:hint="eastAsia"/>
        </w:rPr>
        <w:t>上訴委員會（委員會）</w:t>
      </w:r>
      <w:r w:rsidRPr="002C1275">
        <w:rPr>
          <w:rStyle w:val="-Definitionsbold125"/>
          <w:rFonts w:hint="eastAsia"/>
          <w:b w:val="0"/>
          <w:sz w:val="22"/>
        </w:rPr>
        <w:t>審查</w:t>
      </w:r>
      <w:r w:rsidRPr="002C1275">
        <w:rPr>
          <w:rStyle w:val="-Definitionsbold125"/>
          <w:b w:val="0"/>
          <w:sz w:val="22"/>
        </w:rPr>
        <w:t>4</w:t>
      </w:r>
      <w:r w:rsidRPr="002C1275">
        <w:rPr>
          <w:rStyle w:val="-Definitionsbold125"/>
          <w:rFonts w:hint="eastAsia"/>
          <w:b w:val="0"/>
          <w:sz w:val="22"/>
        </w:rPr>
        <w:t>級上訴的委員會。該委員會是聯邦政府機構。</w:t>
      </w:r>
    </w:p>
    <w:p w:rsidR="00A420FD" w:rsidRPr="002C1275" w:rsidP="00EF5F62" w14:paraId="4BFE457A" w14:textId="140F61DF">
      <w:pPr>
        <w:pStyle w:val="Heading1"/>
        <w:rPr>
          <w:rFonts w:cs="Arial"/>
        </w:rPr>
      </w:pPr>
      <w:r w:rsidRPr="002C1275">
        <w:rPr>
          <w:rStyle w:val="-Definitionsbold125"/>
        </w:rPr>
        <w:t>Medicare</w:t>
      </w:r>
      <w:r w:rsidRPr="002C1275">
        <w:rPr>
          <w:rStyle w:val="-Definitionsbold125"/>
          <w:rFonts w:hint="eastAsia"/>
        </w:rPr>
        <w:t>承保服務：</w:t>
      </w:r>
      <w:r w:rsidRPr="002C1275">
        <w:rPr>
          <w:rFonts w:cs="Arial"/>
        </w:rPr>
        <w:t>Medicare A</w:t>
      </w:r>
      <w:r w:rsidRPr="002C1275">
        <w:rPr>
          <w:rFonts w:cs="Arial" w:hint="eastAsia"/>
        </w:rPr>
        <w:t>部分和</w:t>
      </w:r>
      <w:r w:rsidRPr="002C1275">
        <w:rPr>
          <w:rFonts w:cs="Arial"/>
        </w:rPr>
        <w:t xml:space="preserve"> Medicare B</w:t>
      </w:r>
      <w:r w:rsidRPr="002C1275">
        <w:rPr>
          <w:rFonts w:cs="Arial" w:hint="eastAsia"/>
        </w:rPr>
        <w:t>部分承保的服務。所有</w:t>
      </w:r>
      <w:r w:rsidRPr="002C1275">
        <w:rPr>
          <w:rFonts w:cs="Arial"/>
        </w:rPr>
        <w:t>Medicare</w:t>
      </w:r>
      <w:r w:rsidRPr="002C1275">
        <w:rPr>
          <w:rFonts w:cs="Arial" w:hint="eastAsia"/>
        </w:rPr>
        <w:t>健保計畫（包括本計畫）都必須承保</w:t>
      </w:r>
      <w:r w:rsidRPr="002C1275">
        <w:rPr>
          <w:rFonts w:cs="Arial"/>
        </w:rPr>
        <w:t>Medicare</w:t>
      </w:r>
      <w:r w:rsidRPr="002C1275">
        <w:rPr>
          <w:rFonts w:cs="Arial" w:hint="eastAsia"/>
          <w:color w:val="000000"/>
        </w:rPr>
        <w:t> </w:t>
      </w:r>
      <w:r w:rsidRPr="002C1275">
        <w:rPr>
          <w:rFonts w:cs="Arial"/>
        </w:rPr>
        <w:t>A</w:t>
      </w:r>
      <w:r w:rsidRPr="002C1275">
        <w:rPr>
          <w:rFonts w:cs="Arial" w:hint="eastAsia"/>
        </w:rPr>
        <w:t>部分和</w:t>
      </w:r>
      <w:r w:rsidRPr="002C1275">
        <w:rPr>
          <w:rFonts w:cs="Arial"/>
        </w:rPr>
        <w:t>Medicare</w:t>
      </w:r>
      <w:r w:rsidRPr="002C1275">
        <w:rPr>
          <w:rFonts w:cs="Arial" w:hint="eastAsia"/>
          <w:color w:val="000000"/>
        </w:rPr>
        <w:t> </w:t>
      </w:r>
      <w:r w:rsidRPr="002C1275">
        <w:rPr>
          <w:rFonts w:cs="Arial"/>
        </w:rPr>
        <w:t>B</w:t>
      </w:r>
      <w:r w:rsidRPr="002C1275">
        <w:rPr>
          <w:rFonts w:cs="Arial" w:hint="eastAsia"/>
        </w:rPr>
        <w:t>部分承保的所有服務。</w:t>
      </w:r>
    </w:p>
    <w:p w:rsidR="00582B02" w:rsidRPr="002C1275" w:rsidP="00582B02" w14:paraId="421247AB" w14:textId="6E64A86D">
      <w:pPr>
        <w:pStyle w:val="Heading1"/>
        <w:rPr>
          <w:rFonts w:cs="Arial"/>
          <w:bCs w:val="0"/>
          <w:szCs w:val="22"/>
        </w:rPr>
      </w:pPr>
      <w:r w:rsidRPr="002C1275">
        <w:rPr>
          <w:rStyle w:val="-Definitionsbold125"/>
        </w:rPr>
        <w:t>Medicare</w:t>
      </w:r>
      <w:r w:rsidRPr="002C1275">
        <w:rPr>
          <w:rStyle w:val="-Definitionsbold125"/>
          <w:rFonts w:hint="eastAsia"/>
        </w:rPr>
        <w:t>糖尿病預防計畫</w:t>
      </w:r>
      <w:r w:rsidRPr="002C1275">
        <w:rPr>
          <w:rStyle w:val="-Definitionsbold125"/>
        </w:rPr>
        <w:t xml:space="preserve"> (MDPP)</w:t>
      </w:r>
      <w:r w:rsidRPr="002C1275">
        <w:rPr>
          <w:rStyle w:val="-Definitionsbold125"/>
          <w:rFonts w:hint="eastAsia"/>
          <w:b w:val="0"/>
          <w:sz w:val="22"/>
        </w:rPr>
        <w:t>一項結構化的健康行為改變計畫，提供有關長期飲食改變、增加身體活動以及克服持續控制體重和保持健康生活方式方面挑戰的策略的培訓。</w:t>
      </w:r>
    </w:p>
    <w:p w:rsidR="00A420FD" w:rsidRPr="002C1275" w:rsidP="00EF5F62" w14:paraId="747C0C9F" w14:textId="57C41369">
      <w:pPr>
        <w:pStyle w:val="Heading1"/>
        <w:rPr>
          <w:rFonts w:cs="Arial"/>
        </w:rPr>
      </w:pPr>
      <w:r w:rsidRPr="002C1275">
        <w:rPr>
          <w:rStyle w:val="-Definitionsbold125"/>
        </w:rPr>
        <w:t xml:space="preserve">Medicare-Medicaid </w:t>
      </w:r>
      <w:r w:rsidRPr="002C1275">
        <w:rPr>
          <w:rStyle w:val="-Definitionsbold125"/>
          <w:rFonts w:hint="eastAsia"/>
        </w:rPr>
        <w:t>參保者：</w:t>
      </w:r>
      <w:r w:rsidRPr="002C1275">
        <w:rPr>
          <w:rFonts w:cs="Arial" w:hint="eastAsia"/>
        </w:rPr>
        <w:t>有資格同時獲得</w:t>
      </w:r>
      <w:r w:rsidRPr="002C1275">
        <w:rPr>
          <w:rFonts w:cs="Arial"/>
        </w:rPr>
        <w:t>Medicare</w:t>
      </w:r>
      <w:r w:rsidRPr="002C1275">
        <w:rPr>
          <w:rFonts w:cs="Arial" w:hint="eastAsia"/>
        </w:rPr>
        <w:t>和</w:t>
      </w:r>
      <w:r w:rsidRPr="002C1275">
        <w:rPr>
          <w:rFonts w:cs="Arial"/>
        </w:rPr>
        <w:t>Medicaid</w:t>
      </w:r>
      <w:r w:rsidRPr="002C1275">
        <w:rPr>
          <w:rFonts w:cs="Arial" w:hint="eastAsia"/>
        </w:rPr>
        <w:t>保險的人。</w:t>
      </w:r>
      <w:r w:rsidRPr="002C1275">
        <w:rPr>
          <w:rFonts w:cs="Arial"/>
        </w:rPr>
        <w:t>Medicare-Medicaid</w:t>
      </w:r>
      <w:r w:rsidRPr="002C1275">
        <w:rPr>
          <w:rFonts w:cs="Arial" w:hint="eastAsia"/>
        </w:rPr>
        <w:t>參保者也被稱為「符合雙重資格個人」。</w:t>
      </w:r>
    </w:p>
    <w:p w:rsidR="00650697" w:rsidRPr="002C1275" w:rsidP="00EF5F62" w14:paraId="2119F427" w14:textId="083771A9">
      <w:pPr>
        <w:pStyle w:val="Heading1"/>
        <w:rPr>
          <w:rFonts w:cs="Arial"/>
          <w:iCs/>
        </w:rPr>
      </w:pPr>
      <w:r w:rsidRPr="002C1275">
        <w:rPr>
          <w:rStyle w:val="-Definitionsbold125"/>
        </w:rPr>
        <w:t>Medicare A</w:t>
      </w:r>
      <w:r w:rsidRPr="002C1275">
        <w:rPr>
          <w:rStyle w:val="-Definitionsbold125"/>
          <w:rFonts w:hint="eastAsia"/>
        </w:rPr>
        <w:t>部分：</w:t>
      </w:r>
      <w:r w:rsidRPr="002C1275">
        <w:rPr>
          <w:rFonts w:cs="Arial" w:hint="eastAsia"/>
        </w:rPr>
        <w:t>承保大多數醫療所需的醫院、專業護理設施、家庭健康和臨終關懷的</w:t>
      </w:r>
      <w:r w:rsidRPr="002C1275">
        <w:rPr>
          <w:rFonts w:cs="Arial"/>
        </w:rPr>
        <w:t>Medicare</w:t>
      </w:r>
      <w:r w:rsidRPr="002C1275">
        <w:rPr>
          <w:rFonts w:cs="Arial" w:hint="eastAsia"/>
        </w:rPr>
        <w:t>計畫。</w:t>
      </w:r>
    </w:p>
    <w:p w:rsidR="00650697" w:rsidRPr="002C1275" w:rsidP="00EF5F62" w14:paraId="7BB82E24" w14:textId="6D14E85A">
      <w:pPr>
        <w:pStyle w:val="Heading1"/>
        <w:rPr>
          <w:rFonts w:cs="Arial"/>
        </w:rPr>
      </w:pPr>
      <w:r w:rsidRPr="002C1275">
        <w:rPr>
          <w:rStyle w:val="-Definitionsbold125"/>
        </w:rPr>
        <w:t>Medicare B</w:t>
      </w:r>
      <w:r w:rsidRPr="002C1275">
        <w:rPr>
          <w:rStyle w:val="-Definitionsbold125"/>
          <w:rFonts w:hint="eastAsia"/>
        </w:rPr>
        <w:t>部分：</w:t>
      </w:r>
      <w:r w:rsidRPr="002C1275">
        <w:rPr>
          <w:rFonts w:cs="Arial" w:hint="eastAsia"/>
        </w:rPr>
        <w:t>承保治療疾病或病症所需的服務（如實驗室測試、手術和醫生就診）和用品（如輪椅和助行器）的</w:t>
      </w:r>
      <w:r w:rsidRPr="002C1275">
        <w:rPr>
          <w:rFonts w:cs="Arial"/>
        </w:rPr>
        <w:t>Medicare</w:t>
      </w:r>
      <w:r w:rsidRPr="002C1275">
        <w:rPr>
          <w:rFonts w:cs="Arial" w:hint="eastAsia"/>
        </w:rPr>
        <w:t>計畫。</w:t>
      </w:r>
      <w:r w:rsidRPr="002C1275">
        <w:rPr>
          <w:rFonts w:cs="Arial"/>
        </w:rPr>
        <w:t>Medicare B</w:t>
      </w:r>
      <w:r w:rsidRPr="002C1275">
        <w:rPr>
          <w:rFonts w:cs="Arial" w:hint="eastAsia"/>
        </w:rPr>
        <w:t>部分還承保許多預防和篩查服務。</w:t>
      </w:r>
    </w:p>
    <w:p w:rsidR="00650697" w:rsidRPr="002C1275" w:rsidP="00EF5F62" w14:paraId="63CF2133" w14:textId="18298B13">
      <w:pPr>
        <w:pStyle w:val="Heading1"/>
        <w:rPr>
          <w:rFonts w:cs="Arial"/>
        </w:rPr>
      </w:pPr>
      <w:r w:rsidRPr="002C1275">
        <w:rPr>
          <w:rStyle w:val="-Definitionsbold125"/>
        </w:rPr>
        <w:t>Medicare C</w:t>
      </w:r>
      <w:r w:rsidRPr="002C1275">
        <w:rPr>
          <w:rStyle w:val="-Definitionsbold125"/>
          <w:rFonts w:hint="eastAsia"/>
        </w:rPr>
        <w:t>部分：</w:t>
      </w:r>
      <w:r w:rsidRPr="002C1275">
        <w:rPr>
          <w:rFonts w:cs="Arial" w:hint="eastAsia"/>
        </w:rPr>
        <w:t>允許私人健康保險公司透過</w:t>
      </w:r>
      <w:r w:rsidRPr="002C1275">
        <w:rPr>
          <w:rFonts w:cs="Arial"/>
        </w:rPr>
        <w:t>Medicare Advantage</w:t>
      </w:r>
      <w:r w:rsidRPr="002C1275">
        <w:rPr>
          <w:rFonts w:cs="Arial" w:hint="eastAsia"/>
        </w:rPr>
        <w:t>計畫提供</w:t>
      </w:r>
      <w:r w:rsidRPr="002C1275">
        <w:rPr>
          <w:rFonts w:cs="Arial"/>
        </w:rPr>
        <w:t>Medicare</w:t>
      </w:r>
      <w:r w:rsidRPr="002C1275">
        <w:rPr>
          <w:rFonts w:cs="Arial" w:hint="eastAsia"/>
        </w:rPr>
        <w:t>福利的</w:t>
      </w:r>
      <w:r w:rsidRPr="002C1275">
        <w:rPr>
          <w:rFonts w:cs="Arial"/>
        </w:rPr>
        <w:t>Medicare</w:t>
      </w:r>
      <w:r w:rsidRPr="002C1275">
        <w:rPr>
          <w:rFonts w:cs="Arial" w:hint="eastAsia"/>
        </w:rPr>
        <w:t>計畫，也稱為「</w:t>
      </w:r>
      <w:r w:rsidRPr="002C1275">
        <w:rPr>
          <w:rFonts w:cs="Arial"/>
        </w:rPr>
        <w:t>Medicare Advantage</w:t>
      </w:r>
      <w:r w:rsidRPr="002C1275">
        <w:rPr>
          <w:rFonts w:cs="Arial" w:hint="eastAsia"/>
        </w:rPr>
        <w:t>」或「</w:t>
      </w:r>
      <w:r w:rsidRPr="002C1275">
        <w:rPr>
          <w:rFonts w:cs="Arial"/>
        </w:rPr>
        <w:t>MA</w:t>
      </w:r>
      <w:r w:rsidRPr="002C1275">
        <w:rPr>
          <w:rFonts w:cs="Arial" w:hint="eastAsia"/>
        </w:rPr>
        <w:t>」。</w:t>
      </w:r>
    </w:p>
    <w:p w:rsidR="004A4F7B" w:rsidRPr="002C1275" w:rsidP="00EF5F62" w14:paraId="1C3980C4" w14:textId="5B66D5AC">
      <w:pPr>
        <w:pStyle w:val="Heading1"/>
        <w:rPr>
          <w:rFonts w:cs="Arial"/>
          <w:szCs w:val="22"/>
        </w:rPr>
      </w:pPr>
      <w:r w:rsidRPr="002C1275">
        <w:rPr>
          <w:rStyle w:val="-Definitionsbold125"/>
          <w:lang w:val=""/>
        </w:rPr>
        <w:t>Medicare D</w:t>
      </w:r>
      <w:r w:rsidRPr="002C1275">
        <w:rPr>
          <w:rStyle w:val="-Definitionsbold125"/>
          <w:rFonts w:hint="eastAsia"/>
        </w:rPr>
        <w:t>部分</w:t>
      </w:r>
      <w:r w:rsidRPr="002C1275">
        <w:rPr>
          <w:rFonts w:cs="Arial"/>
          <w:lang w:val=""/>
        </w:rPr>
        <w:t>Medicare</w:t>
      </w:r>
      <w:r w:rsidRPr="002C1275">
        <w:rPr>
          <w:rFonts w:cs="Arial" w:hint="eastAsia"/>
        </w:rPr>
        <w:t>處方藥福利計畫。我們將此計畫簡稱為「</w:t>
      </w:r>
      <w:r w:rsidRPr="002C1275">
        <w:rPr>
          <w:rFonts w:cs="Arial"/>
        </w:rPr>
        <w:t>D</w:t>
      </w:r>
      <w:r w:rsidRPr="002C1275">
        <w:rPr>
          <w:rFonts w:cs="Arial" w:hint="eastAsia"/>
        </w:rPr>
        <w:t>部分」。</w:t>
      </w:r>
      <w:r w:rsidRPr="002C1275">
        <w:rPr>
          <w:rFonts w:cs="Arial"/>
        </w:rPr>
        <w:t>Medicare D</w:t>
      </w:r>
      <w:r w:rsidRPr="002C1275">
        <w:rPr>
          <w:rFonts w:cs="Arial" w:hint="eastAsia"/>
        </w:rPr>
        <w:t>部分承保門診處方藥、疫苗和</w:t>
      </w:r>
      <w:r w:rsidRPr="002C1275">
        <w:rPr>
          <w:rFonts w:cs="Arial"/>
        </w:rPr>
        <w:t>Medicare A</w:t>
      </w:r>
      <w:r w:rsidRPr="002C1275">
        <w:rPr>
          <w:rFonts w:cs="Arial" w:hint="eastAsia"/>
        </w:rPr>
        <w:t>部分或</w:t>
      </w:r>
      <w:r w:rsidRPr="002C1275">
        <w:rPr>
          <w:rFonts w:cs="Arial"/>
        </w:rPr>
        <w:t>B</w:t>
      </w:r>
      <w:r w:rsidRPr="002C1275">
        <w:rPr>
          <w:rFonts w:cs="Arial" w:hint="eastAsia"/>
        </w:rPr>
        <w:t>部分或</w:t>
      </w:r>
      <w:r w:rsidRPr="002C1275">
        <w:rPr>
          <w:rFonts w:cs="Arial"/>
        </w:rPr>
        <w:t>Medi-Cal</w:t>
      </w:r>
      <w:r w:rsidRPr="002C1275">
        <w:rPr>
          <w:rFonts w:cs="Arial" w:hint="eastAsia"/>
        </w:rPr>
        <w:t>未承保的某些用品。本計畫包括</w:t>
      </w:r>
      <w:r w:rsidRPr="002C1275">
        <w:rPr>
          <w:rFonts w:cs="Arial"/>
        </w:rPr>
        <w:t>Medicare D</w:t>
      </w:r>
      <w:r w:rsidRPr="002C1275">
        <w:rPr>
          <w:rFonts w:cs="Arial" w:hint="eastAsia"/>
        </w:rPr>
        <w:t>部分。</w:t>
      </w:r>
    </w:p>
    <w:p w:rsidR="004A4F7B" w:rsidRPr="002C1275" w:rsidP="00EF5F62" w14:paraId="650D8D82" w14:textId="4A44F9FE">
      <w:pPr>
        <w:pStyle w:val="Heading1"/>
        <w:rPr>
          <w:rFonts w:cs="Arial"/>
        </w:rPr>
      </w:pPr>
      <w:r w:rsidRPr="002C1275">
        <w:rPr>
          <w:rStyle w:val="-Definitionsbold125"/>
        </w:rPr>
        <w:t>Medicare D</w:t>
      </w:r>
      <w:r w:rsidRPr="002C1275">
        <w:rPr>
          <w:rStyle w:val="-Definitionsbold125"/>
          <w:rFonts w:hint="eastAsia"/>
        </w:rPr>
        <w:t>部分藥物：</w:t>
      </w:r>
      <w:r w:rsidRPr="002C1275">
        <w:rPr>
          <w:rFonts w:cs="Arial"/>
        </w:rPr>
        <w:t>Medicare D</w:t>
      </w:r>
      <w:r w:rsidRPr="002C1275">
        <w:rPr>
          <w:rFonts w:cs="Arial" w:hint="eastAsia"/>
        </w:rPr>
        <w:t>部分承保的藥物。國會明確將某些類別的藥物排除在</w:t>
      </w:r>
      <w:r w:rsidRPr="002C1275">
        <w:rPr>
          <w:rFonts w:cs="Arial"/>
        </w:rPr>
        <w:t xml:space="preserve"> D</w:t>
      </w:r>
      <w:r w:rsidRPr="002C1275">
        <w:rPr>
          <w:rFonts w:cs="Arial" w:hint="eastAsia"/>
        </w:rPr>
        <w:t>部分的承保範圍之外。</w:t>
      </w:r>
      <w:r w:rsidRPr="002C1275">
        <w:rPr>
          <w:rFonts w:cs="Arial"/>
        </w:rPr>
        <w:t>Medicaid</w:t>
      </w:r>
      <w:r w:rsidRPr="002C1275">
        <w:rPr>
          <w:rFonts w:cs="Arial" w:hint="eastAsia"/>
        </w:rPr>
        <w:t>可能承保其中的一些藥物。</w:t>
      </w:r>
    </w:p>
    <w:p w:rsidR="007412CA" w:rsidRPr="002C1275" w:rsidP="00EF5F62" w14:paraId="6FB8E078" w14:textId="2D2A5CFD">
      <w:pPr>
        <w:pStyle w:val="Heading1"/>
        <w:rPr>
          <w:rStyle w:val="-Definitionsbold125"/>
          <w:b w:val="0"/>
        </w:rPr>
      </w:pPr>
      <w:r w:rsidRPr="002C1275">
        <w:rPr>
          <w:rStyle w:val="-Definitionsbold125"/>
          <w:rFonts w:hint="eastAsia"/>
        </w:rPr>
        <w:t>藥物治療管理</w:t>
      </w:r>
      <w:r w:rsidRPr="009E02A5" w:rsidR="001651EA">
        <w:rPr>
          <w:rStyle w:val="-Definitionsbold125"/>
        </w:rPr>
        <w:t xml:space="preserve"> </w:t>
      </w:r>
      <w:r w:rsidRPr="002C1275">
        <w:rPr>
          <w:rStyle w:val="-Definitionsbold125"/>
        </w:rPr>
        <w:t>(MTM)</w:t>
      </w:r>
      <w:r w:rsidRPr="009E02A5" w:rsidR="001651EA">
        <w:rPr>
          <w:rStyle w:val="-Definitionsbold125"/>
          <w:rFonts w:hint="eastAsia"/>
        </w:rPr>
        <w:t>：</w:t>
      </w:r>
      <w:r w:rsidRPr="002C1275">
        <w:rPr>
          <w:rStyle w:val="-Definitionsbold125"/>
          <w:rFonts w:hint="eastAsia"/>
          <w:b w:val="0"/>
          <w:sz w:val="22"/>
        </w:rPr>
        <w:t>由包括藥劑師在內的醫療服務提供方提供的一組獨特的服務或多項服務組合，以確保為患者提供最佳治療效果。相關詳細資訊，請參閱您的</w:t>
      </w:r>
      <w:r w:rsidRPr="002C1275">
        <w:rPr>
          <w:rStyle w:val="-Definitionsbold125"/>
          <w:rFonts w:hint="eastAsia"/>
          <w:b w:val="0"/>
          <w:i/>
          <w:sz w:val="22"/>
        </w:rPr>
        <w:t>《會員手冊》</w:t>
      </w:r>
      <w:r w:rsidRPr="002C1275">
        <w:rPr>
          <w:rStyle w:val="-Definitionsbold125"/>
          <w:rFonts w:hint="eastAsia"/>
          <w:sz w:val="22"/>
        </w:rPr>
        <w:t>第</w:t>
      </w:r>
      <w:r w:rsidRPr="002C1275">
        <w:rPr>
          <w:rStyle w:val="-Definitionsbold125"/>
          <w:sz w:val="22"/>
        </w:rPr>
        <w:t xml:space="preserve"> 5 </w:t>
      </w:r>
      <w:r w:rsidRPr="002C1275">
        <w:rPr>
          <w:rStyle w:val="-Definitionsbold125"/>
          <w:rFonts w:hint="eastAsia"/>
          <w:sz w:val="22"/>
        </w:rPr>
        <w:t>章</w:t>
      </w:r>
      <w:r w:rsidRPr="002C1275">
        <w:rPr>
          <w:rStyle w:val="-Definitionsbold125"/>
          <w:rFonts w:hint="eastAsia"/>
          <w:b w:val="0"/>
          <w:sz w:val="22"/>
        </w:rPr>
        <w:t>。</w:t>
      </w:r>
    </w:p>
    <w:p w:rsidR="00583D2F" w:rsidRPr="002C1275" w:rsidP="00EF5F62" w14:paraId="53FA97CE" w14:textId="7D0E706D">
      <w:pPr>
        <w:pStyle w:val="Heading1"/>
        <w:rPr>
          <w:rFonts w:cs="Arial"/>
        </w:rPr>
      </w:pPr>
      <w:r w:rsidRPr="002C1275">
        <w:rPr>
          <w:rStyle w:val="-Definitionsbold125"/>
          <w:rFonts w:hint="eastAsia"/>
        </w:rPr>
        <w:t>會員（本計畫的會員，或計畫會員）：</w:t>
      </w:r>
      <w:r w:rsidRPr="002C1275">
        <w:rPr>
          <w:rFonts w:cs="Arial" w:hint="eastAsia"/>
        </w:rPr>
        <w:t>擁有</w:t>
      </w:r>
      <w:r w:rsidRPr="002C1275">
        <w:rPr>
          <w:rFonts w:cs="Arial"/>
        </w:rPr>
        <w:t>Medicare</w:t>
      </w:r>
      <w:r w:rsidRPr="002C1275">
        <w:rPr>
          <w:rFonts w:cs="Arial" w:hint="eastAsia"/>
        </w:rPr>
        <w:t>和</w:t>
      </w:r>
      <w:r w:rsidRPr="002C1275">
        <w:rPr>
          <w:rFonts w:cs="Arial"/>
        </w:rPr>
        <w:t>Medicaid</w:t>
      </w:r>
      <w:r w:rsidRPr="002C1275">
        <w:rPr>
          <w:rFonts w:cs="Arial" w:hint="eastAsia"/>
        </w:rPr>
        <w:t>且有資格獲得承保服務的人，已投保本計畫，並且其投保已得到</w:t>
      </w:r>
      <w:r w:rsidRPr="002C1275">
        <w:rPr>
          <w:rFonts w:cs="Arial"/>
        </w:rPr>
        <w:t>Medicare</w:t>
      </w:r>
      <w:r w:rsidRPr="002C1275">
        <w:rPr>
          <w:rFonts w:cs="Arial" w:hint="eastAsia"/>
        </w:rPr>
        <w:t>和</w:t>
      </w:r>
      <w:r w:rsidRPr="002C1275">
        <w:rPr>
          <w:rFonts w:cs="Arial"/>
        </w:rPr>
        <w:t>Medicaid</w:t>
      </w:r>
      <w:r w:rsidRPr="002C1275">
        <w:rPr>
          <w:rFonts w:cs="Arial" w:hint="eastAsia"/>
        </w:rPr>
        <w:t>服務中心</w:t>
      </w:r>
      <w:r w:rsidRPr="002C1275">
        <w:rPr>
          <w:rFonts w:cs="Arial"/>
        </w:rPr>
        <w:t>(CMS)</w:t>
      </w:r>
      <w:r w:rsidRPr="002C1275">
        <w:rPr>
          <w:rFonts w:cs="Arial" w:hint="eastAsia"/>
        </w:rPr>
        <w:t>和州政府的確認。</w:t>
      </w:r>
    </w:p>
    <w:p w:rsidR="00583D2F" w:rsidRPr="002C1275" w:rsidP="00EF5F62" w14:paraId="4F9EA309" w14:textId="324FA0A0">
      <w:pPr>
        <w:pStyle w:val="Heading1"/>
        <w:rPr>
          <w:rFonts w:cs="Arial"/>
        </w:rPr>
      </w:pPr>
      <w:r w:rsidRPr="002C1275">
        <w:rPr>
          <w:rStyle w:val="-Definitionsbold125"/>
          <w:rFonts w:hint="eastAsia"/>
          <w:i/>
        </w:rPr>
        <w:t>《會員手冊》</w:t>
      </w:r>
      <w:r w:rsidRPr="002C1275">
        <w:rPr>
          <w:rStyle w:val="Normaldefinitions"/>
          <w:rFonts w:cs="Arial"/>
        </w:rPr>
        <w:t xml:space="preserve"> </w:t>
      </w:r>
      <w:r w:rsidRPr="002C1275">
        <w:rPr>
          <w:rStyle w:val="-Definitionsbold125"/>
          <w:rFonts w:hint="eastAsia"/>
        </w:rPr>
        <w:t>與披露資訊：</w:t>
      </w:r>
      <w:r w:rsidRPr="002C1275">
        <w:rPr>
          <w:rFonts w:cs="Arial" w:hint="eastAsia"/>
        </w:rPr>
        <w:t>本文件連同您的投保表和任何其他附件或附加條款，解釋了您的承保範圍、我們必須做什麼、您的權利以及您作為本計畫的會員必須做什麼。</w:t>
      </w:r>
    </w:p>
    <w:p w:rsidR="00E7771F" w:rsidRPr="002C1275" w:rsidP="00EF5F62" w14:paraId="7F060F39" w14:textId="0ED5367E">
      <w:pPr>
        <w:pStyle w:val="Heading1"/>
        <w:rPr>
          <w:rFonts w:cs="Arial"/>
          <w:szCs w:val="22"/>
        </w:rPr>
      </w:pPr>
      <w:r w:rsidRPr="002C1275">
        <w:rPr>
          <w:rStyle w:val="-Definitionsbold125"/>
          <w:rFonts w:hint="eastAsia"/>
        </w:rPr>
        <w:t>會員服務部：</w:t>
      </w:r>
      <w:r w:rsidRPr="002C1275">
        <w:rPr>
          <w:rFonts w:cs="Arial" w:hint="eastAsia"/>
        </w:rPr>
        <w:t>本計畫中的一個部門，負責回答您有關會員資格、福利、申訴和上訴的問題。有關會員服務部的更多資訊，請參閱</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Fonts w:cs="Arial"/>
        </w:rPr>
        <w:t xml:space="preserve"> </w:t>
      </w:r>
      <w:r w:rsidRPr="002C1275">
        <w:rPr>
          <w:rFonts w:cs="Arial" w:hint="eastAsia"/>
          <w:b/>
        </w:rPr>
        <w:t>第</w:t>
      </w:r>
      <w:r w:rsidRPr="002C1275">
        <w:rPr>
          <w:rFonts w:cs="Arial"/>
          <w:b/>
        </w:rPr>
        <w:t>2</w:t>
      </w:r>
      <w:r w:rsidRPr="002C1275">
        <w:rPr>
          <w:rFonts w:cs="Arial" w:hint="eastAsia"/>
          <w:b/>
        </w:rPr>
        <w:t>章</w:t>
      </w:r>
      <w:r w:rsidRPr="002C1275">
        <w:rPr>
          <w:rFonts w:cs="Arial" w:hint="eastAsia"/>
        </w:rPr>
        <w:t>。</w:t>
      </w:r>
    </w:p>
    <w:p w:rsidR="00583D2F" w:rsidRPr="002C1275" w:rsidP="00EF5F62" w14:paraId="4121F095" w14:textId="65EE3B24">
      <w:pPr>
        <w:pStyle w:val="Heading1"/>
        <w:rPr>
          <w:rFonts w:cs="Arial"/>
          <w:szCs w:val="22"/>
        </w:rPr>
      </w:pPr>
      <w:r w:rsidRPr="002C1275">
        <w:rPr>
          <w:rStyle w:val="-Definitionsbold125"/>
          <w:rFonts w:hint="eastAsia"/>
        </w:rPr>
        <w:t>網絡藥房：</w:t>
      </w:r>
      <w:r w:rsidRPr="002C1275">
        <w:rPr>
          <w:rFonts w:cs="Arial" w:hint="eastAsia"/>
        </w:rPr>
        <w:t>同意為本計畫會員配藥的藥房（藥店）。我們稱他們為「網絡藥房」，因為他們同意與本計畫合作。在大多數情況下，只有在我們的網絡藥房配藥時，我們才會支付藥費。</w:t>
      </w:r>
    </w:p>
    <w:p w:rsidR="00693A82" w:rsidRPr="002C1275" w:rsidP="00EF5F62" w14:paraId="6811E262" w14:textId="5F12229C">
      <w:pPr>
        <w:pStyle w:val="Heading1"/>
        <w:rPr>
          <w:rFonts w:cs="Arial"/>
        </w:rPr>
      </w:pPr>
      <w:r w:rsidRPr="002C1275">
        <w:rPr>
          <w:rStyle w:val="-Definitionsbold125"/>
          <w:rFonts w:hint="eastAsia"/>
        </w:rPr>
        <w:t>網路醫療服務提供者：</w:t>
      </w:r>
      <w:r w:rsidRPr="002C1275">
        <w:rPr>
          <w:rFonts w:cs="Arial" w:hint="eastAsia"/>
        </w:rPr>
        <w:t>「醫療服務提供者」是我們對醫生、護士和其他為您提供服務和護理的人使用的通用術語。該術語還包括醫院、家庭保健機構、診所和其他為您提供醫療保健服務、醫療設備以及長期服務與支持的地方。</w:t>
      </w:r>
      <w:r w:rsidRPr="002C1275">
        <w:rPr>
          <w:rFonts w:cs="Arial"/>
        </w:rPr>
        <w:t xml:space="preserve"> </w:t>
      </w:r>
    </w:p>
    <w:p w:rsidR="00693A82" w:rsidRPr="002C1275" w:rsidP="00EF5F62" w14:paraId="5AFB3DBF" w14:textId="77777777">
      <w:pPr>
        <w:pStyle w:val="ListParagraph"/>
        <w:keepNext/>
        <w:keepLines/>
        <w:numPr>
          <w:ilvl w:val="0"/>
          <w:numId w:val="8"/>
        </w:numPr>
        <w:suppressAutoHyphens/>
        <w:contextualSpacing w:val="0"/>
        <w:rPr>
          <w:rFonts w:cs="Arial"/>
        </w:rPr>
      </w:pPr>
      <w:r w:rsidRPr="002C1275">
        <w:rPr>
          <w:rFonts w:cs="Arial" w:hint="eastAsia"/>
        </w:rPr>
        <w:t>他們獲得</w:t>
      </w:r>
      <w:r w:rsidRPr="002C1275">
        <w:rPr>
          <w:rFonts w:cs="Arial"/>
        </w:rPr>
        <w:t>Medicare</w:t>
      </w:r>
      <w:r w:rsidRPr="002C1275">
        <w:rPr>
          <w:rFonts w:cs="Arial" w:hint="eastAsia"/>
        </w:rPr>
        <w:t>和州政府的許可或認證，可以提供醫療保健服務。</w:t>
      </w:r>
      <w:r w:rsidRPr="002C1275">
        <w:rPr>
          <w:rFonts w:cs="Arial"/>
        </w:rPr>
        <w:t xml:space="preserve"> </w:t>
      </w:r>
    </w:p>
    <w:p w:rsidR="00693A82" w:rsidRPr="002C1275" w:rsidP="00EF5F62" w14:paraId="13F36F78" w14:textId="236A5D31">
      <w:pPr>
        <w:pStyle w:val="ListParagraph"/>
        <w:keepNext/>
        <w:keepLines/>
        <w:numPr>
          <w:ilvl w:val="0"/>
          <w:numId w:val="8"/>
        </w:numPr>
        <w:suppressAutoHyphens/>
        <w:contextualSpacing w:val="0"/>
        <w:rPr>
          <w:rFonts w:cs="Arial"/>
        </w:rPr>
      </w:pPr>
      <w:r w:rsidRPr="002C1275">
        <w:rPr>
          <w:rFonts w:cs="Arial" w:hint="eastAsia"/>
        </w:rPr>
        <w:t>如果他們同意與我們的健保計畫合作、接受我們的付款並且不向會員收取額外費用，我們稱他們為「網路醫療服務提供者」。</w:t>
      </w:r>
      <w:r w:rsidRPr="002C1275">
        <w:rPr>
          <w:rFonts w:cs="Arial"/>
        </w:rPr>
        <w:t xml:space="preserve"> </w:t>
      </w:r>
    </w:p>
    <w:p w:rsidR="00583D2F" w:rsidRPr="002C1275" w:rsidP="00EF5F62" w14:paraId="4E174BFC" w14:textId="0CC91FE9">
      <w:pPr>
        <w:pStyle w:val="ListParagraph"/>
        <w:keepNext/>
        <w:keepLines/>
        <w:numPr>
          <w:ilvl w:val="0"/>
          <w:numId w:val="8"/>
        </w:numPr>
        <w:suppressAutoHyphens/>
        <w:contextualSpacing w:val="0"/>
        <w:rPr>
          <w:rFonts w:cs="Arial"/>
        </w:rPr>
      </w:pPr>
      <w:r w:rsidRPr="002C1275">
        <w:rPr>
          <w:rFonts w:cs="Arial" w:hint="eastAsia"/>
        </w:rPr>
        <w:t>當您是本計畫的會員時，您必須使用網路醫療服務提供者來獲得承保服務。網路醫療服務提供者也稱為「計畫提供者」。</w:t>
      </w:r>
    </w:p>
    <w:p w:rsidR="004269F2" w:rsidRPr="002C1275" w:rsidP="00EF5F62" w14:paraId="6ECAE3CD" w14:textId="36AE6D7F">
      <w:pPr>
        <w:pStyle w:val="Heading1"/>
        <w:rPr>
          <w:rFonts w:cs="Arial"/>
        </w:rPr>
      </w:pPr>
      <w:r w:rsidRPr="002C1275">
        <w:rPr>
          <w:rStyle w:val="-Definitionsbold125"/>
          <w:rFonts w:hint="eastAsia"/>
        </w:rPr>
        <w:t>療養院或護理設施：</w:t>
      </w:r>
      <w:r w:rsidRPr="002C1275">
        <w:rPr>
          <w:rFonts w:cs="Arial" w:hint="eastAsia"/>
        </w:rPr>
        <w:t>是為無法在家中獲得護理但又無需住院的人群提供護理的場所。</w:t>
      </w:r>
    </w:p>
    <w:p w:rsidR="008C59FF" w:rsidRPr="002C1275" w:rsidP="00EF5F62" w14:paraId="54F40639" w14:textId="1A6DA63D">
      <w:pPr>
        <w:pStyle w:val="Heading1"/>
        <w:rPr>
          <w:rFonts w:cs="Arial"/>
        </w:rPr>
      </w:pPr>
      <w:r w:rsidRPr="002C1275">
        <w:rPr>
          <w:rStyle w:val="-Definitionsbold125"/>
          <w:rFonts w:hint="eastAsia"/>
        </w:rPr>
        <w:t>監察員：</w:t>
      </w:r>
      <w:r w:rsidRPr="002C1275">
        <w:rPr>
          <w:rFonts w:cs="Arial" w:hint="eastAsia"/>
        </w:rPr>
        <w:t>您所在州的一個辦公室，作為您的代言人為您服務。如果您有問題或投訴，他們可以回答問題，並且可以幫助您瞭解該怎麼做。監察員的服務是免費的。您可以在</w:t>
      </w:r>
      <w:r w:rsidRPr="002C1275">
        <w:rPr>
          <w:rFonts w:cs="Arial" w:hint="eastAsia"/>
          <w:i/>
        </w:rPr>
        <w:t>《會員手冊》</w:t>
      </w:r>
      <w:r w:rsidRPr="002C1275">
        <w:rPr>
          <w:rFonts w:cs="Arial" w:hint="eastAsia"/>
          <w:b/>
        </w:rPr>
        <w:t>第</w:t>
      </w:r>
      <w:r w:rsidRPr="002C1275">
        <w:rPr>
          <w:rFonts w:cs="Arial"/>
          <w:b/>
        </w:rPr>
        <w:t>2</w:t>
      </w:r>
      <w:r w:rsidRPr="002C1275">
        <w:rPr>
          <w:rFonts w:cs="Arial" w:hint="eastAsia"/>
          <w:b/>
        </w:rPr>
        <w:t>章和第</w:t>
      </w:r>
      <w:r w:rsidRPr="002C1275">
        <w:rPr>
          <w:rFonts w:cs="Arial"/>
          <w:b/>
        </w:rPr>
        <w:t>9</w:t>
      </w:r>
      <w:r w:rsidRPr="002C1275">
        <w:rPr>
          <w:rFonts w:cs="Arial" w:hint="eastAsia"/>
        </w:rPr>
        <w:t>章中找到更多資訊。</w:t>
      </w:r>
      <w:r w:rsidRPr="002C1275">
        <w:rPr>
          <w:rFonts w:cs="Arial"/>
        </w:rPr>
        <w:t xml:space="preserve"> </w:t>
      </w:r>
    </w:p>
    <w:p w:rsidR="00583D2F" w:rsidRPr="002C1275" w:rsidP="00EF5F62" w14:paraId="19E8A0DC" w14:textId="4D3E197F">
      <w:pPr>
        <w:pStyle w:val="Heading1"/>
        <w:rPr>
          <w:rFonts w:cs="Arial"/>
        </w:rPr>
      </w:pPr>
      <w:r w:rsidRPr="002C1275">
        <w:rPr>
          <w:rStyle w:val="-Definitionsbold125"/>
          <w:rFonts w:hint="eastAsia"/>
        </w:rPr>
        <w:t>組織判定：</w:t>
      </w:r>
      <w:r w:rsidRPr="002C1275">
        <w:rPr>
          <w:rFonts w:cs="Arial" w:hint="eastAsia"/>
        </w:rPr>
        <w:t>當我們或我們的提供者之一決定是否承保服務或您需為承保的服務支付多少費用時，本計畫會</w:t>
      </w:r>
      <w:r w:rsidRPr="002C1275" w:rsidR="0063321F">
        <w:rPr>
          <w:rFonts w:cs="Arial" w:hint="eastAsia"/>
        </w:rPr>
        <w:t>作</w:t>
      </w:r>
      <w:r w:rsidRPr="002C1275">
        <w:rPr>
          <w:rFonts w:cs="Arial" w:hint="eastAsia"/>
        </w:rPr>
        <w:t>出組織判定。組織判定稱為「承保決定」。</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Fonts w:cs="Arial" w:hint="eastAsia"/>
          <w:b/>
        </w:rPr>
        <w:t>第</w:t>
      </w:r>
      <w:r w:rsidRPr="002C1275">
        <w:rPr>
          <w:rFonts w:cs="Arial"/>
          <w:b/>
        </w:rPr>
        <w:t>9</w:t>
      </w:r>
      <w:r w:rsidRPr="002C1275">
        <w:rPr>
          <w:rFonts w:cs="Arial" w:hint="eastAsia"/>
          <w:b/>
        </w:rPr>
        <w:t>章</w:t>
      </w:r>
      <w:r w:rsidRPr="002C1275">
        <w:rPr>
          <w:rFonts w:cs="Arial" w:hint="eastAsia"/>
        </w:rPr>
        <w:t>解釋了承保決定。</w:t>
      </w:r>
    </w:p>
    <w:p w:rsidR="004065BB" w:rsidRPr="002C1275" w:rsidP="00EF5F62" w14:paraId="10A6584D" w14:textId="3A1CD6F3">
      <w:pPr>
        <w:pStyle w:val="Heading1"/>
        <w:rPr>
          <w:rFonts w:cs="Arial"/>
        </w:rPr>
      </w:pPr>
      <w:r w:rsidRPr="002C1275">
        <w:rPr>
          <w:rStyle w:val="-Definitionsbold125"/>
          <w:lang w:val=""/>
        </w:rPr>
        <w:t>Original Medicare</w:t>
      </w:r>
      <w:r w:rsidRPr="002C1275">
        <w:rPr>
          <w:rStyle w:val="-Definitionsbold125"/>
          <w:rFonts w:hint="eastAsia"/>
          <w:lang w:val=""/>
        </w:rPr>
        <w:t>（</w:t>
      </w:r>
      <w:r w:rsidRPr="002C1275">
        <w:rPr>
          <w:rStyle w:val="-Definitionsbold125"/>
          <w:rFonts w:hint="eastAsia"/>
        </w:rPr>
        <w:t>傳統</w:t>
      </w:r>
      <w:r w:rsidRPr="002C1275">
        <w:rPr>
          <w:rStyle w:val="-Definitionsbold125"/>
          <w:lang w:val=""/>
        </w:rPr>
        <w:t xml:space="preserve"> Medicare</w:t>
      </w:r>
      <w:r w:rsidRPr="002C1275">
        <w:rPr>
          <w:rStyle w:val="-Definitionsbold125"/>
          <w:rFonts w:hint="eastAsia"/>
        </w:rPr>
        <w:t>或按服務計費</w:t>
      </w:r>
      <w:r w:rsidRPr="002C1275">
        <w:rPr>
          <w:rStyle w:val="-Definitionsbold125"/>
          <w:lang w:val=""/>
        </w:rPr>
        <w:t>Medicare</w:t>
      </w:r>
      <w:r w:rsidRPr="002C1275">
        <w:rPr>
          <w:rStyle w:val="Normaldefinitions"/>
          <w:rFonts w:cs="Arial" w:hint="eastAsia"/>
          <w:lang w:val=""/>
        </w:rPr>
        <w:t>）：</w:t>
      </w:r>
      <w:r w:rsidRPr="002C1275">
        <w:rPr>
          <w:rFonts w:cs="Arial" w:hint="eastAsia"/>
        </w:rPr>
        <w:t>政府提供</w:t>
      </w:r>
      <w:r w:rsidRPr="002C1275">
        <w:rPr>
          <w:rFonts w:cs="Arial"/>
          <w:lang w:val=""/>
        </w:rPr>
        <w:t>Original Medicare</w:t>
      </w:r>
      <w:r w:rsidRPr="002C1275">
        <w:rPr>
          <w:rFonts w:cs="Arial" w:hint="eastAsia"/>
        </w:rPr>
        <w:t>。在</w:t>
      </w:r>
      <w:r w:rsidRPr="002C1275">
        <w:rPr>
          <w:rFonts w:cs="Arial"/>
        </w:rPr>
        <w:t>Original Medicare</w:t>
      </w:r>
      <w:r w:rsidRPr="002C1275">
        <w:rPr>
          <w:rFonts w:cs="Arial" w:hint="eastAsia"/>
        </w:rPr>
        <w:t>保險下，服務是透過向醫生、醫院和其他醫療服務提供方支付國會確定的金額來實現的。</w:t>
      </w:r>
    </w:p>
    <w:p w:rsidR="004065BB" w:rsidRPr="002C1275" w:rsidP="00EF5F62" w14:paraId="212299AC" w14:textId="4EC24C3F">
      <w:pPr>
        <w:pStyle w:val="ListParagraph"/>
        <w:keepNext/>
        <w:keepLines/>
        <w:numPr>
          <w:ilvl w:val="0"/>
          <w:numId w:val="17"/>
        </w:numPr>
        <w:suppressAutoHyphens/>
        <w:contextualSpacing w:val="0"/>
        <w:rPr>
          <w:rFonts w:cs="Arial"/>
        </w:rPr>
      </w:pPr>
      <w:r w:rsidRPr="002C1275">
        <w:rPr>
          <w:rFonts w:cs="Arial" w:hint="eastAsia"/>
        </w:rPr>
        <w:t>您可以使用任何接受</w:t>
      </w:r>
      <w:r w:rsidRPr="002C1275">
        <w:rPr>
          <w:rFonts w:cs="Arial"/>
        </w:rPr>
        <w:t>Medicare</w:t>
      </w:r>
      <w:r w:rsidRPr="002C1275">
        <w:rPr>
          <w:rFonts w:cs="Arial" w:hint="eastAsia"/>
        </w:rPr>
        <w:t>的醫生、醫院或其他醫療服務提供方。</w:t>
      </w:r>
      <w:r w:rsidRPr="002C1275">
        <w:rPr>
          <w:rFonts w:cs="Arial"/>
        </w:rPr>
        <w:t>Original Medicare</w:t>
      </w:r>
      <w:r w:rsidRPr="002C1275">
        <w:rPr>
          <w:rFonts w:cs="Arial" w:hint="eastAsia"/>
        </w:rPr>
        <w:t>有兩個部分：</w:t>
      </w:r>
      <w:r w:rsidRPr="002C1275">
        <w:rPr>
          <w:rFonts w:cs="Arial"/>
        </w:rPr>
        <w:t>Medicare A</w:t>
      </w:r>
      <w:r w:rsidRPr="002C1275">
        <w:rPr>
          <w:rFonts w:cs="Arial" w:hint="eastAsia"/>
        </w:rPr>
        <w:t>部分（住院保險）和</w:t>
      </w:r>
      <w:r w:rsidRPr="002C1275">
        <w:rPr>
          <w:rFonts w:cs="Arial"/>
        </w:rPr>
        <w:t>Medicare B</w:t>
      </w:r>
      <w:r w:rsidRPr="002C1275">
        <w:rPr>
          <w:rFonts w:cs="Arial" w:hint="eastAsia"/>
        </w:rPr>
        <w:t>部分（醫療保險）。</w:t>
      </w:r>
      <w:r w:rsidRPr="002C1275">
        <w:rPr>
          <w:rFonts w:cs="Arial"/>
        </w:rPr>
        <w:t xml:space="preserve"> </w:t>
      </w:r>
    </w:p>
    <w:p w:rsidR="004065BB" w:rsidRPr="002C1275" w:rsidP="00EF5F62" w14:paraId="4074E7A9" w14:textId="77777777">
      <w:pPr>
        <w:pStyle w:val="ListParagraph"/>
        <w:keepNext/>
        <w:keepLines/>
        <w:numPr>
          <w:ilvl w:val="0"/>
          <w:numId w:val="17"/>
        </w:numPr>
        <w:suppressAutoHyphens/>
        <w:contextualSpacing w:val="0"/>
        <w:rPr>
          <w:rFonts w:cs="Arial"/>
        </w:rPr>
      </w:pPr>
      <w:r w:rsidRPr="002C1275">
        <w:rPr>
          <w:rFonts w:cs="Arial" w:hint="eastAsia"/>
        </w:rPr>
        <w:t>美國各地都有</w:t>
      </w:r>
      <w:r w:rsidRPr="002C1275">
        <w:rPr>
          <w:rFonts w:cs="Arial"/>
        </w:rPr>
        <w:t>Original Medicare</w:t>
      </w:r>
      <w:r w:rsidRPr="002C1275">
        <w:rPr>
          <w:rFonts w:cs="Arial" w:hint="eastAsia"/>
        </w:rPr>
        <w:t>。</w:t>
      </w:r>
      <w:r w:rsidRPr="002C1275">
        <w:rPr>
          <w:rFonts w:cs="Arial"/>
        </w:rPr>
        <w:t xml:space="preserve"> </w:t>
      </w:r>
    </w:p>
    <w:p w:rsidR="00583D2F" w:rsidRPr="002C1275" w:rsidP="00EF5F62" w14:paraId="0C6FC58F" w14:textId="72FBE47B">
      <w:pPr>
        <w:pStyle w:val="ListParagraph"/>
        <w:keepNext/>
        <w:keepLines/>
        <w:numPr>
          <w:ilvl w:val="0"/>
          <w:numId w:val="17"/>
        </w:numPr>
        <w:suppressAutoHyphens/>
        <w:contextualSpacing w:val="0"/>
        <w:rPr>
          <w:rFonts w:cs="Arial"/>
          <w:lang w:val=""/>
        </w:rPr>
      </w:pPr>
      <w:r w:rsidRPr="002C1275">
        <w:rPr>
          <w:rFonts w:cs="Arial" w:hint="eastAsia"/>
        </w:rPr>
        <w:t>如果您不想參加本計畫</w:t>
      </w:r>
      <w:r w:rsidRPr="002C1275">
        <w:rPr>
          <w:rFonts w:cs="Arial" w:hint="eastAsia"/>
          <w:lang w:val=""/>
        </w:rPr>
        <w:t>，</w:t>
      </w:r>
      <w:r w:rsidRPr="002C1275">
        <w:rPr>
          <w:rFonts w:cs="Arial" w:hint="eastAsia"/>
        </w:rPr>
        <w:t>您可以選擇</w:t>
      </w:r>
      <w:r w:rsidRPr="002C1275">
        <w:rPr>
          <w:rFonts w:cs="Arial"/>
          <w:lang w:val=""/>
        </w:rPr>
        <w:t>Original Medicare</w:t>
      </w:r>
      <w:r w:rsidRPr="002C1275">
        <w:rPr>
          <w:rFonts w:cs="Arial" w:hint="eastAsia"/>
        </w:rPr>
        <w:t>。</w:t>
      </w:r>
    </w:p>
    <w:p w:rsidR="00583D2F" w:rsidRPr="002C1275" w:rsidP="00EF5F62" w14:paraId="36FAA3D1" w14:textId="616B3C41">
      <w:pPr>
        <w:pStyle w:val="Heading1"/>
        <w:rPr>
          <w:rFonts w:cs="Arial"/>
        </w:rPr>
      </w:pPr>
      <w:r w:rsidRPr="002C1275">
        <w:rPr>
          <w:rStyle w:val="-Definitionsbold125"/>
          <w:rFonts w:hint="eastAsia"/>
        </w:rPr>
        <w:t>網絡外藥房</w:t>
      </w:r>
      <w:r w:rsidRPr="002C1275">
        <w:rPr>
          <w:rStyle w:val="-Definitionsbold125"/>
          <w:rFonts w:hint="eastAsia"/>
          <w:lang w:val=""/>
        </w:rPr>
        <w:t>：</w:t>
      </w:r>
      <w:r w:rsidRPr="002C1275">
        <w:rPr>
          <w:rFonts w:cs="Arial" w:hint="eastAsia"/>
        </w:rPr>
        <w:t>未同意與本計畫合作、為本計畫會員統籌或提供承保藥物的藥房。除非某些條件適用，否則本計畫不承保您從網絡外藥房獲得的大多數藥物。</w:t>
      </w:r>
    </w:p>
    <w:p w:rsidR="00583D2F" w:rsidRPr="002C1275" w:rsidP="00EF5F62" w14:paraId="486B4A7D" w14:textId="1E6DFD59">
      <w:pPr>
        <w:pStyle w:val="Heading1"/>
        <w:rPr>
          <w:rFonts w:cs="Arial"/>
        </w:rPr>
      </w:pPr>
      <w:r w:rsidRPr="002C1275">
        <w:rPr>
          <w:rStyle w:val="-Definitionsbold125"/>
          <w:rFonts w:hint="eastAsia"/>
        </w:rPr>
        <w:t>網路外醫療服務提供者</w:t>
      </w:r>
      <w:r w:rsidRPr="002C1275">
        <w:rPr>
          <w:rStyle w:val="-Definitionsbold125"/>
          <w:rFonts w:hint="eastAsia"/>
          <w:b w:val="0"/>
        </w:rPr>
        <w:t>或</w:t>
      </w:r>
      <w:r w:rsidRPr="002C1275">
        <w:rPr>
          <w:rStyle w:val="-Definitionsbold125"/>
          <w:rFonts w:hint="eastAsia"/>
        </w:rPr>
        <w:t>網路外設施：</w:t>
      </w:r>
      <w:r w:rsidRPr="002C1275">
        <w:rPr>
          <w:rFonts w:cs="Arial" w:hint="eastAsia"/>
        </w:rPr>
        <w:t>不由本計畫雇傭、擁有或運營的提供者或設施，並且未簽訂向本計畫會員提供承保服務的合同。</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Style w:val="PlanInstructions"/>
          <w:rFonts w:cs="Arial"/>
          <w:i w:val="0"/>
          <w:color w:val="auto"/>
        </w:rPr>
        <w:t xml:space="preserve"> </w:t>
      </w:r>
      <w:r w:rsidRPr="002C1275">
        <w:rPr>
          <w:rFonts w:cs="Arial" w:hint="eastAsia"/>
          <w:b/>
        </w:rPr>
        <w:t>第</w:t>
      </w:r>
      <w:r w:rsidRPr="002C1275">
        <w:rPr>
          <w:rFonts w:cs="Arial"/>
          <w:b/>
        </w:rPr>
        <w:t>3</w:t>
      </w:r>
      <w:r w:rsidRPr="002C1275">
        <w:rPr>
          <w:rFonts w:cs="Arial" w:hint="eastAsia"/>
          <w:b/>
        </w:rPr>
        <w:t>章</w:t>
      </w:r>
      <w:r w:rsidRPr="002C1275">
        <w:rPr>
          <w:rFonts w:cs="Arial" w:hint="eastAsia"/>
        </w:rPr>
        <w:t>解釋了網路外醫療服務提供者或設施。</w:t>
      </w:r>
    </w:p>
    <w:p w:rsidR="00583D2F" w:rsidRPr="002C1275" w:rsidP="00EF5F62" w14:paraId="571574C7" w14:textId="4A3507BA">
      <w:pPr>
        <w:pStyle w:val="Heading1"/>
        <w:rPr>
          <w:rFonts w:cs="Arial"/>
        </w:rPr>
      </w:pPr>
      <w:r w:rsidRPr="002C1275">
        <w:rPr>
          <w:rStyle w:val="Blueitalics"/>
          <w:rFonts w:cs="Arial"/>
          <w:i w:val="0"/>
        </w:rPr>
        <w:t>[</w:t>
      </w:r>
      <w:r w:rsidRPr="002C1275" w:rsidR="003B63DE">
        <w:rPr>
          <w:rStyle w:val="Blueitalics"/>
          <w:rFonts w:cs="Arial"/>
        </w:rPr>
        <w:t>Plans that do not have cost-sharing delete this paragraph.</w:t>
      </w:r>
      <w:r w:rsidRPr="002C1275">
        <w:rPr>
          <w:rStyle w:val="Blueitalics"/>
          <w:rFonts w:cs="Arial"/>
          <w:i w:val="0"/>
        </w:rPr>
        <w:t>]</w:t>
      </w:r>
      <w:r w:rsidRPr="002C1275" w:rsidR="003B63DE">
        <w:rPr>
          <w:rStyle w:val="-Definitionsbold125"/>
          <w:rFonts w:hint="eastAsia"/>
        </w:rPr>
        <w:t>自付費用</w:t>
      </w:r>
      <w:r w:rsidRPr="002C1275" w:rsidR="003B63DE">
        <w:rPr>
          <w:rFonts w:cs="Arial" w:hint="eastAsia"/>
          <w:b/>
        </w:rPr>
        <w:t>：</w:t>
      </w:r>
      <w:r w:rsidRPr="002C1275" w:rsidR="003B63DE">
        <w:rPr>
          <w:rFonts w:cs="Arial" w:hint="eastAsia"/>
        </w:rPr>
        <w:t>會員為其獲得的部分服務或藥物付費的分攤費用要求，也稱為「自付」費用要求。請參閱上文「分攤費用」的定義。</w:t>
      </w:r>
    </w:p>
    <w:p w:rsidR="00747C25" w:rsidRPr="002C1275" w:rsidP="00EF5F62" w14:paraId="4CFA9161" w14:textId="6162E4CE">
      <w:pPr>
        <w:pStyle w:val="Heading1"/>
        <w:rPr>
          <w:rFonts w:cs="Arial"/>
        </w:rPr>
      </w:pPr>
      <w:r w:rsidRPr="002C1275">
        <w:rPr>
          <w:rStyle w:val="-Definitionsbold125"/>
          <w:rFonts w:hint="eastAsia"/>
        </w:rPr>
        <w:t>非處方</w:t>
      </w:r>
      <w:r w:rsidRPr="002C1275">
        <w:rPr>
          <w:rStyle w:val="-Definitionsbold125"/>
        </w:rPr>
        <w:t xml:space="preserve"> (OTC) </w:t>
      </w:r>
      <w:r w:rsidRPr="002C1275">
        <w:rPr>
          <w:rStyle w:val="-Definitionsbold125"/>
          <w:rFonts w:hint="eastAsia"/>
        </w:rPr>
        <w:t>藥物：</w:t>
      </w:r>
      <w:r w:rsidRPr="002C1275">
        <w:rPr>
          <w:rFonts w:cs="Arial" w:hint="eastAsia"/>
        </w:rPr>
        <w:t>非處方藥物是人們可以在沒有醫療保健專業人士處方的情況下購買的藥物。</w:t>
      </w:r>
    </w:p>
    <w:p w:rsidR="00747C25" w:rsidRPr="002C1275" w:rsidP="00EF5F62" w14:paraId="3B80051C" w14:textId="1B9F140E">
      <w:pPr>
        <w:pStyle w:val="Heading1"/>
        <w:rPr>
          <w:rFonts w:cs="Arial"/>
        </w:rPr>
      </w:pPr>
      <w:r w:rsidRPr="002C1275">
        <w:rPr>
          <w:rStyle w:val="-Definitionsbold125"/>
        </w:rPr>
        <w:t>A</w:t>
      </w:r>
      <w:r w:rsidRPr="002C1275">
        <w:rPr>
          <w:rStyle w:val="-Definitionsbold125"/>
          <w:rFonts w:hint="eastAsia"/>
        </w:rPr>
        <w:t>部分：</w:t>
      </w:r>
      <w:r w:rsidRPr="002C1275">
        <w:rPr>
          <w:rFonts w:cs="Arial" w:hint="eastAsia"/>
        </w:rPr>
        <w:t>請參閱「</w:t>
      </w:r>
      <w:r w:rsidRPr="002C1275">
        <w:rPr>
          <w:rFonts w:cs="Arial"/>
        </w:rPr>
        <w:t>Medicare A</w:t>
      </w:r>
      <w:r w:rsidRPr="002C1275">
        <w:rPr>
          <w:rFonts w:cs="Arial" w:hint="eastAsia"/>
        </w:rPr>
        <w:t>部分」。</w:t>
      </w:r>
    </w:p>
    <w:p w:rsidR="00747C25" w:rsidRPr="002C1275" w:rsidP="00EF5F62" w14:paraId="5D73E42D" w14:textId="40D122FF">
      <w:pPr>
        <w:pStyle w:val="Heading1"/>
        <w:rPr>
          <w:rFonts w:cs="Arial"/>
        </w:rPr>
      </w:pPr>
      <w:r w:rsidRPr="002C1275">
        <w:rPr>
          <w:rStyle w:val="-Definitionsbold125"/>
        </w:rPr>
        <w:t>B</w:t>
      </w:r>
      <w:r w:rsidRPr="002C1275">
        <w:rPr>
          <w:rStyle w:val="-Definitionsbold125"/>
          <w:rFonts w:hint="eastAsia"/>
        </w:rPr>
        <w:t>部分：</w:t>
      </w:r>
      <w:r w:rsidRPr="002C1275">
        <w:rPr>
          <w:rFonts w:cs="Arial" w:hint="eastAsia"/>
        </w:rPr>
        <w:t>請參閱「</w:t>
      </w:r>
      <w:r w:rsidRPr="002C1275">
        <w:rPr>
          <w:rFonts w:cs="Arial"/>
        </w:rPr>
        <w:t>Medicare B</w:t>
      </w:r>
      <w:r w:rsidRPr="002C1275">
        <w:rPr>
          <w:rFonts w:cs="Arial" w:hint="eastAsia"/>
        </w:rPr>
        <w:t>部分」。</w:t>
      </w:r>
    </w:p>
    <w:p w:rsidR="00747C25" w:rsidRPr="002C1275" w:rsidP="00EF5F62" w14:paraId="02B41002" w14:textId="3238562C">
      <w:pPr>
        <w:pStyle w:val="Heading1"/>
        <w:rPr>
          <w:rFonts w:cs="Arial"/>
        </w:rPr>
      </w:pPr>
      <w:r w:rsidRPr="002C1275">
        <w:rPr>
          <w:rStyle w:val="-Definitionsbold125"/>
        </w:rPr>
        <w:t>C</w:t>
      </w:r>
      <w:r w:rsidRPr="002C1275">
        <w:rPr>
          <w:rStyle w:val="-Definitionsbold125"/>
          <w:rFonts w:hint="eastAsia"/>
        </w:rPr>
        <w:t>部分：</w:t>
      </w:r>
      <w:r w:rsidRPr="002C1275">
        <w:rPr>
          <w:rFonts w:cs="Arial" w:hint="eastAsia"/>
        </w:rPr>
        <w:t>請參閱「</w:t>
      </w:r>
      <w:r w:rsidRPr="002C1275">
        <w:rPr>
          <w:rFonts w:cs="Arial"/>
        </w:rPr>
        <w:t>Medicare C</w:t>
      </w:r>
      <w:r w:rsidRPr="002C1275">
        <w:rPr>
          <w:rFonts w:cs="Arial" w:hint="eastAsia"/>
        </w:rPr>
        <w:t>部分」。</w:t>
      </w:r>
    </w:p>
    <w:p w:rsidR="00747C25" w:rsidRPr="002C1275" w:rsidP="00EF5F62" w14:paraId="29D88654" w14:textId="364E9F0A">
      <w:pPr>
        <w:pStyle w:val="Heading1"/>
        <w:rPr>
          <w:rFonts w:cs="Arial"/>
        </w:rPr>
      </w:pPr>
      <w:r w:rsidRPr="002C1275">
        <w:rPr>
          <w:rStyle w:val="-Definitionsbold125"/>
        </w:rPr>
        <w:t>D</w:t>
      </w:r>
      <w:r w:rsidRPr="002C1275">
        <w:rPr>
          <w:rStyle w:val="-Definitionsbold125"/>
          <w:rFonts w:hint="eastAsia"/>
        </w:rPr>
        <w:t>部分：</w:t>
      </w:r>
      <w:r w:rsidRPr="002C1275">
        <w:rPr>
          <w:rFonts w:cs="Arial" w:hint="eastAsia"/>
        </w:rPr>
        <w:t>請參閱「</w:t>
      </w:r>
      <w:r w:rsidRPr="002C1275">
        <w:rPr>
          <w:rFonts w:cs="Arial"/>
        </w:rPr>
        <w:t>Medicare D</w:t>
      </w:r>
      <w:r w:rsidRPr="002C1275">
        <w:rPr>
          <w:rFonts w:cs="Arial" w:hint="eastAsia"/>
        </w:rPr>
        <w:t>部分」。</w:t>
      </w:r>
    </w:p>
    <w:p w:rsidR="00747C25" w:rsidRPr="002C1275" w:rsidP="00EF5F62" w14:paraId="64205FAB" w14:textId="0138204C">
      <w:pPr>
        <w:pStyle w:val="Heading1"/>
        <w:rPr>
          <w:rFonts w:cs="Arial"/>
        </w:rPr>
      </w:pPr>
      <w:r w:rsidRPr="002C1275">
        <w:rPr>
          <w:rStyle w:val="-Definitionsbold125"/>
        </w:rPr>
        <w:t>D</w:t>
      </w:r>
      <w:r w:rsidRPr="002C1275">
        <w:rPr>
          <w:rStyle w:val="-Definitionsbold125"/>
          <w:rFonts w:hint="eastAsia"/>
        </w:rPr>
        <w:t>部分藥物：</w:t>
      </w:r>
      <w:r w:rsidRPr="002C1275">
        <w:rPr>
          <w:rFonts w:cs="Arial" w:hint="eastAsia"/>
        </w:rPr>
        <w:t>請參閱「</w:t>
      </w:r>
      <w:r w:rsidRPr="002C1275">
        <w:rPr>
          <w:rFonts w:cs="Arial"/>
        </w:rPr>
        <w:t>Medicare D</w:t>
      </w:r>
      <w:r w:rsidRPr="002C1275">
        <w:rPr>
          <w:rFonts w:cs="Arial" w:hint="eastAsia"/>
        </w:rPr>
        <w:t>部分藥物」。</w:t>
      </w:r>
    </w:p>
    <w:p w:rsidR="00F9419F" w:rsidRPr="002C1275" w:rsidP="00EF5F62" w14:paraId="7E678FD5" w14:textId="1E14B111">
      <w:pPr>
        <w:pStyle w:val="Heading1"/>
        <w:rPr>
          <w:rFonts w:cs="Arial"/>
          <w:szCs w:val="22"/>
        </w:rPr>
      </w:pPr>
      <w:r w:rsidRPr="002C1275">
        <w:rPr>
          <w:rStyle w:val="-Definitionsbold125"/>
          <w:rFonts w:hint="eastAsia"/>
        </w:rPr>
        <w:t>個人健康資訊（也稱為受保護健康資訊）</w:t>
      </w:r>
      <w:r w:rsidRPr="002C1275">
        <w:rPr>
          <w:rStyle w:val="-Definitionsbold125"/>
        </w:rPr>
        <w:t xml:space="preserve"> (PHI)</w:t>
      </w:r>
      <w:r w:rsidRPr="009E02A5" w:rsidR="006E74D0">
        <w:rPr>
          <w:rStyle w:val="-Definitionsbold125"/>
          <w:rFonts w:hint="eastAsia"/>
        </w:rPr>
        <w:t>：</w:t>
      </w:r>
      <w:r w:rsidRPr="002C1275">
        <w:rPr>
          <w:rFonts w:cs="Arial" w:hint="eastAsia"/>
        </w:rPr>
        <w:t>有關您和您的健康的資訊，例如您的姓名、地址、社會安全號碼、醫生就診和病史。有關我們如何保護、使用和披露您的個人健康資訊以及您對個人健康資訊的權利的更多資訊，請參閱我們的隱私慣例通知。</w:t>
      </w:r>
    </w:p>
    <w:p w:rsidR="0027028E" w:rsidRPr="002C1275" w:rsidP="00EF5F62" w14:paraId="3CB2C80F" w14:textId="26B846FE">
      <w:pPr>
        <w:pStyle w:val="Heading1"/>
        <w:rPr>
          <w:rFonts w:cs="Arial"/>
        </w:rPr>
      </w:pPr>
      <w:r w:rsidRPr="002C1275">
        <w:rPr>
          <w:rStyle w:val="PlanInstructions"/>
          <w:rFonts w:cs="Arial"/>
          <w:i w:val="0"/>
        </w:rPr>
        <w:t>[</w:t>
      </w:r>
      <w:r w:rsidRPr="002C1275" w:rsidR="003B63DE">
        <w:rPr>
          <w:rStyle w:val="PlanInstructions"/>
          <w:rFonts w:cs="Arial"/>
        </w:rPr>
        <w:t>Plans that do not use PCPs may omit this paragraph.</w:t>
      </w:r>
      <w:r w:rsidRPr="002C1275">
        <w:rPr>
          <w:rStyle w:val="PlanInstructions"/>
          <w:rFonts w:cs="Arial"/>
          <w:i w:val="0"/>
        </w:rPr>
        <w:t>]</w:t>
      </w:r>
      <w:r w:rsidRPr="002C1275" w:rsidR="003B63DE">
        <w:rPr>
          <w:rStyle w:val="-Definitionsbold125"/>
          <w:rFonts w:hint="eastAsia"/>
        </w:rPr>
        <w:t>基層照護服務提供者</w:t>
      </w:r>
      <w:r w:rsidRPr="002C1275" w:rsidR="003B63DE">
        <w:rPr>
          <w:rStyle w:val="-Definitionsbold125"/>
        </w:rPr>
        <w:t xml:space="preserve"> (PCP)</w:t>
      </w:r>
      <w:r w:rsidRPr="002C1275" w:rsidR="003B63DE">
        <w:rPr>
          <w:rStyle w:val="-Definitionsbold125"/>
          <w:rFonts w:hint="eastAsia"/>
        </w:rPr>
        <w:t>：</w:t>
      </w:r>
      <w:r w:rsidRPr="002C1275" w:rsidR="003B63DE">
        <w:rPr>
          <w:rFonts w:cs="Arial" w:hint="eastAsia"/>
        </w:rPr>
        <w:t>您在處理大多數健康問題時首先使用的醫生或其他提供者。他們可確保您獲得保持健康所需的護理。</w:t>
      </w:r>
      <w:r w:rsidRPr="002C1275" w:rsidR="003B63DE">
        <w:rPr>
          <w:rFonts w:cs="Arial"/>
        </w:rPr>
        <w:t xml:space="preserve"> </w:t>
      </w:r>
    </w:p>
    <w:p w:rsidR="0027028E" w:rsidRPr="002C1275" w:rsidP="00EF5F62" w14:paraId="31B1C004" w14:textId="30D8942A">
      <w:pPr>
        <w:pStyle w:val="ListParagraph"/>
        <w:keepNext/>
        <w:keepLines/>
        <w:numPr>
          <w:ilvl w:val="0"/>
          <w:numId w:val="18"/>
        </w:numPr>
        <w:suppressAutoHyphens/>
        <w:contextualSpacing w:val="0"/>
        <w:rPr>
          <w:rFonts w:cs="Arial"/>
        </w:rPr>
      </w:pPr>
      <w:r w:rsidRPr="002C1275">
        <w:rPr>
          <w:rFonts w:cs="Arial" w:hint="eastAsia"/>
        </w:rPr>
        <w:t>他們還可能與其他醫生和醫療服務提供方討論您的護理並將您轉介給他們。</w:t>
      </w:r>
      <w:r w:rsidRPr="002C1275">
        <w:rPr>
          <w:rFonts w:cs="Arial"/>
        </w:rPr>
        <w:t xml:space="preserve"> </w:t>
      </w:r>
    </w:p>
    <w:p w:rsidR="0027028E" w:rsidRPr="002C1275" w:rsidP="00EF5F62" w14:paraId="0B2027C2" w14:textId="6A210A3D">
      <w:pPr>
        <w:pStyle w:val="ListParagraph"/>
        <w:keepNext/>
        <w:keepLines/>
        <w:numPr>
          <w:ilvl w:val="0"/>
          <w:numId w:val="18"/>
        </w:numPr>
        <w:suppressAutoHyphens/>
        <w:contextualSpacing w:val="0"/>
        <w:rPr>
          <w:rFonts w:cs="Arial"/>
        </w:rPr>
      </w:pPr>
      <w:r w:rsidRPr="002C1275">
        <w:rPr>
          <w:rFonts w:cs="Arial" w:hint="eastAsia"/>
        </w:rPr>
        <w:t>在許多</w:t>
      </w:r>
      <w:r w:rsidRPr="002C1275">
        <w:rPr>
          <w:rFonts w:cs="Arial"/>
        </w:rPr>
        <w:t>Medicare</w:t>
      </w:r>
      <w:r w:rsidRPr="002C1275">
        <w:rPr>
          <w:rFonts w:cs="Arial" w:hint="eastAsia"/>
        </w:rPr>
        <w:t>健保計畫中，您必須先使用您的基層照護服務提供者，然後再使用任何其他醫療服務提供方。</w:t>
      </w:r>
      <w:r w:rsidRPr="002C1275">
        <w:rPr>
          <w:rFonts w:cs="Arial"/>
        </w:rPr>
        <w:t xml:space="preserve"> </w:t>
      </w:r>
    </w:p>
    <w:p w:rsidR="0027028E" w:rsidRPr="002C1275" w:rsidP="00EF5F62" w14:paraId="1CBDE97B" w14:textId="34B02943">
      <w:pPr>
        <w:pStyle w:val="ListParagraph"/>
        <w:keepNext/>
        <w:keepLines/>
        <w:numPr>
          <w:ilvl w:val="0"/>
          <w:numId w:val="18"/>
        </w:numPr>
        <w:suppressAutoHyphens/>
        <w:contextualSpacing w:val="0"/>
        <w:rPr>
          <w:rFonts w:cs="Arial"/>
        </w:rPr>
      </w:pPr>
      <w:r w:rsidRPr="002C1275">
        <w:rPr>
          <w:rFonts w:cs="Arial" w:hint="eastAsia"/>
        </w:rPr>
        <w:t>有關從基層照護服務提供者那裡獲得護理的資訊，請參閱</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Style w:val="PlanInstructions"/>
          <w:rFonts w:cs="Arial"/>
          <w:i w:val="0"/>
          <w:color w:val="auto"/>
        </w:rPr>
        <w:t xml:space="preserve"> </w:t>
      </w:r>
      <w:r w:rsidRPr="002C1275">
        <w:rPr>
          <w:rFonts w:cs="Arial" w:hint="eastAsia"/>
          <w:b/>
        </w:rPr>
        <w:t>第</w:t>
      </w:r>
      <w:r w:rsidRPr="002C1275">
        <w:rPr>
          <w:rFonts w:cs="Arial"/>
          <w:b/>
        </w:rPr>
        <w:t>3</w:t>
      </w:r>
      <w:r w:rsidRPr="002C1275">
        <w:rPr>
          <w:rFonts w:cs="Arial" w:hint="eastAsia"/>
          <w:b/>
        </w:rPr>
        <w:t>章</w:t>
      </w:r>
      <w:r w:rsidRPr="002C1275">
        <w:rPr>
          <w:rFonts w:cs="Arial" w:hint="eastAsia"/>
        </w:rPr>
        <w:t>。</w:t>
      </w:r>
    </w:p>
    <w:p w:rsidR="004065BB" w:rsidRPr="002C1275" w:rsidP="00EF5F62" w14:paraId="504D3305" w14:textId="6264F0D4">
      <w:pPr>
        <w:pStyle w:val="Heading1"/>
        <w:rPr>
          <w:rFonts w:cs="Arial"/>
        </w:rPr>
      </w:pPr>
      <w:r w:rsidRPr="002C1275">
        <w:rPr>
          <w:rStyle w:val="-Definitionsbold125"/>
          <w:rFonts w:hint="eastAsia"/>
        </w:rPr>
        <w:t>事前授權</w:t>
      </w:r>
      <w:r w:rsidRPr="002C1275">
        <w:rPr>
          <w:rStyle w:val="-Definitionsbold125"/>
        </w:rPr>
        <w:t xml:space="preserve"> (PA)</w:t>
      </w:r>
      <w:r w:rsidRPr="002C1275">
        <w:rPr>
          <w:rStyle w:val="-Definitionsbold125"/>
          <w:rFonts w:hint="eastAsia"/>
        </w:rPr>
        <w:t>：</w:t>
      </w:r>
      <w:r w:rsidRPr="002C1275" w:rsidR="00641DCD">
        <w:rPr>
          <w:rStyle w:val="PlanInstructions"/>
          <w:rFonts w:cs="Arial"/>
          <w:i w:val="0"/>
        </w:rPr>
        <w:t>[</w:t>
      </w:r>
      <w:r w:rsidRPr="002C1275">
        <w:rPr>
          <w:rStyle w:val="PlanInstructions"/>
          <w:rFonts w:cs="Arial"/>
        </w:rPr>
        <w:t>Plans may delete applicable words or sentences if it does not require PA for any medical services or any drugs.</w:t>
      </w:r>
      <w:r w:rsidRPr="002C1275" w:rsidR="00641DCD">
        <w:rPr>
          <w:rStyle w:val="PlanInstructions"/>
          <w:rFonts w:cs="Arial"/>
          <w:i w:val="0"/>
        </w:rPr>
        <w:t>]</w:t>
      </w:r>
      <w:r w:rsidRPr="002C1275">
        <w:rPr>
          <w:rFonts w:cs="Arial" w:hint="eastAsia"/>
        </w:rPr>
        <w:t>在您獲得特定服務或藥物或使用網路外醫療服務提供者之前，您必須事先獲得我們的批准。如果您沒有事前獲得批准，本計畫可能不承保該服務或藥物。</w:t>
      </w:r>
    </w:p>
    <w:p w:rsidR="00837595" w:rsidRPr="002C1275" w:rsidP="00EF5F62" w14:paraId="0E627063" w14:textId="3840BD9A">
      <w:pPr>
        <w:keepNext/>
        <w:keepLines/>
        <w:suppressAutoHyphens/>
        <w:ind w:right="0"/>
        <w:rPr>
          <w:rFonts w:cs="Arial"/>
        </w:rPr>
      </w:pPr>
      <w:r w:rsidRPr="002C1275">
        <w:rPr>
          <w:rFonts w:cs="Arial" w:hint="eastAsia"/>
        </w:rPr>
        <w:t>僅當您的醫生或其他網路醫療服務提供者獲得我們的事前授權時，本計畫才承保某些網路醫療服務。</w:t>
      </w:r>
      <w:r w:rsidRPr="002C1275">
        <w:rPr>
          <w:rFonts w:cs="Arial"/>
        </w:rPr>
        <w:t xml:space="preserve"> </w:t>
      </w:r>
    </w:p>
    <w:p w:rsidR="004065BB" w:rsidRPr="002C1275" w:rsidP="00EF5F62" w14:paraId="05CADC64" w14:textId="45EE8CC0">
      <w:pPr>
        <w:pStyle w:val="ListParagraph"/>
        <w:keepNext/>
        <w:keepLines/>
        <w:numPr>
          <w:ilvl w:val="0"/>
          <w:numId w:val="11"/>
        </w:numPr>
        <w:suppressAutoHyphens/>
        <w:contextualSpacing w:val="0"/>
        <w:rPr>
          <w:rFonts w:cs="Arial"/>
        </w:rPr>
      </w:pPr>
      <w:r w:rsidRPr="002C1275">
        <w:rPr>
          <w:rFonts w:cs="Arial" w:hint="eastAsia"/>
        </w:rPr>
        <w:t>需要本計畫事前授權的承保服務均在您的</w:t>
      </w:r>
      <w:r w:rsidRPr="002C1275">
        <w:rPr>
          <w:rFonts w:cs="Arial" w:hint="eastAsia"/>
          <w:i/>
        </w:rPr>
        <w:t>《會員手冊》</w:t>
      </w:r>
      <w:r w:rsidRPr="002C1275">
        <w:rPr>
          <w:rFonts w:cs="Arial" w:hint="eastAsia"/>
          <w:b/>
        </w:rPr>
        <w:t>第</w:t>
      </w:r>
      <w:r w:rsidRPr="002C1275">
        <w:rPr>
          <w:rFonts w:cs="Arial"/>
          <w:b/>
        </w:rPr>
        <w:t>4</w:t>
      </w:r>
      <w:r w:rsidRPr="002C1275">
        <w:rPr>
          <w:rFonts w:cs="Arial" w:hint="eastAsia"/>
          <w:b/>
        </w:rPr>
        <w:t>章</w:t>
      </w:r>
      <w:r w:rsidRPr="002C1275">
        <w:rPr>
          <w:rFonts w:cs="Arial" w:hint="eastAsia"/>
        </w:rPr>
        <w:t>中標明。</w:t>
      </w:r>
      <w:r w:rsidRPr="002C1275">
        <w:rPr>
          <w:rFonts w:cs="Arial"/>
        </w:rPr>
        <w:t xml:space="preserve"> </w:t>
      </w:r>
    </w:p>
    <w:p w:rsidR="004065BB" w:rsidRPr="002C1275" w:rsidP="00EF5F62" w14:paraId="0A6D6416" w14:textId="6B9A8A0C">
      <w:pPr>
        <w:keepNext/>
        <w:keepLines/>
        <w:suppressAutoHyphens/>
        <w:ind w:right="0"/>
        <w:rPr>
          <w:rFonts w:cs="Arial"/>
        </w:rPr>
      </w:pPr>
      <w:r w:rsidRPr="002C1275">
        <w:rPr>
          <w:rFonts w:cs="Arial" w:hint="eastAsia"/>
        </w:rPr>
        <w:t>只有在您獲得我們事前授權的情況下，本計畫才會承保某些藥物。</w:t>
      </w:r>
      <w:r w:rsidRPr="002C1275">
        <w:rPr>
          <w:rFonts w:cs="Arial"/>
        </w:rPr>
        <w:t xml:space="preserve"> </w:t>
      </w:r>
    </w:p>
    <w:p w:rsidR="00815CAE" w:rsidRPr="002C1275" w:rsidP="00EF5F62" w14:paraId="1BAD9DD3" w14:textId="22AEE892">
      <w:pPr>
        <w:pStyle w:val="ListParagraph"/>
        <w:keepNext/>
        <w:keepLines/>
        <w:numPr>
          <w:ilvl w:val="0"/>
          <w:numId w:val="12"/>
        </w:numPr>
        <w:suppressAutoHyphens/>
        <w:contextualSpacing w:val="0"/>
        <w:rPr>
          <w:rFonts w:cs="Arial"/>
        </w:rPr>
      </w:pPr>
      <w:r w:rsidRPr="002C1275">
        <w:rPr>
          <w:rFonts w:cs="Arial" w:hint="eastAsia"/>
        </w:rPr>
        <w:t>需要本計畫事前授權的承保藥物均在《</w:t>
      </w:r>
      <w:r w:rsidRPr="002C1275">
        <w:rPr>
          <w:rFonts w:cs="Arial" w:hint="eastAsia"/>
          <w:i/>
        </w:rPr>
        <w:t>承保藥物清單》</w:t>
      </w:r>
      <w:r w:rsidRPr="002C1275">
        <w:rPr>
          <w:rFonts w:cs="Arial" w:hint="eastAsia"/>
        </w:rPr>
        <w:t>中標明。</w:t>
      </w:r>
    </w:p>
    <w:p w:rsidR="00701B37" w:rsidRPr="002C1275" w:rsidP="00EF5F62" w14:paraId="606F2458" w14:textId="6F31BA41">
      <w:pPr>
        <w:pStyle w:val="Heading1"/>
        <w:rPr>
          <w:rFonts w:cs="Arial"/>
        </w:rPr>
      </w:pPr>
      <w:r w:rsidRPr="002C1275">
        <w:rPr>
          <w:rStyle w:val="-Definitionsbold125"/>
          <w:rFonts w:hint="eastAsia"/>
        </w:rPr>
        <w:t>長者整合照護方案</w:t>
      </w:r>
      <w:r w:rsidRPr="002C1275">
        <w:rPr>
          <w:rStyle w:val="-Definitionsbold125"/>
        </w:rPr>
        <w:t xml:space="preserve"> (PACE)</w:t>
      </w:r>
      <w:r w:rsidRPr="002C1275">
        <w:rPr>
          <w:rStyle w:val="-Definitionsbold125"/>
          <w:rFonts w:hint="eastAsia"/>
        </w:rPr>
        <w:t>：</w:t>
      </w:r>
      <w:r w:rsidRPr="002C1275">
        <w:rPr>
          <w:rFonts w:cs="Arial" w:hint="eastAsia"/>
        </w:rPr>
        <w:t>一項同時承保</w:t>
      </w:r>
      <w:r w:rsidRPr="002C1275">
        <w:rPr>
          <w:rFonts w:cs="Arial"/>
        </w:rPr>
        <w:t>Medicare</w:t>
      </w:r>
      <w:r w:rsidRPr="002C1275">
        <w:rPr>
          <w:rFonts w:cs="Arial" w:hint="eastAsia"/>
        </w:rPr>
        <w:t>和</w:t>
      </w:r>
      <w:r w:rsidRPr="002C1275">
        <w:rPr>
          <w:rFonts w:cs="Arial"/>
        </w:rPr>
        <w:t>Medicaid</w:t>
      </w:r>
      <w:r w:rsidRPr="002C1275">
        <w:rPr>
          <w:rFonts w:cs="Arial" w:hint="eastAsia"/>
        </w:rPr>
        <w:t>福利的計畫，適用於需要更高水準護理才能居家生活的</w:t>
      </w:r>
      <w:r w:rsidRPr="002C1275">
        <w:rPr>
          <w:rFonts w:cs="Arial"/>
        </w:rPr>
        <w:t>55</w:t>
      </w:r>
      <w:r w:rsidRPr="002C1275">
        <w:rPr>
          <w:rFonts w:cs="Arial" w:hint="eastAsia"/>
        </w:rPr>
        <w:t>歲及以上人士。</w:t>
      </w:r>
    </w:p>
    <w:p w:rsidR="0033726E" w:rsidRPr="002C1275" w:rsidP="00EF5F62" w14:paraId="22D2333D" w14:textId="50397DB6">
      <w:pPr>
        <w:pStyle w:val="Heading1"/>
        <w:rPr>
          <w:rFonts w:cs="Arial"/>
        </w:rPr>
      </w:pPr>
      <w:r w:rsidRPr="002C1275">
        <w:rPr>
          <w:rStyle w:val="-Definitionsbold125"/>
          <w:rFonts w:hint="eastAsia"/>
        </w:rPr>
        <w:t>義具與矯具：</w:t>
      </w:r>
      <w:r w:rsidRPr="002C1275">
        <w:rPr>
          <w:rFonts w:cs="Arial" w:hint="eastAsia"/>
        </w:rPr>
        <w:t>您的醫生或其他醫療服務提供方醫囑使用的醫療設備，包括但不限於手臂、背部和頸托；假肢；人造眼；以及替換體內部位或功能所需的設備（包括造口術用品以及腸內腸外營養療法）。</w:t>
      </w:r>
    </w:p>
    <w:p w:rsidR="00583D2F" w:rsidRPr="002C1275" w:rsidP="00EF5F62" w14:paraId="75047AE2" w14:textId="71672425">
      <w:pPr>
        <w:pStyle w:val="Heading1"/>
        <w:rPr>
          <w:rFonts w:cs="Arial"/>
        </w:rPr>
      </w:pPr>
      <w:r w:rsidRPr="002C1275">
        <w:rPr>
          <w:rStyle w:val="-Definitionsbold125"/>
          <w:rFonts w:hint="eastAsia"/>
        </w:rPr>
        <w:t>質量改進組織</w:t>
      </w:r>
      <w:r w:rsidRPr="002C1275">
        <w:rPr>
          <w:rStyle w:val="-Definitionsbold125"/>
        </w:rPr>
        <w:t xml:space="preserve"> (QIO)</w:t>
      </w:r>
      <w:r w:rsidRPr="002C1275">
        <w:rPr>
          <w:rStyle w:val="-Definitionsbold125"/>
          <w:rFonts w:hint="eastAsia"/>
        </w:rPr>
        <w:t>：</w:t>
      </w:r>
      <w:r w:rsidRPr="002C1275">
        <w:rPr>
          <w:rFonts w:cs="Arial" w:hint="eastAsia"/>
        </w:rPr>
        <w:t>一個由醫生和其他醫療保健專業人士組成的組織，旨在幫助提高</w:t>
      </w:r>
      <w:r w:rsidRPr="002C1275">
        <w:rPr>
          <w:rFonts w:cs="Arial"/>
        </w:rPr>
        <w:t>Medicare</w:t>
      </w:r>
      <w:r w:rsidRPr="002C1275">
        <w:rPr>
          <w:rFonts w:cs="Arial" w:hint="eastAsia"/>
        </w:rPr>
        <w:t>參保人的護理質量。聯邦政府向質量改進組織</w:t>
      </w:r>
      <w:r w:rsidRPr="002C1275">
        <w:rPr>
          <w:rFonts w:cs="Arial"/>
        </w:rPr>
        <w:t xml:space="preserve"> (QIO) </w:t>
      </w:r>
      <w:r w:rsidRPr="002C1275">
        <w:rPr>
          <w:rFonts w:cs="Arial" w:hint="eastAsia"/>
        </w:rPr>
        <w:t>支付費用以檢查和改善對患者的護理。有關質量改進組織</w:t>
      </w:r>
      <w:r w:rsidRPr="002C1275">
        <w:rPr>
          <w:rFonts w:cs="Arial"/>
        </w:rPr>
        <w:t xml:space="preserve"> (QIO) </w:t>
      </w:r>
      <w:r w:rsidRPr="002C1275">
        <w:rPr>
          <w:rFonts w:cs="Arial" w:hint="eastAsia"/>
        </w:rPr>
        <w:t>的資訊，請參閱</w:t>
      </w:r>
      <w:r w:rsidRPr="002C1275">
        <w:rPr>
          <w:rFonts w:cs="Arial"/>
        </w:rPr>
        <w:t xml:space="preserve"> </w:t>
      </w:r>
      <w:r w:rsidRPr="002C1275">
        <w:rPr>
          <w:rStyle w:val="PlanInstructions"/>
          <w:rFonts w:cs="Arial" w:hint="eastAsia"/>
          <w:i w:val="0"/>
          <w:color w:val="auto"/>
        </w:rPr>
        <w:t>您的</w:t>
      </w:r>
      <w:r w:rsidRPr="002C1275">
        <w:rPr>
          <w:rStyle w:val="PlanInstructions"/>
          <w:rFonts w:cs="Arial" w:hint="eastAsia"/>
          <w:color w:val="auto"/>
        </w:rPr>
        <w:t>《會員手冊》</w:t>
      </w:r>
      <w:r w:rsidRPr="002C1275">
        <w:rPr>
          <w:rStyle w:val="PlanInstructions"/>
          <w:rFonts w:cs="Arial"/>
          <w:i w:val="0"/>
          <w:color w:val="auto"/>
        </w:rPr>
        <w:t xml:space="preserve"> </w:t>
      </w:r>
      <w:r w:rsidRPr="002C1275">
        <w:rPr>
          <w:rFonts w:cs="Arial" w:hint="eastAsia"/>
          <w:b/>
        </w:rPr>
        <w:t>第</w:t>
      </w:r>
      <w:r w:rsidRPr="002C1275">
        <w:rPr>
          <w:rFonts w:cs="Arial"/>
          <w:b/>
        </w:rPr>
        <w:t>2</w:t>
      </w:r>
      <w:r w:rsidRPr="002C1275">
        <w:rPr>
          <w:rFonts w:cs="Arial" w:hint="eastAsia"/>
          <w:b/>
        </w:rPr>
        <w:t>章</w:t>
      </w:r>
      <w:r w:rsidRPr="002C1275">
        <w:rPr>
          <w:rFonts w:cs="Arial" w:hint="eastAsia"/>
        </w:rPr>
        <w:t>。</w:t>
      </w:r>
    </w:p>
    <w:p w:rsidR="00583D2F" w:rsidRPr="002C1275" w:rsidP="00EF5F62" w14:paraId="47EB1421" w14:textId="0ADAE7DF">
      <w:pPr>
        <w:pStyle w:val="Heading1"/>
        <w:rPr>
          <w:rFonts w:cs="Arial"/>
        </w:rPr>
      </w:pPr>
      <w:r w:rsidRPr="002C1275">
        <w:rPr>
          <w:rStyle w:val="-Definitionsbold125"/>
          <w:rFonts w:hint="eastAsia"/>
        </w:rPr>
        <w:t>數量限制：</w:t>
      </w:r>
      <w:r w:rsidRPr="002C1275">
        <w:rPr>
          <w:rFonts w:cs="Arial" w:hint="eastAsia"/>
        </w:rPr>
        <w:t>您可以使用的某一藥物的數量限制。我們可能會限制每張處方的承保藥物數量。</w:t>
      </w:r>
    </w:p>
    <w:p w:rsidR="008C7D9D" w:rsidRPr="002C1275" w:rsidP="00EF5F62" w14:paraId="4CB1A60A" w14:textId="22C7E9FC">
      <w:pPr>
        <w:pStyle w:val="Heading1"/>
        <w:rPr>
          <w:rFonts w:cs="Arial"/>
        </w:rPr>
      </w:pPr>
      <w:r w:rsidRPr="002C1275">
        <w:rPr>
          <w:rStyle w:val="-Definitionsbold125"/>
          <w:rFonts w:hint="eastAsia"/>
        </w:rPr>
        <w:t>轉介：</w:t>
      </w:r>
      <w:r w:rsidRPr="002C1275">
        <w:rPr>
          <w:rFonts w:cs="Arial" w:hint="eastAsia"/>
        </w:rPr>
        <w:t>轉介是您的基層照護服務提供者</w:t>
      </w:r>
      <w:r w:rsidRPr="002C1275">
        <w:rPr>
          <w:rFonts w:cs="Arial"/>
        </w:rPr>
        <w:t xml:space="preserve"> (PCP) </w:t>
      </w:r>
      <w:r w:rsidRPr="002C1275">
        <w:rPr>
          <w:rFonts w:cs="Arial" w:hint="eastAsia"/>
        </w:rPr>
        <w:t>同意使用您的</w:t>
      </w:r>
      <w:r w:rsidRPr="002C1275">
        <w:rPr>
          <w:rFonts w:cs="Arial"/>
        </w:rPr>
        <w:t>PCP</w:t>
      </w:r>
      <w:r w:rsidRPr="002C1275">
        <w:rPr>
          <w:rFonts w:cs="Arial" w:hint="eastAsia"/>
        </w:rPr>
        <w:t>以外的提供者的批准。</w:t>
      </w:r>
      <w:bookmarkStart w:id="10" w:name="_Hlk503705977"/>
      <w:r w:rsidRPr="002C1275">
        <w:rPr>
          <w:rFonts w:cs="Arial" w:hint="eastAsia"/>
        </w:rPr>
        <w:t>如果您沒有事前獲得批准，我們可能不會承保這些服務。您無需轉介即可使用某些專科醫師，例如女性健康專科醫師。</w:t>
      </w:r>
      <w:bookmarkEnd w:id="10"/>
      <w:r w:rsidRPr="002C1275">
        <w:rPr>
          <w:rFonts w:cs="Arial" w:hint="eastAsia"/>
        </w:rPr>
        <w:t>您可以在您的</w:t>
      </w:r>
      <w:r w:rsidRPr="002C1275">
        <w:rPr>
          <w:rFonts w:cs="Arial" w:hint="eastAsia"/>
          <w:i/>
        </w:rPr>
        <w:t>《會員手冊》</w:t>
      </w:r>
      <w:r w:rsidRPr="002C1275">
        <w:rPr>
          <w:rFonts w:cs="Arial" w:hint="eastAsia"/>
          <w:b/>
        </w:rPr>
        <w:t>第</w:t>
      </w:r>
      <w:r w:rsidRPr="002C1275">
        <w:rPr>
          <w:rFonts w:cs="Arial"/>
          <w:b/>
        </w:rPr>
        <w:t>3</w:t>
      </w:r>
      <w:r w:rsidRPr="002C1275">
        <w:rPr>
          <w:rFonts w:cs="Arial" w:hint="eastAsia"/>
          <w:b/>
        </w:rPr>
        <w:t>章和第</w:t>
      </w:r>
      <w:r w:rsidRPr="002C1275">
        <w:rPr>
          <w:rFonts w:cs="Arial"/>
          <w:b/>
        </w:rPr>
        <w:t>4</w:t>
      </w:r>
      <w:r w:rsidRPr="002C1275">
        <w:rPr>
          <w:rFonts w:cs="Arial" w:hint="eastAsia"/>
          <w:b/>
        </w:rPr>
        <w:t>章</w:t>
      </w:r>
      <w:r w:rsidRPr="002C1275">
        <w:rPr>
          <w:rFonts w:cs="Arial" w:hint="eastAsia"/>
        </w:rPr>
        <w:t>中找到有關推轉介的更多資訊。</w:t>
      </w:r>
    </w:p>
    <w:p w:rsidR="00583D2F" w:rsidRPr="002C1275" w:rsidP="00EF5F62" w14:paraId="207022B6" w14:textId="0B958E41">
      <w:pPr>
        <w:pStyle w:val="Heading1"/>
        <w:rPr>
          <w:rFonts w:cs="Arial"/>
        </w:rPr>
      </w:pPr>
      <w:r w:rsidRPr="002C1275">
        <w:rPr>
          <w:rStyle w:val="-Definitionsbold125"/>
          <w:rFonts w:hint="eastAsia"/>
        </w:rPr>
        <w:t>復健服務：</w:t>
      </w:r>
      <w:r w:rsidRPr="002C1275">
        <w:rPr>
          <w:rFonts w:cs="Arial" w:hint="eastAsia"/>
        </w:rPr>
        <w:t>您獲得的可幫助您從疾病、事故或大手術中恢復的治療。請參閱您的</w:t>
      </w:r>
      <w:r w:rsidRPr="002C1275">
        <w:rPr>
          <w:rFonts w:cs="Arial" w:hint="eastAsia"/>
          <w:i/>
        </w:rPr>
        <w:t>《會員手冊》</w:t>
      </w:r>
      <w:r w:rsidRPr="002C1275">
        <w:rPr>
          <w:rFonts w:cs="Arial"/>
        </w:rPr>
        <w:t xml:space="preserve"> </w:t>
      </w:r>
      <w:r w:rsidRPr="002C1275">
        <w:rPr>
          <w:rFonts w:cs="Arial" w:hint="eastAsia"/>
          <w:b/>
        </w:rPr>
        <w:t>第</w:t>
      </w:r>
      <w:r w:rsidRPr="002C1275">
        <w:rPr>
          <w:rFonts w:cs="Arial"/>
          <w:b/>
        </w:rPr>
        <w:t>4</w:t>
      </w:r>
      <w:r w:rsidRPr="002C1275">
        <w:rPr>
          <w:rFonts w:cs="Arial" w:hint="eastAsia"/>
          <w:b/>
        </w:rPr>
        <w:t>章</w:t>
      </w:r>
      <w:r w:rsidRPr="002C1275">
        <w:rPr>
          <w:rFonts w:cs="Arial" w:hint="eastAsia"/>
        </w:rPr>
        <w:t>瞭解有關復健服務的更多資訊。</w:t>
      </w:r>
    </w:p>
    <w:p w:rsidR="00583D2F" w:rsidRPr="002C1275" w:rsidP="7BEF67FD" w14:paraId="08F0691A" w14:textId="61C33211">
      <w:pPr>
        <w:pStyle w:val="Heading1"/>
        <w:rPr>
          <w:rFonts w:cs="Arial"/>
        </w:rPr>
      </w:pPr>
      <w:r w:rsidRPr="002C1275">
        <w:rPr>
          <w:rStyle w:val="-Definitionsbold125"/>
          <w:rFonts w:hint="eastAsia"/>
        </w:rPr>
        <w:t>服務地區：</w:t>
      </w:r>
      <w:r w:rsidRPr="002C1275">
        <w:rPr>
          <w:rFonts w:cs="Arial" w:hint="eastAsia"/>
        </w:rPr>
        <w:t>一項健保計畫接受會員的地理區域（如果它根據人們的居住地限制會員資格）。限制您可以使用的醫生和醫院的計畫，通常承保的是您可以獲得常規（非急診）服務的區域。只有居住在我們服務地區内的人才能加入本計畫。</w:t>
      </w:r>
    </w:p>
    <w:p w:rsidR="001904F4" w:rsidRPr="002C1275" w:rsidP="00EF5F62" w14:paraId="09FCBAC7" w14:textId="5577F119">
      <w:pPr>
        <w:pStyle w:val="Heading1"/>
        <w:rPr>
          <w:rFonts w:cs="Arial"/>
          <w:szCs w:val="28"/>
        </w:rPr>
      </w:pPr>
      <w:r w:rsidRPr="002C1275">
        <w:rPr>
          <w:rStyle w:val="Planinstructions0"/>
          <w:rFonts w:cs="Arial"/>
          <w:i w:val="0"/>
        </w:rPr>
        <w:t>[</w:t>
      </w:r>
      <w:r w:rsidRPr="002C1275" w:rsidR="003B63DE">
        <w:rPr>
          <w:rStyle w:val="Planinstructions0"/>
          <w:rFonts w:cs="Arial"/>
        </w:rPr>
        <w:t>Insert if applicable</w:t>
      </w:r>
      <w:r w:rsidRPr="002C1275">
        <w:rPr>
          <w:rStyle w:val="Planinstructions0"/>
          <w:rFonts w:cs="Arial"/>
          <w:i w:val="0"/>
        </w:rPr>
        <w:t>]</w:t>
      </w:r>
      <w:r w:rsidRPr="002C1275" w:rsidR="003B63DE">
        <w:rPr>
          <w:rStyle w:val="-Definitionsbold125"/>
          <w:rFonts w:hint="eastAsia"/>
        </w:rPr>
        <w:t>分攤費用：</w:t>
      </w:r>
      <w:r w:rsidRPr="002C1275" w:rsidR="003B63DE">
        <w:rPr>
          <w:rFonts w:cs="Arial" w:hint="eastAsia"/>
        </w:rPr>
        <w:t>在您的福利生效之前，您可能必須每月支付的部分醫療保健費用。您的分攤費用金額取決於您的收入和資源。</w:t>
      </w:r>
      <w:r w:rsidRPr="002C1275" w:rsidR="003B63DE">
        <w:rPr>
          <w:rFonts w:cs="Arial"/>
        </w:rPr>
        <w:t xml:space="preserve"> </w:t>
      </w:r>
    </w:p>
    <w:p w:rsidR="00583D2F" w:rsidRPr="002C1275" w:rsidP="00EF5F62" w14:paraId="3F961DD7" w14:textId="678C2112">
      <w:pPr>
        <w:pStyle w:val="Heading1"/>
        <w:rPr>
          <w:rFonts w:cs="Arial"/>
        </w:rPr>
      </w:pPr>
      <w:r w:rsidRPr="002C1275">
        <w:rPr>
          <w:rStyle w:val="-Definitionsbold125"/>
          <w:rFonts w:hint="eastAsia"/>
        </w:rPr>
        <w:t>專業照護設施</w:t>
      </w:r>
      <w:r w:rsidRPr="002C1275">
        <w:rPr>
          <w:rStyle w:val="-Definitionsbold125"/>
        </w:rPr>
        <w:t xml:space="preserve"> (SNF)</w:t>
      </w:r>
      <w:r w:rsidRPr="002C1275">
        <w:rPr>
          <w:rStyle w:val="-Definitionsbold125"/>
          <w:rFonts w:hint="eastAsia"/>
        </w:rPr>
        <w:t>：</w:t>
      </w:r>
      <w:r w:rsidRPr="002C1275">
        <w:rPr>
          <w:rFonts w:cs="Arial" w:hint="eastAsia"/>
        </w:rPr>
        <w:t>配備人員和設備的護理設施，可提供專業的護理服務，並且在大多數情況下，還提供訓練有素的復健服務和其他相關健康服務。</w:t>
      </w:r>
    </w:p>
    <w:p w:rsidR="00583D2F" w:rsidRPr="002C1275" w:rsidP="00EF5F62" w14:paraId="7D0387C2" w14:textId="05DD91B3">
      <w:pPr>
        <w:pStyle w:val="Heading1"/>
        <w:rPr>
          <w:rFonts w:cs="Arial"/>
        </w:rPr>
      </w:pPr>
      <w:r w:rsidRPr="002C1275">
        <w:rPr>
          <w:rStyle w:val="-Definitionsbold125"/>
          <w:rFonts w:hint="eastAsia"/>
        </w:rPr>
        <w:t>專業照護設施</w:t>
      </w:r>
      <w:r w:rsidRPr="002C1275">
        <w:rPr>
          <w:rStyle w:val="-Definitionsbold125"/>
        </w:rPr>
        <w:t xml:space="preserve"> (SNF) </w:t>
      </w:r>
      <w:r w:rsidRPr="002C1275">
        <w:rPr>
          <w:rStyle w:val="-Definitionsbold125"/>
          <w:rFonts w:hint="eastAsia"/>
        </w:rPr>
        <w:t>照護：</w:t>
      </w:r>
      <w:r w:rsidRPr="002C1275">
        <w:rPr>
          <w:rFonts w:cs="Arial" w:hint="eastAsia"/>
        </w:rPr>
        <w:t>在專業照護設施中每日持續提供的專業照護護理和復健服務。專業照護設施護理的示例包括註冊護士或醫生可以提供的物理治療或靜脈</w:t>
      </w:r>
      <w:r w:rsidRPr="002C1275">
        <w:rPr>
          <w:rFonts w:cs="Arial"/>
        </w:rPr>
        <w:t xml:space="preserve"> (IV) </w:t>
      </w:r>
      <w:r w:rsidRPr="002C1275">
        <w:rPr>
          <w:rFonts w:cs="Arial" w:hint="eastAsia"/>
        </w:rPr>
        <w:t>注射。</w:t>
      </w:r>
    </w:p>
    <w:p w:rsidR="0058622D" w:rsidRPr="002C1275" w:rsidP="00EF5F62" w14:paraId="0B7C28B2" w14:textId="202B318F">
      <w:pPr>
        <w:pStyle w:val="Heading1"/>
        <w:rPr>
          <w:rFonts w:cs="Arial"/>
        </w:rPr>
      </w:pPr>
      <w:r w:rsidRPr="002C1275">
        <w:rPr>
          <w:rStyle w:val="-Definitionsbold125"/>
          <w:rFonts w:hint="eastAsia"/>
        </w:rPr>
        <w:t>專科醫師：</w:t>
      </w:r>
      <w:r w:rsidRPr="002C1275">
        <w:rPr>
          <w:rFonts w:cs="Arial" w:hint="eastAsia"/>
        </w:rPr>
        <w:t>為特定疾病或身體部位提供醫療保健的醫生。</w:t>
      </w:r>
    </w:p>
    <w:p w:rsidR="004D19FB" w:rsidRPr="002C1275" w:rsidP="00EF5F62" w14:paraId="3531FB06" w14:textId="5E2A04F1">
      <w:pPr>
        <w:pStyle w:val="Heading1"/>
        <w:rPr>
          <w:rStyle w:val="Normaldefinitions"/>
          <w:rFonts w:cs="Arial"/>
        </w:rPr>
      </w:pPr>
      <w:r w:rsidRPr="002C1275">
        <w:rPr>
          <w:rStyle w:val="-Definitionsbold125"/>
          <w:rFonts w:hint="eastAsia"/>
        </w:rPr>
        <w:t>州政府聽證會：</w:t>
      </w:r>
      <w:r w:rsidRPr="002C1275">
        <w:rPr>
          <w:rFonts w:cs="Arial" w:hint="eastAsia"/>
        </w:rPr>
        <w:t>如果您的醫生或其他提供者要求提供我們不會批准的</w:t>
      </w:r>
      <w:r w:rsidRPr="002C1275">
        <w:rPr>
          <w:rFonts w:cs="Arial"/>
        </w:rPr>
        <w:t>Medicaid</w:t>
      </w:r>
      <w:r w:rsidRPr="002C1275">
        <w:rPr>
          <w:rFonts w:cs="Arial" w:hint="eastAsia"/>
        </w:rPr>
        <w:t>服務，或者我們不繼續為您已有的</w:t>
      </w:r>
      <w:r w:rsidRPr="002C1275">
        <w:rPr>
          <w:rFonts w:cs="Arial"/>
        </w:rPr>
        <w:t>Medicaid</w:t>
      </w:r>
      <w:r w:rsidRPr="002C1275">
        <w:rPr>
          <w:rFonts w:cs="Arial" w:hint="eastAsia"/>
        </w:rPr>
        <w:t>服務付費，您可以要求舉行州政府聽證會。如果州政府聽證會的裁決對您有利，我們必須為您提供您要求的服務。</w:t>
      </w:r>
    </w:p>
    <w:p w:rsidR="00583D2F" w:rsidRPr="002C1275" w:rsidP="00EF5F62" w14:paraId="5977DE29" w14:textId="6511A17F">
      <w:pPr>
        <w:pStyle w:val="Heading1"/>
        <w:rPr>
          <w:rFonts w:cs="Arial"/>
        </w:rPr>
      </w:pPr>
      <w:r w:rsidRPr="002C1275">
        <w:rPr>
          <w:rStyle w:val="-Definitionsbold125"/>
          <w:rFonts w:hint="eastAsia"/>
        </w:rPr>
        <w:t>階段療法：</w:t>
      </w:r>
      <w:r w:rsidRPr="002C1275">
        <w:rPr>
          <w:rFonts w:cs="Arial" w:hint="eastAsia"/>
        </w:rPr>
        <w:t>這是一項承保規則，要求您在我們承保您要求的藥物之前先嘗試另一種藥物。</w:t>
      </w:r>
    </w:p>
    <w:p w:rsidR="00583D2F" w:rsidRPr="002C1275" w:rsidP="00EF5F62" w14:paraId="6692A196" w14:textId="1864AA18">
      <w:pPr>
        <w:pStyle w:val="Heading1"/>
        <w:rPr>
          <w:rFonts w:cs="Arial"/>
        </w:rPr>
      </w:pPr>
      <w:r w:rsidRPr="002C1275">
        <w:rPr>
          <w:rStyle w:val="-Definitionsbold125"/>
          <w:rFonts w:hint="eastAsia"/>
        </w:rPr>
        <w:t>補充保障收入</w:t>
      </w:r>
      <w:r w:rsidRPr="002C1275">
        <w:rPr>
          <w:rStyle w:val="-Definitionsbold125"/>
        </w:rPr>
        <w:t xml:space="preserve"> (SSI)</w:t>
      </w:r>
      <w:r w:rsidRPr="002C1275">
        <w:rPr>
          <w:rStyle w:val="-Definitionsbold125"/>
          <w:rFonts w:hint="eastAsia"/>
        </w:rPr>
        <w:t>：</w:t>
      </w:r>
      <w:r w:rsidRPr="002C1275">
        <w:rPr>
          <w:rFonts w:cs="Arial" w:hint="eastAsia"/>
        </w:rPr>
        <w:t>社會保障每月向收入和資源有限的殘疾人、盲人或</w:t>
      </w:r>
      <w:r w:rsidRPr="002C1275">
        <w:rPr>
          <w:rFonts w:cs="Arial"/>
        </w:rPr>
        <w:t>65</w:t>
      </w:r>
      <w:r w:rsidRPr="002C1275">
        <w:rPr>
          <w:rFonts w:cs="Arial" w:hint="eastAsia"/>
        </w:rPr>
        <w:t>歲及以上的人支付福利金。</w:t>
      </w:r>
      <w:r w:rsidRPr="002C1275">
        <w:rPr>
          <w:rFonts w:cs="Arial"/>
        </w:rPr>
        <w:t>SSI</w:t>
      </w:r>
      <w:r w:rsidRPr="002C1275">
        <w:rPr>
          <w:rFonts w:cs="Arial" w:hint="eastAsia"/>
        </w:rPr>
        <w:t>福利與社會保障福利不同。</w:t>
      </w:r>
    </w:p>
    <w:p w:rsidR="008C59FF" w:rsidRPr="002C1275" w:rsidP="00EF5F62" w14:paraId="71937E41" w14:textId="4CFC7DB7">
      <w:pPr>
        <w:pStyle w:val="Heading1"/>
        <w:rPr>
          <w:rFonts w:cs="Arial"/>
          <w:szCs w:val="30"/>
        </w:rPr>
      </w:pPr>
      <w:r w:rsidRPr="002C1275">
        <w:rPr>
          <w:rStyle w:val="-Definitionsbold125"/>
          <w:rFonts w:hint="eastAsia"/>
        </w:rPr>
        <w:t>急需護理：</w:t>
      </w:r>
      <w:r w:rsidRPr="002C1275">
        <w:rPr>
          <w:rFonts w:cs="Arial" w:hint="eastAsia"/>
        </w:rPr>
        <w:t>因突發疾病、受傷或非急診但需立即護理的狀況而獲得的護理。當沒有網路醫療服務提供者可用或您無法聯繫到他們時，您可以從網路外醫療服務提供者那裡獲得急需護理。</w:t>
      </w:r>
    </w:p>
    <w:p w:rsidR="00F61716" w:rsidRPr="002C1275" w:rsidP="00F61716" w14:paraId="0D6FABBA" w14:textId="709B0981">
      <w:pPr>
        <w:rPr>
          <w:rFonts w:cs="Arial"/>
        </w:rPr>
      </w:pPr>
      <w:r w:rsidRPr="002C1275">
        <w:rPr>
          <w:rFonts w:cs="Arial"/>
        </w:rPr>
        <w:br w:type="page"/>
      </w:r>
    </w:p>
    <w:p w:rsidR="0033726E" w:rsidRPr="002C1275" w:rsidP="00F61716" w14:paraId="1F4D5114" w14:textId="5999B1E8">
      <w:pPr>
        <w:ind w:right="0"/>
        <w:rPr>
          <w:rStyle w:val="PlanInstructions"/>
          <w:rFonts w:cs="Arial"/>
        </w:rPr>
      </w:pPr>
      <w:r w:rsidRPr="002C1275">
        <w:rPr>
          <w:rStyle w:val="PlanInstructions"/>
          <w:rFonts w:cs="Arial"/>
          <w:i w:val="0"/>
        </w:rPr>
        <w:t>[</w:t>
      </w:r>
      <w:r w:rsidRPr="002C1275" w:rsidR="7BEF67FD">
        <w:rPr>
          <w:rStyle w:val="PlanInstructions"/>
          <w:rFonts w:cs="Arial"/>
        </w:rPr>
        <w:t>Plans may add a back cover for the Member Handbook that contains contact information for Member Services or additional contacts as needed. Below is an example plans may use. Plans also may add a logo and/or photographs, as long as these elements do not make it difficult for members to find and read the contact information.</w:t>
      </w:r>
      <w:r w:rsidRPr="002C1275">
        <w:rPr>
          <w:rStyle w:val="PlanInstructions"/>
          <w:rFonts w:cs="Arial"/>
          <w:i w:val="0"/>
        </w:rPr>
        <w:t>]</w:t>
      </w:r>
    </w:p>
    <w:p w:rsidR="0033726E" w:rsidRPr="009E02A5" w:rsidP="00F61716" w14:paraId="742C2AC1" w14:textId="77777777">
      <w:pPr>
        <w:ind w:right="0"/>
        <w:rPr>
          <w:rFonts w:cs="Arial"/>
          <w:bCs/>
          <w:color w:val="000000"/>
          <w:sz w:val="28"/>
          <w:szCs w:val="28"/>
        </w:rPr>
      </w:pPr>
      <w:r w:rsidRPr="002C1275">
        <w:rPr>
          <w:rFonts w:cs="Arial"/>
          <w:b/>
          <w:sz w:val="28"/>
        </w:rPr>
        <w:t>&lt;Plan name&gt;</w:t>
      </w:r>
      <w:r w:rsidRPr="002C1275">
        <w:rPr>
          <w:rFonts w:cs="Arial" w:hint="eastAsia"/>
          <w:b/>
          <w:color w:val="000000"/>
          <w:sz w:val="28"/>
        </w:rPr>
        <w:t>會員服務部</w:t>
      </w:r>
    </w:p>
    <w:tbl>
      <w:tblPr>
        <w:tblCaption w:val="第10頁表格描述資料結尾"/>
        <w:tblDescription w:val="第10頁表格描述計畫聯繫資訊"/>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
      <w:tblGrid>
        <w:gridCol w:w="2160"/>
        <w:gridCol w:w="6960"/>
      </w:tblGrid>
      <w:tr w14:paraId="6AD6ADC5" w14:textId="77777777" w:rsidTr="008623D6">
        <w:tblPrEx>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Ex>
        <w:trPr>
          <w:cantSplit/>
          <w:trHeight w:val="116"/>
          <w:tblHeader/>
        </w:trPr>
        <w:tc>
          <w:tcPr>
            <w:tcW w:w="2160" w:type="dxa"/>
            <w:tcBorders>
              <w:top w:val="nil"/>
              <w:left w:val="nil"/>
            </w:tcBorders>
            <w:shd w:val="clear" w:color="auto" w:fill="auto"/>
          </w:tcPr>
          <w:p w:rsidR="008623D6" w:rsidRPr="009E02A5" w:rsidP="008623D6" w14:paraId="77B27ABF" w14:textId="18B2428D">
            <w:pPr>
              <w:widowControl w:val="0"/>
              <w:spacing w:after="0" w:line="60" w:lineRule="exact"/>
              <w:ind w:right="0"/>
              <w:rPr>
                <w:rFonts w:cs="Arial"/>
                <w:b/>
                <w:bCs/>
                <w:snapToGrid w:val="0"/>
                <w:sz w:val="24"/>
                <w:szCs w:val="30"/>
              </w:rPr>
            </w:pPr>
            <w:r w:rsidRPr="002C1275">
              <w:rPr>
                <w:rFonts w:cs="Arial" w:hint="eastAsia"/>
                <w:color w:val="FFFFFF" w:themeColor="background1"/>
                <w:sz w:val="4"/>
              </w:rPr>
              <w:t>類型</w:t>
            </w:r>
          </w:p>
        </w:tc>
        <w:tc>
          <w:tcPr>
            <w:tcW w:w="6960" w:type="dxa"/>
            <w:tcBorders>
              <w:top w:val="nil"/>
              <w:right w:val="nil"/>
            </w:tcBorders>
            <w:shd w:val="clear" w:color="auto" w:fill="auto"/>
          </w:tcPr>
          <w:p w:rsidR="008623D6" w:rsidRPr="002C1275" w:rsidP="008623D6" w14:paraId="151BE96D" w14:textId="09AFE734">
            <w:pPr>
              <w:spacing w:after="0" w:line="60" w:lineRule="exact"/>
              <w:ind w:right="0"/>
              <w:rPr>
                <w:rFonts w:cs="Arial"/>
                <w:snapToGrid w:val="0"/>
                <w:color w:val="548DD4"/>
              </w:rPr>
            </w:pPr>
            <w:r w:rsidRPr="002C1275">
              <w:rPr>
                <w:rFonts w:cs="Arial" w:hint="eastAsia"/>
                <w:color w:val="FFFFFF" w:themeColor="background1"/>
                <w:sz w:val="4"/>
              </w:rPr>
              <w:t>詳情</w:t>
            </w:r>
          </w:p>
        </w:tc>
      </w:tr>
      <w:tr w14:paraId="38AD9B5A" w14:textId="77777777" w:rsidTr="008623D6">
        <w:tblPrEx>
          <w:tblW w:w="0" w:type="auto"/>
          <w:tblInd w:w="108" w:type="dxa"/>
          <w:tblLook w:val="04A0"/>
        </w:tblPrEx>
        <w:trPr>
          <w:cantSplit/>
          <w:trHeight w:val="1332"/>
        </w:trPr>
        <w:tc>
          <w:tcPr>
            <w:tcW w:w="2160" w:type="dxa"/>
          </w:tcPr>
          <w:p w:rsidR="0033726E" w:rsidRPr="009E02A5" w:rsidP="00B04B76" w14:paraId="5D711AAF" w14:textId="77777777">
            <w:pPr>
              <w:widowControl w:val="0"/>
              <w:spacing w:before="200" w:line="240" w:lineRule="auto"/>
              <w:ind w:left="374" w:right="0"/>
              <w:rPr>
                <w:rFonts w:cs="Arial"/>
                <w:b/>
                <w:snapToGrid w:val="0"/>
                <w:sz w:val="24"/>
                <w:szCs w:val="20"/>
              </w:rPr>
            </w:pPr>
            <w:r w:rsidRPr="002C1275">
              <w:rPr>
                <w:rFonts w:cs="Arial" w:hint="eastAsia"/>
                <w:b/>
                <w:snapToGrid w:val="0"/>
                <w:sz w:val="24"/>
              </w:rPr>
              <w:t>致電</w:t>
            </w:r>
          </w:p>
        </w:tc>
        <w:tc>
          <w:tcPr>
            <w:tcW w:w="6960" w:type="dxa"/>
          </w:tcPr>
          <w:p w:rsidR="0033726E" w:rsidRPr="002C1275" w:rsidP="00E00881" w14:paraId="57198D0E" w14:textId="6F867AC6">
            <w:pPr>
              <w:spacing w:before="200" w:line="240" w:lineRule="auto"/>
              <w:ind w:left="144"/>
              <w:rPr>
                <w:rFonts w:cs="Arial"/>
                <w:snapToGrid w:val="0"/>
                <w:color w:val="0000FF"/>
              </w:rPr>
            </w:pPr>
            <w:r w:rsidRPr="002C1275">
              <w:rPr>
                <w:rFonts w:cs="Arial"/>
                <w:snapToGrid w:val="0"/>
                <w:color w:val="548DD4"/>
              </w:rPr>
              <w:t>[</w:t>
            </w:r>
            <w:r w:rsidRPr="002C1275" w:rsidR="003B63DE">
              <w:rPr>
                <w:rFonts w:cs="Arial"/>
                <w:i/>
                <w:snapToGrid w:val="0"/>
                <w:color w:val="548DD4"/>
              </w:rPr>
              <w:t>Insert phone number(s).</w:t>
            </w:r>
            <w:r w:rsidRPr="002C1275">
              <w:rPr>
                <w:rFonts w:cs="Arial"/>
                <w:snapToGrid w:val="0"/>
                <w:color w:val="548DD4"/>
              </w:rPr>
              <w:t>]</w:t>
            </w:r>
          </w:p>
          <w:p w:rsidR="0033726E" w:rsidRPr="002C1275" w:rsidP="00B04B76" w14:paraId="0A4537FE" w14:textId="2A7AD5DD">
            <w:pPr>
              <w:spacing w:before="200" w:line="240" w:lineRule="auto"/>
              <w:ind w:left="144"/>
              <w:rPr>
                <w:rFonts w:cs="Arial"/>
                <w:snapToGrid w:val="0"/>
                <w:color w:val="548DD4"/>
              </w:rPr>
            </w:pPr>
            <w:r w:rsidRPr="002C1275">
              <w:rPr>
                <w:rFonts w:cs="Arial" w:hint="eastAsia"/>
                <w:snapToGrid w:val="0"/>
              </w:rPr>
              <w:t>撥打此號碼是免費的。</w:t>
            </w:r>
            <w:r w:rsidRPr="002C1275" w:rsidR="00641DCD">
              <w:rPr>
                <w:rFonts w:cs="Arial"/>
                <w:snapToGrid w:val="0"/>
                <w:color w:val="548DD4"/>
              </w:rPr>
              <w:t>[</w:t>
            </w:r>
            <w:r w:rsidRPr="002C1275">
              <w:rPr>
                <w:rFonts w:cs="Arial"/>
                <w:i/>
                <w:snapToGrid w:val="0"/>
                <w:color w:val="548DD4"/>
              </w:rPr>
              <w:t xml:space="preserve">Insert </w:t>
            </w:r>
            <w:r w:rsidRPr="002C1275">
              <w:rPr>
                <w:rFonts w:cs="Arial"/>
                <w:i/>
                <w:color w:val="548DD4"/>
              </w:rPr>
              <w:t xml:space="preserve">days and </w:t>
            </w:r>
            <w:r w:rsidRPr="002C1275">
              <w:rPr>
                <w:rFonts w:cs="Arial"/>
                <w:i/>
                <w:snapToGrid w:val="0"/>
                <w:color w:val="548DD4"/>
              </w:rPr>
              <w:t>hours of operation, including information on the use of alternative technologies.</w:t>
            </w:r>
            <w:r w:rsidRPr="002C1275" w:rsidR="00641DCD">
              <w:rPr>
                <w:rFonts w:cs="Arial"/>
                <w:snapToGrid w:val="0"/>
                <w:color w:val="548DD4"/>
              </w:rPr>
              <w:t>]</w:t>
            </w:r>
          </w:p>
          <w:p w:rsidR="0033726E" w:rsidRPr="002C1275" w:rsidP="00B04B76" w14:paraId="1C81BFF3" w14:textId="77777777">
            <w:pPr>
              <w:spacing w:before="200"/>
              <w:ind w:left="144"/>
              <w:rPr>
                <w:rFonts w:cs="Arial"/>
                <w:snapToGrid w:val="0"/>
                <w:color w:val="0000FF"/>
              </w:rPr>
            </w:pPr>
            <w:r w:rsidRPr="002C1275">
              <w:rPr>
                <w:rFonts w:cs="Arial" w:hint="eastAsia"/>
              </w:rPr>
              <w:t>會員服務部還為非英語人士提供免費的語言翻譯服務。</w:t>
            </w:r>
          </w:p>
        </w:tc>
      </w:tr>
      <w:tr w14:paraId="2A86AB78" w14:textId="77777777" w:rsidTr="008623D6">
        <w:tblPrEx>
          <w:tblW w:w="0" w:type="auto"/>
          <w:tblInd w:w="108" w:type="dxa"/>
          <w:tblLook w:val="04A0"/>
        </w:tblPrEx>
        <w:trPr>
          <w:cantSplit/>
          <w:trHeight w:val="1917"/>
        </w:trPr>
        <w:tc>
          <w:tcPr>
            <w:tcW w:w="2160" w:type="dxa"/>
          </w:tcPr>
          <w:p w:rsidR="0033726E" w:rsidRPr="009E02A5" w:rsidP="00B04B76" w14:paraId="772DAFDF" w14:textId="77777777">
            <w:pPr>
              <w:widowControl w:val="0"/>
              <w:spacing w:before="200" w:line="240" w:lineRule="auto"/>
              <w:ind w:left="374" w:right="0"/>
              <w:rPr>
                <w:rFonts w:cs="Arial"/>
                <w:b/>
                <w:bCs/>
                <w:snapToGrid w:val="0"/>
                <w:sz w:val="24"/>
                <w:szCs w:val="30"/>
              </w:rPr>
            </w:pPr>
            <w:r w:rsidRPr="002C1275">
              <w:rPr>
                <w:rFonts w:cs="Arial" w:hint="eastAsia"/>
                <w:b/>
                <w:snapToGrid w:val="0"/>
                <w:sz w:val="24"/>
              </w:rPr>
              <w:t>聽語障服務專線</w:t>
            </w:r>
            <w:r w:rsidRPr="002C1275">
              <w:rPr>
                <w:rFonts w:cs="Arial"/>
                <w:b/>
                <w:snapToGrid w:val="0"/>
                <w:sz w:val="24"/>
              </w:rPr>
              <w:t xml:space="preserve"> (TTY)</w:t>
            </w:r>
          </w:p>
        </w:tc>
        <w:tc>
          <w:tcPr>
            <w:tcW w:w="6960" w:type="dxa"/>
          </w:tcPr>
          <w:p w:rsidR="0033726E" w:rsidRPr="002C1275" w:rsidP="00B04B76" w14:paraId="2EC0F899" w14:textId="3F9DB0F3">
            <w:pPr>
              <w:spacing w:before="200" w:line="240" w:lineRule="auto"/>
              <w:ind w:left="144"/>
              <w:rPr>
                <w:rFonts w:cs="Arial"/>
                <w:snapToGrid w:val="0"/>
                <w:color w:val="548DD4"/>
              </w:rPr>
            </w:pPr>
            <w:bookmarkStart w:id="11" w:name="_GoBack"/>
            <w:r w:rsidRPr="002C1275">
              <w:rPr>
                <w:rFonts w:cs="Arial"/>
                <w:snapToGrid w:val="0"/>
                <w:color w:val="548DD4"/>
              </w:rPr>
              <w:t>[</w:t>
            </w:r>
            <w:r w:rsidRPr="002C1275" w:rsidR="003B63DE">
              <w:rPr>
                <w:rFonts w:cs="Arial"/>
                <w:i/>
                <w:snapToGrid w:val="0"/>
                <w:color w:val="548DD4"/>
              </w:rPr>
              <w:t>Insert number.</w:t>
            </w:r>
            <w:r w:rsidRPr="002C1275">
              <w:rPr>
                <w:rFonts w:cs="Arial"/>
                <w:snapToGrid w:val="0"/>
                <w:color w:val="548DD4"/>
              </w:rPr>
              <w:t>]</w:t>
            </w:r>
          </w:p>
          <w:p w:rsidR="0033726E" w:rsidRPr="002C1275" w:rsidP="00B04B76" w14:paraId="3C0DBF5A" w14:textId="76A0B92B">
            <w:pPr>
              <w:spacing w:before="200" w:line="240" w:lineRule="auto"/>
              <w:ind w:left="144"/>
              <w:rPr>
                <w:rFonts w:cs="Arial"/>
                <w:snapToGrid w:val="0"/>
                <w:color w:val="548DD4"/>
              </w:rPr>
            </w:pPr>
            <w:r w:rsidRPr="002C1275">
              <w:rPr>
                <w:rFonts w:cs="Arial"/>
                <w:snapToGrid w:val="0"/>
                <w:color w:val="548DD4"/>
              </w:rPr>
              <w:t>[</w:t>
            </w:r>
            <w:r w:rsidRPr="002C1275" w:rsidR="003B63DE">
              <w:rPr>
                <w:rFonts w:cs="Arial"/>
                <w:i/>
                <w:snapToGrid w:val="0"/>
                <w:color w:val="548DD4"/>
              </w:rPr>
              <w:t>Insert if plan uses a direct TTY number:</w:t>
            </w:r>
            <w:r w:rsidRPr="002C1275" w:rsidR="003B63DE">
              <w:rPr>
                <w:rFonts w:cs="Arial" w:hint="eastAsia"/>
                <w:snapToGrid w:val="0"/>
                <w:color w:val="548DD4"/>
              </w:rPr>
              <w:t>此號碼需要特殊電話設備，並且僅適用於聽力或語言有障礙的人士。</w:t>
            </w:r>
            <w:r w:rsidRPr="002C1275">
              <w:rPr>
                <w:rFonts w:cs="Arial"/>
                <w:snapToGrid w:val="0"/>
                <w:color w:val="548DD4"/>
              </w:rPr>
              <w:t>]</w:t>
            </w:r>
            <w:r w:rsidRPr="002C1275" w:rsidR="003B63DE">
              <w:rPr>
                <w:rFonts w:cs="Arial"/>
                <w:snapToGrid w:val="0"/>
                <w:color w:val="548DD4"/>
              </w:rPr>
              <w:t xml:space="preserve"> </w:t>
            </w:r>
          </w:p>
          <w:p w:rsidR="0033726E" w:rsidRPr="002C1275" w:rsidP="00B04B76" w14:paraId="7672BB41" w14:textId="75691E20">
            <w:pPr>
              <w:spacing w:before="200"/>
              <w:ind w:left="144"/>
              <w:rPr>
                <w:rFonts w:cs="Arial"/>
                <w:snapToGrid w:val="0"/>
                <w:color w:val="0000FF"/>
              </w:rPr>
            </w:pPr>
            <w:r w:rsidRPr="002C1275">
              <w:rPr>
                <w:rFonts w:cs="Arial" w:hint="eastAsia"/>
                <w:snapToGrid w:val="0"/>
              </w:rPr>
              <w:t>撥打此號碼是免費的。</w:t>
            </w:r>
            <w:r w:rsidRPr="002C1275" w:rsidR="00641DCD">
              <w:rPr>
                <w:rFonts w:cs="Arial"/>
                <w:snapToGrid w:val="0"/>
                <w:color w:val="548DD4"/>
              </w:rPr>
              <w:t>[</w:t>
            </w:r>
            <w:r w:rsidRPr="002C1275">
              <w:rPr>
                <w:rFonts w:cs="Arial"/>
                <w:i/>
                <w:snapToGrid w:val="0"/>
                <w:color w:val="548DD4"/>
              </w:rPr>
              <w:t xml:space="preserve">Insert </w:t>
            </w:r>
            <w:r w:rsidRPr="002C1275">
              <w:rPr>
                <w:rFonts w:cs="Arial"/>
                <w:i/>
                <w:color w:val="548DD4"/>
              </w:rPr>
              <w:t xml:space="preserve">days and </w:t>
            </w:r>
            <w:r w:rsidRPr="002C1275">
              <w:rPr>
                <w:rFonts w:cs="Arial"/>
                <w:i/>
                <w:snapToGrid w:val="0"/>
                <w:color w:val="548DD4"/>
              </w:rPr>
              <w:t>hours of operation.</w:t>
            </w:r>
            <w:r w:rsidRPr="002C1275" w:rsidR="00641DCD">
              <w:rPr>
                <w:rFonts w:cs="Arial"/>
                <w:snapToGrid w:val="0"/>
                <w:color w:val="548DD4"/>
              </w:rPr>
              <w:t>]</w:t>
            </w:r>
            <w:bookmarkEnd w:id="11"/>
          </w:p>
        </w:tc>
      </w:tr>
      <w:tr w14:paraId="50FDA9EC" w14:textId="77777777" w:rsidTr="008623D6">
        <w:tblPrEx>
          <w:tblW w:w="0" w:type="auto"/>
          <w:tblInd w:w="108" w:type="dxa"/>
          <w:tblLook w:val="04A0"/>
        </w:tblPrEx>
        <w:trPr>
          <w:cantSplit/>
          <w:trHeight w:val="35"/>
        </w:trPr>
        <w:tc>
          <w:tcPr>
            <w:tcW w:w="2160" w:type="dxa"/>
          </w:tcPr>
          <w:p w:rsidR="0033726E" w:rsidRPr="009E02A5" w:rsidP="00B04B76" w14:paraId="0B6CE201" w14:textId="77777777">
            <w:pPr>
              <w:widowControl w:val="0"/>
              <w:spacing w:before="200" w:line="240" w:lineRule="auto"/>
              <w:ind w:left="374" w:right="0"/>
              <w:rPr>
                <w:rFonts w:cs="Arial"/>
                <w:b/>
                <w:bCs/>
                <w:snapToGrid w:val="0"/>
                <w:sz w:val="24"/>
                <w:szCs w:val="30"/>
              </w:rPr>
            </w:pPr>
            <w:r w:rsidRPr="002C1275">
              <w:rPr>
                <w:rFonts w:cs="Arial" w:hint="eastAsia"/>
                <w:b/>
                <w:snapToGrid w:val="0"/>
                <w:sz w:val="24"/>
              </w:rPr>
              <w:t>傳真</w:t>
            </w:r>
          </w:p>
        </w:tc>
        <w:tc>
          <w:tcPr>
            <w:tcW w:w="6960" w:type="dxa"/>
          </w:tcPr>
          <w:p w:rsidR="0033726E" w:rsidRPr="002C1275" w:rsidP="00B04B76" w14:paraId="6B26F7CF" w14:textId="5CB5ADDB">
            <w:pPr>
              <w:spacing w:before="200" w:line="240" w:lineRule="auto"/>
              <w:ind w:left="144"/>
              <w:rPr>
                <w:rFonts w:cs="Arial"/>
                <w:snapToGrid w:val="0"/>
                <w:color w:val="548DD4"/>
              </w:rPr>
            </w:pPr>
            <w:r w:rsidRPr="002C1275">
              <w:rPr>
                <w:rFonts w:cs="Arial"/>
                <w:snapToGrid w:val="0"/>
                <w:color w:val="548DD4"/>
              </w:rPr>
              <w:t>[</w:t>
            </w:r>
            <w:r w:rsidRPr="002C1275" w:rsidR="003B63DE">
              <w:rPr>
                <w:rFonts w:cs="Arial"/>
                <w:i/>
                <w:snapToGrid w:val="0"/>
                <w:color w:val="548DD4"/>
              </w:rPr>
              <w:t>Optional:</w:t>
            </w:r>
            <w:r w:rsidRPr="002C1275" w:rsidR="0063321F">
              <w:rPr>
                <w:rFonts w:cs="Arial"/>
                <w:snapToGrid w:val="0"/>
                <w:color w:val="548DD4"/>
              </w:rPr>
              <w:t xml:space="preserve"> </w:t>
            </w:r>
            <w:r w:rsidRPr="002C1275" w:rsidR="003B63DE">
              <w:rPr>
                <w:rFonts w:cs="Arial"/>
                <w:i/>
                <w:snapToGrid w:val="0"/>
                <w:color w:val="548DD4"/>
              </w:rPr>
              <w:t>Insert fax number.</w:t>
            </w:r>
            <w:r w:rsidRPr="002C1275">
              <w:rPr>
                <w:rFonts w:cs="Arial"/>
                <w:snapToGrid w:val="0"/>
                <w:color w:val="548DD4"/>
              </w:rPr>
              <w:t>]</w:t>
            </w:r>
          </w:p>
        </w:tc>
      </w:tr>
      <w:tr w14:paraId="7F17C14A" w14:textId="77777777" w:rsidTr="003B4C7D">
        <w:tblPrEx>
          <w:tblW w:w="0" w:type="auto"/>
          <w:tblInd w:w="108" w:type="dxa"/>
          <w:tblLook w:val="04A0"/>
        </w:tblPrEx>
        <w:trPr>
          <w:cantSplit/>
          <w:trHeight w:val="61"/>
        </w:trPr>
        <w:tc>
          <w:tcPr>
            <w:tcW w:w="2160" w:type="dxa"/>
          </w:tcPr>
          <w:p w:rsidR="0033726E" w:rsidRPr="009E02A5" w:rsidP="00B04B76" w14:paraId="2E6CA7F7" w14:textId="77777777">
            <w:pPr>
              <w:widowControl w:val="0"/>
              <w:spacing w:before="200" w:line="240" w:lineRule="auto"/>
              <w:ind w:left="374" w:right="0"/>
              <w:rPr>
                <w:rFonts w:cs="Arial"/>
                <w:b/>
                <w:bCs/>
                <w:snapToGrid w:val="0"/>
                <w:sz w:val="24"/>
                <w:szCs w:val="30"/>
              </w:rPr>
            </w:pPr>
            <w:r w:rsidRPr="002C1275">
              <w:rPr>
                <w:rFonts w:cs="Arial" w:hint="eastAsia"/>
                <w:b/>
                <w:snapToGrid w:val="0"/>
                <w:sz w:val="24"/>
              </w:rPr>
              <w:t>寫信</w:t>
            </w:r>
          </w:p>
        </w:tc>
        <w:tc>
          <w:tcPr>
            <w:tcW w:w="6960" w:type="dxa"/>
          </w:tcPr>
          <w:p w:rsidR="0033726E" w:rsidRPr="002C1275" w:rsidP="00B04B76" w14:paraId="1974716B" w14:textId="77993B5D">
            <w:pPr>
              <w:spacing w:before="200" w:line="240" w:lineRule="auto"/>
              <w:ind w:left="144"/>
              <w:rPr>
                <w:rFonts w:cs="Arial"/>
                <w:snapToGrid w:val="0"/>
                <w:color w:val="548DD4"/>
              </w:rPr>
            </w:pPr>
            <w:r w:rsidRPr="002C1275">
              <w:rPr>
                <w:rFonts w:cs="Arial"/>
                <w:snapToGrid w:val="0"/>
                <w:color w:val="548DD4"/>
              </w:rPr>
              <w:t>[</w:t>
            </w:r>
            <w:r w:rsidRPr="002C1275" w:rsidR="003B63DE">
              <w:rPr>
                <w:rFonts w:cs="Arial"/>
                <w:i/>
                <w:snapToGrid w:val="0"/>
                <w:color w:val="548DD4"/>
              </w:rPr>
              <w:t>Insert address.</w:t>
            </w:r>
            <w:r w:rsidRPr="002C1275">
              <w:rPr>
                <w:rFonts w:cs="Arial"/>
                <w:snapToGrid w:val="0"/>
                <w:color w:val="548DD4"/>
              </w:rPr>
              <w:t>]</w:t>
            </w:r>
          </w:p>
          <w:p w:rsidR="0033726E" w:rsidRPr="002C1275" w:rsidP="00B04B76" w14:paraId="232FE2AD" w14:textId="7F56ED09">
            <w:pPr>
              <w:spacing w:before="200"/>
              <w:ind w:left="144"/>
              <w:rPr>
                <w:rFonts w:cs="Arial"/>
                <w:i/>
                <w:snapToGrid w:val="0"/>
                <w:color w:val="0000FF"/>
              </w:rPr>
            </w:pPr>
            <w:r w:rsidRPr="002C1275">
              <w:rPr>
                <w:rFonts w:cs="Arial"/>
                <w:snapToGrid w:val="0"/>
                <w:color w:val="548DD4"/>
              </w:rPr>
              <w:t>[</w:t>
            </w:r>
            <w:r w:rsidRPr="002C1275" w:rsidR="003B63DE">
              <w:rPr>
                <w:rFonts w:cs="Arial"/>
                <w:b/>
                <w:i/>
                <w:snapToGrid w:val="0"/>
                <w:color w:val="548DD4"/>
              </w:rPr>
              <w:t xml:space="preserve">Note: </w:t>
            </w:r>
            <w:r w:rsidRPr="002C1275" w:rsidR="003B63DE">
              <w:rPr>
                <w:rFonts w:cs="Arial"/>
                <w:i/>
                <w:snapToGrid w:val="0"/>
                <w:color w:val="548DD4"/>
              </w:rPr>
              <w:t>Plans may add email addresses here.</w:t>
            </w:r>
            <w:r w:rsidRPr="002C1275">
              <w:rPr>
                <w:rFonts w:cs="Arial"/>
                <w:snapToGrid w:val="0"/>
                <w:color w:val="548DD4"/>
              </w:rPr>
              <w:t>]</w:t>
            </w:r>
          </w:p>
        </w:tc>
      </w:tr>
      <w:tr w14:paraId="0459B9F4" w14:textId="77777777" w:rsidTr="008623D6">
        <w:tblPrEx>
          <w:tblW w:w="0" w:type="auto"/>
          <w:tblInd w:w="108" w:type="dxa"/>
          <w:tblLook w:val="04A0"/>
        </w:tblPrEx>
        <w:trPr>
          <w:cantSplit/>
          <w:trHeight w:val="35"/>
        </w:trPr>
        <w:tc>
          <w:tcPr>
            <w:tcW w:w="2160" w:type="dxa"/>
          </w:tcPr>
          <w:p w:rsidR="0033726E" w:rsidRPr="009E02A5" w:rsidP="00B04B76" w14:paraId="4D5F27CC" w14:textId="521CFA67">
            <w:pPr>
              <w:widowControl w:val="0"/>
              <w:spacing w:before="200" w:line="240" w:lineRule="auto"/>
              <w:ind w:left="374" w:right="0"/>
              <w:rPr>
                <w:rFonts w:cs="Arial"/>
                <w:b/>
                <w:snapToGrid w:val="0"/>
                <w:sz w:val="24"/>
                <w:szCs w:val="20"/>
              </w:rPr>
            </w:pPr>
            <w:r w:rsidRPr="002C1275">
              <w:rPr>
                <w:rFonts w:cs="Arial" w:hint="eastAsia"/>
                <w:b/>
                <w:snapToGrid w:val="0"/>
                <w:sz w:val="24"/>
              </w:rPr>
              <w:t>網站</w:t>
            </w:r>
          </w:p>
        </w:tc>
        <w:tc>
          <w:tcPr>
            <w:tcW w:w="6960" w:type="dxa"/>
          </w:tcPr>
          <w:p w:rsidR="0033726E" w:rsidRPr="002C1275" w:rsidP="00B04B76" w14:paraId="568696F3" w14:textId="099996BE">
            <w:pPr>
              <w:spacing w:before="200" w:line="240" w:lineRule="auto"/>
              <w:ind w:left="144"/>
              <w:rPr>
                <w:rFonts w:cs="Arial"/>
                <w:snapToGrid w:val="0"/>
                <w:color w:val="0000FF"/>
              </w:rPr>
            </w:pPr>
            <w:r w:rsidRPr="002C1275">
              <w:rPr>
                <w:rFonts w:cs="Arial"/>
                <w:snapToGrid w:val="0"/>
                <w:color w:val="548DD4"/>
              </w:rPr>
              <w:t>[</w:t>
            </w:r>
            <w:r w:rsidRPr="002C1275" w:rsidR="003B63DE">
              <w:rPr>
                <w:rFonts w:cs="Arial"/>
                <w:i/>
                <w:snapToGrid w:val="0"/>
                <w:color w:val="548DD4"/>
              </w:rPr>
              <w:t>Insert URL.</w:t>
            </w:r>
            <w:r w:rsidRPr="002C1275">
              <w:rPr>
                <w:rFonts w:cs="Arial"/>
                <w:snapToGrid w:val="0"/>
                <w:color w:val="548DD4"/>
              </w:rPr>
              <w:t>]</w:t>
            </w:r>
          </w:p>
        </w:tc>
      </w:tr>
    </w:tbl>
    <w:p w:rsidR="00401712" w:rsidRPr="002C1275" w:rsidP="00D714C7" w14:paraId="7B050658" w14:textId="77777777">
      <w:pPr>
        <w:ind w:right="0"/>
        <w:rPr>
          <w:rFonts w:cs="Arial"/>
        </w:rPr>
      </w:pPr>
    </w:p>
    <w:sectPr w:rsidSect="006075FC">
      <w:headerReference w:type="default" r:id="rId8"/>
      <w:footerReference w:type="default" r:id="rId9"/>
      <w:headerReference w:type="first" r:id="rId10"/>
      <w:footerReference w:type="first" r:id="rId11"/>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93A" w:rsidRPr="0083156C" w:rsidP="005A49BC" w14:paraId="2C7CF45A" w14:textId="043BC2A1">
    <w:pPr>
      <w:pStyle w:val="Footertext"/>
      <w:tabs>
        <w:tab w:val="right" w:pos="9900"/>
      </w:tabs>
    </w:pPr>
    <w:r>
      <w:rPr>
        <w:rStyle w:val="Footertextintro"/>
        <w:rFonts w:hint="eastAsia"/>
        <w:b w:val="0"/>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4"/>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193A" w:rsidRPr="00E33525" w:rsidP="008C5B76" w14:textId="77777777">
                            <w:pPr>
                              <w:pStyle w:val="Footer0"/>
                            </w:pPr>
                            <w:r>
                              <w:rPr>
                                <w:rFonts w:hint="eastAsia"/>
                              </w:rPr>
                              <w:t>?</w:t>
                            </w:r>
                          </w:p>
                          <w:p w:rsidR="00C2193A" w:rsidP="008C5B7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4" o:spid="_x0000_s2051" type="#_x0000_t202" style="width:280;height:460;left:631;mso-wrap-style:square;position:absolute;top:13908;visibility:visible;v-text-anchor:top" filled="f" stroked="f">
                <v:textbox inset="0,0,0,0">
                  <w:txbxContent>
                    <w:p w:rsidR="00C2193A" w:rsidRPr="00E33525" w:rsidP="008C5B76" w14:paraId="1C56F352" w14:textId="77777777">
                      <w:pPr>
                        <w:pStyle w:val="Footer0"/>
                      </w:pPr>
                      <w:r>
                        <w:rPr>
                          <w:rFonts w:hint="eastAsia"/>
                        </w:rPr>
                        <w:t>?</w:t>
                      </w:r>
                    </w:p>
                    <w:p w:rsidR="00C2193A" w:rsidP="008C5B76" w14:paraId="4EC145D7" w14:textId="77777777">
                      <w:pPr>
                        <w:pStyle w:val="Footer0"/>
                      </w:pPr>
                    </w:p>
                  </w:txbxContent>
                </v:textbox>
              </v:shape>
            </v:group>
          </w:pict>
        </mc:Fallback>
      </mc:AlternateContent>
    </w:r>
    <w:r>
      <w:rPr>
        <w:rStyle w:val="Footertextintro"/>
        <w:rFonts w:hint="eastAsia"/>
        <w:sz w:val="22"/>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93A" w:rsidRPr="0083156C" w:rsidP="005A49BC" w14:paraId="7C8AF39C" w14:textId="243D5B88">
    <w:pPr>
      <w:pStyle w:val="Footertext"/>
      <w:tabs>
        <w:tab w:val="right" w:pos="9900"/>
      </w:tabs>
    </w:pPr>
    <w:r w:rsidRPr="009E02A5">
      <w:rPr>
        <w:rStyle w:val="Footertextintro"/>
        <w:rFonts w:eastAsia="PMingLiU"/>
        <w:b w:val="0"/>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49BC" w:rsidRPr="00E33525" w:rsidP="005A49BC" w14:textId="77777777">
                            <w:pPr>
                              <w:pStyle w:val="Footer0"/>
                            </w:pPr>
                            <w:r>
                              <w:rPr>
                                <w:rFonts w:hint="eastAsia"/>
                              </w:rPr>
                              <w:t>?</w:t>
                            </w:r>
                          </w:p>
                          <w:p w:rsidR="005A49BC" w:rsidP="005A49B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5A49BC" w:rsidRPr="00E33525" w:rsidP="005A49BC" w14:paraId="2B354628" w14:textId="77777777">
                      <w:pPr>
                        <w:pStyle w:val="Footer0"/>
                      </w:pPr>
                      <w:r>
                        <w:rPr>
                          <w:rFonts w:hint="eastAsia"/>
                        </w:rPr>
                        <w:t>?</w:t>
                      </w:r>
                    </w:p>
                    <w:p w:rsidR="005A49BC" w:rsidP="005A49BC" w14:paraId="35D13357" w14:textId="77777777">
                      <w:pPr>
                        <w:pStyle w:val="Footer0"/>
                      </w:pPr>
                    </w:p>
                  </w:txbxContent>
                </v:textbox>
              </v:shape>
            </v:group>
          </w:pict>
        </mc:Fallback>
      </mc:AlternateContent>
    </w:r>
    <w:r w:rsidRPr="009E02A5">
      <w:rPr>
        <w:rStyle w:val="Footertextintro"/>
        <w:rFonts w:eastAsia="PMingLiU" w:hint="eastAsia"/>
        <w:sz w:val="22"/>
      </w:rPr>
      <w:t>如果您有任何疑問</w:t>
    </w:r>
    <w:r w:rsidRPr="009E02A5">
      <w:rPr>
        <w:rFonts w:eastAsia="PMingLiU" w:hint="eastAsia"/>
      </w:rPr>
      <w:t>，請致電</w:t>
    </w:r>
    <w:r w:rsidRPr="009E02A5">
      <w:rPr>
        <w:rFonts w:eastAsia="PMingLiU"/>
      </w:rPr>
      <w:t>&lt;plan name&gt;</w:t>
    </w:r>
    <w:r w:rsidRPr="009E02A5">
      <w:rPr>
        <w:rFonts w:eastAsia="PMingLiU" w:hint="eastAsia"/>
      </w:rPr>
      <w:t>，電話：</w:t>
    </w:r>
    <w:r w:rsidRPr="009E02A5">
      <w:rPr>
        <w:rFonts w:eastAsia="PMingLiU"/>
      </w:rPr>
      <w:t>&lt;toll-free phone and TTY numbers&gt;</w:t>
    </w:r>
    <w:r w:rsidRPr="009E02A5">
      <w:rPr>
        <w:rFonts w:eastAsia="PMingLiU" w:hint="eastAsia"/>
      </w:rPr>
      <w:t>，</w:t>
    </w:r>
    <w:r w:rsidRPr="009E02A5">
      <w:rPr>
        <w:rFonts w:eastAsia="PMingLiU"/>
      </w:rPr>
      <w:t>&lt;days and hours of operation&gt;</w:t>
    </w:r>
    <w:r w:rsidRPr="009E02A5">
      <w:rPr>
        <w:rFonts w:eastAsia="PMingLiU" w:hint="eastAsia"/>
      </w:rPr>
      <w:t>。通話是免費的。</w:t>
    </w:r>
    <w:r w:rsidRPr="009E02A5">
      <w:rPr>
        <w:rFonts w:eastAsia="PMingLiU" w:hint="eastAsia"/>
        <w:b/>
      </w:rPr>
      <w:t>如需瞭解更多資訊息</w:t>
    </w:r>
    <w:r w:rsidRPr="009E02A5">
      <w:rPr>
        <w:rFonts w:eastAsia="PMingLiU" w:hint="eastAsia"/>
      </w:rPr>
      <w:t>，請造訪</w:t>
    </w:r>
    <w:r w:rsidRPr="009E02A5">
      <w:rPr>
        <w:rFonts w:eastAsia="PMingLiU"/>
      </w:rPr>
      <w:t>&lt;web address&gt;</w:t>
    </w:r>
    <w:r w:rsidRPr="009E02A5">
      <w:rPr>
        <w:rFonts w:eastAsia="PMingLiU"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93A" w:rsidRPr="0083156C" w:rsidP="00CD6391" w14:paraId="7D8C60B1" w14:textId="77777777">
    <w:pPr>
      <w:pStyle w:val="Pageheader"/>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12</w:t>
    </w:r>
    <w:r>
      <w:rPr>
        <w:rFonts w:hint="eastAsia"/>
        <w:color w:val="auto"/>
      </w:rPr>
      <w:t>章：重要詞匯的定義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93A" w:rsidRPr="0083156C" w:rsidP="00CD6391" w14:paraId="16740E6B" w14:textId="0A407A31">
    <w:pPr>
      <w:pStyle w:val="Pageheader"/>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2CA53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4CC369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33A05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E0D8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1345769"/>
    <w:multiLevelType w:val="hybridMultilevel"/>
    <w:tmpl w:val="EB2A2CC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E3595"/>
    <w:multiLevelType w:val="hybridMultilevel"/>
    <w:tmpl w:val="C55014D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A9502D"/>
    <w:multiLevelType w:val="hybridMultilevel"/>
    <w:tmpl w:val="4C50E7C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256DA6"/>
    <w:multiLevelType w:val="hybridMultilevel"/>
    <w:tmpl w:val="B994E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05228"/>
    <w:multiLevelType w:val="hybridMultilevel"/>
    <w:tmpl w:val="B8F4FD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E296C00"/>
    <w:multiLevelType w:val="hybridMultilevel"/>
    <w:tmpl w:val="DEF63EB6"/>
    <w:lvl w:ilvl="0">
      <w:start w:val="1"/>
      <w:numFmt w:val="upperLetter"/>
      <w:lvlText w:val="%1."/>
      <w:lvlJc w:val="left"/>
      <w:pPr>
        <w:ind w:left="72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993DF0"/>
    <w:multiLevelType w:val="hybridMultilevel"/>
    <w:tmpl w:val="CC8EF9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30B4C"/>
    <w:multiLevelType w:val="hybridMultilevel"/>
    <w:tmpl w:val="158CF37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006E4F"/>
    <w:multiLevelType w:val="hybridMultilevel"/>
    <w:tmpl w:val="47449294"/>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41FF10E4"/>
    <w:multiLevelType w:val="hybridMultilevel"/>
    <w:tmpl w:val="397A4F5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5F6859"/>
    <w:multiLevelType w:val="hybridMultilevel"/>
    <w:tmpl w:val="260A94A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09501D"/>
    <w:multiLevelType w:val="hybridMultilevel"/>
    <w:tmpl w:val="151675B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CF6537"/>
    <w:multiLevelType w:val="hybridMultilevel"/>
    <w:tmpl w:val="6AB04A62"/>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0">
    <w:nsid w:val="63C54215"/>
    <w:multiLevelType w:val="hybridMultilevel"/>
    <w:tmpl w:val="A35A25E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A404774"/>
    <w:multiLevelType w:val="hybridMultilevel"/>
    <w:tmpl w:val="D67CF8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9"/>
  </w:num>
  <w:num w:numId="4">
    <w:abstractNumId w:val="3"/>
  </w:num>
  <w:num w:numId="5">
    <w:abstractNumId w:val="14"/>
  </w:num>
  <w:num w:numId="6">
    <w:abstractNumId w:val="15"/>
  </w:num>
  <w:num w:numId="7">
    <w:abstractNumId w:val="12"/>
  </w:num>
  <w:num w:numId="8">
    <w:abstractNumId w:val="20"/>
  </w:num>
  <w:num w:numId="9">
    <w:abstractNumId w:val="7"/>
  </w:num>
  <w:num w:numId="10">
    <w:abstractNumId w:val="22"/>
  </w:num>
  <w:num w:numId="11">
    <w:abstractNumId w:val="6"/>
  </w:num>
  <w:num w:numId="12">
    <w:abstractNumId w:val="18"/>
  </w:num>
  <w:num w:numId="13">
    <w:abstractNumId w:val="8"/>
  </w:num>
  <w:num w:numId="14">
    <w:abstractNumId w:val="21"/>
  </w:num>
  <w:num w:numId="15">
    <w:abstractNumId w:val="9"/>
  </w:num>
  <w:num w:numId="16">
    <w:abstractNumId w:val="5"/>
  </w:num>
  <w:num w:numId="17">
    <w:abstractNumId w:val="17"/>
  </w:num>
  <w:num w:numId="18">
    <w:abstractNumId w:val="13"/>
  </w:num>
  <w:num w:numId="19">
    <w:abstractNumId w:val="16"/>
  </w:num>
  <w:num w:numId="20">
    <w:abstractNumId w:val="4"/>
  </w:num>
  <w:num w:numId="21">
    <w:abstractNumId w:val="2"/>
  </w:num>
  <w:num w:numId="22">
    <w:abstractNumId w:val="1"/>
  </w:num>
  <w:num w:numId="2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28AE"/>
    <w:rsid w:val="00003947"/>
    <w:rsid w:val="0000473B"/>
    <w:rsid w:val="00004914"/>
    <w:rsid w:val="00005037"/>
    <w:rsid w:val="00005157"/>
    <w:rsid w:val="000124CF"/>
    <w:rsid w:val="00016149"/>
    <w:rsid w:val="00016B59"/>
    <w:rsid w:val="00016E31"/>
    <w:rsid w:val="000175CB"/>
    <w:rsid w:val="00031731"/>
    <w:rsid w:val="000317BA"/>
    <w:rsid w:val="00031948"/>
    <w:rsid w:val="000362E6"/>
    <w:rsid w:val="00040321"/>
    <w:rsid w:val="00040924"/>
    <w:rsid w:val="00043FEE"/>
    <w:rsid w:val="000443A5"/>
    <w:rsid w:val="0004771D"/>
    <w:rsid w:val="0004780D"/>
    <w:rsid w:val="00054C15"/>
    <w:rsid w:val="00055A45"/>
    <w:rsid w:val="0005654F"/>
    <w:rsid w:val="00061BC3"/>
    <w:rsid w:val="00061CAF"/>
    <w:rsid w:val="00062049"/>
    <w:rsid w:val="0006393C"/>
    <w:rsid w:val="00064C4B"/>
    <w:rsid w:val="0006714E"/>
    <w:rsid w:val="0006747B"/>
    <w:rsid w:val="0007111A"/>
    <w:rsid w:val="00073940"/>
    <w:rsid w:val="00075A2D"/>
    <w:rsid w:val="00075CC9"/>
    <w:rsid w:val="00081C87"/>
    <w:rsid w:val="00083E3D"/>
    <w:rsid w:val="00083E8C"/>
    <w:rsid w:val="00084252"/>
    <w:rsid w:val="000856F8"/>
    <w:rsid w:val="00090845"/>
    <w:rsid w:val="0009597B"/>
    <w:rsid w:val="00096B10"/>
    <w:rsid w:val="000A0765"/>
    <w:rsid w:val="000A18BF"/>
    <w:rsid w:val="000A24D0"/>
    <w:rsid w:val="000A33A4"/>
    <w:rsid w:val="000A4C61"/>
    <w:rsid w:val="000A768A"/>
    <w:rsid w:val="000B02AA"/>
    <w:rsid w:val="000B0BBF"/>
    <w:rsid w:val="000B1E6A"/>
    <w:rsid w:val="000B2858"/>
    <w:rsid w:val="000B31C4"/>
    <w:rsid w:val="000B3280"/>
    <w:rsid w:val="000B3607"/>
    <w:rsid w:val="000B4022"/>
    <w:rsid w:val="000B5FC0"/>
    <w:rsid w:val="000B6454"/>
    <w:rsid w:val="000C2AFE"/>
    <w:rsid w:val="000C5255"/>
    <w:rsid w:val="000C54C4"/>
    <w:rsid w:val="000C55DF"/>
    <w:rsid w:val="000C55FE"/>
    <w:rsid w:val="000C6E58"/>
    <w:rsid w:val="000D0517"/>
    <w:rsid w:val="000D11B5"/>
    <w:rsid w:val="000D12A9"/>
    <w:rsid w:val="000D4141"/>
    <w:rsid w:val="000D5DC7"/>
    <w:rsid w:val="000E2106"/>
    <w:rsid w:val="000E2B9C"/>
    <w:rsid w:val="000E3448"/>
    <w:rsid w:val="000E398B"/>
    <w:rsid w:val="000E5277"/>
    <w:rsid w:val="000E638F"/>
    <w:rsid w:val="000F0481"/>
    <w:rsid w:val="000F0AA1"/>
    <w:rsid w:val="000F1241"/>
    <w:rsid w:val="000F1B67"/>
    <w:rsid w:val="000F3A08"/>
    <w:rsid w:val="000F5E19"/>
    <w:rsid w:val="000F6DE4"/>
    <w:rsid w:val="00101E53"/>
    <w:rsid w:val="00102D33"/>
    <w:rsid w:val="00102E3D"/>
    <w:rsid w:val="0010481E"/>
    <w:rsid w:val="00104C8D"/>
    <w:rsid w:val="00105C03"/>
    <w:rsid w:val="00105FD1"/>
    <w:rsid w:val="00110301"/>
    <w:rsid w:val="00110FD2"/>
    <w:rsid w:val="00112F5B"/>
    <w:rsid w:val="0011500C"/>
    <w:rsid w:val="00115D0B"/>
    <w:rsid w:val="00120B2A"/>
    <w:rsid w:val="001246FD"/>
    <w:rsid w:val="00124B8E"/>
    <w:rsid w:val="00130A51"/>
    <w:rsid w:val="00133676"/>
    <w:rsid w:val="001341EE"/>
    <w:rsid w:val="00134A59"/>
    <w:rsid w:val="001429CF"/>
    <w:rsid w:val="00144526"/>
    <w:rsid w:val="00144679"/>
    <w:rsid w:val="00145B1F"/>
    <w:rsid w:val="00145E20"/>
    <w:rsid w:val="001512D4"/>
    <w:rsid w:val="001517E9"/>
    <w:rsid w:val="001518EF"/>
    <w:rsid w:val="00156F9C"/>
    <w:rsid w:val="001608F5"/>
    <w:rsid w:val="00164304"/>
    <w:rsid w:val="00164864"/>
    <w:rsid w:val="001651EA"/>
    <w:rsid w:val="0016664D"/>
    <w:rsid w:val="00166EB3"/>
    <w:rsid w:val="00167F8D"/>
    <w:rsid w:val="00170380"/>
    <w:rsid w:val="00170D28"/>
    <w:rsid w:val="00172740"/>
    <w:rsid w:val="00173109"/>
    <w:rsid w:val="00181FB1"/>
    <w:rsid w:val="0018293D"/>
    <w:rsid w:val="00182F86"/>
    <w:rsid w:val="00183B29"/>
    <w:rsid w:val="00184F92"/>
    <w:rsid w:val="00185398"/>
    <w:rsid w:val="00187EEC"/>
    <w:rsid w:val="00187F1C"/>
    <w:rsid w:val="00187FFE"/>
    <w:rsid w:val="001904F4"/>
    <w:rsid w:val="00191CC9"/>
    <w:rsid w:val="0019270B"/>
    <w:rsid w:val="001927D1"/>
    <w:rsid w:val="00193565"/>
    <w:rsid w:val="00196088"/>
    <w:rsid w:val="0019796F"/>
    <w:rsid w:val="00197D34"/>
    <w:rsid w:val="001A0DCD"/>
    <w:rsid w:val="001A4BA7"/>
    <w:rsid w:val="001A5E9E"/>
    <w:rsid w:val="001A6A25"/>
    <w:rsid w:val="001A6F82"/>
    <w:rsid w:val="001A7E38"/>
    <w:rsid w:val="001A7EE2"/>
    <w:rsid w:val="001B02AD"/>
    <w:rsid w:val="001B107A"/>
    <w:rsid w:val="001B2262"/>
    <w:rsid w:val="001B31CA"/>
    <w:rsid w:val="001B373E"/>
    <w:rsid w:val="001B4A9A"/>
    <w:rsid w:val="001B550F"/>
    <w:rsid w:val="001B5D86"/>
    <w:rsid w:val="001C053C"/>
    <w:rsid w:val="001C0E2E"/>
    <w:rsid w:val="001C1904"/>
    <w:rsid w:val="001C203B"/>
    <w:rsid w:val="001C21DF"/>
    <w:rsid w:val="001C389D"/>
    <w:rsid w:val="001C44DA"/>
    <w:rsid w:val="001C4592"/>
    <w:rsid w:val="001C74A6"/>
    <w:rsid w:val="001C7988"/>
    <w:rsid w:val="001D1090"/>
    <w:rsid w:val="001D3317"/>
    <w:rsid w:val="001E494B"/>
    <w:rsid w:val="001E637D"/>
    <w:rsid w:val="001F0872"/>
    <w:rsid w:val="001F1429"/>
    <w:rsid w:val="001F3E53"/>
    <w:rsid w:val="001F5379"/>
    <w:rsid w:val="001F6459"/>
    <w:rsid w:val="001F6592"/>
    <w:rsid w:val="002004B1"/>
    <w:rsid w:val="0020162E"/>
    <w:rsid w:val="002028A8"/>
    <w:rsid w:val="00202A52"/>
    <w:rsid w:val="00204432"/>
    <w:rsid w:val="00204B6B"/>
    <w:rsid w:val="00206D65"/>
    <w:rsid w:val="00210EC7"/>
    <w:rsid w:val="00211708"/>
    <w:rsid w:val="00213217"/>
    <w:rsid w:val="00216042"/>
    <w:rsid w:val="002161BD"/>
    <w:rsid w:val="00217446"/>
    <w:rsid w:val="002176DC"/>
    <w:rsid w:val="00217CF8"/>
    <w:rsid w:val="00217E30"/>
    <w:rsid w:val="0022079D"/>
    <w:rsid w:val="00220BB3"/>
    <w:rsid w:val="0022204D"/>
    <w:rsid w:val="002221EC"/>
    <w:rsid w:val="002226E6"/>
    <w:rsid w:val="0022454E"/>
    <w:rsid w:val="002342AB"/>
    <w:rsid w:val="002348A4"/>
    <w:rsid w:val="002348BF"/>
    <w:rsid w:val="0023573F"/>
    <w:rsid w:val="00235F19"/>
    <w:rsid w:val="0023600D"/>
    <w:rsid w:val="002364E9"/>
    <w:rsid w:val="002431C8"/>
    <w:rsid w:val="002433CB"/>
    <w:rsid w:val="00243686"/>
    <w:rsid w:val="002442C6"/>
    <w:rsid w:val="002457FB"/>
    <w:rsid w:val="00245F85"/>
    <w:rsid w:val="00246E4F"/>
    <w:rsid w:val="00247267"/>
    <w:rsid w:val="0024761B"/>
    <w:rsid w:val="00250FDD"/>
    <w:rsid w:val="0025390B"/>
    <w:rsid w:val="00255D0F"/>
    <w:rsid w:val="00256FBB"/>
    <w:rsid w:val="0025733F"/>
    <w:rsid w:val="00260AA5"/>
    <w:rsid w:val="00260C30"/>
    <w:rsid w:val="002616C7"/>
    <w:rsid w:val="00261E4C"/>
    <w:rsid w:val="002643B3"/>
    <w:rsid w:val="002655F2"/>
    <w:rsid w:val="0026595F"/>
    <w:rsid w:val="00266429"/>
    <w:rsid w:val="0027028E"/>
    <w:rsid w:val="002705BB"/>
    <w:rsid w:val="002729EC"/>
    <w:rsid w:val="00273F5B"/>
    <w:rsid w:val="002743C0"/>
    <w:rsid w:val="00277CC4"/>
    <w:rsid w:val="002800D7"/>
    <w:rsid w:val="00287273"/>
    <w:rsid w:val="00287CA5"/>
    <w:rsid w:val="00292056"/>
    <w:rsid w:val="00292568"/>
    <w:rsid w:val="00293336"/>
    <w:rsid w:val="00293424"/>
    <w:rsid w:val="0029362C"/>
    <w:rsid w:val="00293B41"/>
    <w:rsid w:val="00294169"/>
    <w:rsid w:val="002946DB"/>
    <w:rsid w:val="002948EA"/>
    <w:rsid w:val="0029494C"/>
    <w:rsid w:val="00295076"/>
    <w:rsid w:val="00295DFF"/>
    <w:rsid w:val="002A1EF3"/>
    <w:rsid w:val="002B013B"/>
    <w:rsid w:val="002B2BAE"/>
    <w:rsid w:val="002B3201"/>
    <w:rsid w:val="002B474E"/>
    <w:rsid w:val="002B6083"/>
    <w:rsid w:val="002C0537"/>
    <w:rsid w:val="002C1275"/>
    <w:rsid w:val="002C3713"/>
    <w:rsid w:val="002C3FC7"/>
    <w:rsid w:val="002C529E"/>
    <w:rsid w:val="002D0F30"/>
    <w:rsid w:val="002D0FE5"/>
    <w:rsid w:val="002D1DED"/>
    <w:rsid w:val="002D2D81"/>
    <w:rsid w:val="002D58E0"/>
    <w:rsid w:val="002D6664"/>
    <w:rsid w:val="002D6C73"/>
    <w:rsid w:val="002D733E"/>
    <w:rsid w:val="002E30B7"/>
    <w:rsid w:val="002E327D"/>
    <w:rsid w:val="002E4982"/>
    <w:rsid w:val="002E7CD4"/>
    <w:rsid w:val="002E7D29"/>
    <w:rsid w:val="002F02D4"/>
    <w:rsid w:val="002F045A"/>
    <w:rsid w:val="002F09B8"/>
    <w:rsid w:val="002F22BA"/>
    <w:rsid w:val="002F2A8E"/>
    <w:rsid w:val="002F2C17"/>
    <w:rsid w:val="002F2EC3"/>
    <w:rsid w:val="002F3C4B"/>
    <w:rsid w:val="002F5022"/>
    <w:rsid w:val="002F5771"/>
    <w:rsid w:val="002F6353"/>
    <w:rsid w:val="002F6399"/>
    <w:rsid w:val="002F6B18"/>
    <w:rsid w:val="002F6B85"/>
    <w:rsid w:val="00305E48"/>
    <w:rsid w:val="003063CB"/>
    <w:rsid w:val="00306681"/>
    <w:rsid w:val="00311C1C"/>
    <w:rsid w:val="00312033"/>
    <w:rsid w:val="00312B58"/>
    <w:rsid w:val="0031425B"/>
    <w:rsid w:val="00314364"/>
    <w:rsid w:val="00315A19"/>
    <w:rsid w:val="00315ED5"/>
    <w:rsid w:val="00317D6F"/>
    <w:rsid w:val="00321154"/>
    <w:rsid w:val="00324332"/>
    <w:rsid w:val="00325BDE"/>
    <w:rsid w:val="00327211"/>
    <w:rsid w:val="0032743B"/>
    <w:rsid w:val="00331BCB"/>
    <w:rsid w:val="00333101"/>
    <w:rsid w:val="003342CD"/>
    <w:rsid w:val="0033455F"/>
    <w:rsid w:val="00336DB4"/>
    <w:rsid w:val="00336DCC"/>
    <w:rsid w:val="0033726E"/>
    <w:rsid w:val="00337ADA"/>
    <w:rsid w:val="0034135A"/>
    <w:rsid w:val="003417F9"/>
    <w:rsid w:val="00342AF1"/>
    <w:rsid w:val="00345A4B"/>
    <w:rsid w:val="00346A87"/>
    <w:rsid w:val="00347EDD"/>
    <w:rsid w:val="00351862"/>
    <w:rsid w:val="00360A0D"/>
    <w:rsid w:val="00360E7D"/>
    <w:rsid w:val="00363755"/>
    <w:rsid w:val="00365970"/>
    <w:rsid w:val="00371F1F"/>
    <w:rsid w:val="003752A3"/>
    <w:rsid w:val="00376699"/>
    <w:rsid w:val="0038037D"/>
    <w:rsid w:val="00387047"/>
    <w:rsid w:val="00387A73"/>
    <w:rsid w:val="00387CE3"/>
    <w:rsid w:val="00390EFE"/>
    <w:rsid w:val="00393D5B"/>
    <w:rsid w:val="0039790B"/>
    <w:rsid w:val="003A1C65"/>
    <w:rsid w:val="003A22BD"/>
    <w:rsid w:val="003A29F4"/>
    <w:rsid w:val="003A3450"/>
    <w:rsid w:val="003A45D3"/>
    <w:rsid w:val="003A5285"/>
    <w:rsid w:val="003A67B0"/>
    <w:rsid w:val="003A6C8D"/>
    <w:rsid w:val="003B0713"/>
    <w:rsid w:val="003B0EE1"/>
    <w:rsid w:val="003B1329"/>
    <w:rsid w:val="003B1EE1"/>
    <w:rsid w:val="003B4718"/>
    <w:rsid w:val="003B4C7D"/>
    <w:rsid w:val="003B5A65"/>
    <w:rsid w:val="003B6023"/>
    <w:rsid w:val="003B63DE"/>
    <w:rsid w:val="003B6545"/>
    <w:rsid w:val="003C1AA1"/>
    <w:rsid w:val="003C3213"/>
    <w:rsid w:val="003C6D8F"/>
    <w:rsid w:val="003D0904"/>
    <w:rsid w:val="003D162C"/>
    <w:rsid w:val="003D3231"/>
    <w:rsid w:val="003D34FC"/>
    <w:rsid w:val="003D49F1"/>
    <w:rsid w:val="003D5C7F"/>
    <w:rsid w:val="003D5D1C"/>
    <w:rsid w:val="003D6144"/>
    <w:rsid w:val="003E0875"/>
    <w:rsid w:val="003E16AA"/>
    <w:rsid w:val="003E4346"/>
    <w:rsid w:val="003F170C"/>
    <w:rsid w:val="003F5D21"/>
    <w:rsid w:val="003F69EB"/>
    <w:rsid w:val="003F7E2C"/>
    <w:rsid w:val="00401712"/>
    <w:rsid w:val="00403385"/>
    <w:rsid w:val="00403580"/>
    <w:rsid w:val="00403FE5"/>
    <w:rsid w:val="00404639"/>
    <w:rsid w:val="004049A1"/>
    <w:rsid w:val="004060BE"/>
    <w:rsid w:val="004065BB"/>
    <w:rsid w:val="004108F7"/>
    <w:rsid w:val="00411226"/>
    <w:rsid w:val="0041455F"/>
    <w:rsid w:val="00420B2D"/>
    <w:rsid w:val="00423135"/>
    <w:rsid w:val="00423301"/>
    <w:rsid w:val="0042385B"/>
    <w:rsid w:val="00423B77"/>
    <w:rsid w:val="004266FC"/>
    <w:rsid w:val="004269F2"/>
    <w:rsid w:val="004316E3"/>
    <w:rsid w:val="004364E0"/>
    <w:rsid w:val="00437F14"/>
    <w:rsid w:val="0044125E"/>
    <w:rsid w:val="00444432"/>
    <w:rsid w:val="004445D6"/>
    <w:rsid w:val="00444CBE"/>
    <w:rsid w:val="0044574D"/>
    <w:rsid w:val="00445E1A"/>
    <w:rsid w:val="00446044"/>
    <w:rsid w:val="00446A3D"/>
    <w:rsid w:val="00451BE1"/>
    <w:rsid w:val="00454783"/>
    <w:rsid w:val="004573AC"/>
    <w:rsid w:val="004600A6"/>
    <w:rsid w:val="00464245"/>
    <w:rsid w:val="00465987"/>
    <w:rsid w:val="004705EF"/>
    <w:rsid w:val="00471DAE"/>
    <w:rsid w:val="0047332E"/>
    <w:rsid w:val="00474E0E"/>
    <w:rsid w:val="00474E88"/>
    <w:rsid w:val="004756B1"/>
    <w:rsid w:val="00476CB9"/>
    <w:rsid w:val="00480102"/>
    <w:rsid w:val="00480396"/>
    <w:rsid w:val="00480CAD"/>
    <w:rsid w:val="00481209"/>
    <w:rsid w:val="004813B0"/>
    <w:rsid w:val="00481D4E"/>
    <w:rsid w:val="0048235B"/>
    <w:rsid w:val="0048298A"/>
    <w:rsid w:val="00482F4D"/>
    <w:rsid w:val="0048470D"/>
    <w:rsid w:val="0048702E"/>
    <w:rsid w:val="0048706B"/>
    <w:rsid w:val="004901D5"/>
    <w:rsid w:val="0049209E"/>
    <w:rsid w:val="0049212B"/>
    <w:rsid w:val="00493316"/>
    <w:rsid w:val="004A4F7B"/>
    <w:rsid w:val="004A5B3A"/>
    <w:rsid w:val="004A6A58"/>
    <w:rsid w:val="004A7B5C"/>
    <w:rsid w:val="004B0C22"/>
    <w:rsid w:val="004B26E7"/>
    <w:rsid w:val="004B4395"/>
    <w:rsid w:val="004B55E2"/>
    <w:rsid w:val="004B66D4"/>
    <w:rsid w:val="004C0269"/>
    <w:rsid w:val="004C0C6C"/>
    <w:rsid w:val="004C3739"/>
    <w:rsid w:val="004C6852"/>
    <w:rsid w:val="004C747C"/>
    <w:rsid w:val="004D19FB"/>
    <w:rsid w:val="004D3021"/>
    <w:rsid w:val="004D626E"/>
    <w:rsid w:val="004D785F"/>
    <w:rsid w:val="004E2DBF"/>
    <w:rsid w:val="004E3C6C"/>
    <w:rsid w:val="004E659A"/>
    <w:rsid w:val="004E7BEB"/>
    <w:rsid w:val="004F2CC4"/>
    <w:rsid w:val="004F43C9"/>
    <w:rsid w:val="004F454B"/>
    <w:rsid w:val="004F548A"/>
    <w:rsid w:val="004F55B7"/>
    <w:rsid w:val="004F6826"/>
    <w:rsid w:val="004F7041"/>
    <w:rsid w:val="00505250"/>
    <w:rsid w:val="00507102"/>
    <w:rsid w:val="00514280"/>
    <w:rsid w:val="00515B5F"/>
    <w:rsid w:val="00515F4E"/>
    <w:rsid w:val="00516467"/>
    <w:rsid w:val="005204CB"/>
    <w:rsid w:val="005214D0"/>
    <w:rsid w:val="005214D1"/>
    <w:rsid w:val="005215E0"/>
    <w:rsid w:val="00522497"/>
    <w:rsid w:val="005256E2"/>
    <w:rsid w:val="005256FD"/>
    <w:rsid w:val="0052599D"/>
    <w:rsid w:val="00526186"/>
    <w:rsid w:val="00526D66"/>
    <w:rsid w:val="00527E2E"/>
    <w:rsid w:val="005349D9"/>
    <w:rsid w:val="00535501"/>
    <w:rsid w:val="00537B95"/>
    <w:rsid w:val="00537CBA"/>
    <w:rsid w:val="00540DE4"/>
    <w:rsid w:val="00542FAD"/>
    <w:rsid w:val="005433D9"/>
    <w:rsid w:val="005440ED"/>
    <w:rsid w:val="00544DBB"/>
    <w:rsid w:val="00545C6B"/>
    <w:rsid w:val="00546A80"/>
    <w:rsid w:val="00550167"/>
    <w:rsid w:val="00550997"/>
    <w:rsid w:val="00551455"/>
    <w:rsid w:val="00551FB3"/>
    <w:rsid w:val="005551DA"/>
    <w:rsid w:val="005578ED"/>
    <w:rsid w:val="005629DE"/>
    <w:rsid w:val="005636F0"/>
    <w:rsid w:val="00564B2B"/>
    <w:rsid w:val="00565300"/>
    <w:rsid w:val="00574B11"/>
    <w:rsid w:val="00574EE8"/>
    <w:rsid w:val="0057527F"/>
    <w:rsid w:val="005761B7"/>
    <w:rsid w:val="00576FA8"/>
    <w:rsid w:val="0057765D"/>
    <w:rsid w:val="005825AB"/>
    <w:rsid w:val="00582B02"/>
    <w:rsid w:val="00582F08"/>
    <w:rsid w:val="00583D2F"/>
    <w:rsid w:val="005860DA"/>
    <w:rsid w:val="0058622D"/>
    <w:rsid w:val="00592087"/>
    <w:rsid w:val="0059247D"/>
    <w:rsid w:val="005961D1"/>
    <w:rsid w:val="005A0BF2"/>
    <w:rsid w:val="005A0E5B"/>
    <w:rsid w:val="005A122E"/>
    <w:rsid w:val="005A17D3"/>
    <w:rsid w:val="005A2932"/>
    <w:rsid w:val="005A49BC"/>
    <w:rsid w:val="005A4A7B"/>
    <w:rsid w:val="005A75F3"/>
    <w:rsid w:val="005B049D"/>
    <w:rsid w:val="005B3A32"/>
    <w:rsid w:val="005B7107"/>
    <w:rsid w:val="005C3247"/>
    <w:rsid w:val="005C4B7F"/>
    <w:rsid w:val="005C4CCC"/>
    <w:rsid w:val="005C4F96"/>
    <w:rsid w:val="005C506B"/>
    <w:rsid w:val="005C5C6F"/>
    <w:rsid w:val="005C7931"/>
    <w:rsid w:val="005C7E3F"/>
    <w:rsid w:val="005D0C0B"/>
    <w:rsid w:val="005D4FAE"/>
    <w:rsid w:val="005D5831"/>
    <w:rsid w:val="005E4E5D"/>
    <w:rsid w:val="005E769A"/>
    <w:rsid w:val="005F250B"/>
    <w:rsid w:val="005F2DEB"/>
    <w:rsid w:val="005F7B76"/>
    <w:rsid w:val="00602381"/>
    <w:rsid w:val="0060276F"/>
    <w:rsid w:val="00604714"/>
    <w:rsid w:val="00606CB9"/>
    <w:rsid w:val="006075FC"/>
    <w:rsid w:val="00610159"/>
    <w:rsid w:val="00610D80"/>
    <w:rsid w:val="00610F16"/>
    <w:rsid w:val="0061342B"/>
    <w:rsid w:val="00614612"/>
    <w:rsid w:val="00621450"/>
    <w:rsid w:val="00622E10"/>
    <w:rsid w:val="00623996"/>
    <w:rsid w:val="00624A25"/>
    <w:rsid w:val="0062545D"/>
    <w:rsid w:val="006262CE"/>
    <w:rsid w:val="006274FF"/>
    <w:rsid w:val="00627A02"/>
    <w:rsid w:val="00631A59"/>
    <w:rsid w:val="006321E2"/>
    <w:rsid w:val="0063277E"/>
    <w:rsid w:val="00632864"/>
    <w:rsid w:val="0063321F"/>
    <w:rsid w:val="006346BE"/>
    <w:rsid w:val="00634B70"/>
    <w:rsid w:val="00635099"/>
    <w:rsid w:val="00637A6A"/>
    <w:rsid w:val="00640C5F"/>
    <w:rsid w:val="00641DCD"/>
    <w:rsid w:val="006444A4"/>
    <w:rsid w:val="0064626B"/>
    <w:rsid w:val="00646859"/>
    <w:rsid w:val="006470B1"/>
    <w:rsid w:val="00650697"/>
    <w:rsid w:val="006557AD"/>
    <w:rsid w:val="00655B9C"/>
    <w:rsid w:val="006664D5"/>
    <w:rsid w:val="0066673D"/>
    <w:rsid w:val="006673D0"/>
    <w:rsid w:val="006673DB"/>
    <w:rsid w:val="00667401"/>
    <w:rsid w:val="00667AC2"/>
    <w:rsid w:val="006707A3"/>
    <w:rsid w:val="006711CB"/>
    <w:rsid w:val="00672F52"/>
    <w:rsid w:val="0067328E"/>
    <w:rsid w:val="00674201"/>
    <w:rsid w:val="006744E8"/>
    <w:rsid w:val="006746B2"/>
    <w:rsid w:val="0067786C"/>
    <w:rsid w:val="00680F2F"/>
    <w:rsid w:val="0068317C"/>
    <w:rsid w:val="006902FE"/>
    <w:rsid w:val="00690415"/>
    <w:rsid w:val="00692966"/>
    <w:rsid w:val="00693174"/>
    <w:rsid w:val="00693A82"/>
    <w:rsid w:val="006948FB"/>
    <w:rsid w:val="00694F34"/>
    <w:rsid w:val="00696BE3"/>
    <w:rsid w:val="00696D2D"/>
    <w:rsid w:val="00697483"/>
    <w:rsid w:val="006A063C"/>
    <w:rsid w:val="006A24AA"/>
    <w:rsid w:val="006A7892"/>
    <w:rsid w:val="006A7988"/>
    <w:rsid w:val="006A7FD3"/>
    <w:rsid w:val="006B05AD"/>
    <w:rsid w:val="006B4348"/>
    <w:rsid w:val="006B4A35"/>
    <w:rsid w:val="006B5633"/>
    <w:rsid w:val="006B7040"/>
    <w:rsid w:val="006B7D4A"/>
    <w:rsid w:val="006C18B0"/>
    <w:rsid w:val="006C1974"/>
    <w:rsid w:val="006C3622"/>
    <w:rsid w:val="006C4B08"/>
    <w:rsid w:val="006C514C"/>
    <w:rsid w:val="006C6AF3"/>
    <w:rsid w:val="006C7CAA"/>
    <w:rsid w:val="006D0A2D"/>
    <w:rsid w:val="006D1BF0"/>
    <w:rsid w:val="006D2210"/>
    <w:rsid w:val="006D340E"/>
    <w:rsid w:val="006D3514"/>
    <w:rsid w:val="006D4B21"/>
    <w:rsid w:val="006D4DBC"/>
    <w:rsid w:val="006D5DB8"/>
    <w:rsid w:val="006D5E7B"/>
    <w:rsid w:val="006D7E87"/>
    <w:rsid w:val="006E0DB8"/>
    <w:rsid w:val="006E0F6B"/>
    <w:rsid w:val="006E2C21"/>
    <w:rsid w:val="006E3221"/>
    <w:rsid w:val="006E3622"/>
    <w:rsid w:val="006E5737"/>
    <w:rsid w:val="006E578C"/>
    <w:rsid w:val="006E74D0"/>
    <w:rsid w:val="006E7B7D"/>
    <w:rsid w:val="006F0552"/>
    <w:rsid w:val="006F1174"/>
    <w:rsid w:val="006F1A96"/>
    <w:rsid w:val="006F268F"/>
    <w:rsid w:val="006F3A33"/>
    <w:rsid w:val="006F3DE6"/>
    <w:rsid w:val="006F4901"/>
    <w:rsid w:val="006F567C"/>
    <w:rsid w:val="006F5EB3"/>
    <w:rsid w:val="006F70F7"/>
    <w:rsid w:val="00701110"/>
    <w:rsid w:val="0070182C"/>
    <w:rsid w:val="00701B37"/>
    <w:rsid w:val="0070223D"/>
    <w:rsid w:val="00702D1A"/>
    <w:rsid w:val="00702E48"/>
    <w:rsid w:val="007032C4"/>
    <w:rsid w:val="007041F7"/>
    <w:rsid w:val="007044ED"/>
    <w:rsid w:val="00705925"/>
    <w:rsid w:val="007066C4"/>
    <w:rsid w:val="00706B9B"/>
    <w:rsid w:val="0071076C"/>
    <w:rsid w:val="00711BF1"/>
    <w:rsid w:val="0071388E"/>
    <w:rsid w:val="0071552E"/>
    <w:rsid w:val="00721BD2"/>
    <w:rsid w:val="00724292"/>
    <w:rsid w:val="007250CB"/>
    <w:rsid w:val="00725124"/>
    <w:rsid w:val="00727C63"/>
    <w:rsid w:val="007325B7"/>
    <w:rsid w:val="00732D9E"/>
    <w:rsid w:val="0074042E"/>
    <w:rsid w:val="007412CA"/>
    <w:rsid w:val="00744D4F"/>
    <w:rsid w:val="00745E46"/>
    <w:rsid w:val="00746929"/>
    <w:rsid w:val="00747C25"/>
    <w:rsid w:val="00754D83"/>
    <w:rsid w:val="0075505D"/>
    <w:rsid w:val="00755213"/>
    <w:rsid w:val="00760EE6"/>
    <w:rsid w:val="0076165A"/>
    <w:rsid w:val="0076544A"/>
    <w:rsid w:val="00767AB0"/>
    <w:rsid w:val="0077183E"/>
    <w:rsid w:val="007730C9"/>
    <w:rsid w:val="0077397F"/>
    <w:rsid w:val="0077416F"/>
    <w:rsid w:val="00775E36"/>
    <w:rsid w:val="00776DBD"/>
    <w:rsid w:val="00780DAE"/>
    <w:rsid w:val="00781A32"/>
    <w:rsid w:val="007824A4"/>
    <w:rsid w:val="007849E1"/>
    <w:rsid w:val="007879A5"/>
    <w:rsid w:val="00793869"/>
    <w:rsid w:val="00797FF8"/>
    <w:rsid w:val="007A1A03"/>
    <w:rsid w:val="007A3916"/>
    <w:rsid w:val="007A4123"/>
    <w:rsid w:val="007A4DE5"/>
    <w:rsid w:val="007A5CDE"/>
    <w:rsid w:val="007A600D"/>
    <w:rsid w:val="007B10A7"/>
    <w:rsid w:val="007B2AB4"/>
    <w:rsid w:val="007B3B3E"/>
    <w:rsid w:val="007B3C44"/>
    <w:rsid w:val="007B4267"/>
    <w:rsid w:val="007B4D71"/>
    <w:rsid w:val="007B5276"/>
    <w:rsid w:val="007B6BEF"/>
    <w:rsid w:val="007C067B"/>
    <w:rsid w:val="007C3180"/>
    <w:rsid w:val="007C3BBA"/>
    <w:rsid w:val="007C4602"/>
    <w:rsid w:val="007C4EDE"/>
    <w:rsid w:val="007D1C0C"/>
    <w:rsid w:val="007D6576"/>
    <w:rsid w:val="007D6C6B"/>
    <w:rsid w:val="007D71B2"/>
    <w:rsid w:val="007E0FE7"/>
    <w:rsid w:val="007E3930"/>
    <w:rsid w:val="007E4514"/>
    <w:rsid w:val="007E5254"/>
    <w:rsid w:val="007E544C"/>
    <w:rsid w:val="007E5A2D"/>
    <w:rsid w:val="007E637F"/>
    <w:rsid w:val="007E6A23"/>
    <w:rsid w:val="007E713C"/>
    <w:rsid w:val="007E74D4"/>
    <w:rsid w:val="007F0F13"/>
    <w:rsid w:val="007F1014"/>
    <w:rsid w:val="007F1833"/>
    <w:rsid w:val="007F2150"/>
    <w:rsid w:val="007F528D"/>
    <w:rsid w:val="007F5906"/>
    <w:rsid w:val="007F5A11"/>
    <w:rsid w:val="007F6CE0"/>
    <w:rsid w:val="00802440"/>
    <w:rsid w:val="00805DC5"/>
    <w:rsid w:val="00806B4F"/>
    <w:rsid w:val="008117E7"/>
    <w:rsid w:val="0081345E"/>
    <w:rsid w:val="00815CAE"/>
    <w:rsid w:val="00817170"/>
    <w:rsid w:val="00817558"/>
    <w:rsid w:val="00817E99"/>
    <w:rsid w:val="008229D0"/>
    <w:rsid w:val="0082672F"/>
    <w:rsid w:val="0083156C"/>
    <w:rsid w:val="00833C8D"/>
    <w:rsid w:val="00835C82"/>
    <w:rsid w:val="00837595"/>
    <w:rsid w:val="00841084"/>
    <w:rsid w:val="00841698"/>
    <w:rsid w:val="008449BA"/>
    <w:rsid w:val="00846432"/>
    <w:rsid w:val="00846BCA"/>
    <w:rsid w:val="00846C04"/>
    <w:rsid w:val="008509B6"/>
    <w:rsid w:val="00852E24"/>
    <w:rsid w:val="00854974"/>
    <w:rsid w:val="00854D59"/>
    <w:rsid w:val="008552E1"/>
    <w:rsid w:val="00860203"/>
    <w:rsid w:val="00860E2F"/>
    <w:rsid w:val="008623D6"/>
    <w:rsid w:val="00862C69"/>
    <w:rsid w:val="008639C8"/>
    <w:rsid w:val="00866F11"/>
    <w:rsid w:val="0087080B"/>
    <w:rsid w:val="0087301D"/>
    <w:rsid w:val="00875AEC"/>
    <w:rsid w:val="00876585"/>
    <w:rsid w:val="008775C6"/>
    <w:rsid w:val="008810D2"/>
    <w:rsid w:val="008835E5"/>
    <w:rsid w:val="00892601"/>
    <w:rsid w:val="00892681"/>
    <w:rsid w:val="00892D00"/>
    <w:rsid w:val="00894481"/>
    <w:rsid w:val="00894E64"/>
    <w:rsid w:val="00895EEB"/>
    <w:rsid w:val="00895F17"/>
    <w:rsid w:val="0089618E"/>
    <w:rsid w:val="0089775F"/>
    <w:rsid w:val="00897C55"/>
    <w:rsid w:val="008A51AF"/>
    <w:rsid w:val="008A552B"/>
    <w:rsid w:val="008A68A3"/>
    <w:rsid w:val="008A7DC9"/>
    <w:rsid w:val="008B0C94"/>
    <w:rsid w:val="008B0CCE"/>
    <w:rsid w:val="008B2673"/>
    <w:rsid w:val="008B2B10"/>
    <w:rsid w:val="008B35B7"/>
    <w:rsid w:val="008B5E9E"/>
    <w:rsid w:val="008B6C7E"/>
    <w:rsid w:val="008B7CA7"/>
    <w:rsid w:val="008C0548"/>
    <w:rsid w:val="008C1E54"/>
    <w:rsid w:val="008C3B9F"/>
    <w:rsid w:val="008C416F"/>
    <w:rsid w:val="008C53B5"/>
    <w:rsid w:val="008C59FF"/>
    <w:rsid w:val="008C5B76"/>
    <w:rsid w:val="008C6A09"/>
    <w:rsid w:val="008C6F2E"/>
    <w:rsid w:val="008C7D9D"/>
    <w:rsid w:val="008D065C"/>
    <w:rsid w:val="008D4A58"/>
    <w:rsid w:val="008E18D9"/>
    <w:rsid w:val="008E6953"/>
    <w:rsid w:val="008F0648"/>
    <w:rsid w:val="008F0EAD"/>
    <w:rsid w:val="008F1A02"/>
    <w:rsid w:val="008F1E51"/>
    <w:rsid w:val="008F2693"/>
    <w:rsid w:val="008F6FE9"/>
    <w:rsid w:val="00901578"/>
    <w:rsid w:val="00901C43"/>
    <w:rsid w:val="0090367E"/>
    <w:rsid w:val="00906B2B"/>
    <w:rsid w:val="0090754B"/>
    <w:rsid w:val="00911413"/>
    <w:rsid w:val="009114AC"/>
    <w:rsid w:val="00911AFD"/>
    <w:rsid w:val="00912754"/>
    <w:rsid w:val="00912B7D"/>
    <w:rsid w:val="009134D0"/>
    <w:rsid w:val="00913595"/>
    <w:rsid w:val="00913CAE"/>
    <w:rsid w:val="00915E31"/>
    <w:rsid w:val="0091661B"/>
    <w:rsid w:val="00916891"/>
    <w:rsid w:val="00916894"/>
    <w:rsid w:val="00924490"/>
    <w:rsid w:val="00927399"/>
    <w:rsid w:val="00927748"/>
    <w:rsid w:val="00931F81"/>
    <w:rsid w:val="00932D8D"/>
    <w:rsid w:val="00936D16"/>
    <w:rsid w:val="00937AF3"/>
    <w:rsid w:val="0094013C"/>
    <w:rsid w:val="00940715"/>
    <w:rsid w:val="00941D42"/>
    <w:rsid w:val="0094457E"/>
    <w:rsid w:val="009447AB"/>
    <w:rsid w:val="0094489A"/>
    <w:rsid w:val="00944BE8"/>
    <w:rsid w:val="0094758E"/>
    <w:rsid w:val="009519F3"/>
    <w:rsid w:val="009531CF"/>
    <w:rsid w:val="00955A7F"/>
    <w:rsid w:val="00956FE8"/>
    <w:rsid w:val="009617C8"/>
    <w:rsid w:val="0096252C"/>
    <w:rsid w:val="00963112"/>
    <w:rsid w:val="00965F05"/>
    <w:rsid w:val="00966299"/>
    <w:rsid w:val="009712C9"/>
    <w:rsid w:val="00972912"/>
    <w:rsid w:val="009758A6"/>
    <w:rsid w:val="00976A70"/>
    <w:rsid w:val="00983A3F"/>
    <w:rsid w:val="0098540E"/>
    <w:rsid w:val="009912DA"/>
    <w:rsid w:val="00995BCA"/>
    <w:rsid w:val="009A6BFD"/>
    <w:rsid w:val="009B160E"/>
    <w:rsid w:val="009B1F11"/>
    <w:rsid w:val="009B25E7"/>
    <w:rsid w:val="009B452C"/>
    <w:rsid w:val="009B4766"/>
    <w:rsid w:val="009B58E2"/>
    <w:rsid w:val="009B62ED"/>
    <w:rsid w:val="009B6F8A"/>
    <w:rsid w:val="009B7DA1"/>
    <w:rsid w:val="009C068D"/>
    <w:rsid w:val="009C3157"/>
    <w:rsid w:val="009C4532"/>
    <w:rsid w:val="009C5793"/>
    <w:rsid w:val="009C6E10"/>
    <w:rsid w:val="009D048D"/>
    <w:rsid w:val="009D0EDF"/>
    <w:rsid w:val="009D2222"/>
    <w:rsid w:val="009D32F4"/>
    <w:rsid w:val="009D6030"/>
    <w:rsid w:val="009D7C0C"/>
    <w:rsid w:val="009E02A5"/>
    <w:rsid w:val="009E14C8"/>
    <w:rsid w:val="009E20E7"/>
    <w:rsid w:val="009E4A50"/>
    <w:rsid w:val="009E68FE"/>
    <w:rsid w:val="009F1896"/>
    <w:rsid w:val="009F4284"/>
    <w:rsid w:val="009F4AAE"/>
    <w:rsid w:val="009F6BE7"/>
    <w:rsid w:val="009F6FAA"/>
    <w:rsid w:val="00A00B64"/>
    <w:rsid w:val="00A038F5"/>
    <w:rsid w:val="00A05586"/>
    <w:rsid w:val="00A05DFC"/>
    <w:rsid w:val="00A106DC"/>
    <w:rsid w:val="00A118D7"/>
    <w:rsid w:val="00A12665"/>
    <w:rsid w:val="00A1289F"/>
    <w:rsid w:val="00A163D0"/>
    <w:rsid w:val="00A171FA"/>
    <w:rsid w:val="00A20B5E"/>
    <w:rsid w:val="00A23231"/>
    <w:rsid w:val="00A23712"/>
    <w:rsid w:val="00A2375F"/>
    <w:rsid w:val="00A24035"/>
    <w:rsid w:val="00A2448D"/>
    <w:rsid w:val="00A24537"/>
    <w:rsid w:val="00A2755C"/>
    <w:rsid w:val="00A276CC"/>
    <w:rsid w:val="00A30202"/>
    <w:rsid w:val="00A32AD1"/>
    <w:rsid w:val="00A346CE"/>
    <w:rsid w:val="00A375C2"/>
    <w:rsid w:val="00A420FD"/>
    <w:rsid w:val="00A437C4"/>
    <w:rsid w:val="00A46976"/>
    <w:rsid w:val="00A505D1"/>
    <w:rsid w:val="00A50C92"/>
    <w:rsid w:val="00A53940"/>
    <w:rsid w:val="00A54A5B"/>
    <w:rsid w:val="00A602B2"/>
    <w:rsid w:val="00A603C7"/>
    <w:rsid w:val="00A63B01"/>
    <w:rsid w:val="00A65C12"/>
    <w:rsid w:val="00A72E0C"/>
    <w:rsid w:val="00A73DAD"/>
    <w:rsid w:val="00A75DA8"/>
    <w:rsid w:val="00A81715"/>
    <w:rsid w:val="00A81C03"/>
    <w:rsid w:val="00A82AFC"/>
    <w:rsid w:val="00A838D7"/>
    <w:rsid w:val="00A858A9"/>
    <w:rsid w:val="00A94B3E"/>
    <w:rsid w:val="00A957A5"/>
    <w:rsid w:val="00A95C3F"/>
    <w:rsid w:val="00A95DAB"/>
    <w:rsid w:val="00AA210F"/>
    <w:rsid w:val="00AA2675"/>
    <w:rsid w:val="00AA309C"/>
    <w:rsid w:val="00AA4AD3"/>
    <w:rsid w:val="00AA59BC"/>
    <w:rsid w:val="00AA5CD5"/>
    <w:rsid w:val="00AA7BB2"/>
    <w:rsid w:val="00AB29C6"/>
    <w:rsid w:val="00AC1AFC"/>
    <w:rsid w:val="00AC27AD"/>
    <w:rsid w:val="00AC2F75"/>
    <w:rsid w:val="00AC3425"/>
    <w:rsid w:val="00AC3509"/>
    <w:rsid w:val="00AC411F"/>
    <w:rsid w:val="00AC4EE3"/>
    <w:rsid w:val="00AC5174"/>
    <w:rsid w:val="00AC5F87"/>
    <w:rsid w:val="00AC72F6"/>
    <w:rsid w:val="00AD2FAD"/>
    <w:rsid w:val="00AD44FB"/>
    <w:rsid w:val="00AD4E6C"/>
    <w:rsid w:val="00AD56A0"/>
    <w:rsid w:val="00AD5FF1"/>
    <w:rsid w:val="00AE2BAF"/>
    <w:rsid w:val="00AE3DBF"/>
    <w:rsid w:val="00AF036B"/>
    <w:rsid w:val="00AF2A68"/>
    <w:rsid w:val="00AF3753"/>
    <w:rsid w:val="00AF5BD4"/>
    <w:rsid w:val="00AF6929"/>
    <w:rsid w:val="00AF74E2"/>
    <w:rsid w:val="00AF7E91"/>
    <w:rsid w:val="00B019FC"/>
    <w:rsid w:val="00B0229F"/>
    <w:rsid w:val="00B0236D"/>
    <w:rsid w:val="00B036CA"/>
    <w:rsid w:val="00B03F91"/>
    <w:rsid w:val="00B04B3C"/>
    <w:rsid w:val="00B04B76"/>
    <w:rsid w:val="00B05414"/>
    <w:rsid w:val="00B074BB"/>
    <w:rsid w:val="00B076F2"/>
    <w:rsid w:val="00B07A29"/>
    <w:rsid w:val="00B11173"/>
    <w:rsid w:val="00B143E3"/>
    <w:rsid w:val="00B149DB"/>
    <w:rsid w:val="00B20388"/>
    <w:rsid w:val="00B22186"/>
    <w:rsid w:val="00B22E19"/>
    <w:rsid w:val="00B23DD4"/>
    <w:rsid w:val="00B244BC"/>
    <w:rsid w:val="00B270FC"/>
    <w:rsid w:val="00B27317"/>
    <w:rsid w:val="00B307ED"/>
    <w:rsid w:val="00B319EA"/>
    <w:rsid w:val="00B32B90"/>
    <w:rsid w:val="00B33FCB"/>
    <w:rsid w:val="00B34534"/>
    <w:rsid w:val="00B34BA0"/>
    <w:rsid w:val="00B3634A"/>
    <w:rsid w:val="00B400E1"/>
    <w:rsid w:val="00B40823"/>
    <w:rsid w:val="00B40EB0"/>
    <w:rsid w:val="00B41DBD"/>
    <w:rsid w:val="00B44477"/>
    <w:rsid w:val="00B44CF3"/>
    <w:rsid w:val="00B45CD4"/>
    <w:rsid w:val="00B56708"/>
    <w:rsid w:val="00B57FD8"/>
    <w:rsid w:val="00B6101A"/>
    <w:rsid w:val="00B62E07"/>
    <w:rsid w:val="00B64606"/>
    <w:rsid w:val="00B665D0"/>
    <w:rsid w:val="00B67DF9"/>
    <w:rsid w:val="00B700C4"/>
    <w:rsid w:val="00B7334D"/>
    <w:rsid w:val="00B7707E"/>
    <w:rsid w:val="00B81AF9"/>
    <w:rsid w:val="00B823B2"/>
    <w:rsid w:val="00B83295"/>
    <w:rsid w:val="00B8457B"/>
    <w:rsid w:val="00B85D3C"/>
    <w:rsid w:val="00B90C71"/>
    <w:rsid w:val="00B931D2"/>
    <w:rsid w:val="00B97395"/>
    <w:rsid w:val="00BA0017"/>
    <w:rsid w:val="00BA0423"/>
    <w:rsid w:val="00BA04D8"/>
    <w:rsid w:val="00BA1800"/>
    <w:rsid w:val="00BA3948"/>
    <w:rsid w:val="00BA3FE0"/>
    <w:rsid w:val="00BA410C"/>
    <w:rsid w:val="00BA7827"/>
    <w:rsid w:val="00BB0234"/>
    <w:rsid w:val="00BB1E96"/>
    <w:rsid w:val="00BB3110"/>
    <w:rsid w:val="00BB3A45"/>
    <w:rsid w:val="00BB56DA"/>
    <w:rsid w:val="00BB65EA"/>
    <w:rsid w:val="00BB66F9"/>
    <w:rsid w:val="00BB6CC6"/>
    <w:rsid w:val="00BB7297"/>
    <w:rsid w:val="00BC01F7"/>
    <w:rsid w:val="00BC1139"/>
    <w:rsid w:val="00BC1C5B"/>
    <w:rsid w:val="00BC21A4"/>
    <w:rsid w:val="00BC35D0"/>
    <w:rsid w:val="00BC381E"/>
    <w:rsid w:val="00BD1B6E"/>
    <w:rsid w:val="00BD4A22"/>
    <w:rsid w:val="00BD5940"/>
    <w:rsid w:val="00BD6305"/>
    <w:rsid w:val="00BE0359"/>
    <w:rsid w:val="00BE3236"/>
    <w:rsid w:val="00BE3E68"/>
    <w:rsid w:val="00BE429F"/>
    <w:rsid w:val="00BE6050"/>
    <w:rsid w:val="00BE7F3C"/>
    <w:rsid w:val="00BF125D"/>
    <w:rsid w:val="00BF3E55"/>
    <w:rsid w:val="00BF4370"/>
    <w:rsid w:val="00BF5461"/>
    <w:rsid w:val="00BF6E41"/>
    <w:rsid w:val="00BF7057"/>
    <w:rsid w:val="00BF7994"/>
    <w:rsid w:val="00C0110E"/>
    <w:rsid w:val="00C0229C"/>
    <w:rsid w:val="00C02BAA"/>
    <w:rsid w:val="00C02F81"/>
    <w:rsid w:val="00C03175"/>
    <w:rsid w:val="00C04173"/>
    <w:rsid w:val="00C04642"/>
    <w:rsid w:val="00C04B2C"/>
    <w:rsid w:val="00C04B3E"/>
    <w:rsid w:val="00C0517F"/>
    <w:rsid w:val="00C05FD7"/>
    <w:rsid w:val="00C0650A"/>
    <w:rsid w:val="00C10236"/>
    <w:rsid w:val="00C10997"/>
    <w:rsid w:val="00C129FC"/>
    <w:rsid w:val="00C16DAD"/>
    <w:rsid w:val="00C20EF5"/>
    <w:rsid w:val="00C2187A"/>
    <w:rsid w:val="00C2193A"/>
    <w:rsid w:val="00C22123"/>
    <w:rsid w:val="00C24E66"/>
    <w:rsid w:val="00C253A6"/>
    <w:rsid w:val="00C25DA1"/>
    <w:rsid w:val="00C25F87"/>
    <w:rsid w:val="00C3121D"/>
    <w:rsid w:val="00C31561"/>
    <w:rsid w:val="00C32AB0"/>
    <w:rsid w:val="00C34E22"/>
    <w:rsid w:val="00C34F60"/>
    <w:rsid w:val="00C35B48"/>
    <w:rsid w:val="00C3633A"/>
    <w:rsid w:val="00C37A70"/>
    <w:rsid w:val="00C41FBE"/>
    <w:rsid w:val="00C421C7"/>
    <w:rsid w:val="00C4278E"/>
    <w:rsid w:val="00C43887"/>
    <w:rsid w:val="00C44852"/>
    <w:rsid w:val="00C44D16"/>
    <w:rsid w:val="00C45F07"/>
    <w:rsid w:val="00C53F55"/>
    <w:rsid w:val="00C54393"/>
    <w:rsid w:val="00C57A81"/>
    <w:rsid w:val="00C57B36"/>
    <w:rsid w:val="00C603F8"/>
    <w:rsid w:val="00C61182"/>
    <w:rsid w:val="00C62EFA"/>
    <w:rsid w:val="00C631BA"/>
    <w:rsid w:val="00C64B04"/>
    <w:rsid w:val="00C65567"/>
    <w:rsid w:val="00C677F5"/>
    <w:rsid w:val="00C703F6"/>
    <w:rsid w:val="00C70B6C"/>
    <w:rsid w:val="00C72587"/>
    <w:rsid w:val="00C73834"/>
    <w:rsid w:val="00C7739A"/>
    <w:rsid w:val="00C7766A"/>
    <w:rsid w:val="00C77BF2"/>
    <w:rsid w:val="00C80C25"/>
    <w:rsid w:val="00C81787"/>
    <w:rsid w:val="00C82AA8"/>
    <w:rsid w:val="00C83D2C"/>
    <w:rsid w:val="00C8401B"/>
    <w:rsid w:val="00C840CB"/>
    <w:rsid w:val="00C87FC8"/>
    <w:rsid w:val="00C90158"/>
    <w:rsid w:val="00C91BEC"/>
    <w:rsid w:val="00C92972"/>
    <w:rsid w:val="00C92F94"/>
    <w:rsid w:val="00C93C2E"/>
    <w:rsid w:val="00C97BE8"/>
    <w:rsid w:val="00CA0B51"/>
    <w:rsid w:val="00CA1FEA"/>
    <w:rsid w:val="00CA3912"/>
    <w:rsid w:val="00CA481A"/>
    <w:rsid w:val="00CA5A64"/>
    <w:rsid w:val="00CA6C3B"/>
    <w:rsid w:val="00CB0AB1"/>
    <w:rsid w:val="00CB296F"/>
    <w:rsid w:val="00CB2C09"/>
    <w:rsid w:val="00CB66D7"/>
    <w:rsid w:val="00CC0033"/>
    <w:rsid w:val="00CC162D"/>
    <w:rsid w:val="00CC2C11"/>
    <w:rsid w:val="00CC3158"/>
    <w:rsid w:val="00CC3AC1"/>
    <w:rsid w:val="00CC5D0D"/>
    <w:rsid w:val="00CD103E"/>
    <w:rsid w:val="00CD1DC9"/>
    <w:rsid w:val="00CD346A"/>
    <w:rsid w:val="00CD3990"/>
    <w:rsid w:val="00CD4B3B"/>
    <w:rsid w:val="00CD5226"/>
    <w:rsid w:val="00CD6391"/>
    <w:rsid w:val="00CD662E"/>
    <w:rsid w:val="00CE0717"/>
    <w:rsid w:val="00CE24EF"/>
    <w:rsid w:val="00CE30FE"/>
    <w:rsid w:val="00CF0CDD"/>
    <w:rsid w:val="00CF3716"/>
    <w:rsid w:val="00CF4BC5"/>
    <w:rsid w:val="00CF5612"/>
    <w:rsid w:val="00CF6263"/>
    <w:rsid w:val="00D0064F"/>
    <w:rsid w:val="00D02191"/>
    <w:rsid w:val="00D02252"/>
    <w:rsid w:val="00D02C6B"/>
    <w:rsid w:val="00D0394A"/>
    <w:rsid w:val="00D04CD9"/>
    <w:rsid w:val="00D0571B"/>
    <w:rsid w:val="00D0616C"/>
    <w:rsid w:val="00D11ABD"/>
    <w:rsid w:val="00D11C23"/>
    <w:rsid w:val="00D15613"/>
    <w:rsid w:val="00D200BA"/>
    <w:rsid w:val="00D21F93"/>
    <w:rsid w:val="00D2307D"/>
    <w:rsid w:val="00D24F60"/>
    <w:rsid w:val="00D26782"/>
    <w:rsid w:val="00D3075F"/>
    <w:rsid w:val="00D30D08"/>
    <w:rsid w:val="00D345F1"/>
    <w:rsid w:val="00D36044"/>
    <w:rsid w:val="00D36A2F"/>
    <w:rsid w:val="00D40C18"/>
    <w:rsid w:val="00D40D78"/>
    <w:rsid w:val="00D4206B"/>
    <w:rsid w:val="00D4338D"/>
    <w:rsid w:val="00D433CD"/>
    <w:rsid w:val="00D4607E"/>
    <w:rsid w:val="00D46129"/>
    <w:rsid w:val="00D51FF5"/>
    <w:rsid w:val="00D54A32"/>
    <w:rsid w:val="00D55DDA"/>
    <w:rsid w:val="00D573C4"/>
    <w:rsid w:val="00D579EC"/>
    <w:rsid w:val="00D61141"/>
    <w:rsid w:val="00D63034"/>
    <w:rsid w:val="00D657EB"/>
    <w:rsid w:val="00D65E05"/>
    <w:rsid w:val="00D66F20"/>
    <w:rsid w:val="00D714C7"/>
    <w:rsid w:val="00D72C07"/>
    <w:rsid w:val="00D75413"/>
    <w:rsid w:val="00D80F3A"/>
    <w:rsid w:val="00D82EE7"/>
    <w:rsid w:val="00D83F30"/>
    <w:rsid w:val="00D86E06"/>
    <w:rsid w:val="00D86F86"/>
    <w:rsid w:val="00D87782"/>
    <w:rsid w:val="00D91020"/>
    <w:rsid w:val="00D920A2"/>
    <w:rsid w:val="00D9328F"/>
    <w:rsid w:val="00D9514A"/>
    <w:rsid w:val="00D962F4"/>
    <w:rsid w:val="00D96DE5"/>
    <w:rsid w:val="00D97D40"/>
    <w:rsid w:val="00DA0F52"/>
    <w:rsid w:val="00DA103D"/>
    <w:rsid w:val="00DA6CE3"/>
    <w:rsid w:val="00DB1D3E"/>
    <w:rsid w:val="00DB36D8"/>
    <w:rsid w:val="00DB4869"/>
    <w:rsid w:val="00DB5DA0"/>
    <w:rsid w:val="00DB64C9"/>
    <w:rsid w:val="00DB6DD3"/>
    <w:rsid w:val="00DC189F"/>
    <w:rsid w:val="00DC2A83"/>
    <w:rsid w:val="00DC6AE2"/>
    <w:rsid w:val="00DC790F"/>
    <w:rsid w:val="00DD144E"/>
    <w:rsid w:val="00DD2E0E"/>
    <w:rsid w:val="00DD5902"/>
    <w:rsid w:val="00DD59AA"/>
    <w:rsid w:val="00DD6F76"/>
    <w:rsid w:val="00DD7291"/>
    <w:rsid w:val="00DD746A"/>
    <w:rsid w:val="00DD7D84"/>
    <w:rsid w:val="00DE21CB"/>
    <w:rsid w:val="00DE412F"/>
    <w:rsid w:val="00DE49EC"/>
    <w:rsid w:val="00DE7E1D"/>
    <w:rsid w:val="00DF1CAB"/>
    <w:rsid w:val="00DF60B0"/>
    <w:rsid w:val="00DF691A"/>
    <w:rsid w:val="00DF775D"/>
    <w:rsid w:val="00DF7916"/>
    <w:rsid w:val="00DF7931"/>
    <w:rsid w:val="00DF79EE"/>
    <w:rsid w:val="00E00881"/>
    <w:rsid w:val="00E00F31"/>
    <w:rsid w:val="00E01488"/>
    <w:rsid w:val="00E01A9A"/>
    <w:rsid w:val="00E06330"/>
    <w:rsid w:val="00E06C2F"/>
    <w:rsid w:val="00E10884"/>
    <w:rsid w:val="00E1095F"/>
    <w:rsid w:val="00E15DCC"/>
    <w:rsid w:val="00E1755A"/>
    <w:rsid w:val="00E2045E"/>
    <w:rsid w:val="00E206C2"/>
    <w:rsid w:val="00E21505"/>
    <w:rsid w:val="00E21F09"/>
    <w:rsid w:val="00E21FE5"/>
    <w:rsid w:val="00E237DC"/>
    <w:rsid w:val="00E23A38"/>
    <w:rsid w:val="00E24F35"/>
    <w:rsid w:val="00E2601D"/>
    <w:rsid w:val="00E27BA2"/>
    <w:rsid w:val="00E301C5"/>
    <w:rsid w:val="00E30BF4"/>
    <w:rsid w:val="00E31125"/>
    <w:rsid w:val="00E321CE"/>
    <w:rsid w:val="00E32BD0"/>
    <w:rsid w:val="00E33525"/>
    <w:rsid w:val="00E443AB"/>
    <w:rsid w:val="00E45CD1"/>
    <w:rsid w:val="00E461DB"/>
    <w:rsid w:val="00E4659D"/>
    <w:rsid w:val="00E47351"/>
    <w:rsid w:val="00E50546"/>
    <w:rsid w:val="00E5250F"/>
    <w:rsid w:val="00E52B0C"/>
    <w:rsid w:val="00E53FA7"/>
    <w:rsid w:val="00E548CD"/>
    <w:rsid w:val="00E54B43"/>
    <w:rsid w:val="00E55958"/>
    <w:rsid w:val="00E6140B"/>
    <w:rsid w:val="00E6323E"/>
    <w:rsid w:val="00E63817"/>
    <w:rsid w:val="00E64104"/>
    <w:rsid w:val="00E64365"/>
    <w:rsid w:val="00E64941"/>
    <w:rsid w:val="00E64B10"/>
    <w:rsid w:val="00E6617C"/>
    <w:rsid w:val="00E66BB6"/>
    <w:rsid w:val="00E74E14"/>
    <w:rsid w:val="00E75B1E"/>
    <w:rsid w:val="00E7771F"/>
    <w:rsid w:val="00E811F0"/>
    <w:rsid w:val="00E8350B"/>
    <w:rsid w:val="00E84065"/>
    <w:rsid w:val="00E86310"/>
    <w:rsid w:val="00E901A0"/>
    <w:rsid w:val="00E91D24"/>
    <w:rsid w:val="00E924A0"/>
    <w:rsid w:val="00E93BFA"/>
    <w:rsid w:val="00E9538F"/>
    <w:rsid w:val="00E96AB2"/>
    <w:rsid w:val="00E977B9"/>
    <w:rsid w:val="00EA27A5"/>
    <w:rsid w:val="00EA3C28"/>
    <w:rsid w:val="00EA4A7F"/>
    <w:rsid w:val="00EA4DC2"/>
    <w:rsid w:val="00EA4DD8"/>
    <w:rsid w:val="00EA4FF2"/>
    <w:rsid w:val="00EB4211"/>
    <w:rsid w:val="00EB441A"/>
    <w:rsid w:val="00EB4A3C"/>
    <w:rsid w:val="00EB4B2E"/>
    <w:rsid w:val="00EC0C35"/>
    <w:rsid w:val="00EC274B"/>
    <w:rsid w:val="00EC2C36"/>
    <w:rsid w:val="00EC4AE1"/>
    <w:rsid w:val="00EC7D35"/>
    <w:rsid w:val="00ED3C9D"/>
    <w:rsid w:val="00ED609F"/>
    <w:rsid w:val="00ED70E9"/>
    <w:rsid w:val="00EE6604"/>
    <w:rsid w:val="00EE7DC0"/>
    <w:rsid w:val="00EF0D27"/>
    <w:rsid w:val="00EF1250"/>
    <w:rsid w:val="00EF3DBA"/>
    <w:rsid w:val="00EF5095"/>
    <w:rsid w:val="00EF5F62"/>
    <w:rsid w:val="00EF6082"/>
    <w:rsid w:val="00F000E3"/>
    <w:rsid w:val="00F01D18"/>
    <w:rsid w:val="00F0222A"/>
    <w:rsid w:val="00F0281F"/>
    <w:rsid w:val="00F02CE2"/>
    <w:rsid w:val="00F031EF"/>
    <w:rsid w:val="00F052DD"/>
    <w:rsid w:val="00F05704"/>
    <w:rsid w:val="00F12621"/>
    <w:rsid w:val="00F13DEC"/>
    <w:rsid w:val="00F13E0F"/>
    <w:rsid w:val="00F15924"/>
    <w:rsid w:val="00F16683"/>
    <w:rsid w:val="00F22E31"/>
    <w:rsid w:val="00F24329"/>
    <w:rsid w:val="00F278B1"/>
    <w:rsid w:val="00F32CFB"/>
    <w:rsid w:val="00F40091"/>
    <w:rsid w:val="00F40AF6"/>
    <w:rsid w:val="00F42198"/>
    <w:rsid w:val="00F464A3"/>
    <w:rsid w:val="00F46E84"/>
    <w:rsid w:val="00F47DAD"/>
    <w:rsid w:val="00F513CA"/>
    <w:rsid w:val="00F51876"/>
    <w:rsid w:val="00F51B99"/>
    <w:rsid w:val="00F523E2"/>
    <w:rsid w:val="00F544A1"/>
    <w:rsid w:val="00F55B53"/>
    <w:rsid w:val="00F55D0D"/>
    <w:rsid w:val="00F56C3F"/>
    <w:rsid w:val="00F6073C"/>
    <w:rsid w:val="00F61622"/>
    <w:rsid w:val="00F61716"/>
    <w:rsid w:val="00F6280B"/>
    <w:rsid w:val="00F644B8"/>
    <w:rsid w:val="00F6689F"/>
    <w:rsid w:val="00F72C91"/>
    <w:rsid w:val="00F749F0"/>
    <w:rsid w:val="00F74E05"/>
    <w:rsid w:val="00F7527B"/>
    <w:rsid w:val="00F75EF0"/>
    <w:rsid w:val="00F76FCB"/>
    <w:rsid w:val="00F77414"/>
    <w:rsid w:val="00F7769A"/>
    <w:rsid w:val="00F84EA8"/>
    <w:rsid w:val="00F86722"/>
    <w:rsid w:val="00F86772"/>
    <w:rsid w:val="00F869BC"/>
    <w:rsid w:val="00F876AF"/>
    <w:rsid w:val="00F9094E"/>
    <w:rsid w:val="00F9326F"/>
    <w:rsid w:val="00F93831"/>
    <w:rsid w:val="00F9419F"/>
    <w:rsid w:val="00F97604"/>
    <w:rsid w:val="00F97C1F"/>
    <w:rsid w:val="00F97F75"/>
    <w:rsid w:val="00FA01D1"/>
    <w:rsid w:val="00FA1100"/>
    <w:rsid w:val="00FA2105"/>
    <w:rsid w:val="00FA50FC"/>
    <w:rsid w:val="00FA651B"/>
    <w:rsid w:val="00FA6A52"/>
    <w:rsid w:val="00FB550A"/>
    <w:rsid w:val="00FB7C50"/>
    <w:rsid w:val="00FC030A"/>
    <w:rsid w:val="00FC3C11"/>
    <w:rsid w:val="00FC4B01"/>
    <w:rsid w:val="00FC4E7C"/>
    <w:rsid w:val="00FD02C5"/>
    <w:rsid w:val="00FD2830"/>
    <w:rsid w:val="00FD287C"/>
    <w:rsid w:val="00FD4B9B"/>
    <w:rsid w:val="00FD5986"/>
    <w:rsid w:val="00FE0C45"/>
    <w:rsid w:val="00FE236A"/>
    <w:rsid w:val="00FE3083"/>
    <w:rsid w:val="00FE33AC"/>
    <w:rsid w:val="00FE33C4"/>
    <w:rsid w:val="00FE3A82"/>
    <w:rsid w:val="00FE3C65"/>
    <w:rsid w:val="00FF4449"/>
    <w:rsid w:val="00FF4920"/>
    <w:rsid w:val="00FF7B91"/>
    <w:rsid w:val="08C08BBE"/>
    <w:rsid w:val="147B5E11"/>
    <w:rsid w:val="499A21AA"/>
    <w:rsid w:val="5A26D6F5"/>
    <w:rsid w:val="7BEF67FD"/>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efaultImageDpi w14:val="330"/>
  <w14:docId w14:val="49352D87"/>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56C"/>
    <w:pPr>
      <w:spacing w:after="200" w:line="300" w:lineRule="exact"/>
      <w:ind w:right="720"/>
    </w:pPr>
    <w:rPr>
      <w:sz w:val="22"/>
      <w:szCs w:val="22"/>
    </w:rPr>
  </w:style>
  <w:style w:type="paragraph" w:styleId="Heading1">
    <w:name w:val="heading 1"/>
    <w:basedOn w:val="Normal"/>
    <w:next w:val="Normal"/>
    <w:link w:val="Heading1Char"/>
    <w:qFormat/>
    <w:locked/>
    <w:rsid w:val="00690415"/>
    <w:pPr>
      <w:keepNext/>
      <w:keepLines/>
      <w:suppressAutoHyphens/>
      <w:ind w:right="0"/>
      <w:outlineLvl w:val="0"/>
    </w:pPr>
    <w:rPr>
      <w:bCs/>
      <w:szCs w:val="26"/>
    </w:rPr>
  </w:style>
  <w:style w:type="paragraph" w:styleId="Heading2">
    <w:name w:val="heading 2"/>
    <w:basedOn w:val="Normal"/>
    <w:next w:val="Normal"/>
    <w:link w:val="Heading2Char1"/>
    <w:qFormat/>
    <w:rsid w:val="00542FAD"/>
    <w:pPr>
      <w:keepNext/>
      <w:spacing w:after="120"/>
      <w:outlineLvl w:val="1"/>
    </w:pPr>
    <w:rPr>
      <w:szCs w:val="24"/>
    </w:rPr>
  </w:style>
  <w:style w:type="paragraph" w:styleId="Heading3">
    <w:name w:val="heading 3"/>
    <w:basedOn w:val="Normal"/>
    <w:next w:val="Normal"/>
    <w:link w:val="Heading3Char"/>
    <w:qFormat/>
    <w:locked/>
    <w:rsid w:val="000362E6"/>
    <w:pPr>
      <w:spacing w:after="120"/>
      <w:outlineLvl w:val="2"/>
    </w:pPr>
    <w:rPr>
      <w:b/>
      <w:i/>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90415"/>
    <w:rPr>
      <w:bCs/>
      <w:sz w:val="22"/>
      <w:szCs w:val="26"/>
    </w:rPr>
  </w:style>
  <w:style w:type="character" w:customStyle="1" w:styleId="Heading2Char1">
    <w:name w:val="Heading 2 Char1"/>
    <w:link w:val="Heading2"/>
    <w:locked/>
    <w:rsid w:val="00542FAD"/>
    <w:rPr>
      <w:sz w:val="22"/>
      <w:szCs w:val="24"/>
    </w:rPr>
  </w:style>
  <w:style w:type="character" w:customStyle="1" w:styleId="Heading3Char">
    <w:name w:val="Heading 3 Char"/>
    <w:link w:val="Heading3"/>
    <w:locked/>
    <w:rsid w:val="000362E6"/>
    <w:rPr>
      <w:rFonts w:ascii="Arial" w:eastAsia="PMingLiU" w:hAnsi="Arial" w:cs="Arial"/>
      <w:b/>
      <w:i/>
      <w:sz w:val="22"/>
      <w:szCs w:val="22"/>
    </w:rPr>
  </w:style>
  <w:style w:type="character" w:customStyle="1" w:styleId="Heading4Char">
    <w:name w:val="Heading 4 Char"/>
    <w:link w:val="Heading4"/>
    <w:rsid w:val="000362E6"/>
    <w:rPr>
      <w:rFonts w:ascii="Arial" w:eastAsia="PMingLiU"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eastAsia="PMingLiU" w:hAnsi="Cambria"/>
    </w:rPr>
  </w:style>
  <w:style w:type="paragraph" w:styleId="Header">
    <w:name w:val="header"/>
    <w:basedOn w:val="Normal"/>
    <w:link w:val="HeaderChar"/>
    <w:rsid w:val="0083156C"/>
    <w:pPr>
      <w:pBdr>
        <w:bottom w:val="single" w:sz="4" w:space="6" w:color="auto"/>
      </w:pBdr>
      <w:autoSpaceDE w:val="0"/>
      <w:autoSpaceDN w:val="0"/>
      <w:adjustRightInd w:val="0"/>
      <w:spacing w:before="360" w:line="360" w:lineRule="exact"/>
      <w:ind w:right="0"/>
    </w:pPr>
    <w:rPr>
      <w:b/>
      <w:bCs/>
      <w:sz w:val="32"/>
      <w:szCs w:val="32"/>
    </w:rPr>
  </w:style>
  <w:style w:type="character" w:customStyle="1" w:styleId="HeaderChar">
    <w:name w:val="Header Char"/>
    <w:link w:val="Header"/>
    <w:locked/>
    <w:rsid w:val="0083156C"/>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eastAsia="PMingLiU"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eastAsia="PMingLiU" w:hAnsi="Arial"/>
      <w:b/>
      <w:i/>
      <w:sz w:val="28"/>
      <w:lang w:val="en-US" w:eastAsia="zh-TW"/>
    </w:rPr>
  </w:style>
  <w:style w:type="character" w:styleId="Hyperlink">
    <w:name w:val="Hyperlink"/>
    <w:uiPriority w:val="99"/>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eastAsia="PMingLiU"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rsid w:val="000362E6"/>
    <w:pPr>
      <w:spacing w:after="200" w:line="720" w:lineRule="exact"/>
    </w:pPr>
    <w:rPr>
      <w:rFonts w:cs="Arial"/>
      <w:b/>
      <w:bCs/>
      <w:sz w:val="27"/>
      <w:szCs w:val="26"/>
    </w:rPr>
  </w:style>
  <w:style w:type="paragraph" w:styleId="TOC1">
    <w:name w:val="toc 1"/>
    <w:basedOn w:val="Normal"/>
    <w:next w:val="Normal"/>
    <w:autoRedefine/>
    <w:uiPriority w:val="39"/>
    <w:locked/>
    <w:rsid w:val="00183B29"/>
    <w:pPr>
      <w:tabs>
        <w:tab w:val="left" w:pos="288"/>
        <w:tab w:val="left" w:pos="576"/>
        <w:tab w:val="right" w:leader="dot" w:pos="9792"/>
      </w:tabs>
    </w:pPr>
    <w:rPr>
      <w:noProof/>
    </w:rPr>
  </w:style>
  <w:style w:type="paragraph" w:styleId="TOC2">
    <w:name w:val="toc 2"/>
    <w:basedOn w:val="Normal"/>
    <w:next w:val="Normal"/>
    <w:autoRedefine/>
    <w:uiPriority w:val="39"/>
    <w:locked/>
    <w:rsid w:val="00D02191"/>
    <w:pPr>
      <w:tabs>
        <w:tab w:val="right" w:pos="288"/>
        <w:tab w:val="right" w:leader="dot" w:pos="9796"/>
      </w:tabs>
      <w:ind w:left="288"/>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ind w:right="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eastAsia="PMingLiU" w:hAnsi="Arial"/>
      <w:b/>
      <w:sz w:val="26"/>
      <w:lang w:val="en-US" w:eastAsia="zh-TW"/>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5"/>
      </w:numPr>
      <w:spacing w:after="120"/>
      <w:ind w:left="864" w:hanging="288"/>
    </w:pPr>
  </w:style>
  <w:style w:type="paragraph" w:styleId="ListNumber2">
    <w:name w:val="List Number 2"/>
    <w:basedOn w:val="Normal"/>
    <w:rsid w:val="00AD2FAD"/>
    <w:pPr>
      <w:numPr>
        <w:numId w:val="4"/>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character" w:customStyle="1" w:styleId="PlanInstructions">
    <w:name w:val="Plan Instructions"/>
    <w:qFormat/>
    <w:rsid w:val="000362E6"/>
    <w:rPr>
      <w:rFonts w:ascii="Arial" w:eastAsia="PMingLiU" w:hAnsi="Arial"/>
      <w:i/>
      <w:color w:val="548DD4"/>
      <w:sz w:val="22"/>
    </w:rPr>
  </w:style>
  <w:style w:type="paragraph" w:customStyle="1" w:styleId="Question">
    <w:name w:val="Question"/>
    <w:basedOn w:val="Normal"/>
    <w:rsid w:val="000362E6"/>
    <w:pPr>
      <w:numPr>
        <w:numId w:val="2"/>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ind w:right="0"/>
    </w:pPr>
    <w:rPr>
      <w:rFonts w:eastAsia="MS Gothic"/>
      <w:b/>
      <w:bCs/>
      <w:sz w:val="36"/>
      <w:szCs w:val="36"/>
    </w:rPr>
  </w:style>
  <w:style w:type="character" w:customStyle="1" w:styleId="TitleChar">
    <w:name w:val="Title Char"/>
    <w:link w:val="Title"/>
    <w:rsid w:val="000362E6"/>
    <w:rPr>
      <w:rFonts w:ascii="Arial" w:eastAsia="PMingLiU"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3"/>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AD2FAD"/>
    <w:pPr>
      <w:ind w:left="576"/>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eastAsia="PMingLiU"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customStyle="1" w:styleId="Planinstructions0">
    <w:name w:val="Plan instructions"/>
    <w:qFormat/>
    <w:rsid w:val="00705925"/>
    <w:rPr>
      <w:rFonts w:ascii="Arial" w:eastAsia="PMingLiU" w:hAnsi="Arial"/>
      <w:i/>
      <w:color w:val="548DD4"/>
      <w:sz w:val="22"/>
    </w:rPr>
  </w:style>
  <w:style w:type="paragraph" w:styleId="TOCHeading">
    <w:name w:val="TOC Heading"/>
    <w:basedOn w:val="Heading1"/>
    <w:next w:val="Normal"/>
    <w:uiPriority w:val="39"/>
    <w:qFormat/>
    <w:rsid w:val="00183B29"/>
    <w:pPr>
      <w:spacing w:before="480" w:after="0" w:line="276" w:lineRule="auto"/>
      <w:outlineLvl w:val="9"/>
    </w:pPr>
    <w:rPr>
      <w:rFonts w:ascii="Cambria" w:hAnsi="Cambria"/>
      <w:color w:val="365F91"/>
      <w:szCs w:val="28"/>
    </w:rPr>
  </w:style>
  <w:style w:type="paragraph" w:customStyle="1" w:styleId="-maintext">
    <w:name w:val="-maintext"/>
    <w:basedOn w:val="Normal"/>
    <w:link w:val="-maintextChar"/>
    <w:qFormat/>
    <w:rsid w:val="00583D2F"/>
    <w:pPr>
      <w:spacing w:before="100"/>
      <w:ind w:right="0"/>
    </w:pPr>
    <w:rPr>
      <w:lang w:val="x-none"/>
    </w:rPr>
  </w:style>
  <w:style w:type="character" w:customStyle="1" w:styleId="-maintextChar">
    <w:name w:val="-maintext Char"/>
    <w:link w:val="-maintext"/>
    <w:rsid w:val="00583D2F"/>
    <w:rPr>
      <w:sz w:val="22"/>
      <w:szCs w:val="22"/>
      <w:lang w:val="x-none" w:eastAsia="zh-TW"/>
    </w:rPr>
  </w:style>
  <w:style w:type="character" w:customStyle="1" w:styleId="Blueitalics">
    <w:name w:val="Blue italics"/>
    <w:uiPriority w:val="1"/>
    <w:qFormat/>
    <w:rsid w:val="00583D2F"/>
    <w:rPr>
      <w:rFonts w:ascii="Arial" w:eastAsia="PMingLiU" w:hAnsi="Arial"/>
      <w:i/>
      <w:iCs/>
      <w:color w:val="548DD4"/>
      <w:sz w:val="22"/>
      <w:szCs w:val="22"/>
    </w:rPr>
  </w:style>
  <w:style w:type="paragraph" w:customStyle="1" w:styleId="3Head">
    <w:name w:val="3Head"/>
    <w:basedOn w:val="Normal"/>
    <w:rsid w:val="00583D2F"/>
    <w:pPr>
      <w:keepNext/>
      <w:keepLines/>
      <w:spacing w:after="0" w:line="240" w:lineRule="auto"/>
      <w:ind w:right="0"/>
    </w:pPr>
    <w:rPr>
      <w:rFonts w:ascii="Calibri" w:hAnsi="Calibri"/>
      <w:b/>
      <w:i/>
      <w:sz w:val="24"/>
      <w:szCs w:val="24"/>
    </w:rPr>
  </w:style>
  <w:style w:type="character" w:customStyle="1" w:styleId="Bluenon-italics">
    <w:name w:val="Blue non-italics"/>
    <w:uiPriority w:val="1"/>
    <w:qFormat/>
    <w:rsid w:val="00583D2F"/>
    <w:rPr>
      <w:rFonts w:ascii="Arial" w:eastAsia="PMingLiU" w:hAnsi="Arial"/>
      <w:i w:val="0"/>
      <w:iCs/>
      <w:color w:val="548DD4"/>
      <w:sz w:val="22"/>
      <w:szCs w:val="22"/>
    </w:rPr>
  </w:style>
  <w:style w:type="character" w:styleId="CommentReference">
    <w:name w:val="annotation reference"/>
    <w:unhideWhenUsed/>
    <w:rsid w:val="00583D2F"/>
    <w:rPr>
      <w:sz w:val="16"/>
      <w:szCs w:val="16"/>
    </w:rPr>
  </w:style>
  <w:style w:type="paragraph" w:styleId="CommentText">
    <w:name w:val="annotation text"/>
    <w:aliases w:val="Times New Roman"/>
    <w:basedOn w:val="Normal"/>
    <w:link w:val="CommentTextChar"/>
    <w:unhideWhenUsed/>
    <w:locked/>
    <w:rsid w:val="00583D2F"/>
    <w:pPr>
      <w:spacing w:line="320" w:lineRule="exact"/>
      <w:ind w:right="0"/>
    </w:pPr>
    <w:rPr>
      <w:sz w:val="20"/>
      <w:szCs w:val="20"/>
      <w:lang w:val="x-none"/>
    </w:rPr>
  </w:style>
  <w:style w:type="character" w:customStyle="1" w:styleId="CommentTextChar">
    <w:name w:val="Comment Text Char"/>
    <w:aliases w:val="Times New Roman Char"/>
    <w:link w:val="CommentText"/>
    <w:rsid w:val="00583D2F"/>
    <w:rPr>
      <w:lang w:val="x-none" w:eastAsia="zh-TW"/>
    </w:rPr>
  </w:style>
  <w:style w:type="character" w:customStyle="1" w:styleId="-Definitionsbold125">
    <w:name w:val="-Definitions bold 12.5"/>
    <w:uiPriority w:val="1"/>
    <w:qFormat/>
    <w:rsid w:val="00583D2F"/>
    <w:rPr>
      <w:rFonts w:ascii="Arial" w:eastAsia="PMingLiU" w:hAnsi="Arial" w:cs="Arial"/>
      <w:b/>
      <w:bCs/>
      <w:sz w:val="25"/>
      <w:szCs w:val="25"/>
    </w:rPr>
  </w:style>
  <w:style w:type="character" w:customStyle="1" w:styleId="Normaldefinitions">
    <w:name w:val="Normal definitions"/>
    <w:qFormat/>
    <w:rsid w:val="001C74A6"/>
    <w:rPr>
      <w:rFonts w:ascii="Arial" w:eastAsia="PMingLiU" w:hAnsi="Arial"/>
      <w:b/>
      <w:sz w:val="25"/>
    </w:rPr>
  </w:style>
  <w:style w:type="paragraph" w:styleId="CommentSubject">
    <w:name w:val="annotation subject"/>
    <w:basedOn w:val="CommentText"/>
    <w:next w:val="CommentText"/>
    <w:link w:val="CommentSubjectChar"/>
    <w:rsid w:val="00B076F2"/>
    <w:pPr>
      <w:spacing w:line="300" w:lineRule="exact"/>
      <w:ind w:right="720"/>
    </w:pPr>
    <w:rPr>
      <w:b/>
      <w:bCs/>
      <w:lang w:val="en-US"/>
    </w:rPr>
  </w:style>
  <w:style w:type="character" w:customStyle="1" w:styleId="CommentSubjectChar">
    <w:name w:val="Comment Subject Char"/>
    <w:link w:val="CommentSubject"/>
    <w:rsid w:val="00B076F2"/>
    <w:rPr>
      <w:b/>
      <w:bCs/>
      <w:lang w:val="x-none" w:eastAsia="zh-TW"/>
    </w:rPr>
  </w:style>
  <w:style w:type="character" w:customStyle="1" w:styleId="Normal1">
    <w:name w:val="Normal1"/>
    <w:basedOn w:val="DefaultParagraphFont"/>
    <w:rsid w:val="00650697"/>
  </w:style>
  <w:style w:type="paragraph" w:styleId="Revision">
    <w:name w:val="Revision"/>
    <w:hidden/>
    <w:uiPriority w:val="71"/>
    <w:rsid w:val="00781A32"/>
    <w:rPr>
      <w:sz w:val="22"/>
      <w:szCs w:val="22"/>
    </w:rPr>
  </w:style>
  <w:style w:type="character" w:customStyle="1" w:styleId="CommentTextChar1">
    <w:name w:val="Comment Text Char1"/>
    <w:aliases w:val="Times New Roman Char1"/>
    <w:rsid w:val="004D19FB"/>
    <w:rPr>
      <w:rFonts w:ascii="Arial" w:eastAsia="PMingLiU" w:hAnsi="Arial"/>
    </w:rPr>
  </w:style>
  <w:style w:type="paragraph" w:styleId="ListParagraph">
    <w:name w:val="List Paragraph"/>
    <w:basedOn w:val="Normal"/>
    <w:uiPriority w:val="34"/>
    <w:qFormat/>
    <w:rsid w:val="0091661B"/>
    <w:pPr>
      <w:ind w:left="720"/>
      <w:contextualSpacing/>
    </w:pPr>
  </w:style>
  <w:style w:type="paragraph" w:styleId="FootnoteText">
    <w:name w:val="footnote text"/>
    <w:basedOn w:val="Normal"/>
    <w:link w:val="FootnoteTextChar"/>
    <w:semiHidden/>
    <w:unhideWhenUsed/>
    <w:rsid w:val="00B0229F"/>
    <w:pPr>
      <w:spacing w:after="0" w:line="240" w:lineRule="auto"/>
    </w:pPr>
    <w:rPr>
      <w:sz w:val="20"/>
      <w:szCs w:val="20"/>
    </w:rPr>
  </w:style>
  <w:style w:type="character" w:customStyle="1" w:styleId="FootnoteTextChar">
    <w:name w:val="Footnote Text Char"/>
    <w:basedOn w:val="DefaultParagraphFont"/>
    <w:link w:val="FootnoteText"/>
    <w:semiHidden/>
    <w:rsid w:val="00B0229F"/>
  </w:style>
  <w:style w:type="character" w:styleId="FootnoteReference">
    <w:name w:val="footnote reference"/>
    <w:basedOn w:val="DefaultParagraphFont"/>
    <w:semiHidden/>
    <w:unhideWhenUsed/>
    <w:rsid w:val="00B0229F"/>
    <w:rPr>
      <w:vertAlign w:val="superscript"/>
    </w:rPr>
  </w:style>
  <w:style w:type="paragraph" w:styleId="Bibliography">
    <w:name w:val="Bibliography"/>
    <w:basedOn w:val="Normal"/>
    <w:next w:val="Normal"/>
    <w:uiPriority w:val="70"/>
    <w:semiHidden/>
    <w:unhideWhenUsed/>
    <w:rsid w:val="003B63DE"/>
  </w:style>
  <w:style w:type="paragraph" w:styleId="BlockText">
    <w:name w:val="Block Text"/>
    <w:basedOn w:val="Normal"/>
    <w:semiHidden/>
    <w:unhideWhenUsed/>
    <w:rsid w:val="003B63D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3B63DE"/>
    <w:pPr>
      <w:spacing w:after="120"/>
    </w:pPr>
  </w:style>
  <w:style w:type="character" w:customStyle="1" w:styleId="BodyTextChar">
    <w:name w:val="Body Text Char"/>
    <w:basedOn w:val="DefaultParagraphFont"/>
    <w:link w:val="BodyText"/>
    <w:semiHidden/>
    <w:rsid w:val="003B63DE"/>
    <w:rPr>
      <w:sz w:val="22"/>
      <w:szCs w:val="22"/>
    </w:rPr>
  </w:style>
  <w:style w:type="paragraph" w:styleId="BodyText2">
    <w:name w:val="Body Text 2"/>
    <w:basedOn w:val="Normal"/>
    <w:link w:val="BodyText2Char"/>
    <w:semiHidden/>
    <w:unhideWhenUsed/>
    <w:locked/>
    <w:rsid w:val="003B63DE"/>
    <w:pPr>
      <w:spacing w:after="120" w:line="480" w:lineRule="auto"/>
    </w:pPr>
  </w:style>
  <w:style w:type="character" w:customStyle="1" w:styleId="BodyText2Char">
    <w:name w:val="Body Text 2 Char"/>
    <w:basedOn w:val="DefaultParagraphFont"/>
    <w:link w:val="BodyText2"/>
    <w:semiHidden/>
    <w:rsid w:val="003B63DE"/>
    <w:rPr>
      <w:sz w:val="22"/>
      <w:szCs w:val="22"/>
    </w:rPr>
  </w:style>
  <w:style w:type="paragraph" w:styleId="BodyText3">
    <w:name w:val="Body Text 3"/>
    <w:basedOn w:val="Normal"/>
    <w:link w:val="BodyText3Char"/>
    <w:semiHidden/>
    <w:unhideWhenUsed/>
    <w:rsid w:val="003B63DE"/>
    <w:pPr>
      <w:spacing w:after="120"/>
    </w:pPr>
    <w:rPr>
      <w:sz w:val="16"/>
      <w:szCs w:val="16"/>
    </w:rPr>
  </w:style>
  <w:style w:type="character" w:customStyle="1" w:styleId="BodyText3Char">
    <w:name w:val="Body Text 3 Char"/>
    <w:basedOn w:val="DefaultParagraphFont"/>
    <w:link w:val="BodyText3"/>
    <w:semiHidden/>
    <w:rsid w:val="003B63DE"/>
    <w:rPr>
      <w:sz w:val="16"/>
      <w:szCs w:val="16"/>
    </w:rPr>
  </w:style>
  <w:style w:type="paragraph" w:styleId="BodyTextFirstIndent">
    <w:name w:val="Body Text First Indent"/>
    <w:basedOn w:val="BodyText"/>
    <w:link w:val="BodyTextFirstIndentChar"/>
    <w:semiHidden/>
    <w:unhideWhenUsed/>
    <w:rsid w:val="003B63DE"/>
    <w:pPr>
      <w:spacing w:after="200"/>
      <w:ind w:firstLine="360"/>
    </w:pPr>
  </w:style>
  <w:style w:type="character" w:customStyle="1" w:styleId="BodyTextFirstIndentChar">
    <w:name w:val="Body Text First Indent Char"/>
    <w:basedOn w:val="BodyTextChar"/>
    <w:link w:val="BodyTextFirstIndent"/>
    <w:semiHidden/>
    <w:rsid w:val="003B63DE"/>
    <w:rPr>
      <w:sz w:val="22"/>
      <w:szCs w:val="22"/>
    </w:rPr>
  </w:style>
  <w:style w:type="paragraph" w:styleId="BodyTextIndent">
    <w:name w:val="Body Text Indent"/>
    <w:basedOn w:val="Normal"/>
    <w:link w:val="BodyTextIndentChar"/>
    <w:semiHidden/>
    <w:unhideWhenUsed/>
    <w:locked/>
    <w:rsid w:val="003B63DE"/>
    <w:pPr>
      <w:spacing w:after="120"/>
      <w:ind w:left="360"/>
    </w:pPr>
  </w:style>
  <w:style w:type="character" w:customStyle="1" w:styleId="BodyTextIndentChar">
    <w:name w:val="Body Text Indent Char"/>
    <w:basedOn w:val="DefaultParagraphFont"/>
    <w:link w:val="BodyTextIndent"/>
    <w:semiHidden/>
    <w:rsid w:val="003B63DE"/>
    <w:rPr>
      <w:sz w:val="22"/>
      <w:szCs w:val="22"/>
    </w:rPr>
  </w:style>
  <w:style w:type="paragraph" w:styleId="BodyTextFirstIndent2">
    <w:name w:val="Body Text First Indent 2"/>
    <w:basedOn w:val="BodyTextIndent"/>
    <w:link w:val="BodyTextFirstIndent2Char"/>
    <w:semiHidden/>
    <w:unhideWhenUsed/>
    <w:rsid w:val="003B63DE"/>
    <w:pPr>
      <w:spacing w:after="200"/>
      <w:ind w:firstLine="360"/>
    </w:pPr>
  </w:style>
  <w:style w:type="character" w:customStyle="1" w:styleId="BodyTextFirstIndent2Char">
    <w:name w:val="Body Text First Indent 2 Char"/>
    <w:basedOn w:val="BodyTextIndentChar"/>
    <w:link w:val="BodyTextFirstIndent2"/>
    <w:semiHidden/>
    <w:rsid w:val="003B63DE"/>
    <w:rPr>
      <w:sz w:val="22"/>
      <w:szCs w:val="22"/>
    </w:rPr>
  </w:style>
  <w:style w:type="paragraph" w:styleId="BodyTextIndent2">
    <w:name w:val="Body Text Indent 2"/>
    <w:basedOn w:val="Normal"/>
    <w:link w:val="BodyTextIndent2Char"/>
    <w:semiHidden/>
    <w:unhideWhenUsed/>
    <w:locked/>
    <w:rsid w:val="003B63DE"/>
    <w:pPr>
      <w:spacing w:after="120" w:line="480" w:lineRule="auto"/>
      <w:ind w:left="360"/>
    </w:pPr>
  </w:style>
  <w:style w:type="character" w:customStyle="1" w:styleId="BodyTextIndent2Char">
    <w:name w:val="Body Text Indent 2 Char"/>
    <w:basedOn w:val="DefaultParagraphFont"/>
    <w:link w:val="BodyTextIndent2"/>
    <w:semiHidden/>
    <w:rsid w:val="003B63DE"/>
    <w:rPr>
      <w:sz w:val="22"/>
      <w:szCs w:val="22"/>
    </w:rPr>
  </w:style>
  <w:style w:type="paragraph" w:styleId="BodyTextIndent3">
    <w:name w:val="Body Text Indent 3"/>
    <w:basedOn w:val="Normal"/>
    <w:link w:val="BodyTextIndent3Char"/>
    <w:semiHidden/>
    <w:unhideWhenUsed/>
    <w:rsid w:val="003B63DE"/>
    <w:pPr>
      <w:spacing w:after="120"/>
      <w:ind w:left="360"/>
    </w:pPr>
    <w:rPr>
      <w:sz w:val="16"/>
      <w:szCs w:val="16"/>
    </w:rPr>
  </w:style>
  <w:style w:type="character" w:customStyle="1" w:styleId="BodyTextIndent3Char">
    <w:name w:val="Body Text Indent 3 Char"/>
    <w:basedOn w:val="DefaultParagraphFont"/>
    <w:link w:val="BodyTextIndent3"/>
    <w:semiHidden/>
    <w:rsid w:val="003B63DE"/>
    <w:rPr>
      <w:sz w:val="16"/>
      <w:szCs w:val="16"/>
    </w:rPr>
  </w:style>
  <w:style w:type="paragraph" w:styleId="Caption">
    <w:name w:val="caption"/>
    <w:basedOn w:val="Normal"/>
    <w:next w:val="Normal"/>
    <w:semiHidden/>
    <w:unhideWhenUsed/>
    <w:qFormat/>
    <w:locked/>
    <w:rsid w:val="003B63DE"/>
    <w:pPr>
      <w:spacing w:line="240" w:lineRule="auto"/>
    </w:pPr>
    <w:rPr>
      <w:i/>
      <w:iCs/>
      <w:color w:val="44546A" w:themeColor="text2"/>
      <w:sz w:val="18"/>
      <w:szCs w:val="18"/>
    </w:rPr>
  </w:style>
  <w:style w:type="paragraph" w:styleId="Closing">
    <w:name w:val="Closing"/>
    <w:basedOn w:val="Normal"/>
    <w:link w:val="ClosingChar"/>
    <w:semiHidden/>
    <w:unhideWhenUsed/>
    <w:rsid w:val="003B63DE"/>
    <w:pPr>
      <w:spacing w:after="0" w:line="240" w:lineRule="auto"/>
      <w:ind w:left="4320"/>
    </w:pPr>
  </w:style>
  <w:style w:type="character" w:customStyle="1" w:styleId="ClosingChar">
    <w:name w:val="Closing Char"/>
    <w:basedOn w:val="DefaultParagraphFont"/>
    <w:link w:val="Closing"/>
    <w:semiHidden/>
    <w:rsid w:val="003B63DE"/>
    <w:rPr>
      <w:sz w:val="22"/>
      <w:szCs w:val="22"/>
    </w:rPr>
  </w:style>
  <w:style w:type="paragraph" w:styleId="Date">
    <w:name w:val="Date"/>
    <w:basedOn w:val="Normal"/>
    <w:next w:val="Normal"/>
    <w:link w:val="DateChar"/>
    <w:semiHidden/>
    <w:unhideWhenUsed/>
    <w:rsid w:val="003B63DE"/>
  </w:style>
  <w:style w:type="character" w:customStyle="1" w:styleId="DateChar">
    <w:name w:val="Date Char"/>
    <w:basedOn w:val="DefaultParagraphFont"/>
    <w:link w:val="Date"/>
    <w:semiHidden/>
    <w:rsid w:val="003B63DE"/>
    <w:rPr>
      <w:sz w:val="22"/>
      <w:szCs w:val="22"/>
    </w:rPr>
  </w:style>
  <w:style w:type="paragraph" w:styleId="DocumentMap">
    <w:name w:val="Document Map"/>
    <w:basedOn w:val="Normal"/>
    <w:link w:val="DocumentMapChar"/>
    <w:semiHidden/>
    <w:unhideWhenUsed/>
    <w:rsid w:val="003B63D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B63DE"/>
    <w:rPr>
      <w:rFonts w:ascii="Segoe UI" w:eastAsia="PMingLiU" w:hAnsi="Segoe UI" w:cs="Segoe UI"/>
      <w:sz w:val="16"/>
      <w:szCs w:val="16"/>
    </w:rPr>
  </w:style>
  <w:style w:type="paragraph" w:styleId="E-mailSignature">
    <w:name w:val="E-mail Signature"/>
    <w:basedOn w:val="Normal"/>
    <w:link w:val="E-mailSignatureChar"/>
    <w:semiHidden/>
    <w:unhideWhenUsed/>
    <w:rsid w:val="003B63DE"/>
    <w:pPr>
      <w:spacing w:after="0" w:line="240" w:lineRule="auto"/>
    </w:pPr>
  </w:style>
  <w:style w:type="character" w:customStyle="1" w:styleId="E-mailSignatureChar">
    <w:name w:val="E-mail Signature Char"/>
    <w:basedOn w:val="DefaultParagraphFont"/>
    <w:link w:val="E-mailSignature"/>
    <w:semiHidden/>
    <w:rsid w:val="003B63DE"/>
    <w:rPr>
      <w:sz w:val="22"/>
      <w:szCs w:val="22"/>
    </w:rPr>
  </w:style>
  <w:style w:type="paragraph" w:styleId="EndnoteText">
    <w:name w:val="endnote text"/>
    <w:basedOn w:val="Normal"/>
    <w:link w:val="EndnoteTextChar"/>
    <w:semiHidden/>
    <w:unhideWhenUsed/>
    <w:rsid w:val="003B63DE"/>
    <w:pPr>
      <w:spacing w:after="0" w:line="240" w:lineRule="auto"/>
    </w:pPr>
    <w:rPr>
      <w:sz w:val="20"/>
      <w:szCs w:val="20"/>
    </w:rPr>
  </w:style>
  <w:style w:type="character" w:customStyle="1" w:styleId="EndnoteTextChar">
    <w:name w:val="Endnote Text Char"/>
    <w:basedOn w:val="DefaultParagraphFont"/>
    <w:link w:val="EndnoteText"/>
    <w:semiHidden/>
    <w:rsid w:val="003B63DE"/>
  </w:style>
  <w:style w:type="paragraph" w:styleId="EnvelopeAddress">
    <w:name w:val="envelope address"/>
    <w:basedOn w:val="Normal"/>
    <w:semiHidden/>
    <w:unhideWhenUsed/>
    <w:rsid w:val="003B63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B63D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B63DE"/>
    <w:pPr>
      <w:spacing w:after="0" w:line="240" w:lineRule="auto"/>
    </w:pPr>
    <w:rPr>
      <w:i/>
      <w:iCs/>
    </w:rPr>
  </w:style>
  <w:style w:type="character" w:customStyle="1" w:styleId="HTMLAddressChar">
    <w:name w:val="HTML Address Char"/>
    <w:basedOn w:val="DefaultParagraphFont"/>
    <w:link w:val="HTMLAddress"/>
    <w:semiHidden/>
    <w:rsid w:val="003B63DE"/>
    <w:rPr>
      <w:i/>
      <w:iCs/>
      <w:sz w:val="22"/>
      <w:szCs w:val="22"/>
    </w:rPr>
  </w:style>
  <w:style w:type="paragraph" w:styleId="HTMLPreformatted">
    <w:name w:val="HTML Preformatted"/>
    <w:basedOn w:val="Normal"/>
    <w:link w:val="HTMLPreformattedChar"/>
    <w:semiHidden/>
    <w:unhideWhenUsed/>
    <w:rsid w:val="003B63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B63DE"/>
    <w:rPr>
      <w:rFonts w:ascii="Consolas" w:eastAsia="PMingLiU" w:hAnsi="Consolas"/>
    </w:rPr>
  </w:style>
  <w:style w:type="paragraph" w:styleId="Index1">
    <w:name w:val="index 1"/>
    <w:basedOn w:val="Normal"/>
    <w:next w:val="Normal"/>
    <w:autoRedefine/>
    <w:semiHidden/>
    <w:unhideWhenUsed/>
    <w:rsid w:val="003B63DE"/>
    <w:pPr>
      <w:spacing w:after="0" w:line="240" w:lineRule="auto"/>
      <w:ind w:left="220" w:hanging="220"/>
    </w:pPr>
  </w:style>
  <w:style w:type="paragraph" w:styleId="Index2">
    <w:name w:val="index 2"/>
    <w:basedOn w:val="Normal"/>
    <w:next w:val="Normal"/>
    <w:autoRedefine/>
    <w:semiHidden/>
    <w:unhideWhenUsed/>
    <w:rsid w:val="003B63DE"/>
    <w:pPr>
      <w:spacing w:after="0" w:line="240" w:lineRule="auto"/>
      <w:ind w:left="440" w:hanging="220"/>
    </w:pPr>
  </w:style>
  <w:style w:type="paragraph" w:styleId="Index3">
    <w:name w:val="index 3"/>
    <w:basedOn w:val="Normal"/>
    <w:next w:val="Normal"/>
    <w:autoRedefine/>
    <w:semiHidden/>
    <w:unhideWhenUsed/>
    <w:rsid w:val="003B63DE"/>
    <w:pPr>
      <w:spacing w:after="0" w:line="240" w:lineRule="auto"/>
      <w:ind w:left="660" w:hanging="220"/>
    </w:pPr>
  </w:style>
  <w:style w:type="paragraph" w:styleId="Index4">
    <w:name w:val="index 4"/>
    <w:basedOn w:val="Normal"/>
    <w:next w:val="Normal"/>
    <w:autoRedefine/>
    <w:semiHidden/>
    <w:unhideWhenUsed/>
    <w:rsid w:val="003B63DE"/>
    <w:pPr>
      <w:spacing w:after="0" w:line="240" w:lineRule="auto"/>
      <w:ind w:left="880" w:hanging="220"/>
    </w:pPr>
  </w:style>
  <w:style w:type="paragraph" w:styleId="Index5">
    <w:name w:val="index 5"/>
    <w:basedOn w:val="Normal"/>
    <w:next w:val="Normal"/>
    <w:autoRedefine/>
    <w:semiHidden/>
    <w:unhideWhenUsed/>
    <w:rsid w:val="003B63DE"/>
    <w:pPr>
      <w:spacing w:after="0" w:line="240" w:lineRule="auto"/>
      <w:ind w:left="1100" w:hanging="220"/>
    </w:pPr>
  </w:style>
  <w:style w:type="paragraph" w:styleId="Index6">
    <w:name w:val="index 6"/>
    <w:basedOn w:val="Normal"/>
    <w:next w:val="Normal"/>
    <w:autoRedefine/>
    <w:semiHidden/>
    <w:unhideWhenUsed/>
    <w:rsid w:val="003B63DE"/>
    <w:pPr>
      <w:spacing w:after="0" w:line="240" w:lineRule="auto"/>
      <w:ind w:left="1320" w:hanging="220"/>
    </w:pPr>
  </w:style>
  <w:style w:type="paragraph" w:styleId="Index7">
    <w:name w:val="index 7"/>
    <w:basedOn w:val="Normal"/>
    <w:next w:val="Normal"/>
    <w:autoRedefine/>
    <w:semiHidden/>
    <w:unhideWhenUsed/>
    <w:rsid w:val="003B63DE"/>
    <w:pPr>
      <w:spacing w:after="0" w:line="240" w:lineRule="auto"/>
      <w:ind w:left="1540" w:hanging="220"/>
    </w:pPr>
  </w:style>
  <w:style w:type="paragraph" w:styleId="Index8">
    <w:name w:val="index 8"/>
    <w:basedOn w:val="Normal"/>
    <w:next w:val="Normal"/>
    <w:autoRedefine/>
    <w:semiHidden/>
    <w:unhideWhenUsed/>
    <w:rsid w:val="003B63DE"/>
    <w:pPr>
      <w:spacing w:after="0" w:line="240" w:lineRule="auto"/>
      <w:ind w:left="1760" w:hanging="220"/>
    </w:pPr>
  </w:style>
  <w:style w:type="paragraph" w:styleId="Index9">
    <w:name w:val="index 9"/>
    <w:basedOn w:val="Normal"/>
    <w:next w:val="Normal"/>
    <w:autoRedefine/>
    <w:semiHidden/>
    <w:unhideWhenUsed/>
    <w:rsid w:val="003B63DE"/>
    <w:pPr>
      <w:spacing w:after="0" w:line="240" w:lineRule="auto"/>
      <w:ind w:left="1980" w:hanging="220"/>
    </w:pPr>
  </w:style>
  <w:style w:type="paragraph" w:styleId="IndexHeading">
    <w:name w:val="index heading"/>
    <w:basedOn w:val="Normal"/>
    <w:next w:val="Index1"/>
    <w:semiHidden/>
    <w:unhideWhenUsed/>
    <w:rsid w:val="003B63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3B63D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3B63DE"/>
    <w:rPr>
      <w:i/>
      <w:iCs/>
      <w:color w:val="5B9BD5" w:themeColor="accent1"/>
      <w:sz w:val="22"/>
      <w:szCs w:val="22"/>
    </w:rPr>
  </w:style>
  <w:style w:type="paragraph" w:styleId="List">
    <w:name w:val="List"/>
    <w:basedOn w:val="Normal"/>
    <w:semiHidden/>
    <w:unhideWhenUsed/>
    <w:rsid w:val="003B63DE"/>
    <w:pPr>
      <w:ind w:left="360" w:hanging="360"/>
      <w:contextualSpacing/>
    </w:pPr>
  </w:style>
  <w:style w:type="paragraph" w:styleId="List2">
    <w:name w:val="List 2"/>
    <w:basedOn w:val="Normal"/>
    <w:semiHidden/>
    <w:unhideWhenUsed/>
    <w:rsid w:val="003B63DE"/>
    <w:pPr>
      <w:ind w:left="720" w:hanging="360"/>
      <w:contextualSpacing/>
    </w:pPr>
  </w:style>
  <w:style w:type="paragraph" w:styleId="List3">
    <w:name w:val="List 3"/>
    <w:basedOn w:val="Normal"/>
    <w:semiHidden/>
    <w:unhideWhenUsed/>
    <w:rsid w:val="003B63DE"/>
    <w:pPr>
      <w:ind w:left="1080" w:hanging="360"/>
      <w:contextualSpacing/>
    </w:pPr>
  </w:style>
  <w:style w:type="paragraph" w:styleId="List4">
    <w:name w:val="List 4"/>
    <w:basedOn w:val="Normal"/>
    <w:semiHidden/>
    <w:unhideWhenUsed/>
    <w:rsid w:val="003B63DE"/>
    <w:pPr>
      <w:ind w:left="1440" w:hanging="360"/>
      <w:contextualSpacing/>
    </w:pPr>
  </w:style>
  <w:style w:type="paragraph" w:styleId="List5">
    <w:name w:val="List 5"/>
    <w:basedOn w:val="Normal"/>
    <w:semiHidden/>
    <w:unhideWhenUsed/>
    <w:rsid w:val="003B63DE"/>
    <w:pPr>
      <w:ind w:left="1800" w:hanging="360"/>
      <w:contextualSpacing/>
    </w:pPr>
  </w:style>
  <w:style w:type="paragraph" w:styleId="ListBullet5">
    <w:name w:val="List Bullet 5"/>
    <w:basedOn w:val="Normal"/>
    <w:semiHidden/>
    <w:unhideWhenUsed/>
    <w:rsid w:val="003B63DE"/>
    <w:pPr>
      <w:numPr>
        <w:numId w:val="20"/>
      </w:numPr>
      <w:contextualSpacing/>
    </w:pPr>
  </w:style>
  <w:style w:type="paragraph" w:styleId="ListContinue">
    <w:name w:val="List Continue"/>
    <w:basedOn w:val="Normal"/>
    <w:semiHidden/>
    <w:unhideWhenUsed/>
    <w:rsid w:val="003B63DE"/>
    <w:pPr>
      <w:spacing w:after="120"/>
      <w:ind w:left="360"/>
      <w:contextualSpacing/>
    </w:pPr>
  </w:style>
  <w:style w:type="paragraph" w:styleId="ListContinue2">
    <w:name w:val="List Continue 2"/>
    <w:basedOn w:val="Normal"/>
    <w:semiHidden/>
    <w:unhideWhenUsed/>
    <w:rsid w:val="003B63DE"/>
    <w:pPr>
      <w:spacing w:after="120"/>
      <w:ind w:left="720"/>
      <w:contextualSpacing/>
    </w:pPr>
  </w:style>
  <w:style w:type="paragraph" w:styleId="ListContinue3">
    <w:name w:val="List Continue 3"/>
    <w:basedOn w:val="Normal"/>
    <w:rsid w:val="003B63DE"/>
    <w:pPr>
      <w:spacing w:after="120"/>
      <w:ind w:left="1080"/>
      <w:contextualSpacing/>
    </w:pPr>
  </w:style>
  <w:style w:type="paragraph" w:styleId="ListContinue4">
    <w:name w:val="List Continue 4"/>
    <w:basedOn w:val="Normal"/>
    <w:rsid w:val="003B63DE"/>
    <w:pPr>
      <w:spacing w:after="120"/>
      <w:ind w:left="1440"/>
      <w:contextualSpacing/>
    </w:pPr>
  </w:style>
  <w:style w:type="paragraph" w:styleId="ListContinue5">
    <w:name w:val="List Continue 5"/>
    <w:basedOn w:val="Normal"/>
    <w:rsid w:val="003B63DE"/>
    <w:pPr>
      <w:spacing w:after="120"/>
      <w:ind w:left="1800"/>
      <w:contextualSpacing/>
    </w:pPr>
  </w:style>
  <w:style w:type="paragraph" w:styleId="ListNumber3">
    <w:name w:val="List Number 3"/>
    <w:basedOn w:val="Normal"/>
    <w:semiHidden/>
    <w:unhideWhenUsed/>
    <w:rsid w:val="003B63DE"/>
    <w:pPr>
      <w:numPr>
        <w:numId w:val="21"/>
      </w:numPr>
      <w:contextualSpacing/>
    </w:pPr>
  </w:style>
  <w:style w:type="paragraph" w:styleId="ListNumber4">
    <w:name w:val="List Number 4"/>
    <w:basedOn w:val="Normal"/>
    <w:semiHidden/>
    <w:unhideWhenUsed/>
    <w:rsid w:val="003B63DE"/>
    <w:pPr>
      <w:numPr>
        <w:numId w:val="22"/>
      </w:numPr>
      <w:contextualSpacing/>
    </w:pPr>
  </w:style>
  <w:style w:type="paragraph" w:styleId="ListNumber5">
    <w:name w:val="List Number 5"/>
    <w:basedOn w:val="Normal"/>
    <w:semiHidden/>
    <w:unhideWhenUsed/>
    <w:rsid w:val="003B63DE"/>
    <w:pPr>
      <w:numPr>
        <w:numId w:val="23"/>
      </w:numPr>
      <w:contextualSpacing/>
    </w:pPr>
  </w:style>
  <w:style w:type="paragraph" w:styleId="Macro">
    <w:name w:val="macro"/>
    <w:link w:val="MacroTextChar"/>
    <w:rsid w:val="003B63DE"/>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rsid w:val="003B63DE"/>
    <w:rPr>
      <w:rFonts w:ascii="Consolas" w:eastAsia="PMingLiU" w:hAnsi="Consolas"/>
    </w:rPr>
  </w:style>
  <w:style w:type="paragraph" w:styleId="MessageHeader">
    <w:name w:val="Message Header"/>
    <w:basedOn w:val="Normal"/>
    <w:link w:val="MessageHeaderChar"/>
    <w:rsid w:val="003B63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B63DE"/>
    <w:rPr>
      <w:rFonts w:asciiTheme="majorHAnsi" w:eastAsiaTheme="majorEastAsia" w:hAnsiTheme="majorHAnsi" w:cstheme="majorBidi"/>
      <w:sz w:val="24"/>
      <w:szCs w:val="24"/>
      <w:shd w:val="pct20" w:color="auto" w:fill="auto"/>
    </w:rPr>
  </w:style>
  <w:style w:type="paragraph" w:styleId="NoSpacing">
    <w:name w:val="No Spacing"/>
    <w:uiPriority w:val="99"/>
    <w:qFormat/>
    <w:rsid w:val="003B63DE"/>
    <w:pPr>
      <w:ind w:right="720"/>
    </w:pPr>
    <w:rPr>
      <w:sz w:val="22"/>
      <w:szCs w:val="22"/>
    </w:rPr>
  </w:style>
  <w:style w:type="paragraph" w:styleId="NormalIndent">
    <w:name w:val="Normal Indent"/>
    <w:basedOn w:val="Normal"/>
    <w:semiHidden/>
    <w:unhideWhenUsed/>
    <w:rsid w:val="003B63DE"/>
    <w:pPr>
      <w:ind w:left="720"/>
    </w:pPr>
  </w:style>
  <w:style w:type="paragraph" w:styleId="NoteHeading">
    <w:name w:val="Note Heading"/>
    <w:basedOn w:val="Normal"/>
    <w:next w:val="Normal"/>
    <w:link w:val="NoteHeadingChar"/>
    <w:semiHidden/>
    <w:unhideWhenUsed/>
    <w:rsid w:val="003B63DE"/>
    <w:pPr>
      <w:spacing w:after="0" w:line="240" w:lineRule="auto"/>
    </w:pPr>
  </w:style>
  <w:style w:type="character" w:customStyle="1" w:styleId="NoteHeadingChar">
    <w:name w:val="Note Heading Char"/>
    <w:basedOn w:val="DefaultParagraphFont"/>
    <w:link w:val="NoteHeading"/>
    <w:semiHidden/>
    <w:rsid w:val="003B63DE"/>
    <w:rPr>
      <w:sz w:val="22"/>
      <w:szCs w:val="22"/>
    </w:rPr>
  </w:style>
  <w:style w:type="paragraph" w:styleId="PlainText">
    <w:name w:val="Plain Text"/>
    <w:basedOn w:val="Normal"/>
    <w:link w:val="PlainTextChar"/>
    <w:semiHidden/>
    <w:unhideWhenUsed/>
    <w:rsid w:val="003B63D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B63DE"/>
    <w:rPr>
      <w:rFonts w:ascii="Consolas" w:eastAsia="PMingLiU" w:hAnsi="Consolas"/>
      <w:sz w:val="21"/>
      <w:szCs w:val="21"/>
    </w:rPr>
  </w:style>
  <w:style w:type="paragraph" w:styleId="Quote">
    <w:name w:val="Quote"/>
    <w:basedOn w:val="Normal"/>
    <w:next w:val="Normal"/>
    <w:link w:val="QuoteChar"/>
    <w:uiPriority w:val="73"/>
    <w:qFormat/>
    <w:rsid w:val="003B63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B63DE"/>
    <w:rPr>
      <w:i/>
      <w:iCs/>
      <w:color w:val="404040" w:themeColor="text1" w:themeTint="BF"/>
      <w:sz w:val="22"/>
      <w:szCs w:val="22"/>
    </w:rPr>
  </w:style>
  <w:style w:type="paragraph" w:styleId="Salutation">
    <w:name w:val="Salutation"/>
    <w:basedOn w:val="Normal"/>
    <w:next w:val="Normal"/>
    <w:link w:val="SalutationChar"/>
    <w:semiHidden/>
    <w:unhideWhenUsed/>
    <w:rsid w:val="003B63DE"/>
  </w:style>
  <w:style w:type="character" w:customStyle="1" w:styleId="SalutationChar">
    <w:name w:val="Salutation Char"/>
    <w:basedOn w:val="DefaultParagraphFont"/>
    <w:link w:val="Salutation"/>
    <w:semiHidden/>
    <w:rsid w:val="003B63DE"/>
    <w:rPr>
      <w:sz w:val="22"/>
      <w:szCs w:val="22"/>
    </w:rPr>
  </w:style>
  <w:style w:type="paragraph" w:styleId="Signature">
    <w:name w:val="Signature"/>
    <w:basedOn w:val="Normal"/>
    <w:link w:val="SignatureChar"/>
    <w:semiHidden/>
    <w:unhideWhenUsed/>
    <w:rsid w:val="003B63DE"/>
    <w:pPr>
      <w:spacing w:after="0" w:line="240" w:lineRule="auto"/>
      <w:ind w:left="4320"/>
    </w:pPr>
  </w:style>
  <w:style w:type="character" w:customStyle="1" w:styleId="SignatureChar">
    <w:name w:val="Signature Char"/>
    <w:basedOn w:val="DefaultParagraphFont"/>
    <w:link w:val="Signature"/>
    <w:semiHidden/>
    <w:rsid w:val="003B63DE"/>
    <w:rPr>
      <w:sz w:val="22"/>
      <w:szCs w:val="22"/>
    </w:rPr>
  </w:style>
  <w:style w:type="paragraph" w:styleId="Subtitle">
    <w:name w:val="Subtitle"/>
    <w:basedOn w:val="Normal"/>
    <w:next w:val="Normal"/>
    <w:link w:val="SubtitleChar"/>
    <w:qFormat/>
    <w:locked/>
    <w:rsid w:val="003B63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3B63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3B63DE"/>
    <w:pPr>
      <w:spacing w:after="0"/>
      <w:ind w:left="220" w:hanging="220"/>
    </w:pPr>
  </w:style>
  <w:style w:type="paragraph" w:styleId="TableofFigures">
    <w:name w:val="table of figures"/>
    <w:basedOn w:val="Normal"/>
    <w:next w:val="Normal"/>
    <w:semiHidden/>
    <w:unhideWhenUsed/>
    <w:rsid w:val="003B63DE"/>
    <w:pPr>
      <w:spacing w:after="0"/>
    </w:pPr>
  </w:style>
  <w:style w:type="paragraph" w:styleId="TOAHeading">
    <w:name w:val="toa heading"/>
    <w:basedOn w:val="Normal"/>
    <w:next w:val="Normal"/>
    <w:semiHidden/>
    <w:unhideWhenUsed/>
    <w:rsid w:val="003B63D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3B63DE"/>
    <w:pPr>
      <w:spacing w:after="100"/>
      <w:ind w:left="880"/>
    </w:pPr>
  </w:style>
  <w:style w:type="paragraph" w:styleId="TOC7">
    <w:name w:val="toc 7"/>
    <w:basedOn w:val="Normal"/>
    <w:next w:val="Normal"/>
    <w:autoRedefine/>
    <w:semiHidden/>
    <w:unhideWhenUsed/>
    <w:locked/>
    <w:rsid w:val="003B63DE"/>
    <w:pPr>
      <w:spacing w:after="100"/>
      <w:ind w:left="1320"/>
    </w:pPr>
  </w:style>
  <w:style w:type="paragraph" w:styleId="TOC8">
    <w:name w:val="toc 8"/>
    <w:basedOn w:val="Normal"/>
    <w:next w:val="Normal"/>
    <w:autoRedefine/>
    <w:semiHidden/>
    <w:unhideWhenUsed/>
    <w:locked/>
    <w:rsid w:val="003B63DE"/>
    <w:pPr>
      <w:spacing w:after="100"/>
      <w:ind w:left="1540"/>
    </w:pPr>
  </w:style>
  <w:style w:type="paragraph" w:styleId="TOC9">
    <w:name w:val="toc 9"/>
    <w:basedOn w:val="Normal"/>
    <w:next w:val="Normal"/>
    <w:autoRedefine/>
    <w:semiHidden/>
    <w:unhideWhenUsed/>
    <w:locked/>
    <w:rsid w:val="003B63D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D115C-69C2-4D9A-83C9-0E6FC2DBC8EA}">
  <ds:schemaRefs>
    <ds:schemaRef ds:uri="http://schemas.microsoft.com/sharepoint/v3/contenttype/forms"/>
  </ds:schemaRefs>
</ds:datastoreItem>
</file>

<file path=customXml/itemProps2.xml><?xml version="1.0" encoding="utf-8"?>
<ds:datastoreItem xmlns:ds="http://schemas.openxmlformats.org/officeDocument/2006/customXml" ds:itemID="{975C94C3-AA1E-4CA2-9B76-FD003D53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4729-4419-45CA-8A30-5375DA6B65D4}">
  <ds:schemaRefs>
    <ds:schemaRef ds:uri="http://schemas.microsoft.com/office/2006/metadata/properties"/>
    <ds:schemaRef ds:uri="http://schemas.microsoft.com/office/infopath/2007/PartnerControls"/>
    <ds:schemaRef ds:uri="871e08a0-dd9c-4832-8b56-208fbccf36bf"/>
  </ds:schemaRefs>
</ds:datastoreItem>
</file>

<file path=customXml/itemProps4.xml><?xml version="1.0" encoding="utf-8"?>
<ds:datastoreItem xmlns:ds="http://schemas.openxmlformats.org/officeDocument/2006/customXml" ds:itemID="{AEA2AF1E-950F-43FE-A0EF-D946DE83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12</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12 (Chinese)</dc:title>
  <dc:subject>D-SNP CY 2024 Model MH Chapter 12 (CHIN)</dc:subject>
  <dc:creator>CMS/MMCO</dc:creator>
  <cp:keywords>Contract Year, CY, 2024, Dual Eligible Special Needs Plans, D-SNPs, Model Materials, financial alignment model demonstration, Member Handbook, Chapter 12, Chinese</cp:keywords>
  <cp:lastModifiedBy>MMCO</cp:lastModifiedBy>
  <cp:revision>2</cp:revision>
  <cp:lastPrinted>2013-01-11T22:16:00Z</cp:lastPrinted>
  <dcterms:created xsi:type="dcterms:W3CDTF">2023-02-27T02:40:00Z</dcterms:created>
  <dcterms:modified xsi:type="dcterms:W3CDTF">2023-02-27T02:40:00Z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y fmtid="{D5CDD505-2E9C-101B-9397-08002B2CF9AE}" pid="3" name="DraftVersion">
    <vt:lpwstr>Final Clean Drafts</vt:lpwstr>
  </property>
  <property fmtid="{D5CDD505-2E9C-101B-9397-08002B2CF9AE}" pid="4" name="Item">
    <vt:lpwstr>.</vt:lpwstr>
  </property>
  <property fmtid="{D5CDD505-2E9C-101B-9397-08002B2CF9AE}" pid="5" name="Status">
    <vt:lpwstr>Final</vt:lpwstr>
  </property>
  <property fmtid="{D5CDD505-2E9C-101B-9397-08002B2CF9AE}" pid="6" name="Sub-Rounds">
    <vt:lpwstr>.</vt:lpwstr>
  </property>
  <property fmtid="{D5CDD505-2E9C-101B-9397-08002B2CF9AE}" pid="7" name="_NewReviewCycle">
    <vt:lpwstr/>
  </property>
</Properties>
</file>