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26AE" w:rsidP="00043B68" w14:paraId="10270119" w14:textId="77777777">
      <w:r>
        <w:t>Supporting Statement B</w:t>
      </w:r>
    </w:p>
    <w:p w:rsidR="008126AE" w:rsidP="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5045FE" w:rsidP="008126AE" w14:paraId="189B6730" w14:textId="4FA491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Industrial Minerals Surveys</w:t>
      </w:r>
    </w:p>
    <w:p w:rsidR="008126AE" w:rsidP="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P="008126AE" w14:paraId="4BB53127" w14:textId="6C2A00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782D0E">
        <w:rPr>
          <w:b/>
          <w:bCs/>
          <w:sz w:val="32"/>
          <w:szCs w:val="32"/>
        </w:rPr>
        <w:t>6</w:t>
      </w:r>
      <w:r w:rsidR="00771657">
        <w:rPr>
          <w:b/>
          <w:bCs/>
          <w:sz w:val="32"/>
          <w:szCs w:val="32"/>
        </w:rPr>
        <w:t>2</w:t>
      </w:r>
      <w:r w:rsidR="0053749C">
        <w:rPr>
          <w:b/>
          <w:bCs/>
          <w:sz w:val="32"/>
          <w:szCs w:val="32"/>
        </w:rPr>
        <w:t xml:space="preserve"> (</w:t>
      </w:r>
      <w:r w:rsidR="00771657">
        <w:rPr>
          <w:b/>
          <w:bCs/>
          <w:sz w:val="32"/>
          <w:szCs w:val="32"/>
        </w:rPr>
        <w:t>38</w:t>
      </w:r>
      <w:r w:rsidR="0053749C">
        <w:rPr>
          <w:b/>
          <w:bCs/>
          <w:sz w:val="32"/>
          <w:szCs w:val="32"/>
        </w:rPr>
        <w:t xml:space="preserve"> form</w:t>
      </w:r>
      <w:r w:rsidR="0032342D">
        <w:rPr>
          <w:b/>
          <w:bCs/>
          <w:sz w:val="32"/>
          <w:szCs w:val="32"/>
        </w:rPr>
        <w:t>s</w:t>
      </w:r>
      <w:r w:rsidR="0053749C">
        <w:rPr>
          <w:b/>
          <w:bCs/>
          <w:sz w:val="32"/>
          <w:szCs w:val="32"/>
        </w:rPr>
        <w:t>)</w:t>
      </w:r>
    </w:p>
    <w:p w:rsidR="008126AE" w:rsidP="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106C24A8" w14:textId="4BB2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2F6DE797" w14:textId="257428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P="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761CC" w:rsidP="008126AE" w14:paraId="404340CE" w14:textId="571A83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All canvasses except </w:t>
      </w:r>
      <w:r>
        <w:rPr>
          <w:rFonts w:ascii="Calibri" w:hAnsi="Calibri" w:cs="Calibri"/>
          <w:i/>
          <w:iCs/>
          <w:sz w:val="22"/>
          <w:szCs w:val="22"/>
        </w:rPr>
        <w:t>Construction Sand and Gravel and Crushed and Broken Stone (USGS Form 9-4142-Q)</w:t>
      </w:r>
      <w:r>
        <w:rPr>
          <w:rFonts w:ascii="Calibri" w:hAnsi="Calibri" w:cs="Calibri"/>
          <w:sz w:val="22"/>
          <w:szCs w:val="22"/>
        </w:rPr>
        <w:t>:</w:t>
      </w:r>
    </w:p>
    <w:p w:rsidR="00C5309A" w:rsidP="008126AE" w14:paraId="2F44D9FE" w14:textId="7F6BC1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5309A" w:rsidRPr="00694861" w:rsidP="008126AE" w14:paraId="63EB8911" w14:textId="28B782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26077C">
        <w:rPr>
          <w:rFonts w:ascii="Calibri" w:hAnsi="Calibri" w:cs="Calibri"/>
          <w:sz w:val="22"/>
          <w:szCs w:val="22"/>
        </w:rPr>
        <w:t xml:space="preserve"> canvass forms in this </w:t>
      </w:r>
      <w:r w:rsidR="000C205F">
        <w:rPr>
          <w:rFonts w:ascii="Calibri" w:hAnsi="Calibri" w:cs="Calibri"/>
          <w:b/>
          <w:bCs/>
          <w:sz w:val="22"/>
          <w:szCs w:val="22"/>
        </w:rPr>
        <w:t>Information Collection Request</w:t>
      </w:r>
      <w:r w:rsidR="000C205F">
        <w:rPr>
          <w:rFonts w:ascii="Calibri" w:hAnsi="Calibri" w:cs="Calibri"/>
          <w:sz w:val="22"/>
          <w:szCs w:val="22"/>
        </w:rPr>
        <w:t xml:space="preserve"> (ICR) are conducted as a complete census. No sampling is performed. The total universe is approximately </w:t>
      </w:r>
      <w:r w:rsidR="00006255">
        <w:rPr>
          <w:rFonts w:ascii="Calibri" w:hAnsi="Calibri" w:cs="Calibri"/>
          <w:sz w:val="22"/>
          <w:szCs w:val="22"/>
        </w:rPr>
        <w:t>14,</w:t>
      </w:r>
      <w:r w:rsidR="00315378">
        <w:rPr>
          <w:rFonts w:ascii="Calibri" w:hAnsi="Calibri" w:cs="Calibri"/>
          <w:sz w:val="22"/>
          <w:szCs w:val="22"/>
        </w:rPr>
        <w:t>285</w:t>
      </w:r>
      <w:r w:rsidR="00006255">
        <w:rPr>
          <w:rFonts w:ascii="Calibri" w:hAnsi="Calibri" w:cs="Calibri"/>
          <w:sz w:val="22"/>
          <w:szCs w:val="22"/>
        </w:rPr>
        <w:t xml:space="preserve"> respondents that are business</w:t>
      </w:r>
      <w:r w:rsidR="00315378">
        <w:rPr>
          <w:rFonts w:ascii="Calibri" w:hAnsi="Calibri" w:cs="Calibri"/>
          <w:sz w:val="22"/>
          <w:szCs w:val="22"/>
        </w:rPr>
        <w:t xml:space="preserve"> or other for-profit institutions (Table 1 below) and approximately 345 respondents that are State, local or tribal government institutions (Table 2 below).</w:t>
      </w:r>
      <w:r w:rsidR="00E430A6">
        <w:rPr>
          <w:rFonts w:ascii="Calibri" w:hAnsi="Calibri" w:cs="Calibri"/>
          <w:sz w:val="22"/>
          <w:szCs w:val="22"/>
        </w:rPr>
        <w:t xml:space="preserve"> The sources used to develop the census are industry directories (such as the annual Skillings North American Mining Directory) and trade periodicals (such as North American Sulfur Services), and </w:t>
      </w:r>
      <w:r w:rsidR="00694861">
        <w:rPr>
          <w:rFonts w:ascii="Calibri" w:hAnsi="Calibri" w:cs="Calibri"/>
          <w:b/>
          <w:bCs/>
          <w:sz w:val="22"/>
          <w:szCs w:val="22"/>
        </w:rPr>
        <w:t>U.S. Geological Survey</w:t>
      </w:r>
      <w:r w:rsidR="00694861">
        <w:rPr>
          <w:rFonts w:ascii="Calibri" w:hAnsi="Calibri" w:cs="Calibri"/>
          <w:sz w:val="22"/>
          <w:szCs w:val="22"/>
        </w:rPr>
        <w:t xml:space="preserve"> (USGS) commodity specialists’ direct contacts with industry specialists. Once a year, commodity specialists update the census.</w:t>
      </w:r>
    </w:p>
    <w:p w:rsidR="00FD5264" w:rsidP="008126AE" w14:paraId="40767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14:paraId="7868465E" w14:textId="3B4A95DE">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r w:rsidR="002A6D07">
        <w:rPr>
          <w:rFonts w:ascii="Calibri" w:hAnsi="Calibri" w:cs="Calibri"/>
          <w:color w:val="000000"/>
          <w:sz w:val="22"/>
          <w:szCs w:val="22"/>
        </w:rPr>
        <w:t xml:space="preserve"> (excludes USGS Form 9-4142-Q)</w:t>
      </w:r>
      <w:r>
        <w:rPr>
          <w:rFonts w:ascii="Calibri" w:hAnsi="Calibri" w:cs="Calibri"/>
          <w:color w:val="000000"/>
          <w:sz w:val="22"/>
          <w:szCs w:val="22"/>
        </w:rPr>
        <w:t xml:space="preserve"> </w:t>
      </w:r>
      <w:r>
        <w:rPr>
          <w:rFonts w:ascii="Calibri" w:hAnsi="Calibri" w:cs="Calibri"/>
          <w:color w:val="000000"/>
          <w:sz w:val="22"/>
          <w:szCs w:val="22"/>
          <w:vertAlign w:val="superscript"/>
        </w:rPr>
        <w:t>1</w:t>
      </w:r>
    </w:p>
    <w:p w:rsidR="004148CB" w:rsidP="008126AE"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3EF73309" w14:textId="77777777" w:rsidTr="000B371B">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1B4990" w:rsidRPr="00404750" w:rsidP="000B371B" w14:paraId="02B9AB8B"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1B4990" w:rsidRPr="00404750" w:rsidP="000B371B" w14:paraId="27F6B7D5" w14:textId="77777777">
            <w:pPr>
              <w:spacing w:line="276" w:lineRule="auto"/>
              <w:jc w:val="center"/>
              <w:rPr>
                <w:rFonts w:ascii="Calibri" w:hAnsi="Calibri" w:cs="Calibri"/>
                <w:b/>
              </w:rPr>
            </w:pPr>
            <w:r w:rsidRPr="00404750">
              <w:rPr>
                <w:rFonts w:ascii="Calibri" w:hAnsi="Calibri" w:cs="Calibri"/>
                <w:b/>
              </w:rPr>
              <w:t>PRIVATE SECTOR</w:t>
            </w:r>
          </w:p>
        </w:tc>
      </w:tr>
      <w:tr w14:paraId="2FACF048" w14:textId="77777777" w:rsidTr="000B371B">
        <w:tblPrEx>
          <w:tblW w:w="8190" w:type="dxa"/>
          <w:tblInd w:w="288" w:type="dxa"/>
          <w:tblLayout w:type="fixed"/>
          <w:tblLook w:val="01E0"/>
        </w:tblPrEx>
        <w:tc>
          <w:tcPr>
            <w:tcW w:w="450" w:type="dxa"/>
          </w:tcPr>
          <w:p w:rsidR="001B4990" w:rsidRPr="00404750" w:rsidP="000B371B" w14:paraId="2C6DA3C8" w14:textId="77777777">
            <w:pPr>
              <w:spacing w:line="276" w:lineRule="auto"/>
              <w:jc w:val="center"/>
              <w:rPr>
                <w:rFonts w:ascii="Calibri" w:hAnsi="Calibri" w:cs="Calibri"/>
                <w:b/>
              </w:rPr>
            </w:pPr>
          </w:p>
        </w:tc>
        <w:tc>
          <w:tcPr>
            <w:tcW w:w="1260" w:type="dxa"/>
            <w:shd w:val="clear" w:color="auto" w:fill="auto"/>
            <w:vAlign w:val="center"/>
          </w:tcPr>
          <w:p w:rsidR="001B4990" w:rsidRPr="00404750" w:rsidP="000B371B" w14:paraId="0530FC63"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1B4990" w:rsidRPr="00404750" w:rsidP="000B371B" w14:paraId="434F1571"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1B4990" w:rsidRPr="00404750" w:rsidP="000B371B" w14:paraId="4BF661B9" w14:textId="4C0AA207">
            <w:pPr>
              <w:spacing w:line="276" w:lineRule="auto"/>
              <w:jc w:val="center"/>
              <w:rPr>
                <w:rFonts w:ascii="Calibri" w:hAnsi="Calibri" w:cs="Calibri"/>
                <w:b/>
              </w:rPr>
            </w:pPr>
            <w:r w:rsidRPr="00404750">
              <w:rPr>
                <w:rFonts w:ascii="Calibri" w:hAnsi="Calibri" w:cs="Calibri"/>
                <w:b/>
              </w:rPr>
              <w:t>Number of</w:t>
            </w:r>
            <w:r w:rsidR="0018314A">
              <w:rPr>
                <w:rFonts w:ascii="Calibri" w:hAnsi="Calibri" w:cs="Calibri"/>
                <w:b/>
              </w:rPr>
              <w:t xml:space="preserve"> Potential</w:t>
            </w:r>
          </w:p>
          <w:p w:rsidR="001B4990" w:rsidRPr="00404750" w:rsidP="000B371B" w14:paraId="460FCF99"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1B4990" w:rsidRPr="00404750" w:rsidP="000B371B" w14:paraId="679BEECE" w14:textId="4DA018DA">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1B4990" w:rsidRPr="00404750" w:rsidP="000B371B" w14:paraId="642546F3"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1B4990" w:rsidRPr="00404750" w:rsidP="000B371B" w14:paraId="051FCA9F" w14:textId="77777777">
            <w:pPr>
              <w:spacing w:line="276" w:lineRule="auto"/>
              <w:jc w:val="center"/>
              <w:rPr>
                <w:rFonts w:ascii="Calibri" w:hAnsi="Calibri" w:cs="Calibri"/>
                <w:b/>
              </w:rPr>
            </w:pPr>
            <w:r w:rsidRPr="00404750">
              <w:rPr>
                <w:rFonts w:ascii="Calibri" w:hAnsi="Calibri" w:cs="Calibri"/>
                <w:b/>
              </w:rPr>
              <w:t>Burden Hours</w:t>
            </w:r>
          </w:p>
        </w:tc>
      </w:tr>
      <w:tr w14:paraId="39E64CC9" w14:textId="77777777" w:rsidTr="000B371B">
        <w:tblPrEx>
          <w:tblW w:w="8190" w:type="dxa"/>
          <w:tblInd w:w="288" w:type="dxa"/>
          <w:tblLayout w:type="fixed"/>
          <w:tblLook w:val="01E0"/>
        </w:tblPrEx>
        <w:tc>
          <w:tcPr>
            <w:tcW w:w="450" w:type="dxa"/>
          </w:tcPr>
          <w:p w:rsidR="001B4990" w:rsidRPr="00404750" w:rsidP="000B371B" w14:paraId="188ACEAE" w14:textId="77777777">
            <w:pPr>
              <w:spacing w:line="276" w:lineRule="auto"/>
              <w:rPr>
                <w:rFonts w:ascii="Calibri" w:hAnsi="Calibri" w:cs="Calibri"/>
              </w:rPr>
            </w:pPr>
          </w:p>
        </w:tc>
        <w:tc>
          <w:tcPr>
            <w:tcW w:w="1260" w:type="dxa"/>
            <w:shd w:val="clear" w:color="auto" w:fill="auto"/>
            <w:vAlign w:val="center"/>
          </w:tcPr>
          <w:p w:rsidR="001B4990" w:rsidRPr="00404750" w:rsidP="000B371B" w14:paraId="2027987E" w14:textId="77777777">
            <w:pPr>
              <w:spacing w:line="276" w:lineRule="auto"/>
              <w:rPr>
                <w:rFonts w:ascii="Calibri" w:hAnsi="Calibri" w:cs="Calibri"/>
              </w:rPr>
            </w:pPr>
          </w:p>
        </w:tc>
        <w:tc>
          <w:tcPr>
            <w:tcW w:w="1350" w:type="dxa"/>
            <w:shd w:val="clear" w:color="auto" w:fill="auto"/>
            <w:vAlign w:val="center"/>
          </w:tcPr>
          <w:p w:rsidR="001B4990" w:rsidRPr="00404750" w:rsidP="000B371B" w14:paraId="2A11E4DA"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1B4990" w:rsidRPr="00404750" w:rsidP="000B371B" w14:paraId="0B855930"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1B4990" w:rsidRPr="00404750" w:rsidP="000B371B" w14:paraId="15BB3FB0"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1B4990" w:rsidRPr="00404750" w:rsidP="000B371B" w14:paraId="4B86EDB9"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404750" w:rsidP="000B371B" w14:paraId="125AA12F" w14:textId="77777777">
            <w:pPr>
              <w:spacing w:line="276" w:lineRule="auto"/>
              <w:rPr>
                <w:rFonts w:ascii="Calibri" w:hAnsi="Calibri" w:cs="Calibri"/>
              </w:rPr>
            </w:pPr>
          </w:p>
        </w:tc>
      </w:tr>
      <w:tr w14:paraId="36235FB2" w14:textId="77777777" w:rsidTr="000B371B">
        <w:tblPrEx>
          <w:tblW w:w="8190" w:type="dxa"/>
          <w:tblInd w:w="288" w:type="dxa"/>
          <w:tblLayout w:type="fixed"/>
          <w:tblLook w:val="01E0"/>
        </w:tblPrEx>
        <w:tc>
          <w:tcPr>
            <w:tcW w:w="450" w:type="dxa"/>
          </w:tcPr>
          <w:p w:rsidR="001B4990" w:rsidRPr="00404750" w:rsidP="000B371B" w14:paraId="531C8426"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1B4990" w:rsidRPr="00404750" w:rsidP="000B371B" w14:paraId="08068A70" w14:textId="334D58F5">
            <w:pPr>
              <w:spacing w:line="276" w:lineRule="auto"/>
              <w:rPr>
                <w:rFonts w:ascii="Calibri" w:hAnsi="Calibri" w:cs="Calibri"/>
              </w:rPr>
            </w:pPr>
            <w:r>
              <w:rPr>
                <w:rFonts w:ascii="Calibri" w:hAnsi="Calibri" w:cs="Calibri"/>
              </w:rPr>
              <w:t>9-4</w:t>
            </w:r>
            <w:r w:rsidR="00F27B65">
              <w:rPr>
                <w:rFonts w:ascii="Calibri" w:hAnsi="Calibri" w:cs="Calibri"/>
              </w:rPr>
              <w:t>0</w:t>
            </w:r>
            <w:r w:rsidR="009B0A67">
              <w:rPr>
                <w:rFonts w:ascii="Calibri" w:hAnsi="Calibri" w:cs="Calibri"/>
              </w:rPr>
              <w:t>01</w:t>
            </w:r>
            <w:r>
              <w:rPr>
                <w:rFonts w:ascii="Calibri" w:hAnsi="Calibri" w:cs="Calibri"/>
              </w:rPr>
              <w:t>-A</w:t>
            </w:r>
          </w:p>
        </w:tc>
        <w:tc>
          <w:tcPr>
            <w:tcW w:w="1350" w:type="dxa"/>
            <w:shd w:val="clear" w:color="auto" w:fill="auto"/>
            <w:vAlign w:val="center"/>
          </w:tcPr>
          <w:p w:rsidR="001B4990" w:rsidRPr="00404750" w:rsidP="000B371B" w14:paraId="7DF99BFD" w14:textId="0A23C3E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1B4990" w:rsidRPr="00404750" w:rsidP="000B371B" w14:paraId="6BE226AE" w14:textId="344BF78E">
            <w:pPr>
              <w:spacing w:line="276" w:lineRule="auto"/>
              <w:jc w:val="right"/>
              <w:rPr>
                <w:rFonts w:ascii="Calibri" w:hAnsi="Calibri" w:cs="Calibri"/>
              </w:rPr>
            </w:pPr>
            <w:r>
              <w:rPr>
                <w:rFonts w:ascii="Calibri" w:hAnsi="Calibri" w:cs="Calibri"/>
              </w:rPr>
              <w:t>92</w:t>
            </w:r>
          </w:p>
        </w:tc>
        <w:tc>
          <w:tcPr>
            <w:tcW w:w="1170" w:type="dxa"/>
            <w:tcBorders>
              <w:right w:val="single" w:sz="8" w:space="0" w:color="auto"/>
            </w:tcBorders>
            <w:shd w:val="clear" w:color="auto" w:fill="auto"/>
            <w:vAlign w:val="center"/>
          </w:tcPr>
          <w:p w:rsidR="001B4990" w:rsidRPr="00404750" w:rsidP="000B371B" w14:paraId="5DF2BF18" w14:textId="73247FA6">
            <w:pPr>
              <w:spacing w:line="276" w:lineRule="auto"/>
              <w:jc w:val="right"/>
              <w:rPr>
                <w:rFonts w:ascii="Calibri" w:hAnsi="Calibri" w:cs="Calibri"/>
              </w:rPr>
            </w:pPr>
            <w:r>
              <w:rPr>
                <w:rFonts w:ascii="Calibri" w:hAnsi="Calibri" w:cs="Calibri"/>
              </w:rPr>
              <w:t>92</w:t>
            </w:r>
          </w:p>
        </w:tc>
        <w:tc>
          <w:tcPr>
            <w:tcW w:w="1260" w:type="dxa"/>
            <w:tcBorders>
              <w:left w:val="single" w:sz="8" w:space="0" w:color="auto"/>
              <w:right w:val="single" w:sz="12" w:space="0" w:color="auto"/>
            </w:tcBorders>
            <w:shd w:val="clear" w:color="auto" w:fill="auto"/>
            <w:vAlign w:val="center"/>
          </w:tcPr>
          <w:p w:rsidR="001B4990" w:rsidRPr="00404750" w:rsidP="000B371B" w14:paraId="4499EC7C" w14:textId="1774144C">
            <w:pPr>
              <w:spacing w:line="276" w:lineRule="auto"/>
              <w:jc w:val="center"/>
              <w:rPr>
                <w:rFonts w:ascii="Calibri" w:hAnsi="Calibri" w:cs="Calibri"/>
              </w:rPr>
            </w:pPr>
            <w:r>
              <w:rPr>
                <w:rFonts w:ascii="Calibri" w:hAnsi="Calibri" w:cs="Calibri"/>
              </w:rPr>
              <w:t>90</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1B4990" w:rsidRPr="00404750" w:rsidP="000B371B" w14:paraId="6012390C" w14:textId="188D89D9">
            <w:pPr>
              <w:spacing w:line="276" w:lineRule="auto"/>
              <w:jc w:val="right"/>
              <w:rPr>
                <w:rFonts w:ascii="Calibri" w:hAnsi="Calibri" w:cs="Calibri"/>
              </w:rPr>
            </w:pPr>
            <w:r>
              <w:rPr>
                <w:rFonts w:ascii="Calibri" w:hAnsi="Calibri" w:cs="Calibri"/>
              </w:rPr>
              <w:t>138</w:t>
            </w:r>
          </w:p>
        </w:tc>
      </w:tr>
      <w:tr w14:paraId="5A4E4C3C" w14:textId="77777777" w:rsidTr="000B371B">
        <w:tblPrEx>
          <w:tblW w:w="8190" w:type="dxa"/>
          <w:tblInd w:w="288" w:type="dxa"/>
          <w:tblLayout w:type="fixed"/>
          <w:tblLook w:val="01E0"/>
        </w:tblPrEx>
        <w:tc>
          <w:tcPr>
            <w:tcW w:w="450" w:type="dxa"/>
          </w:tcPr>
          <w:p w:rsidR="00D75066" w:rsidP="000B371B" w14:paraId="76C46159" w14:textId="08CF7C55">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D75066" w:rsidP="000B371B" w14:paraId="66D778B5" w14:textId="173DE8AB">
            <w:pPr>
              <w:spacing w:line="276" w:lineRule="auto"/>
              <w:rPr>
                <w:rFonts w:ascii="Calibri" w:hAnsi="Calibri" w:cs="Calibri"/>
              </w:rPr>
            </w:pPr>
            <w:r>
              <w:rPr>
                <w:rFonts w:ascii="Calibri" w:hAnsi="Calibri" w:cs="Calibri"/>
              </w:rPr>
              <w:t>9-4</w:t>
            </w:r>
            <w:r w:rsidR="009B0A67">
              <w:rPr>
                <w:rFonts w:ascii="Calibri" w:hAnsi="Calibri" w:cs="Calibri"/>
              </w:rPr>
              <w:t>004</w:t>
            </w:r>
            <w:r>
              <w:rPr>
                <w:rFonts w:ascii="Calibri" w:hAnsi="Calibri" w:cs="Calibri"/>
              </w:rPr>
              <w:t>-A</w:t>
            </w:r>
          </w:p>
        </w:tc>
        <w:tc>
          <w:tcPr>
            <w:tcW w:w="1350" w:type="dxa"/>
            <w:shd w:val="clear" w:color="auto" w:fill="auto"/>
            <w:vAlign w:val="center"/>
          </w:tcPr>
          <w:p w:rsidR="00D75066" w:rsidP="000B371B" w14:paraId="733EAED0" w14:textId="540D51B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75066" w:rsidP="000B371B" w14:paraId="46C55374" w14:textId="39CA93DA">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D75066" w:rsidP="000B371B" w14:paraId="1B1F6694" w14:textId="170D69A1">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D75066" w:rsidP="000B371B" w14:paraId="1EAF02A6" w14:textId="20B64B14">
            <w:pPr>
              <w:spacing w:line="276" w:lineRule="auto"/>
              <w:jc w:val="center"/>
              <w:rPr>
                <w:rFonts w:ascii="Calibri" w:hAnsi="Calibri" w:cs="Calibri"/>
              </w:rPr>
            </w:pPr>
            <w:r>
              <w:rPr>
                <w:rFonts w:ascii="Calibri" w:hAnsi="Calibri" w:cs="Calibri"/>
              </w:rPr>
              <w:t>60</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D75066" w:rsidP="000B371B" w14:paraId="3B056DB3" w14:textId="53892E7A">
            <w:pPr>
              <w:spacing w:line="276" w:lineRule="auto"/>
              <w:jc w:val="right"/>
              <w:rPr>
                <w:rFonts w:ascii="Calibri" w:hAnsi="Calibri" w:cs="Calibri"/>
              </w:rPr>
            </w:pPr>
            <w:r>
              <w:rPr>
                <w:rFonts w:ascii="Calibri" w:hAnsi="Calibri" w:cs="Calibri"/>
              </w:rPr>
              <w:t>11</w:t>
            </w:r>
          </w:p>
        </w:tc>
      </w:tr>
      <w:tr w14:paraId="1F76AD2D" w14:textId="77777777" w:rsidTr="000B371B">
        <w:tblPrEx>
          <w:tblW w:w="8190" w:type="dxa"/>
          <w:tblInd w:w="288" w:type="dxa"/>
          <w:tblLayout w:type="fixed"/>
          <w:tblLook w:val="01E0"/>
        </w:tblPrEx>
        <w:tc>
          <w:tcPr>
            <w:tcW w:w="450" w:type="dxa"/>
          </w:tcPr>
          <w:p w:rsidR="00773F14" w:rsidP="000B371B" w14:paraId="26D2BD16" w14:textId="3652EE7E">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773F14" w:rsidP="000B371B" w14:paraId="7DACA9AA" w14:textId="252F84EA">
            <w:pPr>
              <w:spacing w:line="276" w:lineRule="auto"/>
              <w:rPr>
                <w:rFonts w:ascii="Calibri" w:hAnsi="Calibri" w:cs="Calibri"/>
              </w:rPr>
            </w:pPr>
            <w:r>
              <w:rPr>
                <w:rFonts w:ascii="Calibri" w:hAnsi="Calibri" w:cs="Calibri"/>
              </w:rPr>
              <w:t>9-4005-A</w:t>
            </w:r>
          </w:p>
        </w:tc>
        <w:tc>
          <w:tcPr>
            <w:tcW w:w="1350" w:type="dxa"/>
            <w:shd w:val="clear" w:color="auto" w:fill="auto"/>
            <w:vAlign w:val="center"/>
          </w:tcPr>
          <w:p w:rsidR="00773F14" w:rsidP="000B371B" w14:paraId="63F5D332" w14:textId="0FB93DD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68B4097E" w14:textId="6CC66682">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773F14" w:rsidP="000B371B" w14:paraId="5DDD08EE" w14:textId="40ADD066">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rsidR="00773F14" w:rsidP="000B371B" w14:paraId="03AC6A5B" w14:textId="39C9079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0878DB03" w14:textId="538C0D76">
            <w:pPr>
              <w:spacing w:line="276" w:lineRule="auto"/>
              <w:jc w:val="right"/>
              <w:rPr>
                <w:rFonts w:ascii="Calibri" w:hAnsi="Calibri" w:cs="Calibri"/>
              </w:rPr>
            </w:pPr>
            <w:r>
              <w:rPr>
                <w:rFonts w:ascii="Calibri" w:hAnsi="Calibri" w:cs="Calibri"/>
              </w:rPr>
              <w:t>11</w:t>
            </w:r>
          </w:p>
        </w:tc>
      </w:tr>
      <w:tr w14:paraId="1838B634" w14:textId="77777777" w:rsidTr="000B371B">
        <w:tblPrEx>
          <w:tblW w:w="8190" w:type="dxa"/>
          <w:tblInd w:w="288" w:type="dxa"/>
          <w:tblLayout w:type="fixed"/>
          <w:tblLook w:val="01E0"/>
        </w:tblPrEx>
        <w:tc>
          <w:tcPr>
            <w:tcW w:w="450" w:type="dxa"/>
          </w:tcPr>
          <w:p w:rsidR="00773F14" w:rsidP="000B371B" w14:paraId="66A9C342" w14:textId="26941E82">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773F14" w:rsidP="000B371B" w14:paraId="19B49F3C" w14:textId="55BDF7B8">
            <w:pPr>
              <w:spacing w:line="276" w:lineRule="auto"/>
              <w:rPr>
                <w:rFonts w:ascii="Calibri" w:hAnsi="Calibri" w:cs="Calibri"/>
              </w:rPr>
            </w:pPr>
            <w:r>
              <w:rPr>
                <w:rFonts w:ascii="Calibri" w:hAnsi="Calibri" w:cs="Calibri"/>
              </w:rPr>
              <w:t>9-4006-A</w:t>
            </w:r>
          </w:p>
        </w:tc>
        <w:tc>
          <w:tcPr>
            <w:tcW w:w="1350" w:type="dxa"/>
            <w:shd w:val="clear" w:color="auto" w:fill="auto"/>
            <w:vAlign w:val="center"/>
          </w:tcPr>
          <w:p w:rsidR="00773F14" w:rsidP="000B371B" w14:paraId="414D759F" w14:textId="7FCB5B9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53A630C6" w14:textId="679078A2">
            <w:pPr>
              <w:spacing w:line="276" w:lineRule="auto"/>
              <w:jc w:val="right"/>
              <w:rPr>
                <w:rFonts w:ascii="Calibri" w:hAnsi="Calibri" w:cs="Calibri"/>
              </w:rPr>
            </w:pPr>
            <w:r>
              <w:rPr>
                <w:rFonts w:ascii="Calibri" w:hAnsi="Calibri" w:cs="Calibri"/>
              </w:rPr>
              <w:t>66</w:t>
            </w:r>
          </w:p>
        </w:tc>
        <w:tc>
          <w:tcPr>
            <w:tcW w:w="1170" w:type="dxa"/>
            <w:tcBorders>
              <w:right w:val="single" w:sz="8" w:space="0" w:color="auto"/>
            </w:tcBorders>
            <w:shd w:val="clear" w:color="auto" w:fill="auto"/>
            <w:vAlign w:val="center"/>
          </w:tcPr>
          <w:p w:rsidR="00773F14" w:rsidP="000B371B" w14:paraId="29A9F7DE" w14:textId="05F0FA2C">
            <w:pPr>
              <w:spacing w:line="276" w:lineRule="auto"/>
              <w:jc w:val="right"/>
              <w:rPr>
                <w:rFonts w:ascii="Calibri" w:hAnsi="Calibri" w:cs="Calibri"/>
              </w:rPr>
            </w:pPr>
            <w:r>
              <w:rPr>
                <w:rFonts w:ascii="Calibri" w:hAnsi="Calibri" w:cs="Calibri"/>
              </w:rPr>
              <w:t>66</w:t>
            </w:r>
          </w:p>
        </w:tc>
        <w:tc>
          <w:tcPr>
            <w:tcW w:w="1260" w:type="dxa"/>
            <w:tcBorders>
              <w:left w:val="single" w:sz="8" w:space="0" w:color="auto"/>
              <w:right w:val="single" w:sz="12" w:space="0" w:color="auto"/>
            </w:tcBorders>
            <w:shd w:val="clear" w:color="auto" w:fill="auto"/>
            <w:vAlign w:val="center"/>
          </w:tcPr>
          <w:p w:rsidR="00773F14" w:rsidP="000B371B" w14:paraId="7896D49D" w14:textId="0C33020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4D678A7D" w14:textId="756B4740">
            <w:pPr>
              <w:spacing w:line="276" w:lineRule="auto"/>
              <w:jc w:val="right"/>
              <w:rPr>
                <w:rFonts w:ascii="Calibri" w:hAnsi="Calibri" w:cs="Calibri"/>
              </w:rPr>
            </w:pPr>
            <w:r>
              <w:rPr>
                <w:rFonts w:ascii="Calibri" w:hAnsi="Calibri" w:cs="Calibri"/>
              </w:rPr>
              <w:t>33</w:t>
            </w:r>
          </w:p>
        </w:tc>
      </w:tr>
      <w:tr w14:paraId="11002E37" w14:textId="77777777" w:rsidTr="000B371B">
        <w:tblPrEx>
          <w:tblW w:w="8190" w:type="dxa"/>
          <w:tblInd w:w="288" w:type="dxa"/>
          <w:tblLayout w:type="fixed"/>
          <w:tblLook w:val="01E0"/>
        </w:tblPrEx>
        <w:tc>
          <w:tcPr>
            <w:tcW w:w="450" w:type="dxa"/>
          </w:tcPr>
          <w:p w:rsidR="00773F14" w:rsidP="000B371B" w14:paraId="27CBC2B6" w14:textId="1B6326B0">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773F14" w:rsidP="000B371B" w14:paraId="4EF977A3" w14:textId="3500E277">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773F14" w:rsidP="000B371B" w14:paraId="536F98E8" w14:textId="4125888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7B49DD4F" w14:textId="432001FA">
            <w:pPr>
              <w:spacing w:line="276" w:lineRule="auto"/>
              <w:jc w:val="right"/>
              <w:rPr>
                <w:rFonts w:ascii="Calibri" w:hAnsi="Calibri" w:cs="Calibri"/>
              </w:rPr>
            </w:pPr>
            <w:r>
              <w:rPr>
                <w:rFonts w:ascii="Calibri" w:hAnsi="Calibri" w:cs="Calibri"/>
              </w:rPr>
              <w:t>4,278</w:t>
            </w:r>
          </w:p>
        </w:tc>
        <w:tc>
          <w:tcPr>
            <w:tcW w:w="1170" w:type="dxa"/>
            <w:tcBorders>
              <w:right w:val="single" w:sz="8" w:space="0" w:color="auto"/>
            </w:tcBorders>
            <w:shd w:val="clear" w:color="auto" w:fill="auto"/>
            <w:vAlign w:val="center"/>
          </w:tcPr>
          <w:p w:rsidR="00773F14" w:rsidP="000B371B" w14:paraId="5BBC2884" w14:textId="7B7E9E66">
            <w:pPr>
              <w:spacing w:line="276" w:lineRule="auto"/>
              <w:jc w:val="right"/>
              <w:rPr>
                <w:rFonts w:ascii="Calibri" w:hAnsi="Calibri" w:cs="Calibri"/>
              </w:rPr>
            </w:pPr>
            <w:r>
              <w:rPr>
                <w:rFonts w:ascii="Calibri" w:hAnsi="Calibri" w:cs="Calibri"/>
              </w:rPr>
              <w:t>4,278</w:t>
            </w:r>
          </w:p>
        </w:tc>
        <w:tc>
          <w:tcPr>
            <w:tcW w:w="1260" w:type="dxa"/>
            <w:tcBorders>
              <w:left w:val="single" w:sz="8" w:space="0" w:color="auto"/>
              <w:right w:val="single" w:sz="12" w:space="0" w:color="auto"/>
            </w:tcBorders>
            <w:shd w:val="clear" w:color="auto" w:fill="auto"/>
            <w:vAlign w:val="center"/>
          </w:tcPr>
          <w:p w:rsidR="00773F14" w:rsidP="000B371B" w14:paraId="5C6B43DE" w14:textId="5A8E35D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1A17756A" w14:textId="0D94F4E4">
            <w:pPr>
              <w:spacing w:line="276" w:lineRule="auto"/>
              <w:jc w:val="right"/>
              <w:rPr>
                <w:rFonts w:ascii="Calibri" w:hAnsi="Calibri" w:cs="Calibri"/>
              </w:rPr>
            </w:pPr>
            <w:r>
              <w:rPr>
                <w:rFonts w:ascii="Calibri" w:hAnsi="Calibri" w:cs="Calibri"/>
              </w:rPr>
              <w:t>2,139</w:t>
            </w:r>
          </w:p>
        </w:tc>
      </w:tr>
      <w:tr w14:paraId="37E46E70" w14:textId="77777777" w:rsidTr="000B371B">
        <w:tblPrEx>
          <w:tblW w:w="8190" w:type="dxa"/>
          <w:tblInd w:w="288" w:type="dxa"/>
          <w:tblLayout w:type="fixed"/>
          <w:tblLook w:val="01E0"/>
        </w:tblPrEx>
        <w:tc>
          <w:tcPr>
            <w:tcW w:w="450" w:type="dxa"/>
          </w:tcPr>
          <w:p w:rsidR="00773F14" w:rsidP="000B371B" w14:paraId="4EF9AB21" w14:textId="45CFF006">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773F14" w:rsidP="000B371B" w14:paraId="5B26DED6" w14:textId="256D84A8">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773F14" w:rsidP="000B371B" w14:paraId="7D3FAD60" w14:textId="7B23145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0EEB42D3" w14:textId="1E46A283">
            <w:pPr>
              <w:spacing w:line="276" w:lineRule="auto"/>
              <w:jc w:val="right"/>
              <w:rPr>
                <w:rFonts w:ascii="Calibri" w:hAnsi="Calibri" w:cs="Calibri"/>
              </w:rPr>
            </w:pPr>
            <w:r>
              <w:rPr>
                <w:rFonts w:ascii="Calibri" w:hAnsi="Calibri" w:cs="Calibri"/>
              </w:rPr>
              <w:t>7,514</w:t>
            </w:r>
          </w:p>
        </w:tc>
        <w:tc>
          <w:tcPr>
            <w:tcW w:w="1170" w:type="dxa"/>
            <w:tcBorders>
              <w:right w:val="single" w:sz="8" w:space="0" w:color="auto"/>
            </w:tcBorders>
            <w:shd w:val="clear" w:color="auto" w:fill="auto"/>
            <w:vAlign w:val="center"/>
          </w:tcPr>
          <w:p w:rsidR="00773F14" w:rsidP="000B371B" w14:paraId="726F515F" w14:textId="1C5CBF69">
            <w:pPr>
              <w:spacing w:line="276" w:lineRule="auto"/>
              <w:jc w:val="right"/>
              <w:rPr>
                <w:rFonts w:ascii="Calibri" w:hAnsi="Calibri" w:cs="Calibri"/>
              </w:rPr>
            </w:pPr>
            <w:r>
              <w:rPr>
                <w:rFonts w:ascii="Calibri" w:hAnsi="Calibri" w:cs="Calibri"/>
              </w:rPr>
              <w:t>7,514</w:t>
            </w:r>
          </w:p>
        </w:tc>
        <w:tc>
          <w:tcPr>
            <w:tcW w:w="1260" w:type="dxa"/>
            <w:tcBorders>
              <w:left w:val="single" w:sz="8" w:space="0" w:color="auto"/>
              <w:right w:val="single" w:sz="12" w:space="0" w:color="auto"/>
            </w:tcBorders>
            <w:shd w:val="clear" w:color="auto" w:fill="auto"/>
            <w:vAlign w:val="center"/>
          </w:tcPr>
          <w:p w:rsidR="00773F14" w:rsidP="000B371B" w14:paraId="3391969C" w14:textId="187757E7">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773F14" w:rsidP="000B371B" w14:paraId="734BA421" w14:textId="0FD1328C">
            <w:pPr>
              <w:spacing w:line="276" w:lineRule="auto"/>
              <w:jc w:val="right"/>
              <w:rPr>
                <w:rFonts w:ascii="Calibri" w:hAnsi="Calibri" w:cs="Calibri"/>
              </w:rPr>
            </w:pPr>
            <w:r>
              <w:rPr>
                <w:rFonts w:ascii="Calibri" w:hAnsi="Calibri" w:cs="Calibri"/>
              </w:rPr>
              <w:t>5,636</w:t>
            </w:r>
          </w:p>
        </w:tc>
      </w:tr>
      <w:tr w14:paraId="6EAB3BE4" w14:textId="77777777" w:rsidTr="000B371B">
        <w:tblPrEx>
          <w:tblW w:w="8190" w:type="dxa"/>
          <w:tblInd w:w="288" w:type="dxa"/>
          <w:tblLayout w:type="fixed"/>
          <w:tblLook w:val="01E0"/>
        </w:tblPrEx>
        <w:tc>
          <w:tcPr>
            <w:tcW w:w="450" w:type="dxa"/>
          </w:tcPr>
          <w:p w:rsidR="00773F14" w:rsidP="000B371B" w14:paraId="6DC0046A" w14:textId="5537F7F6">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773F14" w:rsidP="000B371B" w14:paraId="7A763870" w14:textId="6E31E9BC">
            <w:pPr>
              <w:spacing w:line="276" w:lineRule="auto"/>
              <w:rPr>
                <w:rFonts w:ascii="Calibri" w:hAnsi="Calibri" w:cs="Calibri"/>
              </w:rPr>
            </w:pPr>
            <w:r>
              <w:rPr>
                <w:rFonts w:ascii="Calibri" w:hAnsi="Calibri" w:cs="Calibri"/>
              </w:rPr>
              <w:t>9-4009-A</w:t>
            </w:r>
          </w:p>
        </w:tc>
        <w:tc>
          <w:tcPr>
            <w:tcW w:w="1350" w:type="dxa"/>
            <w:shd w:val="clear" w:color="auto" w:fill="auto"/>
            <w:vAlign w:val="center"/>
          </w:tcPr>
          <w:p w:rsidR="00773F14" w:rsidP="000B371B" w14:paraId="24600A1D" w14:textId="3314384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1370C3E5" w14:textId="566D60CE">
            <w:pPr>
              <w:spacing w:line="276" w:lineRule="auto"/>
              <w:jc w:val="right"/>
              <w:rPr>
                <w:rFonts w:ascii="Calibri" w:hAnsi="Calibri" w:cs="Calibri"/>
              </w:rPr>
            </w:pPr>
            <w:r>
              <w:rPr>
                <w:rFonts w:ascii="Calibri" w:hAnsi="Calibri" w:cs="Calibri"/>
              </w:rPr>
              <w:t>268</w:t>
            </w:r>
          </w:p>
        </w:tc>
        <w:tc>
          <w:tcPr>
            <w:tcW w:w="1170" w:type="dxa"/>
            <w:tcBorders>
              <w:right w:val="single" w:sz="8" w:space="0" w:color="auto"/>
            </w:tcBorders>
            <w:shd w:val="clear" w:color="auto" w:fill="auto"/>
            <w:vAlign w:val="center"/>
          </w:tcPr>
          <w:p w:rsidR="00773F14" w:rsidP="000B371B" w14:paraId="6817D4FF" w14:textId="4EAD068F">
            <w:pPr>
              <w:spacing w:line="276" w:lineRule="auto"/>
              <w:jc w:val="right"/>
              <w:rPr>
                <w:rFonts w:ascii="Calibri" w:hAnsi="Calibri" w:cs="Calibri"/>
              </w:rPr>
            </w:pPr>
            <w:r>
              <w:rPr>
                <w:rFonts w:ascii="Calibri" w:hAnsi="Calibri" w:cs="Calibri"/>
              </w:rPr>
              <w:t>268</w:t>
            </w:r>
          </w:p>
        </w:tc>
        <w:tc>
          <w:tcPr>
            <w:tcW w:w="1260" w:type="dxa"/>
            <w:tcBorders>
              <w:left w:val="single" w:sz="8" w:space="0" w:color="auto"/>
              <w:right w:val="single" w:sz="12" w:space="0" w:color="auto"/>
            </w:tcBorders>
            <w:shd w:val="clear" w:color="auto" w:fill="auto"/>
            <w:vAlign w:val="center"/>
          </w:tcPr>
          <w:p w:rsidR="00773F14" w:rsidP="000B371B" w14:paraId="75532C4D" w14:textId="3DC597CE">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773F14" w:rsidP="000B371B" w14:paraId="12D774DF" w14:textId="67BA0067">
            <w:pPr>
              <w:spacing w:line="276" w:lineRule="auto"/>
              <w:jc w:val="right"/>
              <w:rPr>
                <w:rFonts w:ascii="Calibri" w:hAnsi="Calibri" w:cs="Calibri"/>
              </w:rPr>
            </w:pPr>
            <w:r>
              <w:rPr>
                <w:rFonts w:ascii="Calibri" w:hAnsi="Calibri" w:cs="Calibri"/>
              </w:rPr>
              <w:t>201</w:t>
            </w:r>
          </w:p>
        </w:tc>
      </w:tr>
      <w:tr w14:paraId="5E888F23" w14:textId="77777777" w:rsidTr="000B371B">
        <w:tblPrEx>
          <w:tblW w:w="8190" w:type="dxa"/>
          <w:tblInd w:w="288" w:type="dxa"/>
          <w:tblLayout w:type="fixed"/>
          <w:tblLook w:val="01E0"/>
        </w:tblPrEx>
        <w:tc>
          <w:tcPr>
            <w:tcW w:w="450" w:type="dxa"/>
          </w:tcPr>
          <w:p w:rsidR="00773F14" w:rsidP="000B371B" w14:paraId="3A259277" w14:textId="5F3073C7">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773F14" w:rsidP="000B371B" w14:paraId="4E70A3CA" w14:textId="460FB6C7">
            <w:pPr>
              <w:spacing w:line="276" w:lineRule="auto"/>
              <w:rPr>
                <w:rFonts w:ascii="Calibri" w:hAnsi="Calibri" w:cs="Calibri"/>
              </w:rPr>
            </w:pPr>
            <w:r>
              <w:rPr>
                <w:rFonts w:ascii="Calibri" w:hAnsi="Calibri" w:cs="Calibri"/>
              </w:rPr>
              <w:t>9-4010-A</w:t>
            </w:r>
          </w:p>
        </w:tc>
        <w:tc>
          <w:tcPr>
            <w:tcW w:w="1350" w:type="dxa"/>
            <w:shd w:val="clear" w:color="auto" w:fill="auto"/>
            <w:vAlign w:val="center"/>
          </w:tcPr>
          <w:p w:rsidR="00773F14" w:rsidP="000B371B" w14:paraId="52485DF0" w14:textId="139F167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3D48AD0F" w14:textId="3E29DD8D">
            <w:pPr>
              <w:spacing w:line="276" w:lineRule="auto"/>
              <w:jc w:val="right"/>
              <w:rPr>
                <w:rFonts w:ascii="Calibri" w:hAnsi="Calibri" w:cs="Calibri"/>
              </w:rPr>
            </w:pPr>
            <w:r>
              <w:rPr>
                <w:rFonts w:ascii="Calibri" w:hAnsi="Calibri" w:cs="Calibri"/>
              </w:rPr>
              <w:t>311</w:t>
            </w:r>
          </w:p>
        </w:tc>
        <w:tc>
          <w:tcPr>
            <w:tcW w:w="1170" w:type="dxa"/>
            <w:tcBorders>
              <w:right w:val="single" w:sz="8" w:space="0" w:color="auto"/>
            </w:tcBorders>
            <w:shd w:val="clear" w:color="auto" w:fill="auto"/>
            <w:vAlign w:val="center"/>
          </w:tcPr>
          <w:p w:rsidR="00773F14" w:rsidP="000B371B" w14:paraId="2823EF5E" w14:textId="1E6D0E8B">
            <w:pPr>
              <w:spacing w:line="276" w:lineRule="auto"/>
              <w:jc w:val="right"/>
              <w:rPr>
                <w:rFonts w:ascii="Calibri" w:hAnsi="Calibri" w:cs="Calibri"/>
              </w:rPr>
            </w:pPr>
            <w:r>
              <w:rPr>
                <w:rFonts w:ascii="Calibri" w:hAnsi="Calibri" w:cs="Calibri"/>
              </w:rPr>
              <w:t>311</w:t>
            </w:r>
          </w:p>
        </w:tc>
        <w:tc>
          <w:tcPr>
            <w:tcW w:w="1260" w:type="dxa"/>
            <w:tcBorders>
              <w:left w:val="single" w:sz="8" w:space="0" w:color="auto"/>
              <w:right w:val="single" w:sz="12" w:space="0" w:color="auto"/>
            </w:tcBorders>
            <w:shd w:val="clear" w:color="auto" w:fill="auto"/>
            <w:vAlign w:val="center"/>
          </w:tcPr>
          <w:p w:rsidR="00773F14" w:rsidP="000B371B" w14:paraId="05A2B79A" w14:textId="692B5E7F">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773F14" w:rsidP="000B371B" w14:paraId="4E6A493D" w14:textId="207A9BF7">
            <w:pPr>
              <w:spacing w:line="276" w:lineRule="auto"/>
              <w:jc w:val="right"/>
              <w:rPr>
                <w:rFonts w:ascii="Calibri" w:hAnsi="Calibri" w:cs="Calibri"/>
              </w:rPr>
            </w:pPr>
            <w:r>
              <w:rPr>
                <w:rFonts w:ascii="Calibri" w:hAnsi="Calibri" w:cs="Calibri"/>
              </w:rPr>
              <w:t>467</w:t>
            </w:r>
          </w:p>
        </w:tc>
      </w:tr>
      <w:tr w14:paraId="0639728C" w14:textId="77777777" w:rsidTr="000B371B">
        <w:tblPrEx>
          <w:tblW w:w="8190" w:type="dxa"/>
          <w:tblInd w:w="288" w:type="dxa"/>
          <w:tblLayout w:type="fixed"/>
          <w:tblLook w:val="01E0"/>
        </w:tblPrEx>
        <w:tc>
          <w:tcPr>
            <w:tcW w:w="450" w:type="dxa"/>
          </w:tcPr>
          <w:p w:rsidR="00773F14" w:rsidP="000B371B" w14:paraId="37E813B9" w14:textId="60D68A35">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773F14" w:rsidP="000B371B" w14:paraId="5D496A29" w14:textId="098273F6">
            <w:pPr>
              <w:spacing w:line="276" w:lineRule="auto"/>
              <w:rPr>
                <w:rFonts w:ascii="Calibri" w:hAnsi="Calibri" w:cs="Calibri"/>
              </w:rPr>
            </w:pPr>
            <w:r>
              <w:rPr>
                <w:rFonts w:ascii="Calibri" w:hAnsi="Calibri" w:cs="Calibri"/>
              </w:rPr>
              <w:t>9-4011-A</w:t>
            </w:r>
          </w:p>
        </w:tc>
        <w:tc>
          <w:tcPr>
            <w:tcW w:w="1350" w:type="dxa"/>
            <w:shd w:val="clear" w:color="auto" w:fill="auto"/>
            <w:vAlign w:val="center"/>
          </w:tcPr>
          <w:p w:rsidR="00773F14" w:rsidP="000B371B" w14:paraId="647A8B72" w14:textId="592C7837">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4C448B7A" w14:textId="1C1586F6">
            <w:pPr>
              <w:spacing w:line="276" w:lineRule="auto"/>
              <w:jc w:val="right"/>
              <w:rPr>
                <w:rFonts w:ascii="Calibri" w:hAnsi="Calibri" w:cs="Calibri"/>
              </w:rPr>
            </w:pPr>
            <w:r>
              <w:rPr>
                <w:rFonts w:ascii="Calibri" w:hAnsi="Calibri" w:cs="Calibri"/>
              </w:rPr>
              <w:t>31</w:t>
            </w:r>
          </w:p>
        </w:tc>
        <w:tc>
          <w:tcPr>
            <w:tcW w:w="1170" w:type="dxa"/>
            <w:tcBorders>
              <w:right w:val="single" w:sz="8" w:space="0" w:color="auto"/>
            </w:tcBorders>
            <w:shd w:val="clear" w:color="auto" w:fill="auto"/>
            <w:vAlign w:val="center"/>
          </w:tcPr>
          <w:p w:rsidR="00773F14" w:rsidP="000B371B" w14:paraId="7CA792D8" w14:textId="49A807E5">
            <w:pPr>
              <w:spacing w:line="276" w:lineRule="auto"/>
              <w:jc w:val="right"/>
              <w:rPr>
                <w:rFonts w:ascii="Calibri" w:hAnsi="Calibri" w:cs="Calibri"/>
              </w:rPr>
            </w:pPr>
            <w:r>
              <w:rPr>
                <w:rFonts w:ascii="Calibri" w:hAnsi="Calibri" w:cs="Calibri"/>
              </w:rPr>
              <w:t>31</w:t>
            </w:r>
          </w:p>
        </w:tc>
        <w:tc>
          <w:tcPr>
            <w:tcW w:w="1260" w:type="dxa"/>
            <w:tcBorders>
              <w:left w:val="single" w:sz="8" w:space="0" w:color="auto"/>
              <w:right w:val="single" w:sz="12" w:space="0" w:color="auto"/>
            </w:tcBorders>
            <w:shd w:val="clear" w:color="auto" w:fill="auto"/>
            <w:vAlign w:val="center"/>
          </w:tcPr>
          <w:p w:rsidR="00773F14" w:rsidP="000B371B" w14:paraId="43B96C45" w14:textId="02AF1B56">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3B7B5A06" w14:textId="0A484B2B">
            <w:pPr>
              <w:spacing w:line="276" w:lineRule="auto"/>
              <w:jc w:val="right"/>
              <w:rPr>
                <w:rFonts w:ascii="Calibri" w:hAnsi="Calibri" w:cs="Calibri"/>
              </w:rPr>
            </w:pPr>
            <w:r>
              <w:rPr>
                <w:rFonts w:ascii="Calibri" w:hAnsi="Calibri" w:cs="Calibri"/>
              </w:rPr>
              <w:t>16</w:t>
            </w:r>
          </w:p>
        </w:tc>
      </w:tr>
      <w:tr w14:paraId="39A6FA28" w14:textId="77777777" w:rsidTr="000B371B">
        <w:tblPrEx>
          <w:tblW w:w="8190" w:type="dxa"/>
          <w:tblInd w:w="288" w:type="dxa"/>
          <w:tblLayout w:type="fixed"/>
          <w:tblLook w:val="01E0"/>
        </w:tblPrEx>
        <w:tc>
          <w:tcPr>
            <w:tcW w:w="450" w:type="dxa"/>
          </w:tcPr>
          <w:p w:rsidR="00773F14" w:rsidP="000B371B" w14:paraId="64EC1A95" w14:textId="6E4A72E4">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773F14" w:rsidP="000B371B" w14:paraId="50C4A909" w14:textId="44C8F508">
            <w:pPr>
              <w:spacing w:line="276" w:lineRule="auto"/>
              <w:rPr>
                <w:rFonts w:ascii="Calibri" w:hAnsi="Calibri" w:cs="Calibri"/>
              </w:rPr>
            </w:pPr>
            <w:r>
              <w:rPr>
                <w:rFonts w:ascii="Calibri" w:hAnsi="Calibri" w:cs="Calibri"/>
              </w:rPr>
              <w:t>9-4012-A</w:t>
            </w:r>
          </w:p>
        </w:tc>
        <w:tc>
          <w:tcPr>
            <w:tcW w:w="1350" w:type="dxa"/>
            <w:shd w:val="clear" w:color="auto" w:fill="auto"/>
            <w:vAlign w:val="center"/>
          </w:tcPr>
          <w:p w:rsidR="00773F14" w:rsidP="000B371B" w14:paraId="23958F1F" w14:textId="1A0CB24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3BA04B5D" w14:textId="43B30702">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rsidR="00773F14" w:rsidP="000B371B" w14:paraId="0F7803FB" w14:textId="1868AE89">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rsidR="00773F14" w:rsidP="000B371B" w14:paraId="0A3D7BD2" w14:textId="520CD200">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773F14" w:rsidP="000B371B" w14:paraId="73C3CD46" w14:textId="2D773DD8">
            <w:pPr>
              <w:spacing w:line="276" w:lineRule="auto"/>
              <w:jc w:val="right"/>
              <w:rPr>
                <w:rFonts w:ascii="Calibri" w:hAnsi="Calibri" w:cs="Calibri"/>
              </w:rPr>
            </w:pPr>
            <w:r>
              <w:rPr>
                <w:rFonts w:ascii="Calibri" w:hAnsi="Calibri" w:cs="Calibri"/>
              </w:rPr>
              <w:t>45</w:t>
            </w:r>
          </w:p>
        </w:tc>
      </w:tr>
      <w:tr w14:paraId="7A0F26C0" w14:textId="77777777" w:rsidTr="000B371B">
        <w:tblPrEx>
          <w:tblW w:w="8190" w:type="dxa"/>
          <w:tblInd w:w="288" w:type="dxa"/>
          <w:tblLayout w:type="fixed"/>
          <w:tblLook w:val="01E0"/>
        </w:tblPrEx>
        <w:tc>
          <w:tcPr>
            <w:tcW w:w="450" w:type="dxa"/>
          </w:tcPr>
          <w:p w:rsidR="00773F14" w:rsidP="000B371B" w14:paraId="69ED6469" w14:textId="167E191C">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773F14" w:rsidP="000B371B" w14:paraId="533201CF" w14:textId="370EBE3F">
            <w:pPr>
              <w:spacing w:line="276" w:lineRule="auto"/>
              <w:rPr>
                <w:rFonts w:ascii="Calibri" w:hAnsi="Calibri" w:cs="Calibri"/>
              </w:rPr>
            </w:pPr>
            <w:r>
              <w:rPr>
                <w:rFonts w:ascii="Calibri" w:hAnsi="Calibri" w:cs="Calibri"/>
              </w:rPr>
              <w:t>9-4013-A</w:t>
            </w:r>
          </w:p>
        </w:tc>
        <w:tc>
          <w:tcPr>
            <w:tcW w:w="1350" w:type="dxa"/>
            <w:shd w:val="clear" w:color="auto" w:fill="auto"/>
            <w:vAlign w:val="center"/>
          </w:tcPr>
          <w:p w:rsidR="00773F14" w:rsidP="000B371B" w14:paraId="407C5118" w14:textId="7420B8B1">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7C3FD8F6" w14:textId="71B2E901">
            <w:pPr>
              <w:spacing w:line="276" w:lineRule="auto"/>
              <w:jc w:val="right"/>
              <w:rPr>
                <w:rFonts w:ascii="Calibri" w:hAnsi="Calibri" w:cs="Calibri"/>
              </w:rPr>
            </w:pPr>
            <w:r>
              <w:rPr>
                <w:rFonts w:ascii="Calibri" w:hAnsi="Calibri" w:cs="Calibri"/>
              </w:rPr>
              <w:t>68</w:t>
            </w:r>
          </w:p>
        </w:tc>
        <w:tc>
          <w:tcPr>
            <w:tcW w:w="1170" w:type="dxa"/>
            <w:tcBorders>
              <w:right w:val="single" w:sz="8" w:space="0" w:color="auto"/>
            </w:tcBorders>
            <w:shd w:val="clear" w:color="auto" w:fill="auto"/>
            <w:vAlign w:val="center"/>
          </w:tcPr>
          <w:p w:rsidR="00773F14" w:rsidP="000B371B" w14:paraId="38734E01" w14:textId="2B829930">
            <w:pPr>
              <w:spacing w:line="276" w:lineRule="auto"/>
              <w:jc w:val="right"/>
              <w:rPr>
                <w:rFonts w:ascii="Calibri" w:hAnsi="Calibri" w:cs="Calibri"/>
              </w:rPr>
            </w:pPr>
            <w:r>
              <w:rPr>
                <w:rFonts w:ascii="Calibri" w:hAnsi="Calibri" w:cs="Calibri"/>
              </w:rPr>
              <w:t>68</w:t>
            </w:r>
          </w:p>
        </w:tc>
        <w:tc>
          <w:tcPr>
            <w:tcW w:w="1260" w:type="dxa"/>
            <w:tcBorders>
              <w:left w:val="single" w:sz="8" w:space="0" w:color="auto"/>
              <w:right w:val="single" w:sz="12" w:space="0" w:color="auto"/>
            </w:tcBorders>
            <w:shd w:val="clear" w:color="auto" w:fill="auto"/>
            <w:vAlign w:val="center"/>
          </w:tcPr>
          <w:p w:rsidR="00773F14" w:rsidP="000B371B" w14:paraId="3A8440EC" w14:textId="6EDD4FE2">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7EBB7F4A" w14:textId="6D80F0C0">
            <w:pPr>
              <w:spacing w:line="276" w:lineRule="auto"/>
              <w:jc w:val="right"/>
              <w:rPr>
                <w:rFonts w:ascii="Calibri" w:hAnsi="Calibri" w:cs="Calibri"/>
              </w:rPr>
            </w:pPr>
            <w:r>
              <w:rPr>
                <w:rFonts w:ascii="Calibri" w:hAnsi="Calibri" w:cs="Calibri"/>
              </w:rPr>
              <w:t>34</w:t>
            </w:r>
          </w:p>
        </w:tc>
      </w:tr>
      <w:tr w14:paraId="1ECBB180" w14:textId="77777777" w:rsidTr="000B371B">
        <w:tblPrEx>
          <w:tblW w:w="8190" w:type="dxa"/>
          <w:tblInd w:w="288" w:type="dxa"/>
          <w:tblLayout w:type="fixed"/>
          <w:tblLook w:val="01E0"/>
        </w:tblPrEx>
        <w:tc>
          <w:tcPr>
            <w:tcW w:w="450" w:type="dxa"/>
          </w:tcPr>
          <w:p w:rsidR="00773F14" w:rsidP="000B371B" w14:paraId="324E911B" w14:textId="5BF11623">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773F14" w:rsidP="000B371B" w14:paraId="0B218E4E" w14:textId="444163EF">
            <w:pPr>
              <w:spacing w:line="276" w:lineRule="auto"/>
              <w:rPr>
                <w:rFonts w:ascii="Calibri" w:hAnsi="Calibri" w:cs="Calibri"/>
              </w:rPr>
            </w:pPr>
            <w:r>
              <w:rPr>
                <w:rFonts w:ascii="Calibri" w:hAnsi="Calibri" w:cs="Calibri"/>
              </w:rPr>
              <w:t>9-4014-A</w:t>
            </w:r>
          </w:p>
        </w:tc>
        <w:tc>
          <w:tcPr>
            <w:tcW w:w="1350" w:type="dxa"/>
            <w:shd w:val="clear" w:color="auto" w:fill="auto"/>
            <w:vAlign w:val="center"/>
          </w:tcPr>
          <w:p w:rsidR="00773F14" w:rsidP="000B371B" w14:paraId="215D037B" w14:textId="265A4927">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085B418E" w14:textId="1339A060">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773F14" w:rsidP="000B371B" w14:paraId="2FEE9D15" w14:textId="2313F3EA">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773F14" w:rsidP="000B371B" w14:paraId="700D06D1" w14:textId="0972406C">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3ECB781C" w14:textId="06A0E087">
            <w:pPr>
              <w:spacing w:line="276" w:lineRule="auto"/>
              <w:jc w:val="right"/>
              <w:rPr>
                <w:rFonts w:ascii="Calibri" w:hAnsi="Calibri" w:cs="Calibri"/>
              </w:rPr>
            </w:pPr>
            <w:r>
              <w:rPr>
                <w:rFonts w:ascii="Calibri" w:hAnsi="Calibri" w:cs="Calibri"/>
              </w:rPr>
              <w:t>6</w:t>
            </w:r>
          </w:p>
        </w:tc>
      </w:tr>
      <w:tr w14:paraId="21DC05EC" w14:textId="77777777" w:rsidTr="000B371B">
        <w:tblPrEx>
          <w:tblW w:w="8190" w:type="dxa"/>
          <w:tblInd w:w="288" w:type="dxa"/>
          <w:tblLayout w:type="fixed"/>
          <w:tblLook w:val="01E0"/>
        </w:tblPrEx>
        <w:tc>
          <w:tcPr>
            <w:tcW w:w="450" w:type="dxa"/>
          </w:tcPr>
          <w:p w:rsidR="00773F14" w:rsidP="000B371B" w14:paraId="0765417D" w14:textId="3AA73669">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773F14" w:rsidP="000B371B" w14:paraId="528DFE8C" w14:textId="69CD3F6A">
            <w:pPr>
              <w:spacing w:line="276" w:lineRule="auto"/>
              <w:rPr>
                <w:rFonts w:ascii="Calibri" w:hAnsi="Calibri" w:cs="Calibri"/>
              </w:rPr>
            </w:pPr>
            <w:r>
              <w:rPr>
                <w:rFonts w:ascii="Calibri" w:hAnsi="Calibri" w:cs="Calibri"/>
              </w:rPr>
              <w:t>9-4015-A</w:t>
            </w:r>
          </w:p>
        </w:tc>
        <w:tc>
          <w:tcPr>
            <w:tcW w:w="1350" w:type="dxa"/>
            <w:shd w:val="clear" w:color="auto" w:fill="auto"/>
            <w:vAlign w:val="center"/>
          </w:tcPr>
          <w:p w:rsidR="00773F14" w:rsidP="000B371B" w14:paraId="2C6B2C29" w14:textId="70B5118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2689D891" w14:textId="76BD4764">
            <w:pPr>
              <w:spacing w:line="276" w:lineRule="auto"/>
              <w:jc w:val="right"/>
              <w:rPr>
                <w:rFonts w:ascii="Calibri" w:hAnsi="Calibri" w:cs="Calibri"/>
              </w:rPr>
            </w:pPr>
            <w:r>
              <w:rPr>
                <w:rFonts w:ascii="Calibri" w:hAnsi="Calibri" w:cs="Calibri"/>
              </w:rPr>
              <w:t>160</w:t>
            </w:r>
          </w:p>
        </w:tc>
        <w:tc>
          <w:tcPr>
            <w:tcW w:w="1170" w:type="dxa"/>
            <w:tcBorders>
              <w:right w:val="single" w:sz="8" w:space="0" w:color="auto"/>
            </w:tcBorders>
            <w:shd w:val="clear" w:color="auto" w:fill="auto"/>
            <w:vAlign w:val="center"/>
          </w:tcPr>
          <w:p w:rsidR="00773F14" w:rsidP="000B371B" w14:paraId="11460AF2" w14:textId="3DC2505E">
            <w:pPr>
              <w:spacing w:line="276" w:lineRule="auto"/>
              <w:jc w:val="right"/>
              <w:rPr>
                <w:rFonts w:ascii="Calibri" w:hAnsi="Calibri" w:cs="Calibri"/>
              </w:rPr>
            </w:pPr>
            <w:r>
              <w:rPr>
                <w:rFonts w:ascii="Calibri" w:hAnsi="Calibri" w:cs="Calibri"/>
              </w:rPr>
              <w:t>160</w:t>
            </w:r>
          </w:p>
        </w:tc>
        <w:tc>
          <w:tcPr>
            <w:tcW w:w="1260" w:type="dxa"/>
            <w:tcBorders>
              <w:left w:val="single" w:sz="8" w:space="0" w:color="auto"/>
              <w:right w:val="single" w:sz="12" w:space="0" w:color="auto"/>
            </w:tcBorders>
            <w:shd w:val="clear" w:color="auto" w:fill="auto"/>
            <w:vAlign w:val="center"/>
          </w:tcPr>
          <w:p w:rsidR="00773F14" w:rsidP="000B371B" w14:paraId="471E9857" w14:textId="6A1FC900">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773F14" w:rsidP="000B371B" w14:paraId="7BC724CF" w14:textId="1E997945">
            <w:pPr>
              <w:spacing w:line="276" w:lineRule="auto"/>
              <w:jc w:val="right"/>
              <w:rPr>
                <w:rFonts w:ascii="Calibri" w:hAnsi="Calibri" w:cs="Calibri"/>
              </w:rPr>
            </w:pPr>
            <w:r>
              <w:rPr>
                <w:rFonts w:ascii="Calibri" w:hAnsi="Calibri" w:cs="Calibri"/>
              </w:rPr>
              <w:t>240</w:t>
            </w:r>
          </w:p>
        </w:tc>
      </w:tr>
      <w:tr w14:paraId="496AEFB0" w14:textId="77777777" w:rsidTr="000B371B">
        <w:tblPrEx>
          <w:tblW w:w="8190" w:type="dxa"/>
          <w:tblInd w:w="288" w:type="dxa"/>
          <w:tblLayout w:type="fixed"/>
          <w:tblLook w:val="01E0"/>
        </w:tblPrEx>
        <w:tc>
          <w:tcPr>
            <w:tcW w:w="450" w:type="dxa"/>
          </w:tcPr>
          <w:p w:rsidR="00773F14" w:rsidP="000B371B" w14:paraId="10DBF7CB" w14:textId="7B252FDF">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773F14" w:rsidP="000B371B" w14:paraId="61BDDE0B" w14:textId="79590E3A">
            <w:pPr>
              <w:spacing w:line="276" w:lineRule="auto"/>
              <w:rPr>
                <w:rFonts w:ascii="Calibri" w:hAnsi="Calibri" w:cs="Calibri"/>
              </w:rPr>
            </w:pPr>
            <w:r>
              <w:rPr>
                <w:rFonts w:ascii="Calibri" w:hAnsi="Calibri" w:cs="Calibri"/>
              </w:rPr>
              <w:t>9-4016-A</w:t>
            </w:r>
          </w:p>
        </w:tc>
        <w:tc>
          <w:tcPr>
            <w:tcW w:w="1350" w:type="dxa"/>
            <w:shd w:val="clear" w:color="auto" w:fill="auto"/>
            <w:vAlign w:val="center"/>
          </w:tcPr>
          <w:p w:rsidR="00773F14" w:rsidP="000B371B" w14:paraId="4BFC27C8" w14:textId="6D6EDA0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238F110E" w14:textId="0A431A9C">
            <w:pPr>
              <w:spacing w:line="276" w:lineRule="auto"/>
              <w:jc w:val="right"/>
              <w:rPr>
                <w:rFonts w:ascii="Calibri" w:hAnsi="Calibri" w:cs="Calibri"/>
              </w:rPr>
            </w:pPr>
            <w:r>
              <w:rPr>
                <w:rFonts w:ascii="Calibri" w:hAnsi="Calibri" w:cs="Calibri"/>
              </w:rPr>
              <w:t>48</w:t>
            </w:r>
          </w:p>
        </w:tc>
        <w:tc>
          <w:tcPr>
            <w:tcW w:w="1170" w:type="dxa"/>
            <w:tcBorders>
              <w:right w:val="single" w:sz="8" w:space="0" w:color="auto"/>
            </w:tcBorders>
            <w:shd w:val="clear" w:color="auto" w:fill="auto"/>
            <w:vAlign w:val="center"/>
          </w:tcPr>
          <w:p w:rsidR="00773F14" w:rsidP="000B371B" w14:paraId="428E010E" w14:textId="17ABAC5A">
            <w:pPr>
              <w:spacing w:line="276" w:lineRule="auto"/>
              <w:jc w:val="right"/>
              <w:rPr>
                <w:rFonts w:ascii="Calibri" w:hAnsi="Calibri" w:cs="Calibri"/>
              </w:rPr>
            </w:pPr>
            <w:r>
              <w:rPr>
                <w:rFonts w:ascii="Calibri" w:hAnsi="Calibri" w:cs="Calibri"/>
              </w:rPr>
              <w:t>48</w:t>
            </w:r>
          </w:p>
        </w:tc>
        <w:tc>
          <w:tcPr>
            <w:tcW w:w="1260" w:type="dxa"/>
            <w:tcBorders>
              <w:left w:val="single" w:sz="8" w:space="0" w:color="auto"/>
              <w:right w:val="single" w:sz="12" w:space="0" w:color="auto"/>
            </w:tcBorders>
            <w:shd w:val="clear" w:color="auto" w:fill="auto"/>
            <w:vAlign w:val="center"/>
          </w:tcPr>
          <w:p w:rsidR="00773F14" w:rsidP="000B371B" w14:paraId="5CCB4E0D" w14:textId="5E561A30">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773F14" w:rsidP="000B371B" w14:paraId="7E7E2C00" w14:textId="793BCFE4">
            <w:pPr>
              <w:spacing w:line="276" w:lineRule="auto"/>
              <w:jc w:val="right"/>
              <w:rPr>
                <w:rFonts w:ascii="Calibri" w:hAnsi="Calibri" w:cs="Calibri"/>
              </w:rPr>
            </w:pPr>
            <w:r>
              <w:rPr>
                <w:rFonts w:ascii="Calibri" w:hAnsi="Calibri" w:cs="Calibri"/>
              </w:rPr>
              <w:t>72</w:t>
            </w:r>
          </w:p>
        </w:tc>
      </w:tr>
      <w:tr w14:paraId="330A5553" w14:textId="77777777" w:rsidTr="000B371B">
        <w:tblPrEx>
          <w:tblW w:w="8190" w:type="dxa"/>
          <w:tblInd w:w="288" w:type="dxa"/>
          <w:tblLayout w:type="fixed"/>
          <w:tblLook w:val="01E0"/>
        </w:tblPrEx>
        <w:tc>
          <w:tcPr>
            <w:tcW w:w="450" w:type="dxa"/>
          </w:tcPr>
          <w:p w:rsidR="00773F14" w:rsidP="000B371B" w14:paraId="267A1E29" w14:textId="158A80C8">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773F14" w:rsidP="000B371B" w14:paraId="35E3E1F6" w14:textId="7D76B5FC">
            <w:pPr>
              <w:spacing w:line="276" w:lineRule="auto"/>
              <w:rPr>
                <w:rFonts w:ascii="Calibri" w:hAnsi="Calibri" w:cs="Calibri"/>
              </w:rPr>
            </w:pPr>
            <w:r>
              <w:rPr>
                <w:rFonts w:ascii="Calibri" w:hAnsi="Calibri" w:cs="Calibri"/>
              </w:rPr>
              <w:t>9-4017-A</w:t>
            </w:r>
          </w:p>
        </w:tc>
        <w:tc>
          <w:tcPr>
            <w:tcW w:w="1350" w:type="dxa"/>
            <w:shd w:val="clear" w:color="auto" w:fill="auto"/>
            <w:vAlign w:val="center"/>
          </w:tcPr>
          <w:p w:rsidR="00773F14" w:rsidP="000B371B" w14:paraId="026076C2" w14:textId="50B0664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49B8A287" w14:textId="4FE4DE8A">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rsidR="00773F14" w:rsidP="000B371B" w14:paraId="4B3FFBC6" w14:textId="7D941021">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rsidR="00773F14" w:rsidP="000B371B" w14:paraId="70AAA688" w14:textId="3E95A61E">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773F14" w:rsidP="000B371B" w14:paraId="5DC393CF" w14:textId="41E89263">
            <w:pPr>
              <w:spacing w:line="276" w:lineRule="auto"/>
              <w:jc w:val="right"/>
              <w:rPr>
                <w:rFonts w:ascii="Calibri" w:hAnsi="Calibri" w:cs="Calibri"/>
              </w:rPr>
            </w:pPr>
            <w:r>
              <w:rPr>
                <w:rFonts w:ascii="Calibri" w:hAnsi="Calibri" w:cs="Calibri"/>
              </w:rPr>
              <w:t>45</w:t>
            </w:r>
          </w:p>
        </w:tc>
      </w:tr>
      <w:tr w14:paraId="08AA1333" w14:textId="77777777" w:rsidTr="000B371B">
        <w:tblPrEx>
          <w:tblW w:w="8190" w:type="dxa"/>
          <w:tblInd w:w="288" w:type="dxa"/>
          <w:tblLayout w:type="fixed"/>
          <w:tblLook w:val="01E0"/>
        </w:tblPrEx>
        <w:tc>
          <w:tcPr>
            <w:tcW w:w="450" w:type="dxa"/>
          </w:tcPr>
          <w:p w:rsidR="00773F14" w:rsidP="000B371B" w14:paraId="2E7824EC" w14:textId="7802D569">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773F14" w:rsidP="000B371B" w14:paraId="522D4E6B" w14:textId="4CF1AD9E">
            <w:pPr>
              <w:spacing w:line="276" w:lineRule="auto"/>
              <w:rPr>
                <w:rFonts w:ascii="Calibri" w:hAnsi="Calibri" w:cs="Calibri"/>
              </w:rPr>
            </w:pPr>
            <w:r>
              <w:rPr>
                <w:rFonts w:ascii="Calibri" w:hAnsi="Calibri" w:cs="Calibri"/>
              </w:rPr>
              <w:t>9-4018-A</w:t>
            </w:r>
          </w:p>
        </w:tc>
        <w:tc>
          <w:tcPr>
            <w:tcW w:w="1350" w:type="dxa"/>
            <w:shd w:val="clear" w:color="auto" w:fill="auto"/>
            <w:vAlign w:val="center"/>
          </w:tcPr>
          <w:p w:rsidR="00773F14" w:rsidP="000B371B" w14:paraId="2F265329" w14:textId="1A4FF91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6C512222" w14:textId="4413E5DD">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7F97752C" w14:textId="71CC9808">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773F14" w:rsidP="000B371B" w14:paraId="70771EE1" w14:textId="60390A0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773F14" w:rsidP="000B371B" w14:paraId="24E88E5C" w14:textId="1244A8F3">
            <w:pPr>
              <w:spacing w:line="276" w:lineRule="auto"/>
              <w:jc w:val="right"/>
              <w:rPr>
                <w:rFonts w:ascii="Calibri" w:hAnsi="Calibri" w:cs="Calibri"/>
              </w:rPr>
            </w:pPr>
            <w:r>
              <w:rPr>
                <w:rFonts w:ascii="Calibri" w:hAnsi="Calibri" w:cs="Calibri"/>
              </w:rPr>
              <w:t>8</w:t>
            </w:r>
          </w:p>
        </w:tc>
      </w:tr>
      <w:tr w14:paraId="76C2912B" w14:textId="77777777" w:rsidTr="000B371B">
        <w:tblPrEx>
          <w:tblW w:w="8190" w:type="dxa"/>
          <w:tblInd w:w="288" w:type="dxa"/>
          <w:tblLayout w:type="fixed"/>
          <w:tblLook w:val="01E0"/>
        </w:tblPrEx>
        <w:tc>
          <w:tcPr>
            <w:tcW w:w="450" w:type="dxa"/>
          </w:tcPr>
          <w:p w:rsidR="00773F14" w:rsidP="000B371B" w14:paraId="7FAF52B5" w14:textId="739F4014">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773F14" w:rsidP="000B371B" w14:paraId="0404D907" w14:textId="57B4CAC8">
            <w:pPr>
              <w:spacing w:line="276" w:lineRule="auto"/>
              <w:rPr>
                <w:rFonts w:ascii="Calibri" w:hAnsi="Calibri" w:cs="Calibri"/>
              </w:rPr>
            </w:pPr>
            <w:r>
              <w:rPr>
                <w:rFonts w:ascii="Calibri" w:hAnsi="Calibri" w:cs="Calibri"/>
              </w:rPr>
              <w:t>9-4020-A</w:t>
            </w:r>
          </w:p>
        </w:tc>
        <w:tc>
          <w:tcPr>
            <w:tcW w:w="1350" w:type="dxa"/>
            <w:shd w:val="clear" w:color="auto" w:fill="auto"/>
            <w:vAlign w:val="center"/>
          </w:tcPr>
          <w:p w:rsidR="00773F14" w:rsidP="000B371B" w14:paraId="49068AFA" w14:textId="0913147D">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1B0E83D2" w14:textId="4BB7A8A2">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16E3D174" w14:textId="590B7E77">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773F14" w:rsidP="000B371B" w14:paraId="3CE71187" w14:textId="1632BF9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07983F57" w14:textId="6F12229B">
            <w:pPr>
              <w:spacing w:line="276" w:lineRule="auto"/>
              <w:jc w:val="right"/>
              <w:rPr>
                <w:rFonts w:ascii="Calibri" w:hAnsi="Calibri" w:cs="Calibri"/>
              </w:rPr>
            </w:pPr>
            <w:r>
              <w:rPr>
                <w:rFonts w:ascii="Calibri" w:hAnsi="Calibri" w:cs="Calibri"/>
              </w:rPr>
              <w:t>5</w:t>
            </w:r>
          </w:p>
        </w:tc>
      </w:tr>
      <w:tr w14:paraId="12AE4805" w14:textId="77777777" w:rsidTr="000B371B">
        <w:tblPrEx>
          <w:tblW w:w="8190" w:type="dxa"/>
          <w:tblInd w:w="288" w:type="dxa"/>
          <w:tblLayout w:type="fixed"/>
          <w:tblLook w:val="01E0"/>
        </w:tblPrEx>
        <w:tc>
          <w:tcPr>
            <w:tcW w:w="450" w:type="dxa"/>
          </w:tcPr>
          <w:p w:rsidR="00773F14" w:rsidP="000B371B" w14:paraId="2148110A" w14:textId="67F268DB">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rsidR="00773F14" w:rsidP="000B371B" w14:paraId="64C26E31" w14:textId="4A0DBAB1">
            <w:pPr>
              <w:spacing w:line="276" w:lineRule="auto"/>
              <w:rPr>
                <w:rFonts w:ascii="Calibri" w:hAnsi="Calibri" w:cs="Calibri"/>
              </w:rPr>
            </w:pPr>
            <w:r>
              <w:rPr>
                <w:rFonts w:ascii="Calibri" w:hAnsi="Calibri" w:cs="Calibri"/>
              </w:rPr>
              <w:t>9-4021-A</w:t>
            </w:r>
          </w:p>
        </w:tc>
        <w:tc>
          <w:tcPr>
            <w:tcW w:w="1350" w:type="dxa"/>
            <w:shd w:val="clear" w:color="auto" w:fill="auto"/>
            <w:vAlign w:val="center"/>
          </w:tcPr>
          <w:p w:rsidR="00773F14" w:rsidP="000B371B" w14:paraId="120A4B89" w14:textId="3C05B6E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3000724E" w14:textId="5E11AF4A">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rsidR="00773F14" w:rsidP="000B371B" w14:paraId="1C2DE245" w14:textId="6EA1FE06">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rsidR="00773F14" w:rsidP="000B371B" w14:paraId="274E32EE" w14:textId="400C405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7E04A155" w14:textId="25C67438">
            <w:pPr>
              <w:spacing w:line="276" w:lineRule="auto"/>
              <w:jc w:val="right"/>
              <w:rPr>
                <w:rFonts w:ascii="Calibri" w:hAnsi="Calibri" w:cs="Calibri"/>
              </w:rPr>
            </w:pPr>
            <w:r>
              <w:rPr>
                <w:rFonts w:ascii="Calibri" w:hAnsi="Calibri" w:cs="Calibri"/>
              </w:rPr>
              <w:t>9</w:t>
            </w:r>
          </w:p>
        </w:tc>
      </w:tr>
      <w:tr w14:paraId="220D4CA7" w14:textId="77777777" w:rsidTr="000B371B">
        <w:tblPrEx>
          <w:tblW w:w="8190" w:type="dxa"/>
          <w:tblInd w:w="288" w:type="dxa"/>
          <w:tblLayout w:type="fixed"/>
          <w:tblLook w:val="01E0"/>
        </w:tblPrEx>
        <w:tc>
          <w:tcPr>
            <w:tcW w:w="450" w:type="dxa"/>
          </w:tcPr>
          <w:p w:rsidR="00773F14" w:rsidP="000B371B" w14:paraId="7367CE85" w14:textId="71F3D666">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rsidR="00773F14" w:rsidP="000B371B" w14:paraId="706AB96D" w14:textId="1E53C671">
            <w:pPr>
              <w:spacing w:line="276" w:lineRule="auto"/>
              <w:rPr>
                <w:rFonts w:ascii="Calibri" w:hAnsi="Calibri" w:cs="Calibri"/>
              </w:rPr>
            </w:pPr>
            <w:r>
              <w:rPr>
                <w:rFonts w:ascii="Calibri" w:hAnsi="Calibri" w:cs="Calibri"/>
              </w:rPr>
              <w:t>9-4022-A</w:t>
            </w:r>
          </w:p>
        </w:tc>
        <w:tc>
          <w:tcPr>
            <w:tcW w:w="1350" w:type="dxa"/>
            <w:shd w:val="clear" w:color="auto" w:fill="auto"/>
            <w:vAlign w:val="center"/>
          </w:tcPr>
          <w:p w:rsidR="00773F14" w:rsidP="000B371B" w14:paraId="49588734" w14:textId="4247B927">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6447B26D" w14:textId="7C50B936">
            <w:pPr>
              <w:spacing w:line="276" w:lineRule="auto"/>
              <w:jc w:val="right"/>
              <w:rPr>
                <w:rFonts w:ascii="Calibri" w:hAnsi="Calibri" w:cs="Calibri"/>
              </w:rPr>
            </w:pPr>
            <w:r>
              <w:rPr>
                <w:rFonts w:ascii="Calibri" w:hAnsi="Calibri" w:cs="Calibri"/>
              </w:rPr>
              <w:t>75</w:t>
            </w:r>
          </w:p>
        </w:tc>
        <w:tc>
          <w:tcPr>
            <w:tcW w:w="1170" w:type="dxa"/>
            <w:tcBorders>
              <w:right w:val="single" w:sz="8" w:space="0" w:color="auto"/>
            </w:tcBorders>
            <w:shd w:val="clear" w:color="auto" w:fill="auto"/>
            <w:vAlign w:val="center"/>
          </w:tcPr>
          <w:p w:rsidR="00773F14" w:rsidP="000B371B" w14:paraId="2D94E5F3" w14:textId="73C98263">
            <w:pPr>
              <w:spacing w:line="276" w:lineRule="auto"/>
              <w:jc w:val="right"/>
              <w:rPr>
                <w:rFonts w:ascii="Calibri" w:hAnsi="Calibri" w:cs="Calibri"/>
              </w:rPr>
            </w:pPr>
            <w:r>
              <w:rPr>
                <w:rFonts w:ascii="Calibri" w:hAnsi="Calibri" w:cs="Calibri"/>
              </w:rPr>
              <w:t>75</w:t>
            </w:r>
          </w:p>
        </w:tc>
        <w:tc>
          <w:tcPr>
            <w:tcW w:w="1260" w:type="dxa"/>
            <w:tcBorders>
              <w:left w:val="single" w:sz="8" w:space="0" w:color="auto"/>
              <w:right w:val="single" w:sz="12" w:space="0" w:color="auto"/>
            </w:tcBorders>
            <w:shd w:val="clear" w:color="auto" w:fill="auto"/>
            <w:vAlign w:val="center"/>
          </w:tcPr>
          <w:p w:rsidR="00773F14" w:rsidP="000B371B" w14:paraId="444679C3" w14:textId="7AF5F260">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73F14" w:rsidP="000B371B" w14:paraId="5EBA098D" w14:textId="4E9497DA">
            <w:pPr>
              <w:spacing w:line="276" w:lineRule="auto"/>
              <w:jc w:val="right"/>
              <w:rPr>
                <w:rFonts w:ascii="Calibri" w:hAnsi="Calibri" w:cs="Calibri"/>
              </w:rPr>
            </w:pPr>
            <w:r>
              <w:rPr>
                <w:rFonts w:ascii="Calibri" w:hAnsi="Calibri" w:cs="Calibri"/>
              </w:rPr>
              <w:t>19</w:t>
            </w:r>
          </w:p>
        </w:tc>
      </w:tr>
      <w:tr w14:paraId="015A9F6F" w14:textId="77777777" w:rsidTr="000B371B">
        <w:tblPrEx>
          <w:tblW w:w="8190" w:type="dxa"/>
          <w:tblInd w:w="288" w:type="dxa"/>
          <w:tblLayout w:type="fixed"/>
          <w:tblLook w:val="01E0"/>
        </w:tblPrEx>
        <w:tc>
          <w:tcPr>
            <w:tcW w:w="450" w:type="dxa"/>
          </w:tcPr>
          <w:p w:rsidR="00773F14" w:rsidP="000B371B" w14:paraId="734261C1" w14:textId="4EA72085">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rsidR="00773F14" w:rsidP="000B371B" w14:paraId="54AD2711" w14:textId="64BABBB7">
            <w:pPr>
              <w:spacing w:line="276" w:lineRule="auto"/>
              <w:rPr>
                <w:rFonts w:ascii="Calibri" w:hAnsi="Calibri" w:cs="Calibri"/>
              </w:rPr>
            </w:pPr>
            <w:r>
              <w:rPr>
                <w:rFonts w:ascii="Calibri" w:hAnsi="Calibri" w:cs="Calibri"/>
              </w:rPr>
              <w:t>9-4023-A</w:t>
            </w:r>
          </w:p>
        </w:tc>
        <w:tc>
          <w:tcPr>
            <w:tcW w:w="1350" w:type="dxa"/>
            <w:shd w:val="clear" w:color="auto" w:fill="auto"/>
            <w:vAlign w:val="center"/>
          </w:tcPr>
          <w:p w:rsidR="00773F14" w:rsidP="000B371B" w14:paraId="11C09E0E" w14:textId="5496EE3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257C41A0" w14:textId="5FA05210">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rsidR="00773F14" w:rsidP="000B371B" w14:paraId="2AEE55FE" w14:textId="63916423">
            <w:pPr>
              <w:spacing w:line="276" w:lineRule="auto"/>
              <w:jc w:val="right"/>
              <w:rPr>
                <w:rFonts w:ascii="Calibri" w:hAnsi="Calibri" w:cs="Calibri"/>
              </w:rPr>
            </w:pPr>
            <w:r>
              <w:rPr>
                <w:rFonts w:ascii="Calibri" w:hAnsi="Calibri" w:cs="Calibri"/>
              </w:rPr>
              <w:t>23</w:t>
            </w:r>
          </w:p>
        </w:tc>
        <w:tc>
          <w:tcPr>
            <w:tcW w:w="1260" w:type="dxa"/>
            <w:tcBorders>
              <w:left w:val="single" w:sz="8" w:space="0" w:color="auto"/>
              <w:right w:val="single" w:sz="12" w:space="0" w:color="auto"/>
            </w:tcBorders>
            <w:shd w:val="clear" w:color="auto" w:fill="auto"/>
            <w:vAlign w:val="center"/>
          </w:tcPr>
          <w:p w:rsidR="00773F14" w:rsidP="000B371B" w14:paraId="1465B3F6" w14:textId="2D361491">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1CB5B12C" w14:textId="0B2DEA05">
            <w:pPr>
              <w:spacing w:line="276" w:lineRule="auto"/>
              <w:jc w:val="right"/>
              <w:rPr>
                <w:rFonts w:ascii="Calibri" w:hAnsi="Calibri" w:cs="Calibri"/>
              </w:rPr>
            </w:pPr>
            <w:r>
              <w:rPr>
                <w:rFonts w:ascii="Calibri" w:hAnsi="Calibri" w:cs="Calibri"/>
              </w:rPr>
              <w:t>12</w:t>
            </w:r>
          </w:p>
        </w:tc>
      </w:tr>
      <w:tr w14:paraId="3855A58C" w14:textId="77777777" w:rsidTr="000B371B">
        <w:tblPrEx>
          <w:tblW w:w="8190" w:type="dxa"/>
          <w:tblInd w:w="288" w:type="dxa"/>
          <w:tblLayout w:type="fixed"/>
          <w:tblLook w:val="01E0"/>
        </w:tblPrEx>
        <w:tc>
          <w:tcPr>
            <w:tcW w:w="450" w:type="dxa"/>
          </w:tcPr>
          <w:p w:rsidR="00773F14" w:rsidP="000B371B" w14:paraId="0CA30C84" w14:textId="56D44017">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rsidR="00773F14" w:rsidP="000B371B" w14:paraId="6623D75A" w14:textId="56D0F8B1">
            <w:pPr>
              <w:spacing w:line="276" w:lineRule="auto"/>
              <w:rPr>
                <w:rFonts w:ascii="Calibri" w:hAnsi="Calibri" w:cs="Calibri"/>
              </w:rPr>
            </w:pPr>
            <w:r>
              <w:rPr>
                <w:rFonts w:ascii="Calibri" w:hAnsi="Calibri" w:cs="Calibri"/>
              </w:rPr>
              <w:t>9-4024-A</w:t>
            </w:r>
          </w:p>
        </w:tc>
        <w:tc>
          <w:tcPr>
            <w:tcW w:w="1350" w:type="dxa"/>
            <w:shd w:val="clear" w:color="auto" w:fill="auto"/>
            <w:vAlign w:val="center"/>
          </w:tcPr>
          <w:p w:rsidR="00773F14" w:rsidP="000B371B" w14:paraId="08099444" w14:textId="3D3CFCF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7289BA89" w14:textId="53545340">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28C5FEB3" w14:textId="442E67FE">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773F14" w:rsidP="000B371B" w14:paraId="4EC8E647" w14:textId="541D934B">
            <w:pPr>
              <w:spacing w:line="276" w:lineRule="auto"/>
              <w:jc w:val="center"/>
              <w:rPr>
                <w:rFonts w:ascii="Calibri" w:hAnsi="Calibri" w:cs="Calibri"/>
              </w:rPr>
            </w:pPr>
            <w:r>
              <w:rPr>
                <w:rFonts w:ascii="Calibri" w:hAnsi="Calibri" w:cs="Calibri"/>
              </w:rPr>
              <w:t>20 min</w:t>
            </w:r>
          </w:p>
        </w:tc>
        <w:tc>
          <w:tcPr>
            <w:tcW w:w="1350" w:type="dxa"/>
            <w:tcBorders>
              <w:left w:val="single" w:sz="8" w:space="0" w:color="auto"/>
              <w:right w:val="single" w:sz="12" w:space="0" w:color="auto"/>
            </w:tcBorders>
            <w:shd w:val="clear" w:color="auto" w:fill="auto"/>
            <w:vAlign w:val="center"/>
          </w:tcPr>
          <w:p w:rsidR="00773F14" w:rsidP="000B371B" w14:paraId="0C37160D" w14:textId="7B777297">
            <w:pPr>
              <w:spacing w:line="276" w:lineRule="auto"/>
              <w:jc w:val="right"/>
              <w:rPr>
                <w:rFonts w:ascii="Calibri" w:hAnsi="Calibri" w:cs="Calibri"/>
              </w:rPr>
            </w:pPr>
            <w:r>
              <w:rPr>
                <w:rFonts w:ascii="Calibri" w:hAnsi="Calibri" w:cs="Calibri"/>
              </w:rPr>
              <w:t>3</w:t>
            </w:r>
          </w:p>
        </w:tc>
      </w:tr>
      <w:tr w14:paraId="17B538DD" w14:textId="77777777" w:rsidTr="000B371B">
        <w:tblPrEx>
          <w:tblW w:w="8190" w:type="dxa"/>
          <w:tblInd w:w="288" w:type="dxa"/>
          <w:tblLayout w:type="fixed"/>
          <w:tblLook w:val="01E0"/>
        </w:tblPrEx>
        <w:tc>
          <w:tcPr>
            <w:tcW w:w="450" w:type="dxa"/>
          </w:tcPr>
          <w:p w:rsidR="00773F14" w:rsidP="000B371B" w14:paraId="48BCC7DF" w14:textId="7E4D47E1">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rsidR="00773F14" w:rsidP="000B371B" w14:paraId="0D4C91F4" w14:textId="5EE5AED3">
            <w:pPr>
              <w:spacing w:line="276" w:lineRule="auto"/>
              <w:rPr>
                <w:rFonts w:ascii="Calibri" w:hAnsi="Calibri" w:cs="Calibri"/>
              </w:rPr>
            </w:pPr>
            <w:r>
              <w:rPr>
                <w:rFonts w:ascii="Calibri" w:hAnsi="Calibri" w:cs="Calibri"/>
              </w:rPr>
              <w:t>9-4025-A</w:t>
            </w:r>
          </w:p>
        </w:tc>
        <w:tc>
          <w:tcPr>
            <w:tcW w:w="1350" w:type="dxa"/>
            <w:shd w:val="clear" w:color="auto" w:fill="auto"/>
            <w:vAlign w:val="center"/>
          </w:tcPr>
          <w:p w:rsidR="00773F14" w:rsidP="000B371B" w14:paraId="4D87EC3F" w14:textId="67C21CF2">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727F05F9" w14:textId="65FA53AD">
            <w:pPr>
              <w:spacing w:line="276" w:lineRule="auto"/>
              <w:jc w:val="right"/>
              <w:rPr>
                <w:rFonts w:ascii="Calibri" w:hAnsi="Calibri" w:cs="Calibri"/>
              </w:rPr>
            </w:pPr>
            <w:r>
              <w:rPr>
                <w:rFonts w:ascii="Calibri" w:hAnsi="Calibri" w:cs="Calibri"/>
              </w:rPr>
              <w:t>63</w:t>
            </w:r>
          </w:p>
        </w:tc>
        <w:tc>
          <w:tcPr>
            <w:tcW w:w="1170" w:type="dxa"/>
            <w:tcBorders>
              <w:right w:val="single" w:sz="8" w:space="0" w:color="auto"/>
            </w:tcBorders>
            <w:shd w:val="clear" w:color="auto" w:fill="auto"/>
            <w:vAlign w:val="center"/>
          </w:tcPr>
          <w:p w:rsidR="00773F14" w:rsidP="000B371B" w14:paraId="0E15208A" w14:textId="3104F158">
            <w:pPr>
              <w:spacing w:line="276" w:lineRule="auto"/>
              <w:jc w:val="right"/>
              <w:rPr>
                <w:rFonts w:ascii="Calibri" w:hAnsi="Calibri" w:cs="Calibri"/>
              </w:rPr>
            </w:pPr>
            <w:r>
              <w:rPr>
                <w:rFonts w:ascii="Calibri" w:hAnsi="Calibri" w:cs="Calibri"/>
              </w:rPr>
              <w:t>63</w:t>
            </w:r>
          </w:p>
        </w:tc>
        <w:tc>
          <w:tcPr>
            <w:tcW w:w="1260" w:type="dxa"/>
            <w:tcBorders>
              <w:left w:val="single" w:sz="8" w:space="0" w:color="auto"/>
              <w:right w:val="single" w:sz="12" w:space="0" w:color="auto"/>
            </w:tcBorders>
            <w:shd w:val="clear" w:color="auto" w:fill="auto"/>
            <w:vAlign w:val="center"/>
          </w:tcPr>
          <w:p w:rsidR="00773F14" w:rsidP="000B371B" w14:paraId="5B8E0401" w14:textId="0A8F7F44">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773F14" w:rsidP="000B371B" w14:paraId="723C8B34" w14:textId="70461FD8">
            <w:pPr>
              <w:spacing w:line="276" w:lineRule="auto"/>
              <w:jc w:val="right"/>
              <w:rPr>
                <w:rFonts w:ascii="Calibri" w:hAnsi="Calibri" w:cs="Calibri"/>
              </w:rPr>
            </w:pPr>
            <w:r>
              <w:rPr>
                <w:rFonts w:ascii="Calibri" w:hAnsi="Calibri" w:cs="Calibri"/>
              </w:rPr>
              <w:t>63</w:t>
            </w:r>
          </w:p>
        </w:tc>
      </w:tr>
      <w:tr w14:paraId="6624AC4F" w14:textId="77777777" w:rsidTr="000B371B">
        <w:tblPrEx>
          <w:tblW w:w="8190" w:type="dxa"/>
          <w:tblInd w:w="288" w:type="dxa"/>
          <w:tblLayout w:type="fixed"/>
          <w:tblLook w:val="01E0"/>
        </w:tblPrEx>
        <w:tc>
          <w:tcPr>
            <w:tcW w:w="450" w:type="dxa"/>
          </w:tcPr>
          <w:p w:rsidR="00773F14" w:rsidP="000B371B" w14:paraId="1E532A36" w14:textId="1C232106">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rsidR="00773F14" w:rsidP="000B371B" w14:paraId="77872EBC" w14:textId="1DCCC231">
            <w:pPr>
              <w:spacing w:line="276" w:lineRule="auto"/>
              <w:rPr>
                <w:rFonts w:ascii="Calibri" w:hAnsi="Calibri" w:cs="Calibri"/>
              </w:rPr>
            </w:pPr>
            <w:r>
              <w:rPr>
                <w:rFonts w:ascii="Calibri" w:hAnsi="Calibri" w:cs="Calibri"/>
              </w:rPr>
              <w:t>9-4026-A</w:t>
            </w:r>
          </w:p>
        </w:tc>
        <w:tc>
          <w:tcPr>
            <w:tcW w:w="1350" w:type="dxa"/>
            <w:shd w:val="clear" w:color="auto" w:fill="auto"/>
            <w:vAlign w:val="center"/>
          </w:tcPr>
          <w:p w:rsidR="00773F14" w:rsidP="000B371B" w14:paraId="1818C953" w14:textId="1CDD621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09F045B4" w14:textId="0A2AEB51">
            <w:pPr>
              <w:spacing w:line="276" w:lineRule="auto"/>
              <w:jc w:val="right"/>
              <w:rPr>
                <w:rFonts w:ascii="Calibri" w:hAnsi="Calibri" w:cs="Calibri"/>
              </w:rPr>
            </w:pPr>
            <w:r>
              <w:rPr>
                <w:rFonts w:ascii="Calibri" w:hAnsi="Calibri" w:cs="Calibri"/>
              </w:rPr>
              <w:t>46</w:t>
            </w:r>
          </w:p>
        </w:tc>
        <w:tc>
          <w:tcPr>
            <w:tcW w:w="1170" w:type="dxa"/>
            <w:tcBorders>
              <w:right w:val="single" w:sz="8" w:space="0" w:color="auto"/>
            </w:tcBorders>
            <w:shd w:val="clear" w:color="auto" w:fill="auto"/>
            <w:vAlign w:val="center"/>
          </w:tcPr>
          <w:p w:rsidR="00773F14" w:rsidP="000B371B" w14:paraId="61AEC7FB" w14:textId="3FEB35B8">
            <w:pPr>
              <w:spacing w:line="276" w:lineRule="auto"/>
              <w:jc w:val="right"/>
              <w:rPr>
                <w:rFonts w:ascii="Calibri" w:hAnsi="Calibri" w:cs="Calibri"/>
              </w:rPr>
            </w:pPr>
            <w:r>
              <w:rPr>
                <w:rFonts w:ascii="Calibri" w:hAnsi="Calibri" w:cs="Calibri"/>
              </w:rPr>
              <w:t>46</w:t>
            </w:r>
          </w:p>
        </w:tc>
        <w:tc>
          <w:tcPr>
            <w:tcW w:w="1260" w:type="dxa"/>
            <w:tcBorders>
              <w:left w:val="single" w:sz="8" w:space="0" w:color="auto"/>
              <w:right w:val="single" w:sz="12" w:space="0" w:color="auto"/>
            </w:tcBorders>
            <w:shd w:val="clear" w:color="auto" w:fill="auto"/>
            <w:vAlign w:val="center"/>
          </w:tcPr>
          <w:p w:rsidR="00773F14" w:rsidP="000B371B" w14:paraId="093ACDDD" w14:textId="07C18B3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2FF85D6B" w14:textId="41DAC893">
            <w:pPr>
              <w:spacing w:line="276" w:lineRule="auto"/>
              <w:jc w:val="right"/>
              <w:rPr>
                <w:rFonts w:ascii="Calibri" w:hAnsi="Calibri" w:cs="Calibri"/>
              </w:rPr>
            </w:pPr>
            <w:r>
              <w:rPr>
                <w:rFonts w:ascii="Calibri" w:hAnsi="Calibri" w:cs="Calibri"/>
              </w:rPr>
              <w:t>23</w:t>
            </w:r>
          </w:p>
        </w:tc>
      </w:tr>
      <w:tr w14:paraId="1B298045" w14:textId="77777777" w:rsidTr="000B371B">
        <w:tblPrEx>
          <w:tblW w:w="8190" w:type="dxa"/>
          <w:tblInd w:w="288" w:type="dxa"/>
          <w:tblLayout w:type="fixed"/>
          <w:tblLook w:val="01E0"/>
        </w:tblPrEx>
        <w:tc>
          <w:tcPr>
            <w:tcW w:w="450" w:type="dxa"/>
          </w:tcPr>
          <w:p w:rsidR="00773F14" w:rsidP="000B371B" w14:paraId="27F335C2" w14:textId="1B73690C">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rsidR="00773F14" w:rsidP="000B371B" w14:paraId="38620BE6" w14:textId="637E2227">
            <w:pPr>
              <w:spacing w:line="276" w:lineRule="auto"/>
              <w:rPr>
                <w:rFonts w:ascii="Calibri" w:hAnsi="Calibri" w:cs="Calibri"/>
              </w:rPr>
            </w:pPr>
            <w:r>
              <w:rPr>
                <w:rFonts w:ascii="Calibri" w:hAnsi="Calibri" w:cs="Calibri"/>
              </w:rPr>
              <w:t>9-4027-A</w:t>
            </w:r>
          </w:p>
        </w:tc>
        <w:tc>
          <w:tcPr>
            <w:tcW w:w="1350" w:type="dxa"/>
            <w:shd w:val="clear" w:color="auto" w:fill="auto"/>
            <w:vAlign w:val="center"/>
          </w:tcPr>
          <w:p w:rsidR="00773F14" w:rsidP="000B371B" w14:paraId="246F47C7" w14:textId="740978C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5C21733C" w14:textId="7EABC2AE">
            <w:pPr>
              <w:spacing w:line="276" w:lineRule="auto"/>
              <w:jc w:val="right"/>
              <w:rPr>
                <w:rFonts w:ascii="Calibri" w:hAnsi="Calibri" w:cs="Calibri"/>
              </w:rPr>
            </w:pPr>
            <w:r>
              <w:rPr>
                <w:rFonts w:ascii="Calibri" w:hAnsi="Calibri" w:cs="Calibri"/>
              </w:rPr>
              <w:t>136</w:t>
            </w:r>
          </w:p>
        </w:tc>
        <w:tc>
          <w:tcPr>
            <w:tcW w:w="1170" w:type="dxa"/>
            <w:tcBorders>
              <w:right w:val="single" w:sz="8" w:space="0" w:color="auto"/>
            </w:tcBorders>
            <w:shd w:val="clear" w:color="auto" w:fill="auto"/>
            <w:vAlign w:val="center"/>
          </w:tcPr>
          <w:p w:rsidR="00773F14" w:rsidP="000B371B" w14:paraId="0A4EABC0" w14:textId="00E206F9">
            <w:pPr>
              <w:spacing w:line="276" w:lineRule="auto"/>
              <w:jc w:val="right"/>
              <w:rPr>
                <w:rFonts w:ascii="Calibri" w:hAnsi="Calibri" w:cs="Calibri"/>
              </w:rPr>
            </w:pPr>
            <w:r>
              <w:rPr>
                <w:rFonts w:ascii="Calibri" w:hAnsi="Calibri" w:cs="Calibri"/>
              </w:rPr>
              <w:t>136</w:t>
            </w:r>
          </w:p>
        </w:tc>
        <w:tc>
          <w:tcPr>
            <w:tcW w:w="1260" w:type="dxa"/>
            <w:tcBorders>
              <w:left w:val="single" w:sz="8" w:space="0" w:color="auto"/>
              <w:right w:val="single" w:sz="12" w:space="0" w:color="auto"/>
            </w:tcBorders>
            <w:shd w:val="clear" w:color="auto" w:fill="auto"/>
            <w:vAlign w:val="center"/>
          </w:tcPr>
          <w:p w:rsidR="00773F14" w:rsidP="000B371B" w14:paraId="071FAE42" w14:textId="114E0CD9">
            <w:pPr>
              <w:spacing w:line="276" w:lineRule="auto"/>
              <w:jc w:val="center"/>
              <w:rPr>
                <w:rFonts w:ascii="Calibri" w:hAnsi="Calibri" w:cs="Calibri"/>
              </w:rPr>
            </w:pPr>
            <w:r>
              <w:rPr>
                <w:rFonts w:ascii="Calibri" w:hAnsi="Calibri" w:cs="Calibri"/>
              </w:rPr>
              <w:t>120 min</w:t>
            </w:r>
          </w:p>
        </w:tc>
        <w:tc>
          <w:tcPr>
            <w:tcW w:w="1350" w:type="dxa"/>
            <w:tcBorders>
              <w:left w:val="single" w:sz="8" w:space="0" w:color="auto"/>
              <w:right w:val="single" w:sz="12" w:space="0" w:color="auto"/>
            </w:tcBorders>
            <w:shd w:val="clear" w:color="auto" w:fill="auto"/>
            <w:vAlign w:val="center"/>
          </w:tcPr>
          <w:p w:rsidR="00773F14" w:rsidP="000B371B" w14:paraId="656CD4B8" w14:textId="099FC68D">
            <w:pPr>
              <w:spacing w:line="276" w:lineRule="auto"/>
              <w:jc w:val="right"/>
              <w:rPr>
                <w:rFonts w:ascii="Calibri" w:hAnsi="Calibri" w:cs="Calibri"/>
              </w:rPr>
            </w:pPr>
            <w:r>
              <w:rPr>
                <w:rFonts w:ascii="Calibri" w:hAnsi="Calibri" w:cs="Calibri"/>
              </w:rPr>
              <w:t>272</w:t>
            </w:r>
          </w:p>
        </w:tc>
      </w:tr>
      <w:tr w14:paraId="584F6B70" w14:textId="77777777" w:rsidTr="000B371B">
        <w:tblPrEx>
          <w:tblW w:w="8190" w:type="dxa"/>
          <w:tblInd w:w="288" w:type="dxa"/>
          <w:tblLayout w:type="fixed"/>
          <w:tblLook w:val="01E0"/>
        </w:tblPrEx>
        <w:tc>
          <w:tcPr>
            <w:tcW w:w="450" w:type="dxa"/>
          </w:tcPr>
          <w:p w:rsidR="00773F14" w:rsidP="000B371B" w14:paraId="222AA059" w14:textId="33390BB4">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rsidR="00773F14" w:rsidP="000B371B" w14:paraId="58564288" w14:textId="29BC2C53">
            <w:pPr>
              <w:spacing w:line="276" w:lineRule="auto"/>
              <w:rPr>
                <w:rFonts w:ascii="Calibri" w:hAnsi="Calibri" w:cs="Calibri"/>
              </w:rPr>
            </w:pPr>
            <w:r>
              <w:rPr>
                <w:rFonts w:ascii="Calibri" w:hAnsi="Calibri" w:cs="Calibri"/>
              </w:rPr>
              <w:t>9-4028-A</w:t>
            </w:r>
          </w:p>
        </w:tc>
        <w:tc>
          <w:tcPr>
            <w:tcW w:w="1350" w:type="dxa"/>
            <w:shd w:val="clear" w:color="auto" w:fill="auto"/>
            <w:vAlign w:val="center"/>
          </w:tcPr>
          <w:p w:rsidR="00773F14" w:rsidP="000B371B" w14:paraId="00435133" w14:textId="2A6A60E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318EB352" w14:textId="51D22EA9">
            <w:pPr>
              <w:spacing w:line="276" w:lineRule="auto"/>
              <w:jc w:val="right"/>
              <w:rPr>
                <w:rFonts w:ascii="Calibri" w:hAnsi="Calibri" w:cs="Calibri"/>
              </w:rPr>
            </w:pPr>
            <w:r>
              <w:rPr>
                <w:rFonts w:ascii="Calibri" w:hAnsi="Calibri" w:cs="Calibri"/>
              </w:rPr>
              <w:t>343</w:t>
            </w:r>
          </w:p>
        </w:tc>
        <w:tc>
          <w:tcPr>
            <w:tcW w:w="1170" w:type="dxa"/>
            <w:tcBorders>
              <w:right w:val="single" w:sz="8" w:space="0" w:color="auto"/>
            </w:tcBorders>
            <w:shd w:val="clear" w:color="auto" w:fill="auto"/>
            <w:vAlign w:val="center"/>
          </w:tcPr>
          <w:p w:rsidR="00773F14" w:rsidP="000B371B" w14:paraId="4A82278F" w14:textId="797FE687">
            <w:pPr>
              <w:spacing w:line="276" w:lineRule="auto"/>
              <w:jc w:val="right"/>
              <w:rPr>
                <w:rFonts w:ascii="Calibri" w:hAnsi="Calibri" w:cs="Calibri"/>
              </w:rPr>
            </w:pPr>
            <w:r>
              <w:rPr>
                <w:rFonts w:ascii="Calibri" w:hAnsi="Calibri" w:cs="Calibri"/>
              </w:rPr>
              <w:t>343</w:t>
            </w:r>
          </w:p>
        </w:tc>
        <w:tc>
          <w:tcPr>
            <w:tcW w:w="1260" w:type="dxa"/>
            <w:tcBorders>
              <w:left w:val="single" w:sz="8" w:space="0" w:color="auto"/>
              <w:right w:val="single" w:sz="12" w:space="0" w:color="auto"/>
            </w:tcBorders>
            <w:shd w:val="clear" w:color="auto" w:fill="auto"/>
            <w:vAlign w:val="center"/>
          </w:tcPr>
          <w:p w:rsidR="00773F14" w:rsidP="000B371B" w14:paraId="7E3467D8" w14:textId="5DB973BE">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73F14" w:rsidP="000B371B" w14:paraId="3B80D3F0" w14:textId="384C7CFE">
            <w:pPr>
              <w:spacing w:line="276" w:lineRule="auto"/>
              <w:jc w:val="right"/>
              <w:rPr>
                <w:rFonts w:ascii="Calibri" w:hAnsi="Calibri" w:cs="Calibri"/>
              </w:rPr>
            </w:pPr>
            <w:r>
              <w:rPr>
                <w:rFonts w:ascii="Calibri" w:hAnsi="Calibri" w:cs="Calibri"/>
              </w:rPr>
              <w:t>86</w:t>
            </w:r>
          </w:p>
        </w:tc>
      </w:tr>
      <w:tr w14:paraId="64299DB2" w14:textId="77777777" w:rsidTr="000B371B">
        <w:tblPrEx>
          <w:tblW w:w="8190" w:type="dxa"/>
          <w:tblInd w:w="288" w:type="dxa"/>
          <w:tblLayout w:type="fixed"/>
          <w:tblLook w:val="01E0"/>
        </w:tblPrEx>
        <w:tc>
          <w:tcPr>
            <w:tcW w:w="450" w:type="dxa"/>
          </w:tcPr>
          <w:p w:rsidR="00773F14" w:rsidP="000B371B" w14:paraId="79D98BF0" w14:textId="69F08850">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rsidR="00773F14" w:rsidP="000B371B" w14:paraId="29DA77BD" w14:textId="2F410030">
            <w:pPr>
              <w:spacing w:line="276" w:lineRule="auto"/>
              <w:rPr>
                <w:rFonts w:ascii="Calibri" w:hAnsi="Calibri" w:cs="Calibri"/>
              </w:rPr>
            </w:pPr>
            <w:r>
              <w:rPr>
                <w:rFonts w:ascii="Calibri" w:hAnsi="Calibri" w:cs="Calibri"/>
              </w:rPr>
              <w:t>9-4029-M</w:t>
            </w:r>
          </w:p>
        </w:tc>
        <w:tc>
          <w:tcPr>
            <w:tcW w:w="1350" w:type="dxa"/>
            <w:shd w:val="clear" w:color="auto" w:fill="auto"/>
            <w:vAlign w:val="center"/>
          </w:tcPr>
          <w:p w:rsidR="00773F14" w:rsidP="000B371B" w14:paraId="3D3069BF" w14:textId="4CFF7439">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0555A74C" w14:textId="62419C91">
            <w:pPr>
              <w:spacing w:line="276" w:lineRule="auto"/>
              <w:jc w:val="right"/>
              <w:rPr>
                <w:rFonts w:ascii="Calibri" w:hAnsi="Calibri" w:cs="Calibri"/>
              </w:rPr>
            </w:pPr>
            <w:r>
              <w:rPr>
                <w:rFonts w:ascii="Calibri" w:hAnsi="Calibri" w:cs="Calibri"/>
              </w:rPr>
              <w:t>99</w:t>
            </w:r>
          </w:p>
        </w:tc>
        <w:tc>
          <w:tcPr>
            <w:tcW w:w="1170" w:type="dxa"/>
            <w:tcBorders>
              <w:right w:val="single" w:sz="8" w:space="0" w:color="auto"/>
            </w:tcBorders>
            <w:shd w:val="clear" w:color="auto" w:fill="auto"/>
            <w:vAlign w:val="center"/>
          </w:tcPr>
          <w:p w:rsidR="00773F14" w:rsidP="000B371B" w14:paraId="41FFB918" w14:textId="28D3FB8C">
            <w:pPr>
              <w:spacing w:line="276" w:lineRule="auto"/>
              <w:jc w:val="right"/>
              <w:rPr>
                <w:rFonts w:ascii="Calibri" w:hAnsi="Calibri" w:cs="Calibri"/>
              </w:rPr>
            </w:pPr>
            <w:r>
              <w:rPr>
                <w:rFonts w:ascii="Calibri" w:hAnsi="Calibri" w:cs="Calibri"/>
              </w:rPr>
              <w:t>1,188</w:t>
            </w:r>
          </w:p>
        </w:tc>
        <w:tc>
          <w:tcPr>
            <w:tcW w:w="1260" w:type="dxa"/>
            <w:tcBorders>
              <w:left w:val="single" w:sz="8" w:space="0" w:color="auto"/>
              <w:right w:val="single" w:sz="12" w:space="0" w:color="auto"/>
            </w:tcBorders>
            <w:shd w:val="clear" w:color="auto" w:fill="auto"/>
            <w:vAlign w:val="center"/>
          </w:tcPr>
          <w:p w:rsidR="00773F14" w:rsidP="000B371B" w14:paraId="0A6CA730" w14:textId="5058675C">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73F14" w:rsidP="000B371B" w14:paraId="05568B46" w14:textId="5A291C9D">
            <w:pPr>
              <w:spacing w:line="276" w:lineRule="auto"/>
              <w:jc w:val="right"/>
              <w:rPr>
                <w:rFonts w:ascii="Calibri" w:hAnsi="Calibri" w:cs="Calibri"/>
              </w:rPr>
            </w:pPr>
            <w:r>
              <w:rPr>
                <w:rFonts w:ascii="Calibri" w:hAnsi="Calibri" w:cs="Calibri"/>
              </w:rPr>
              <w:t>297</w:t>
            </w:r>
          </w:p>
        </w:tc>
      </w:tr>
      <w:tr w14:paraId="382DC433" w14:textId="77777777" w:rsidTr="000B371B">
        <w:tblPrEx>
          <w:tblW w:w="8190" w:type="dxa"/>
          <w:tblInd w:w="288" w:type="dxa"/>
          <w:tblLayout w:type="fixed"/>
          <w:tblLook w:val="01E0"/>
        </w:tblPrEx>
        <w:tc>
          <w:tcPr>
            <w:tcW w:w="450" w:type="dxa"/>
          </w:tcPr>
          <w:p w:rsidR="00773F14" w:rsidP="000B371B" w14:paraId="2B93A861" w14:textId="60B70D7F">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rsidR="00773F14" w:rsidP="000B371B" w14:paraId="5AAF6E99" w14:textId="04B2C405">
            <w:pPr>
              <w:spacing w:line="276" w:lineRule="auto"/>
              <w:rPr>
                <w:rFonts w:ascii="Calibri" w:hAnsi="Calibri" w:cs="Calibri"/>
              </w:rPr>
            </w:pPr>
            <w:r>
              <w:rPr>
                <w:rFonts w:ascii="Calibri" w:hAnsi="Calibri" w:cs="Calibri"/>
              </w:rPr>
              <w:t>9-4030-M</w:t>
            </w:r>
          </w:p>
        </w:tc>
        <w:tc>
          <w:tcPr>
            <w:tcW w:w="1350" w:type="dxa"/>
            <w:shd w:val="clear" w:color="auto" w:fill="auto"/>
            <w:vAlign w:val="center"/>
          </w:tcPr>
          <w:p w:rsidR="00773F14" w:rsidP="000B371B" w14:paraId="1732C9DD" w14:textId="1186A28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1276D471" w14:textId="13660D79">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773F14" w:rsidP="000B371B" w14:paraId="73C0AC85" w14:textId="3389ABCF">
            <w:pPr>
              <w:spacing w:line="276" w:lineRule="auto"/>
              <w:jc w:val="right"/>
              <w:rPr>
                <w:rFonts w:ascii="Calibri" w:hAnsi="Calibri" w:cs="Calibri"/>
              </w:rPr>
            </w:pPr>
            <w:r>
              <w:rPr>
                <w:rFonts w:ascii="Calibri" w:hAnsi="Calibri" w:cs="Calibri"/>
              </w:rPr>
              <w:t>144</w:t>
            </w:r>
          </w:p>
        </w:tc>
        <w:tc>
          <w:tcPr>
            <w:tcW w:w="1260" w:type="dxa"/>
            <w:tcBorders>
              <w:left w:val="single" w:sz="8" w:space="0" w:color="auto"/>
              <w:right w:val="single" w:sz="12" w:space="0" w:color="auto"/>
            </w:tcBorders>
            <w:shd w:val="clear" w:color="auto" w:fill="auto"/>
            <w:vAlign w:val="center"/>
          </w:tcPr>
          <w:p w:rsidR="00773F14" w:rsidP="000B371B" w14:paraId="41A7505E" w14:textId="5F13AB19">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73F14" w:rsidP="000B371B" w14:paraId="4AC30F46" w14:textId="68611EF9">
            <w:pPr>
              <w:spacing w:line="276" w:lineRule="auto"/>
              <w:jc w:val="right"/>
              <w:rPr>
                <w:rFonts w:ascii="Calibri" w:hAnsi="Calibri" w:cs="Calibri"/>
              </w:rPr>
            </w:pPr>
            <w:r>
              <w:rPr>
                <w:rFonts w:ascii="Calibri" w:hAnsi="Calibri" w:cs="Calibri"/>
              </w:rPr>
              <w:t>36</w:t>
            </w:r>
          </w:p>
        </w:tc>
      </w:tr>
      <w:tr w14:paraId="5D197C45" w14:textId="77777777" w:rsidTr="000B371B">
        <w:tblPrEx>
          <w:tblW w:w="8190" w:type="dxa"/>
          <w:tblInd w:w="288" w:type="dxa"/>
          <w:tblLayout w:type="fixed"/>
          <w:tblLook w:val="01E0"/>
        </w:tblPrEx>
        <w:tc>
          <w:tcPr>
            <w:tcW w:w="450" w:type="dxa"/>
          </w:tcPr>
          <w:p w:rsidR="00773F14" w:rsidP="000B371B" w14:paraId="4ECCB537" w14:textId="7C730CF7">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rsidR="00773F14" w:rsidP="000B371B" w14:paraId="1E50CCE9" w14:textId="27C4CCF9">
            <w:pPr>
              <w:spacing w:line="276" w:lineRule="auto"/>
              <w:rPr>
                <w:rFonts w:ascii="Calibri" w:hAnsi="Calibri" w:cs="Calibri"/>
              </w:rPr>
            </w:pPr>
            <w:r>
              <w:rPr>
                <w:rFonts w:ascii="Calibri" w:hAnsi="Calibri" w:cs="Calibri"/>
              </w:rPr>
              <w:t>9-4031-S</w:t>
            </w:r>
          </w:p>
        </w:tc>
        <w:tc>
          <w:tcPr>
            <w:tcW w:w="1350" w:type="dxa"/>
            <w:shd w:val="clear" w:color="auto" w:fill="auto"/>
            <w:vAlign w:val="center"/>
          </w:tcPr>
          <w:p w:rsidR="00773F14" w:rsidP="000B371B" w14:paraId="1CD1B687" w14:textId="61050934">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773F14" w:rsidP="000B371B" w14:paraId="34540F24" w14:textId="4E07113D">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773F14" w:rsidP="000B371B" w14:paraId="17D5B777" w14:textId="2AE4C906">
            <w:pPr>
              <w:spacing w:line="276" w:lineRule="auto"/>
              <w:jc w:val="right"/>
              <w:rPr>
                <w:rFonts w:ascii="Calibri" w:hAnsi="Calibri" w:cs="Calibri"/>
              </w:rPr>
            </w:pPr>
            <w:r>
              <w:rPr>
                <w:rFonts w:ascii="Calibri" w:hAnsi="Calibri" w:cs="Calibri"/>
              </w:rPr>
              <w:t>42</w:t>
            </w:r>
          </w:p>
        </w:tc>
        <w:tc>
          <w:tcPr>
            <w:tcW w:w="1260" w:type="dxa"/>
            <w:tcBorders>
              <w:left w:val="single" w:sz="8" w:space="0" w:color="auto"/>
              <w:right w:val="single" w:sz="12" w:space="0" w:color="auto"/>
            </w:tcBorders>
            <w:shd w:val="clear" w:color="auto" w:fill="auto"/>
            <w:vAlign w:val="center"/>
          </w:tcPr>
          <w:p w:rsidR="00773F14" w:rsidP="000B371B" w14:paraId="7CEC0C78" w14:textId="50237BB7">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773F14" w:rsidP="000B371B" w14:paraId="06A7594C" w14:textId="79F96E00">
            <w:pPr>
              <w:spacing w:line="276" w:lineRule="auto"/>
              <w:jc w:val="right"/>
              <w:rPr>
                <w:rFonts w:ascii="Calibri" w:hAnsi="Calibri" w:cs="Calibri"/>
              </w:rPr>
            </w:pPr>
            <w:r>
              <w:rPr>
                <w:rFonts w:ascii="Calibri" w:hAnsi="Calibri" w:cs="Calibri"/>
              </w:rPr>
              <w:t>32</w:t>
            </w:r>
          </w:p>
        </w:tc>
      </w:tr>
      <w:tr w14:paraId="3A423298" w14:textId="77777777" w:rsidTr="000B371B">
        <w:tblPrEx>
          <w:tblW w:w="8190" w:type="dxa"/>
          <w:tblInd w:w="288" w:type="dxa"/>
          <w:tblLayout w:type="fixed"/>
          <w:tblLook w:val="01E0"/>
        </w:tblPrEx>
        <w:tc>
          <w:tcPr>
            <w:tcW w:w="450" w:type="dxa"/>
          </w:tcPr>
          <w:p w:rsidR="00773F14" w:rsidP="000B371B" w14:paraId="35C13DBB" w14:textId="0400D9F0">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rsidR="00773F14" w:rsidP="000B371B" w14:paraId="516A0088" w14:textId="5DB75983">
            <w:pPr>
              <w:spacing w:line="276" w:lineRule="auto"/>
              <w:rPr>
                <w:rFonts w:ascii="Calibri" w:hAnsi="Calibri" w:cs="Calibri"/>
              </w:rPr>
            </w:pPr>
            <w:r>
              <w:rPr>
                <w:rFonts w:ascii="Calibri" w:hAnsi="Calibri" w:cs="Calibri"/>
              </w:rPr>
              <w:t>9-4032-A</w:t>
            </w:r>
          </w:p>
        </w:tc>
        <w:tc>
          <w:tcPr>
            <w:tcW w:w="1350" w:type="dxa"/>
            <w:shd w:val="clear" w:color="auto" w:fill="auto"/>
            <w:vAlign w:val="center"/>
          </w:tcPr>
          <w:p w:rsidR="00773F14" w:rsidP="000B371B" w14:paraId="6AA333D3" w14:textId="1608D44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12081E5D" w14:textId="5FDD3069">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773F14" w:rsidP="000B371B" w14:paraId="5C81A129" w14:textId="04E11605">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rsidR="00773F14" w:rsidP="000B371B" w14:paraId="741097C1" w14:textId="72A376A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3B9ABC9A" w14:textId="70FDE903">
            <w:pPr>
              <w:spacing w:line="276" w:lineRule="auto"/>
              <w:jc w:val="right"/>
              <w:rPr>
                <w:rFonts w:ascii="Calibri" w:hAnsi="Calibri" w:cs="Calibri"/>
              </w:rPr>
            </w:pPr>
            <w:r>
              <w:rPr>
                <w:rFonts w:ascii="Calibri" w:hAnsi="Calibri" w:cs="Calibri"/>
              </w:rPr>
              <w:t>8</w:t>
            </w:r>
          </w:p>
        </w:tc>
      </w:tr>
      <w:tr w14:paraId="3D7D873E" w14:textId="77777777" w:rsidTr="000B371B">
        <w:tblPrEx>
          <w:tblW w:w="8190" w:type="dxa"/>
          <w:tblInd w:w="288" w:type="dxa"/>
          <w:tblLayout w:type="fixed"/>
          <w:tblLook w:val="01E0"/>
        </w:tblPrEx>
        <w:tc>
          <w:tcPr>
            <w:tcW w:w="450" w:type="dxa"/>
          </w:tcPr>
          <w:p w:rsidR="00773F14" w:rsidP="000B371B" w14:paraId="189BB21C" w14:textId="5E126F68">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rsidR="00773F14" w:rsidP="000B371B" w14:paraId="280C9B30" w14:textId="35771B54">
            <w:pPr>
              <w:spacing w:line="276" w:lineRule="auto"/>
              <w:rPr>
                <w:rFonts w:ascii="Calibri" w:hAnsi="Calibri" w:cs="Calibri"/>
              </w:rPr>
            </w:pPr>
            <w:r>
              <w:rPr>
                <w:rFonts w:ascii="Calibri" w:hAnsi="Calibri" w:cs="Calibri"/>
              </w:rPr>
              <w:t>9-4033-Q</w:t>
            </w:r>
          </w:p>
        </w:tc>
        <w:tc>
          <w:tcPr>
            <w:tcW w:w="1350" w:type="dxa"/>
            <w:shd w:val="clear" w:color="auto" w:fill="auto"/>
            <w:vAlign w:val="center"/>
          </w:tcPr>
          <w:p w:rsidR="00773F14" w:rsidP="000B371B" w14:paraId="06AA5110" w14:textId="4BF8C3ED">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773F14" w:rsidP="000B371B" w14:paraId="4EF4975F" w14:textId="183FC165">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773F14" w:rsidP="000B371B" w14:paraId="185FF912" w14:textId="5B38AE14">
            <w:pPr>
              <w:spacing w:line="276" w:lineRule="auto"/>
              <w:jc w:val="right"/>
              <w:rPr>
                <w:rFonts w:ascii="Calibri" w:hAnsi="Calibri" w:cs="Calibri"/>
              </w:rPr>
            </w:pPr>
            <w:r>
              <w:rPr>
                <w:rFonts w:ascii="Calibri" w:hAnsi="Calibri" w:cs="Calibri"/>
              </w:rPr>
              <w:t>48</w:t>
            </w:r>
          </w:p>
        </w:tc>
        <w:tc>
          <w:tcPr>
            <w:tcW w:w="1260" w:type="dxa"/>
            <w:tcBorders>
              <w:left w:val="single" w:sz="8" w:space="0" w:color="auto"/>
              <w:right w:val="single" w:sz="12" w:space="0" w:color="auto"/>
            </w:tcBorders>
            <w:shd w:val="clear" w:color="auto" w:fill="auto"/>
            <w:vAlign w:val="center"/>
          </w:tcPr>
          <w:p w:rsidR="00773F14" w:rsidP="000B371B" w14:paraId="34E2EE0C" w14:textId="50E1F4E7">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73F14" w:rsidP="000B371B" w14:paraId="00D31948" w14:textId="706552E3">
            <w:pPr>
              <w:spacing w:line="276" w:lineRule="auto"/>
              <w:jc w:val="right"/>
              <w:rPr>
                <w:rFonts w:ascii="Calibri" w:hAnsi="Calibri" w:cs="Calibri"/>
              </w:rPr>
            </w:pPr>
            <w:r>
              <w:rPr>
                <w:rFonts w:ascii="Calibri" w:hAnsi="Calibri" w:cs="Calibri"/>
              </w:rPr>
              <w:t>12</w:t>
            </w:r>
          </w:p>
        </w:tc>
      </w:tr>
      <w:tr w14:paraId="3E4D12AB" w14:textId="77777777" w:rsidTr="000B371B">
        <w:tblPrEx>
          <w:tblW w:w="8190" w:type="dxa"/>
          <w:tblInd w:w="288" w:type="dxa"/>
          <w:tblLayout w:type="fixed"/>
          <w:tblLook w:val="01E0"/>
        </w:tblPrEx>
        <w:tc>
          <w:tcPr>
            <w:tcW w:w="450" w:type="dxa"/>
          </w:tcPr>
          <w:p w:rsidR="00773F14" w:rsidP="000B371B" w14:paraId="13BA362F" w14:textId="788FA636">
            <w:pPr>
              <w:spacing w:line="276" w:lineRule="auto"/>
              <w:jc w:val="right"/>
              <w:rPr>
                <w:rFonts w:ascii="Calibri" w:hAnsi="Calibri" w:cs="Calibri"/>
              </w:rPr>
            </w:pPr>
            <w:r>
              <w:rPr>
                <w:rFonts w:ascii="Calibri" w:hAnsi="Calibri" w:cs="Calibri"/>
              </w:rPr>
              <w:t>31</w:t>
            </w:r>
          </w:p>
        </w:tc>
        <w:tc>
          <w:tcPr>
            <w:tcW w:w="1260" w:type="dxa"/>
            <w:shd w:val="clear" w:color="auto" w:fill="auto"/>
            <w:vAlign w:val="center"/>
          </w:tcPr>
          <w:p w:rsidR="00773F14" w:rsidP="000B371B" w14:paraId="69BD7426" w14:textId="345CDD2A">
            <w:pPr>
              <w:spacing w:line="276" w:lineRule="auto"/>
              <w:rPr>
                <w:rFonts w:ascii="Calibri" w:hAnsi="Calibri" w:cs="Calibri"/>
              </w:rPr>
            </w:pPr>
            <w:r>
              <w:rPr>
                <w:rFonts w:ascii="Calibri" w:hAnsi="Calibri" w:cs="Calibri"/>
              </w:rPr>
              <w:t>9-4035-S</w:t>
            </w:r>
          </w:p>
        </w:tc>
        <w:tc>
          <w:tcPr>
            <w:tcW w:w="1350" w:type="dxa"/>
            <w:shd w:val="clear" w:color="auto" w:fill="auto"/>
            <w:vAlign w:val="center"/>
          </w:tcPr>
          <w:p w:rsidR="00773F14" w:rsidP="000B371B" w14:paraId="241DD629" w14:textId="746CE3D1">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773F14" w:rsidP="000B371B" w14:paraId="27AD9C24" w14:textId="325CB4D3">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773F14" w:rsidP="000B371B" w14:paraId="4A4BE23A" w14:textId="16D68FC4">
            <w:pPr>
              <w:spacing w:line="276" w:lineRule="auto"/>
              <w:jc w:val="right"/>
              <w:rPr>
                <w:rFonts w:ascii="Calibri" w:hAnsi="Calibri" w:cs="Calibri"/>
              </w:rPr>
            </w:pPr>
            <w:r>
              <w:rPr>
                <w:rFonts w:ascii="Calibri" w:hAnsi="Calibri" w:cs="Calibri"/>
              </w:rPr>
              <w:t>32</w:t>
            </w:r>
          </w:p>
        </w:tc>
        <w:tc>
          <w:tcPr>
            <w:tcW w:w="1260" w:type="dxa"/>
            <w:tcBorders>
              <w:left w:val="single" w:sz="8" w:space="0" w:color="auto"/>
              <w:right w:val="single" w:sz="12" w:space="0" w:color="auto"/>
            </w:tcBorders>
            <w:shd w:val="clear" w:color="auto" w:fill="auto"/>
            <w:vAlign w:val="center"/>
          </w:tcPr>
          <w:p w:rsidR="00773F14" w:rsidP="000B371B" w14:paraId="5C329A0B" w14:textId="597D3EEF">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773F14" w:rsidP="000B371B" w14:paraId="1C4C8312" w14:textId="3137E474">
            <w:pPr>
              <w:spacing w:line="276" w:lineRule="auto"/>
              <w:jc w:val="right"/>
              <w:rPr>
                <w:rFonts w:ascii="Calibri" w:hAnsi="Calibri" w:cs="Calibri"/>
              </w:rPr>
            </w:pPr>
            <w:r>
              <w:rPr>
                <w:rFonts w:ascii="Calibri" w:hAnsi="Calibri" w:cs="Calibri"/>
              </w:rPr>
              <w:t>32</w:t>
            </w:r>
          </w:p>
        </w:tc>
      </w:tr>
      <w:tr w14:paraId="0BD586E3" w14:textId="77777777" w:rsidTr="000B371B">
        <w:tblPrEx>
          <w:tblW w:w="8190" w:type="dxa"/>
          <w:tblInd w:w="288" w:type="dxa"/>
          <w:tblLayout w:type="fixed"/>
          <w:tblLook w:val="01E0"/>
        </w:tblPrEx>
        <w:tc>
          <w:tcPr>
            <w:tcW w:w="450" w:type="dxa"/>
          </w:tcPr>
          <w:p w:rsidR="00773F14" w:rsidP="000B371B" w14:paraId="2DD20EC0" w14:textId="23D3583F">
            <w:pPr>
              <w:spacing w:line="276" w:lineRule="auto"/>
              <w:jc w:val="right"/>
              <w:rPr>
                <w:rFonts w:ascii="Calibri" w:hAnsi="Calibri" w:cs="Calibri"/>
              </w:rPr>
            </w:pPr>
            <w:r>
              <w:rPr>
                <w:rFonts w:ascii="Calibri" w:hAnsi="Calibri" w:cs="Calibri"/>
              </w:rPr>
              <w:t>32</w:t>
            </w:r>
          </w:p>
        </w:tc>
        <w:tc>
          <w:tcPr>
            <w:tcW w:w="1260" w:type="dxa"/>
            <w:shd w:val="clear" w:color="auto" w:fill="auto"/>
            <w:vAlign w:val="center"/>
          </w:tcPr>
          <w:p w:rsidR="00773F14" w:rsidP="000B371B" w14:paraId="6E8CB36A" w14:textId="6438A0AD">
            <w:pPr>
              <w:spacing w:line="276" w:lineRule="auto"/>
              <w:rPr>
                <w:rFonts w:ascii="Calibri" w:hAnsi="Calibri" w:cs="Calibri"/>
              </w:rPr>
            </w:pPr>
            <w:r>
              <w:rPr>
                <w:rFonts w:ascii="Calibri" w:hAnsi="Calibri" w:cs="Calibri"/>
              </w:rPr>
              <w:t>9-4036-A</w:t>
            </w:r>
          </w:p>
        </w:tc>
        <w:tc>
          <w:tcPr>
            <w:tcW w:w="1350" w:type="dxa"/>
            <w:shd w:val="clear" w:color="auto" w:fill="auto"/>
            <w:vAlign w:val="center"/>
          </w:tcPr>
          <w:p w:rsidR="00773F14" w:rsidP="000B371B" w14:paraId="26CBD748" w14:textId="48F03D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750E9CAD" w14:textId="5CAA9519">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773F14" w:rsidP="000B371B" w14:paraId="4C9D898A" w14:textId="3E0DE26E">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773F14" w:rsidP="000B371B" w14:paraId="52B2542A" w14:textId="6BC29987">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73F14" w:rsidP="000B371B" w14:paraId="1E53B1B7" w14:textId="4843FB00">
            <w:pPr>
              <w:spacing w:line="276" w:lineRule="auto"/>
              <w:jc w:val="right"/>
              <w:rPr>
                <w:rFonts w:ascii="Calibri" w:hAnsi="Calibri" w:cs="Calibri"/>
              </w:rPr>
            </w:pPr>
            <w:r>
              <w:rPr>
                <w:rFonts w:ascii="Calibri" w:hAnsi="Calibri" w:cs="Calibri"/>
              </w:rPr>
              <w:t>4</w:t>
            </w:r>
          </w:p>
        </w:tc>
      </w:tr>
      <w:tr w14:paraId="6CEE98B4" w14:textId="77777777" w:rsidTr="000B371B">
        <w:tblPrEx>
          <w:tblW w:w="8190" w:type="dxa"/>
          <w:tblInd w:w="288" w:type="dxa"/>
          <w:tblLayout w:type="fixed"/>
          <w:tblLook w:val="01E0"/>
        </w:tblPrEx>
        <w:tc>
          <w:tcPr>
            <w:tcW w:w="450" w:type="dxa"/>
          </w:tcPr>
          <w:p w:rsidR="00773F14" w:rsidP="000B371B" w14:paraId="19A457EF" w14:textId="109BDCF7">
            <w:pPr>
              <w:spacing w:line="276" w:lineRule="auto"/>
              <w:jc w:val="right"/>
              <w:rPr>
                <w:rFonts w:ascii="Calibri" w:hAnsi="Calibri" w:cs="Calibri"/>
              </w:rPr>
            </w:pPr>
            <w:r>
              <w:rPr>
                <w:rFonts w:ascii="Calibri" w:hAnsi="Calibri" w:cs="Calibri"/>
              </w:rPr>
              <w:t>33</w:t>
            </w:r>
          </w:p>
        </w:tc>
        <w:tc>
          <w:tcPr>
            <w:tcW w:w="1260" w:type="dxa"/>
            <w:shd w:val="clear" w:color="auto" w:fill="auto"/>
            <w:vAlign w:val="center"/>
          </w:tcPr>
          <w:p w:rsidR="00773F14" w:rsidP="000B371B" w14:paraId="50CE1868" w14:textId="19BDF87F">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773F14" w:rsidP="000B371B" w14:paraId="0D8B2A8C" w14:textId="41478C6C">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2EEBEB64" w14:textId="45FC0A48">
            <w:pPr>
              <w:spacing w:line="276" w:lineRule="auto"/>
              <w:jc w:val="right"/>
              <w:rPr>
                <w:rFonts w:ascii="Calibri" w:hAnsi="Calibri" w:cs="Calibri"/>
              </w:rPr>
            </w:pPr>
            <w:r>
              <w:rPr>
                <w:rFonts w:ascii="Calibri" w:hAnsi="Calibri" w:cs="Calibri"/>
              </w:rPr>
              <w:t>81</w:t>
            </w:r>
          </w:p>
        </w:tc>
        <w:tc>
          <w:tcPr>
            <w:tcW w:w="1170" w:type="dxa"/>
            <w:tcBorders>
              <w:right w:val="single" w:sz="8" w:space="0" w:color="auto"/>
            </w:tcBorders>
            <w:shd w:val="clear" w:color="auto" w:fill="auto"/>
            <w:vAlign w:val="center"/>
          </w:tcPr>
          <w:p w:rsidR="00773F14" w:rsidP="000B371B" w14:paraId="2BB22D73" w14:textId="1CA658F6">
            <w:pPr>
              <w:spacing w:line="276" w:lineRule="auto"/>
              <w:jc w:val="right"/>
              <w:rPr>
                <w:rFonts w:ascii="Calibri" w:hAnsi="Calibri" w:cs="Calibri"/>
              </w:rPr>
            </w:pPr>
            <w:r>
              <w:rPr>
                <w:rFonts w:ascii="Calibri" w:hAnsi="Calibri" w:cs="Calibri"/>
              </w:rPr>
              <w:t>972</w:t>
            </w:r>
          </w:p>
        </w:tc>
        <w:tc>
          <w:tcPr>
            <w:tcW w:w="1260" w:type="dxa"/>
            <w:tcBorders>
              <w:left w:val="single" w:sz="8" w:space="0" w:color="auto"/>
              <w:right w:val="single" w:sz="12" w:space="0" w:color="auto"/>
            </w:tcBorders>
            <w:shd w:val="clear" w:color="auto" w:fill="auto"/>
            <w:vAlign w:val="center"/>
          </w:tcPr>
          <w:p w:rsidR="00773F14" w:rsidP="000B371B" w14:paraId="6D86719C" w14:textId="76F2585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59C16FE5" w14:textId="4066EACE">
            <w:pPr>
              <w:spacing w:line="276" w:lineRule="auto"/>
              <w:jc w:val="right"/>
              <w:rPr>
                <w:rFonts w:ascii="Calibri" w:hAnsi="Calibri" w:cs="Calibri"/>
              </w:rPr>
            </w:pPr>
            <w:r>
              <w:rPr>
                <w:rFonts w:ascii="Calibri" w:hAnsi="Calibri" w:cs="Calibri"/>
              </w:rPr>
              <w:t>486</w:t>
            </w:r>
          </w:p>
        </w:tc>
      </w:tr>
      <w:tr w14:paraId="57C18688" w14:textId="77777777" w:rsidTr="000B371B">
        <w:tblPrEx>
          <w:tblW w:w="8190" w:type="dxa"/>
          <w:tblInd w:w="288" w:type="dxa"/>
          <w:tblLayout w:type="fixed"/>
          <w:tblLook w:val="01E0"/>
        </w:tblPrEx>
        <w:tc>
          <w:tcPr>
            <w:tcW w:w="450" w:type="dxa"/>
          </w:tcPr>
          <w:p w:rsidR="00773F14" w:rsidP="000B371B" w14:paraId="18651C8A" w14:textId="0ACB6889">
            <w:pPr>
              <w:spacing w:line="276" w:lineRule="auto"/>
              <w:jc w:val="right"/>
              <w:rPr>
                <w:rFonts w:ascii="Calibri" w:hAnsi="Calibri" w:cs="Calibri"/>
              </w:rPr>
            </w:pPr>
            <w:r>
              <w:rPr>
                <w:rFonts w:ascii="Calibri" w:hAnsi="Calibri" w:cs="Calibri"/>
              </w:rPr>
              <w:t>34</w:t>
            </w:r>
          </w:p>
        </w:tc>
        <w:tc>
          <w:tcPr>
            <w:tcW w:w="1260" w:type="dxa"/>
            <w:shd w:val="clear" w:color="auto" w:fill="auto"/>
            <w:vAlign w:val="center"/>
          </w:tcPr>
          <w:p w:rsidR="00773F14" w:rsidP="000B371B" w14:paraId="7A04AA61" w14:textId="04163C0F">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773F14" w:rsidP="000B371B" w14:paraId="200939AF" w14:textId="079BBFD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1CF6BE86" w14:textId="2A29FD0F">
            <w:pPr>
              <w:spacing w:line="276" w:lineRule="auto"/>
              <w:jc w:val="right"/>
              <w:rPr>
                <w:rFonts w:ascii="Calibri" w:hAnsi="Calibri" w:cs="Calibri"/>
              </w:rPr>
            </w:pPr>
            <w:r>
              <w:rPr>
                <w:rFonts w:ascii="Calibri" w:hAnsi="Calibri" w:cs="Calibri"/>
              </w:rPr>
              <w:t>167</w:t>
            </w:r>
          </w:p>
        </w:tc>
        <w:tc>
          <w:tcPr>
            <w:tcW w:w="1170" w:type="dxa"/>
            <w:tcBorders>
              <w:right w:val="single" w:sz="8" w:space="0" w:color="auto"/>
            </w:tcBorders>
            <w:shd w:val="clear" w:color="auto" w:fill="auto"/>
            <w:vAlign w:val="center"/>
          </w:tcPr>
          <w:p w:rsidR="00773F14" w:rsidP="000B371B" w14:paraId="40F7ED40" w14:textId="70CED123">
            <w:pPr>
              <w:spacing w:line="276" w:lineRule="auto"/>
              <w:jc w:val="right"/>
              <w:rPr>
                <w:rFonts w:ascii="Calibri" w:hAnsi="Calibri" w:cs="Calibri"/>
              </w:rPr>
            </w:pPr>
            <w:r>
              <w:rPr>
                <w:rFonts w:ascii="Calibri" w:hAnsi="Calibri" w:cs="Calibri"/>
              </w:rPr>
              <w:t>167</w:t>
            </w:r>
          </w:p>
        </w:tc>
        <w:tc>
          <w:tcPr>
            <w:tcW w:w="1260" w:type="dxa"/>
            <w:tcBorders>
              <w:left w:val="single" w:sz="8" w:space="0" w:color="auto"/>
              <w:right w:val="single" w:sz="12" w:space="0" w:color="auto"/>
            </w:tcBorders>
            <w:shd w:val="clear" w:color="auto" w:fill="auto"/>
            <w:vAlign w:val="center"/>
          </w:tcPr>
          <w:p w:rsidR="00773F14" w:rsidP="000B371B" w14:paraId="02559089" w14:textId="047C45F0">
            <w:pPr>
              <w:spacing w:line="276" w:lineRule="auto"/>
              <w:jc w:val="center"/>
              <w:rPr>
                <w:rFonts w:ascii="Calibri" w:hAnsi="Calibri" w:cs="Calibri"/>
              </w:rPr>
            </w:pPr>
            <w:r>
              <w:rPr>
                <w:rFonts w:ascii="Calibri" w:hAnsi="Calibri" w:cs="Calibri"/>
              </w:rPr>
              <w:t>300 min</w:t>
            </w:r>
          </w:p>
        </w:tc>
        <w:tc>
          <w:tcPr>
            <w:tcW w:w="1350" w:type="dxa"/>
            <w:tcBorders>
              <w:left w:val="single" w:sz="8" w:space="0" w:color="auto"/>
              <w:right w:val="single" w:sz="12" w:space="0" w:color="auto"/>
            </w:tcBorders>
            <w:shd w:val="clear" w:color="auto" w:fill="auto"/>
            <w:vAlign w:val="center"/>
          </w:tcPr>
          <w:p w:rsidR="00773F14" w:rsidP="000B371B" w14:paraId="27969AE8" w14:textId="3D75ACB6">
            <w:pPr>
              <w:spacing w:line="276" w:lineRule="auto"/>
              <w:jc w:val="right"/>
              <w:rPr>
                <w:rFonts w:ascii="Calibri" w:hAnsi="Calibri" w:cs="Calibri"/>
              </w:rPr>
            </w:pPr>
            <w:r>
              <w:rPr>
                <w:rFonts w:ascii="Calibri" w:hAnsi="Calibri" w:cs="Calibri"/>
              </w:rPr>
              <w:t>835</w:t>
            </w:r>
          </w:p>
        </w:tc>
      </w:tr>
      <w:tr w14:paraId="5D3D9EE9" w14:textId="77777777" w:rsidTr="000B371B">
        <w:tblPrEx>
          <w:tblW w:w="8190" w:type="dxa"/>
          <w:tblInd w:w="288" w:type="dxa"/>
          <w:tblLayout w:type="fixed"/>
          <w:tblLook w:val="01E0"/>
        </w:tblPrEx>
        <w:tc>
          <w:tcPr>
            <w:tcW w:w="450" w:type="dxa"/>
          </w:tcPr>
          <w:p w:rsidR="005D2A06" w:rsidP="000B371B" w14:paraId="6367AAF9" w14:textId="20733010">
            <w:pPr>
              <w:spacing w:line="276" w:lineRule="auto"/>
              <w:jc w:val="right"/>
              <w:rPr>
                <w:rFonts w:ascii="Calibri" w:hAnsi="Calibri" w:cs="Calibri"/>
              </w:rPr>
            </w:pPr>
            <w:r>
              <w:rPr>
                <w:rFonts w:ascii="Calibri" w:hAnsi="Calibri" w:cs="Calibri"/>
              </w:rPr>
              <w:t>35</w:t>
            </w:r>
          </w:p>
        </w:tc>
        <w:tc>
          <w:tcPr>
            <w:tcW w:w="1260" w:type="dxa"/>
            <w:shd w:val="clear" w:color="auto" w:fill="auto"/>
            <w:vAlign w:val="center"/>
          </w:tcPr>
          <w:p w:rsidR="005D2A06" w:rsidP="000B371B" w14:paraId="1B16EDDF" w14:textId="5EF3FCED">
            <w:pPr>
              <w:spacing w:line="276" w:lineRule="auto"/>
              <w:rPr>
                <w:rFonts w:ascii="Calibri" w:hAnsi="Calibri" w:cs="Calibri"/>
              </w:rPr>
            </w:pPr>
            <w:r>
              <w:rPr>
                <w:rFonts w:ascii="Calibri" w:hAnsi="Calibri" w:cs="Calibri"/>
              </w:rPr>
              <w:t>9-4112-A</w:t>
            </w:r>
          </w:p>
        </w:tc>
        <w:tc>
          <w:tcPr>
            <w:tcW w:w="1350" w:type="dxa"/>
            <w:shd w:val="clear" w:color="auto" w:fill="auto"/>
            <w:vAlign w:val="center"/>
          </w:tcPr>
          <w:p w:rsidR="005D2A06" w:rsidP="000B371B" w14:paraId="59B04E90" w14:textId="4DD7DC4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D2A06" w:rsidP="000B371B" w14:paraId="5BC2E040" w14:textId="08364326">
            <w:pPr>
              <w:spacing w:line="276" w:lineRule="auto"/>
              <w:jc w:val="right"/>
              <w:rPr>
                <w:rFonts w:ascii="Calibri" w:hAnsi="Calibri" w:cs="Calibri"/>
              </w:rPr>
            </w:pPr>
            <w:r>
              <w:rPr>
                <w:rFonts w:ascii="Calibri" w:hAnsi="Calibri" w:cs="Calibri"/>
              </w:rPr>
              <w:t>22</w:t>
            </w:r>
          </w:p>
        </w:tc>
        <w:tc>
          <w:tcPr>
            <w:tcW w:w="1170" w:type="dxa"/>
            <w:tcBorders>
              <w:right w:val="single" w:sz="8" w:space="0" w:color="auto"/>
            </w:tcBorders>
            <w:shd w:val="clear" w:color="auto" w:fill="auto"/>
            <w:vAlign w:val="center"/>
          </w:tcPr>
          <w:p w:rsidR="005D2A06" w:rsidP="000B371B" w14:paraId="5E21CD57" w14:textId="542FF0AC">
            <w:pPr>
              <w:spacing w:line="276" w:lineRule="auto"/>
              <w:jc w:val="right"/>
              <w:rPr>
                <w:rFonts w:ascii="Calibri" w:hAnsi="Calibri" w:cs="Calibri"/>
              </w:rPr>
            </w:pPr>
            <w:r>
              <w:rPr>
                <w:rFonts w:ascii="Calibri" w:hAnsi="Calibri" w:cs="Calibri"/>
              </w:rPr>
              <w:t>22</w:t>
            </w:r>
          </w:p>
        </w:tc>
        <w:tc>
          <w:tcPr>
            <w:tcW w:w="1260" w:type="dxa"/>
            <w:tcBorders>
              <w:left w:val="single" w:sz="8" w:space="0" w:color="auto"/>
              <w:right w:val="single" w:sz="12" w:space="0" w:color="auto"/>
            </w:tcBorders>
            <w:shd w:val="clear" w:color="auto" w:fill="auto"/>
            <w:vAlign w:val="center"/>
          </w:tcPr>
          <w:p w:rsidR="005D2A06" w:rsidP="000B371B" w14:paraId="51CF777E" w14:textId="7306ADC1">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5D2A06" w:rsidP="000B371B" w14:paraId="1F280467" w14:textId="666FA6E5">
            <w:pPr>
              <w:spacing w:line="276" w:lineRule="auto"/>
              <w:jc w:val="right"/>
              <w:rPr>
                <w:rFonts w:ascii="Calibri" w:hAnsi="Calibri" w:cs="Calibri"/>
              </w:rPr>
            </w:pPr>
            <w:r>
              <w:rPr>
                <w:rFonts w:ascii="Calibri" w:hAnsi="Calibri" w:cs="Calibri"/>
              </w:rPr>
              <w:t>6</w:t>
            </w:r>
          </w:p>
        </w:tc>
      </w:tr>
      <w:tr w14:paraId="26F52D4B" w14:textId="77777777" w:rsidTr="000B371B">
        <w:tblPrEx>
          <w:tblW w:w="8190" w:type="dxa"/>
          <w:tblInd w:w="288" w:type="dxa"/>
          <w:tblLayout w:type="fixed"/>
          <w:tblLook w:val="01E0"/>
        </w:tblPrEx>
        <w:tc>
          <w:tcPr>
            <w:tcW w:w="450" w:type="dxa"/>
          </w:tcPr>
          <w:p w:rsidR="005D2A06" w:rsidP="000B371B" w14:paraId="6888EECF" w14:textId="0613008E">
            <w:pPr>
              <w:spacing w:line="276" w:lineRule="auto"/>
              <w:jc w:val="right"/>
              <w:rPr>
                <w:rFonts w:ascii="Calibri" w:hAnsi="Calibri" w:cs="Calibri"/>
              </w:rPr>
            </w:pPr>
            <w:r>
              <w:rPr>
                <w:rFonts w:ascii="Calibri" w:hAnsi="Calibri" w:cs="Calibri"/>
              </w:rPr>
              <w:t>36</w:t>
            </w:r>
          </w:p>
        </w:tc>
        <w:tc>
          <w:tcPr>
            <w:tcW w:w="1260" w:type="dxa"/>
            <w:shd w:val="clear" w:color="auto" w:fill="auto"/>
            <w:vAlign w:val="center"/>
          </w:tcPr>
          <w:p w:rsidR="005D2A06" w:rsidP="000B371B" w14:paraId="683E715C" w14:textId="24353B05">
            <w:pPr>
              <w:spacing w:line="276" w:lineRule="auto"/>
              <w:rPr>
                <w:rFonts w:ascii="Calibri" w:hAnsi="Calibri" w:cs="Calibri"/>
              </w:rPr>
            </w:pPr>
            <w:r>
              <w:rPr>
                <w:rFonts w:ascii="Calibri" w:hAnsi="Calibri" w:cs="Calibri"/>
              </w:rPr>
              <w:t>9-4115-A</w:t>
            </w:r>
          </w:p>
        </w:tc>
        <w:tc>
          <w:tcPr>
            <w:tcW w:w="1350" w:type="dxa"/>
            <w:shd w:val="clear" w:color="auto" w:fill="auto"/>
            <w:vAlign w:val="center"/>
          </w:tcPr>
          <w:p w:rsidR="005D2A06" w:rsidP="000B371B" w14:paraId="3E8FCCE2" w14:textId="2DC0B626">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D2A06" w:rsidP="000B371B" w14:paraId="2DB3DA9C" w14:textId="2E02F2AF">
            <w:pPr>
              <w:spacing w:line="276" w:lineRule="auto"/>
              <w:jc w:val="right"/>
              <w:rPr>
                <w:rFonts w:ascii="Calibri" w:hAnsi="Calibri" w:cs="Calibri"/>
              </w:rPr>
            </w:pPr>
            <w:r>
              <w:rPr>
                <w:rFonts w:ascii="Calibri" w:hAnsi="Calibri" w:cs="Calibri"/>
              </w:rPr>
              <w:t>15</w:t>
            </w:r>
          </w:p>
        </w:tc>
        <w:tc>
          <w:tcPr>
            <w:tcW w:w="1170" w:type="dxa"/>
            <w:tcBorders>
              <w:right w:val="single" w:sz="8" w:space="0" w:color="auto"/>
            </w:tcBorders>
            <w:shd w:val="clear" w:color="auto" w:fill="auto"/>
            <w:vAlign w:val="center"/>
          </w:tcPr>
          <w:p w:rsidR="005D2A06" w:rsidP="000B371B" w14:paraId="67D66AB6" w14:textId="1E6B7095">
            <w:pPr>
              <w:spacing w:line="276" w:lineRule="auto"/>
              <w:jc w:val="right"/>
              <w:rPr>
                <w:rFonts w:ascii="Calibri" w:hAnsi="Calibri" w:cs="Calibri"/>
              </w:rPr>
            </w:pPr>
            <w:r>
              <w:rPr>
                <w:rFonts w:ascii="Calibri" w:hAnsi="Calibri" w:cs="Calibri"/>
              </w:rPr>
              <w:t>15</w:t>
            </w:r>
          </w:p>
        </w:tc>
        <w:tc>
          <w:tcPr>
            <w:tcW w:w="1260" w:type="dxa"/>
            <w:tcBorders>
              <w:left w:val="single" w:sz="8" w:space="0" w:color="auto"/>
              <w:right w:val="single" w:sz="12" w:space="0" w:color="auto"/>
            </w:tcBorders>
            <w:shd w:val="clear" w:color="auto" w:fill="auto"/>
            <w:vAlign w:val="center"/>
          </w:tcPr>
          <w:p w:rsidR="005D2A06" w:rsidP="000B371B" w14:paraId="27C8B25E" w14:textId="5346A479">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D2A06" w:rsidP="000B371B" w14:paraId="596F895A" w14:textId="58208861">
            <w:pPr>
              <w:spacing w:line="276" w:lineRule="auto"/>
              <w:jc w:val="right"/>
              <w:rPr>
                <w:rFonts w:ascii="Calibri" w:hAnsi="Calibri" w:cs="Calibri"/>
              </w:rPr>
            </w:pPr>
            <w:r>
              <w:rPr>
                <w:rFonts w:ascii="Calibri" w:hAnsi="Calibri" w:cs="Calibri"/>
              </w:rPr>
              <w:t>8</w:t>
            </w:r>
          </w:p>
        </w:tc>
      </w:tr>
      <w:tr w14:paraId="32D932A2" w14:textId="77777777" w:rsidTr="000B371B">
        <w:tblPrEx>
          <w:tblW w:w="8190" w:type="dxa"/>
          <w:tblInd w:w="288" w:type="dxa"/>
          <w:tblLayout w:type="fixed"/>
          <w:tblLook w:val="01E0"/>
        </w:tblPrEx>
        <w:tc>
          <w:tcPr>
            <w:tcW w:w="450" w:type="dxa"/>
          </w:tcPr>
          <w:p w:rsidR="005D2A06" w:rsidP="000B371B" w14:paraId="1DD18DEE" w14:textId="4B558059">
            <w:pPr>
              <w:spacing w:line="276" w:lineRule="auto"/>
              <w:jc w:val="right"/>
              <w:rPr>
                <w:rFonts w:ascii="Calibri" w:hAnsi="Calibri" w:cs="Calibri"/>
              </w:rPr>
            </w:pPr>
            <w:r>
              <w:rPr>
                <w:rFonts w:ascii="Calibri" w:hAnsi="Calibri" w:cs="Calibri"/>
              </w:rPr>
              <w:t>37</w:t>
            </w:r>
          </w:p>
        </w:tc>
        <w:tc>
          <w:tcPr>
            <w:tcW w:w="1260" w:type="dxa"/>
            <w:shd w:val="clear" w:color="auto" w:fill="auto"/>
            <w:vAlign w:val="center"/>
          </w:tcPr>
          <w:p w:rsidR="005D2A06" w:rsidP="000B371B" w14:paraId="0B3EACBF" w14:textId="54940C7B">
            <w:pPr>
              <w:spacing w:line="276" w:lineRule="auto"/>
              <w:rPr>
                <w:rFonts w:ascii="Calibri" w:hAnsi="Calibri" w:cs="Calibri"/>
              </w:rPr>
            </w:pPr>
            <w:r>
              <w:rPr>
                <w:rFonts w:ascii="Calibri" w:hAnsi="Calibri" w:cs="Calibri"/>
              </w:rPr>
              <w:t>9-4144-S</w:t>
            </w:r>
          </w:p>
        </w:tc>
        <w:tc>
          <w:tcPr>
            <w:tcW w:w="1350" w:type="dxa"/>
            <w:shd w:val="clear" w:color="auto" w:fill="auto"/>
            <w:vAlign w:val="center"/>
          </w:tcPr>
          <w:p w:rsidR="005D2A06" w:rsidP="000B371B" w14:paraId="7E75C139" w14:textId="024A1BB8">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5D2A06" w:rsidP="000B371B" w14:paraId="06829D80" w14:textId="1ADAD55A">
            <w:pPr>
              <w:spacing w:line="276" w:lineRule="auto"/>
              <w:jc w:val="right"/>
              <w:rPr>
                <w:rFonts w:ascii="Calibri" w:hAnsi="Calibri" w:cs="Calibri"/>
              </w:rPr>
            </w:pPr>
            <w:r>
              <w:rPr>
                <w:rFonts w:ascii="Calibri" w:hAnsi="Calibri" w:cs="Calibri"/>
              </w:rPr>
              <w:t>52</w:t>
            </w:r>
          </w:p>
        </w:tc>
        <w:tc>
          <w:tcPr>
            <w:tcW w:w="1170" w:type="dxa"/>
            <w:tcBorders>
              <w:right w:val="single" w:sz="8" w:space="0" w:color="auto"/>
            </w:tcBorders>
            <w:shd w:val="clear" w:color="auto" w:fill="auto"/>
            <w:vAlign w:val="center"/>
          </w:tcPr>
          <w:p w:rsidR="005D2A06" w:rsidP="000B371B" w14:paraId="5BE0D94B" w14:textId="332EF65F">
            <w:pPr>
              <w:spacing w:line="276" w:lineRule="auto"/>
              <w:jc w:val="right"/>
              <w:rPr>
                <w:rFonts w:ascii="Calibri" w:hAnsi="Calibri" w:cs="Calibri"/>
              </w:rPr>
            </w:pPr>
            <w:r>
              <w:rPr>
                <w:rFonts w:ascii="Calibri" w:hAnsi="Calibri" w:cs="Calibri"/>
              </w:rPr>
              <w:t>104</w:t>
            </w:r>
          </w:p>
        </w:tc>
        <w:tc>
          <w:tcPr>
            <w:tcW w:w="1260" w:type="dxa"/>
            <w:tcBorders>
              <w:left w:val="single" w:sz="8" w:space="0" w:color="auto"/>
              <w:right w:val="single" w:sz="12" w:space="0" w:color="auto"/>
            </w:tcBorders>
            <w:shd w:val="clear" w:color="auto" w:fill="auto"/>
            <w:vAlign w:val="center"/>
          </w:tcPr>
          <w:p w:rsidR="005D2A06" w:rsidP="000B371B" w14:paraId="5BFCE903" w14:textId="360E92BE">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5D2A06" w:rsidP="000B371B" w14:paraId="1083FEF8" w14:textId="1BFFDD1F">
            <w:pPr>
              <w:spacing w:line="276" w:lineRule="auto"/>
              <w:jc w:val="right"/>
              <w:rPr>
                <w:rFonts w:ascii="Calibri" w:hAnsi="Calibri" w:cs="Calibri"/>
              </w:rPr>
            </w:pPr>
            <w:r>
              <w:rPr>
                <w:rFonts w:ascii="Calibri" w:hAnsi="Calibri" w:cs="Calibri"/>
              </w:rPr>
              <w:t>104</w:t>
            </w:r>
          </w:p>
        </w:tc>
      </w:tr>
      <w:tr w14:paraId="75142B69" w14:textId="77777777" w:rsidTr="000B371B">
        <w:tblPrEx>
          <w:tblW w:w="8190" w:type="dxa"/>
          <w:tblInd w:w="288" w:type="dxa"/>
          <w:tblLayout w:type="fixed"/>
          <w:tblLook w:val="01E0"/>
        </w:tblPrEx>
        <w:tc>
          <w:tcPr>
            <w:tcW w:w="450" w:type="dxa"/>
          </w:tcPr>
          <w:p w:rsidR="005D2A06" w:rsidP="000B371B" w14:paraId="26D769CB" w14:textId="1F0FFA5D">
            <w:pPr>
              <w:spacing w:line="276" w:lineRule="auto"/>
              <w:jc w:val="right"/>
              <w:rPr>
                <w:rFonts w:ascii="Calibri" w:hAnsi="Calibri" w:cs="Calibri"/>
              </w:rPr>
            </w:pPr>
            <w:r>
              <w:rPr>
                <w:rFonts w:ascii="Calibri" w:hAnsi="Calibri" w:cs="Calibri"/>
              </w:rPr>
              <w:t>38</w:t>
            </w:r>
          </w:p>
        </w:tc>
        <w:tc>
          <w:tcPr>
            <w:tcW w:w="1260" w:type="dxa"/>
            <w:shd w:val="clear" w:color="auto" w:fill="auto"/>
            <w:vAlign w:val="center"/>
          </w:tcPr>
          <w:p w:rsidR="005D2A06" w:rsidP="000B371B" w14:paraId="31025887" w14:textId="2D390CF5">
            <w:pPr>
              <w:spacing w:line="276" w:lineRule="auto"/>
              <w:rPr>
                <w:rFonts w:ascii="Calibri" w:hAnsi="Calibri" w:cs="Calibri"/>
              </w:rPr>
            </w:pPr>
            <w:r>
              <w:rPr>
                <w:rFonts w:ascii="Calibri" w:hAnsi="Calibri" w:cs="Calibri"/>
              </w:rPr>
              <w:t>9-4146-A</w:t>
            </w:r>
          </w:p>
        </w:tc>
        <w:tc>
          <w:tcPr>
            <w:tcW w:w="1350" w:type="dxa"/>
            <w:shd w:val="clear" w:color="auto" w:fill="auto"/>
            <w:vAlign w:val="center"/>
          </w:tcPr>
          <w:p w:rsidR="005D2A06" w:rsidP="000B371B" w14:paraId="420B0D55" w14:textId="0B524E86">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D2A06" w:rsidP="000B371B" w14:paraId="3D0B4AFF" w14:textId="2B73A6A1">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rsidR="005D2A06" w:rsidP="000B371B" w14:paraId="7548FFA9" w14:textId="4BE32880">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rsidR="005D2A06" w:rsidP="000B371B" w14:paraId="0C84ED3C" w14:textId="19810AC1">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D2A06" w:rsidP="000B371B" w14:paraId="628DCD91" w14:textId="6C015C50">
            <w:pPr>
              <w:spacing w:line="276" w:lineRule="auto"/>
              <w:jc w:val="right"/>
              <w:rPr>
                <w:rFonts w:ascii="Calibri" w:hAnsi="Calibri" w:cs="Calibri"/>
              </w:rPr>
            </w:pPr>
            <w:r>
              <w:rPr>
                <w:rFonts w:ascii="Calibri" w:hAnsi="Calibri" w:cs="Calibri"/>
              </w:rPr>
              <w:t>10</w:t>
            </w:r>
          </w:p>
        </w:tc>
      </w:tr>
      <w:tr w14:paraId="4E3FA652" w14:textId="77777777" w:rsidTr="000B371B">
        <w:tblPrEx>
          <w:tblW w:w="8190" w:type="dxa"/>
          <w:tblInd w:w="288" w:type="dxa"/>
          <w:tblLayout w:type="fixed"/>
          <w:tblLook w:val="01E0"/>
        </w:tblPrEx>
        <w:tc>
          <w:tcPr>
            <w:tcW w:w="3060" w:type="dxa"/>
            <w:gridSpan w:val="3"/>
          </w:tcPr>
          <w:p w:rsidR="001B4990" w:rsidRPr="00A859BB" w:rsidP="000B371B" w14:paraId="05145ED2"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1B4990" w:rsidRPr="00A859BB" w:rsidP="000B371B" w14:paraId="798648EC" w14:textId="2479FAF5">
            <w:pPr>
              <w:spacing w:line="276" w:lineRule="auto"/>
              <w:jc w:val="right"/>
              <w:rPr>
                <w:rFonts w:ascii="Calibri" w:hAnsi="Calibri" w:cs="Calibri"/>
                <w:b/>
              </w:rPr>
            </w:pPr>
            <w:r>
              <w:rPr>
                <w:rFonts w:ascii="Calibri" w:hAnsi="Calibri" w:cs="Calibri"/>
                <w:b/>
              </w:rPr>
              <w:t>14,221</w:t>
            </w:r>
          </w:p>
        </w:tc>
        <w:tc>
          <w:tcPr>
            <w:tcW w:w="1170" w:type="dxa"/>
            <w:tcBorders>
              <w:right w:val="single" w:sz="8" w:space="0" w:color="auto"/>
            </w:tcBorders>
            <w:shd w:val="clear" w:color="auto" w:fill="auto"/>
            <w:vAlign w:val="center"/>
          </w:tcPr>
          <w:p w:rsidR="001B4990" w:rsidRPr="00A859BB" w:rsidP="000B371B" w14:paraId="2FA86D23" w14:textId="2926B6A5">
            <w:pPr>
              <w:spacing w:line="276" w:lineRule="auto"/>
              <w:jc w:val="right"/>
              <w:rPr>
                <w:rFonts w:ascii="Calibri" w:hAnsi="Calibri" w:cs="Calibri"/>
                <w:b/>
              </w:rPr>
            </w:pPr>
            <w:r>
              <w:rPr>
                <w:rFonts w:ascii="Calibri" w:hAnsi="Calibri" w:cs="Calibri"/>
                <w:b/>
              </w:rPr>
              <w:t>16,458</w:t>
            </w:r>
          </w:p>
        </w:tc>
        <w:tc>
          <w:tcPr>
            <w:tcW w:w="1260" w:type="dxa"/>
            <w:tcBorders>
              <w:left w:val="single" w:sz="8" w:space="0" w:color="auto"/>
              <w:right w:val="single" w:sz="12" w:space="0" w:color="auto"/>
            </w:tcBorders>
            <w:shd w:val="clear" w:color="auto" w:fill="D9D9D9"/>
            <w:vAlign w:val="center"/>
          </w:tcPr>
          <w:p w:rsidR="001B4990" w:rsidRPr="00A859BB" w:rsidP="000B371B" w14:paraId="6B6FA4AA"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A859BB" w:rsidP="000B371B" w14:paraId="350CFC81" w14:textId="0A1A77F5">
            <w:pPr>
              <w:spacing w:line="276" w:lineRule="auto"/>
              <w:jc w:val="right"/>
              <w:rPr>
                <w:rFonts w:ascii="Calibri" w:hAnsi="Calibri" w:cs="Calibri"/>
                <w:b/>
              </w:rPr>
            </w:pPr>
            <w:r>
              <w:rPr>
                <w:rFonts w:ascii="Calibri" w:hAnsi="Calibri" w:cs="Calibri"/>
                <w:b/>
              </w:rPr>
              <w:t>11,464</w:t>
            </w:r>
          </w:p>
        </w:tc>
      </w:tr>
    </w:tbl>
    <w:p w:rsidR="00845558" w:rsidP="00DC4E17"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7514E" w:rsidP="008126AE" w14:paraId="4E065110" w14:textId="6360B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F034A" w:rsidP="002F034A" w14:paraId="2DAAE4ED" w14:textId="354F1DF1">
      <w:pPr>
        <w:spacing w:line="276" w:lineRule="auto"/>
        <w:rPr>
          <w:rFonts w:ascii="Calibri" w:hAnsi="Calibri" w:cs="Calibri"/>
          <w:color w:val="000000"/>
          <w:sz w:val="22"/>
          <w:szCs w:val="22"/>
        </w:rPr>
      </w:pPr>
      <w:r w:rsidRPr="00AC789C">
        <w:rPr>
          <w:rFonts w:ascii="Calibri" w:hAnsi="Calibri" w:cs="Calibri"/>
          <w:color w:val="000000"/>
          <w:sz w:val="22"/>
          <w:szCs w:val="22"/>
        </w:rPr>
        <w:t xml:space="preserve">Table </w:t>
      </w:r>
      <w:r>
        <w:rPr>
          <w:rFonts w:ascii="Calibri" w:hAnsi="Calibri" w:cs="Calibri"/>
          <w:color w:val="000000"/>
          <w:sz w:val="22"/>
          <w:szCs w:val="22"/>
        </w:rPr>
        <w:t>2</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(State, local or tribal government sector) (excludes USGS Form 9-4142-Q) </w:t>
      </w:r>
      <w:r>
        <w:rPr>
          <w:rFonts w:ascii="Calibri" w:hAnsi="Calibri" w:cs="Calibri"/>
          <w:color w:val="000000"/>
          <w:sz w:val="22"/>
          <w:szCs w:val="22"/>
          <w:vertAlign w:val="superscript"/>
        </w:rPr>
        <w:t>1</w:t>
      </w:r>
    </w:p>
    <w:p w:rsidR="002F034A" w:rsidP="008126AE" w14:paraId="7A3DF9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7AC10B4D" w14:textId="77777777" w:rsidTr="00FB7D3E">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E02DAD" w:rsidRPr="00404750" w:rsidP="00FB7D3E" w14:paraId="1AABD261"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E02DAD" w:rsidRPr="00404750" w:rsidP="00FB7D3E" w14:paraId="4CB299BF" w14:textId="78C3888F">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14:paraId="3EA2644F" w14:textId="77777777" w:rsidTr="00FB7D3E">
        <w:tblPrEx>
          <w:tblW w:w="8190" w:type="dxa"/>
          <w:tblInd w:w="288" w:type="dxa"/>
          <w:tblLayout w:type="fixed"/>
          <w:tblLook w:val="01E0"/>
        </w:tblPrEx>
        <w:tc>
          <w:tcPr>
            <w:tcW w:w="450" w:type="dxa"/>
          </w:tcPr>
          <w:p w:rsidR="00E02DAD" w:rsidRPr="00404750" w:rsidP="00FB7D3E" w14:paraId="5ADB7DC9" w14:textId="77777777">
            <w:pPr>
              <w:spacing w:line="276" w:lineRule="auto"/>
              <w:jc w:val="center"/>
              <w:rPr>
                <w:rFonts w:ascii="Calibri" w:hAnsi="Calibri" w:cs="Calibri"/>
                <w:b/>
              </w:rPr>
            </w:pPr>
          </w:p>
        </w:tc>
        <w:tc>
          <w:tcPr>
            <w:tcW w:w="1260" w:type="dxa"/>
            <w:shd w:val="clear" w:color="auto" w:fill="auto"/>
            <w:vAlign w:val="center"/>
          </w:tcPr>
          <w:p w:rsidR="00E02DAD" w:rsidRPr="00404750" w:rsidP="00FB7D3E" w14:paraId="317568C1"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E02DAD" w:rsidRPr="00404750" w:rsidP="00FB7D3E" w14:paraId="00407AB3"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E02DAD" w:rsidRPr="00404750" w:rsidP="00FB7D3E" w14:paraId="44AFDC8D" w14:textId="77777777">
            <w:pPr>
              <w:spacing w:line="276" w:lineRule="auto"/>
              <w:jc w:val="center"/>
              <w:rPr>
                <w:rFonts w:ascii="Calibri" w:hAnsi="Calibri" w:cs="Calibri"/>
                <w:b/>
              </w:rPr>
            </w:pPr>
            <w:r w:rsidRPr="00404750">
              <w:rPr>
                <w:rFonts w:ascii="Calibri" w:hAnsi="Calibri" w:cs="Calibri"/>
                <w:b/>
              </w:rPr>
              <w:t>Number of</w:t>
            </w:r>
            <w:r>
              <w:rPr>
                <w:rFonts w:ascii="Calibri" w:hAnsi="Calibri" w:cs="Calibri"/>
                <w:b/>
              </w:rPr>
              <w:t xml:space="preserve"> Potential</w:t>
            </w:r>
          </w:p>
          <w:p w:rsidR="00E02DAD" w:rsidRPr="00404750" w:rsidP="00FB7D3E" w14:paraId="29ACD78E"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E02DAD" w:rsidRPr="00404750" w:rsidP="00FB7D3E" w14:paraId="66D62BA4" w14:textId="77777777">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E02DAD" w:rsidRPr="00404750" w:rsidP="00FB7D3E" w14:paraId="4155103D"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E02DAD" w:rsidRPr="00404750" w:rsidP="00FB7D3E" w14:paraId="775CCFF2" w14:textId="77777777">
            <w:pPr>
              <w:spacing w:line="276" w:lineRule="auto"/>
              <w:jc w:val="center"/>
              <w:rPr>
                <w:rFonts w:ascii="Calibri" w:hAnsi="Calibri" w:cs="Calibri"/>
                <w:b/>
              </w:rPr>
            </w:pPr>
            <w:r w:rsidRPr="00404750">
              <w:rPr>
                <w:rFonts w:ascii="Calibri" w:hAnsi="Calibri" w:cs="Calibri"/>
                <w:b/>
              </w:rPr>
              <w:t>Burden Hours</w:t>
            </w:r>
          </w:p>
        </w:tc>
      </w:tr>
      <w:tr w14:paraId="1FDE34ED" w14:textId="77777777" w:rsidTr="00FB7D3E">
        <w:tblPrEx>
          <w:tblW w:w="8190" w:type="dxa"/>
          <w:tblInd w:w="288" w:type="dxa"/>
          <w:tblLayout w:type="fixed"/>
          <w:tblLook w:val="01E0"/>
        </w:tblPrEx>
        <w:tc>
          <w:tcPr>
            <w:tcW w:w="450" w:type="dxa"/>
          </w:tcPr>
          <w:p w:rsidR="00E02DAD" w:rsidRPr="00404750" w:rsidP="00FB7D3E" w14:paraId="76EF0C07" w14:textId="77777777">
            <w:pPr>
              <w:spacing w:line="276" w:lineRule="auto"/>
              <w:rPr>
                <w:rFonts w:ascii="Calibri" w:hAnsi="Calibri" w:cs="Calibri"/>
              </w:rPr>
            </w:pPr>
          </w:p>
        </w:tc>
        <w:tc>
          <w:tcPr>
            <w:tcW w:w="1260" w:type="dxa"/>
            <w:shd w:val="clear" w:color="auto" w:fill="auto"/>
            <w:vAlign w:val="center"/>
          </w:tcPr>
          <w:p w:rsidR="00E02DAD" w:rsidRPr="00404750" w:rsidP="00FB7D3E" w14:paraId="4BAD66DF" w14:textId="77777777">
            <w:pPr>
              <w:spacing w:line="276" w:lineRule="auto"/>
              <w:rPr>
                <w:rFonts w:ascii="Calibri" w:hAnsi="Calibri" w:cs="Calibri"/>
              </w:rPr>
            </w:pPr>
          </w:p>
        </w:tc>
        <w:tc>
          <w:tcPr>
            <w:tcW w:w="1350" w:type="dxa"/>
            <w:shd w:val="clear" w:color="auto" w:fill="auto"/>
            <w:vAlign w:val="center"/>
          </w:tcPr>
          <w:p w:rsidR="00E02DAD" w:rsidRPr="00404750" w:rsidP="00FB7D3E" w14:paraId="56505C71"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E02DAD" w:rsidRPr="00404750" w:rsidP="00FB7D3E" w14:paraId="63F73650"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E02DAD" w:rsidRPr="00404750" w:rsidP="00FB7D3E" w14:paraId="1DEB7E0C"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E02DAD" w:rsidRPr="00404750" w:rsidP="00FB7D3E" w14:paraId="6E4F43CF"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E02DAD" w:rsidRPr="00404750" w:rsidP="00FB7D3E" w14:paraId="71E957E7" w14:textId="77777777">
            <w:pPr>
              <w:spacing w:line="276" w:lineRule="auto"/>
              <w:rPr>
                <w:rFonts w:ascii="Calibri" w:hAnsi="Calibri" w:cs="Calibri"/>
              </w:rPr>
            </w:pPr>
          </w:p>
        </w:tc>
      </w:tr>
      <w:tr w14:paraId="07B345CC" w14:textId="77777777" w:rsidTr="00FB7D3E">
        <w:tblPrEx>
          <w:tblW w:w="8190" w:type="dxa"/>
          <w:tblInd w:w="288" w:type="dxa"/>
          <w:tblLayout w:type="fixed"/>
          <w:tblLook w:val="01E0"/>
        </w:tblPrEx>
        <w:tc>
          <w:tcPr>
            <w:tcW w:w="450" w:type="dxa"/>
          </w:tcPr>
          <w:p w:rsidR="00E02DAD" w:rsidP="00FB7D3E" w14:paraId="144276B0" w14:textId="77777777">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E02DAD" w:rsidP="00FB7D3E" w14:paraId="54CFF65C" w14:textId="77777777">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E02DAD" w:rsidP="00FB7D3E" w14:paraId="492AF8A5"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E02DAD" w:rsidP="00FB7D3E" w14:paraId="1091A7E3" w14:textId="23939731">
            <w:pPr>
              <w:spacing w:line="276" w:lineRule="auto"/>
              <w:jc w:val="right"/>
              <w:rPr>
                <w:rFonts w:ascii="Calibri" w:hAnsi="Calibri" w:cs="Calibri"/>
              </w:rPr>
            </w:pPr>
            <w:r>
              <w:rPr>
                <w:rFonts w:ascii="Calibri" w:hAnsi="Calibri" w:cs="Calibri"/>
              </w:rPr>
              <w:t>154</w:t>
            </w:r>
          </w:p>
        </w:tc>
        <w:tc>
          <w:tcPr>
            <w:tcW w:w="1170" w:type="dxa"/>
            <w:tcBorders>
              <w:right w:val="single" w:sz="8" w:space="0" w:color="auto"/>
            </w:tcBorders>
            <w:shd w:val="clear" w:color="auto" w:fill="auto"/>
            <w:vAlign w:val="center"/>
          </w:tcPr>
          <w:p w:rsidR="00E02DAD" w:rsidP="00FB7D3E" w14:paraId="3EE2700E" w14:textId="50D8470C">
            <w:pPr>
              <w:spacing w:line="276" w:lineRule="auto"/>
              <w:jc w:val="right"/>
              <w:rPr>
                <w:rFonts w:ascii="Calibri" w:hAnsi="Calibri" w:cs="Calibri"/>
              </w:rPr>
            </w:pPr>
            <w:r>
              <w:rPr>
                <w:rFonts w:ascii="Calibri" w:hAnsi="Calibri" w:cs="Calibri"/>
              </w:rPr>
              <w:t>154</w:t>
            </w:r>
          </w:p>
        </w:tc>
        <w:tc>
          <w:tcPr>
            <w:tcW w:w="1260" w:type="dxa"/>
            <w:tcBorders>
              <w:left w:val="single" w:sz="8" w:space="0" w:color="auto"/>
              <w:right w:val="single" w:sz="12" w:space="0" w:color="auto"/>
            </w:tcBorders>
            <w:shd w:val="clear" w:color="auto" w:fill="auto"/>
            <w:vAlign w:val="center"/>
          </w:tcPr>
          <w:p w:rsidR="00E02DAD" w:rsidP="00FB7D3E" w14:paraId="0FF19298" w14:textId="7777777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E02DAD" w:rsidP="00FB7D3E" w14:paraId="41918BF6" w14:textId="3184296F">
            <w:pPr>
              <w:spacing w:line="276" w:lineRule="auto"/>
              <w:jc w:val="right"/>
              <w:rPr>
                <w:rFonts w:ascii="Calibri" w:hAnsi="Calibri" w:cs="Calibri"/>
              </w:rPr>
            </w:pPr>
            <w:r>
              <w:rPr>
                <w:rFonts w:ascii="Calibri" w:hAnsi="Calibri" w:cs="Calibri"/>
              </w:rPr>
              <w:t>77</w:t>
            </w:r>
          </w:p>
        </w:tc>
      </w:tr>
      <w:tr w14:paraId="0A6449B5" w14:textId="77777777" w:rsidTr="00FB7D3E">
        <w:tblPrEx>
          <w:tblW w:w="8190" w:type="dxa"/>
          <w:tblInd w:w="288" w:type="dxa"/>
          <w:tblLayout w:type="fixed"/>
          <w:tblLook w:val="01E0"/>
        </w:tblPrEx>
        <w:tc>
          <w:tcPr>
            <w:tcW w:w="450" w:type="dxa"/>
          </w:tcPr>
          <w:p w:rsidR="00E02DAD" w:rsidP="00FB7D3E" w14:paraId="03894608" w14:textId="77777777">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E02DAD" w:rsidP="00FB7D3E" w14:paraId="445046BF" w14:textId="77777777">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E02DAD" w:rsidP="00FB7D3E" w14:paraId="56B6DCCF"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E02DAD" w:rsidP="00FB7D3E" w14:paraId="4041DFB8" w14:textId="20E974F5">
            <w:pPr>
              <w:spacing w:line="276" w:lineRule="auto"/>
              <w:jc w:val="right"/>
              <w:rPr>
                <w:rFonts w:ascii="Calibri" w:hAnsi="Calibri" w:cs="Calibri"/>
              </w:rPr>
            </w:pPr>
            <w:r>
              <w:rPr>
                <w:rFonts w:ascii="Calibri" w:hAnsi="Calibri" w:cs="Calibri"/>
              </w:rPr>
              <w:t>188</w:t>
            </w:r>
          </w:p>
        </w:tc>
        <w:tc>
          <w:tcPr>
            <w:tcW w:w="1170" w:type="dxa"/>
            <w:tcBorders>
              <w:right w:val="single" w:sz="8" w:space="0" w:color="auto"/>
            </w:tcBorders>
            <w:shd w:val="clear" w:color="auto" w:fill="auto"/>
            <w:vAlign w:val="center"/>
          </w:tcPr>
          <w:p w:rsidR="00E02DAD" w:rsidP="00FB7D3E" w14:paraId="3A306C9D" w14:textId="5807EAB1">
            <w:pPr>
              <w:spacing w:line="276" w:lineRule="auto"/>
              <w:jc w:val="right"/>
              <w:rPr>
                <w:rFonts w:ascii="Calibri" w:hAnsi="Calibri" w:cs="Calibri"/>
              </w:rPr>
            </w:pPr>
            <w:r>
              <w:rPr>
                <w:rFonts w:ascii="Calibri" w:hAnsi="Calibri" w:cs="Calibri"/>
              </w:rPr>
              <w:t>188</w:t>
            </w:r>
          </w:p>
        </w:tc>
        <w:tc>
          <w:tcPr>
            <w:tcW w:w="1260" w:type="dxa"/>
            <w:tcBorders>
              <w:left w:val="single" w:sz="8" w:space="0" w:color="auto"/>
              <w:right w:val="single" w:sz="12" w:space="0" w:color="auto"/>
            </w:tcBorders>
            <w:shd w:val="clear" w:color="auto" w:fill="auto"/>
            <w:vAlign w:val="center"/>
          </w:tcPr>
          <w:p w:rsidR="00E02DAD" w:rsidP="00FB7D3E" w14:paraId="6EC3838C" w14:textId="77777777">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E02DAD" w:rsidP="00FB7D3E" w14:paraId="5D9A7AC2" w14:textId="250E2514">
            <w:pPr>
              <w:spacing w:line="276" w:lineRule="auto"/>
              <w:jc w:val="right"/>
              <w:rPr>
                <w:rFonts w:ascii="Calibri" w:hAnsi="Calibri" w:cs="Calibri"/>
              </w:rPr>
            </w:pPr>
            <w:r>
              <w:rPr>
                <w:rFonts w:ascii="Calibri" w:hAnsi="Calibri" w:cs="Calibri"/>
              </w:rPr>
              <w:t>141</w:t>
            </w:r>
          </w:p>
        </w:tc>
      </w:tr>
      <w:tr w14:paraId="3D2D9A1A" w14:textId="77777777" w:rsidTr="00FB7D3E">
        <w:tblPrEx>
          <w:tblW w:w="8190" w:type="dxa"/>
          <w:tblInd w:w="288" w:type="dxa"/>
          <w:tblLayout w:type="fixed"/>
          <w:tblLook w:val="01E0"/>
        </w:tblPrEx>
        <w:tc>
          <w:tcPr>
            <w:tcW w:w="450" w:type="dxa"/>
          </w:tcPr>
          <w:p w:rsidR="00E02DAD" w:rsidP="00FB7D3E" w14:paraId="581D7CC5" w14:textId="77777777">
            <w:pPr>
              <w:spacing w:line="276" w:lineRule="auto"/>
              <w:jc w:val="right"/>
              <w:rPr>
                <w:rFonts w:ascii="Calibri" w:hAnsi="Calibri" w:cs="Calibri"/>
              </w:rPr>
            </w:pPr>
            <w:r>
              <w:rPr>
                <w:rFonts w:ascii="Calibri" w:hAnsi="Calibri" w:cs="Calibri"/>
              </w:rPr>
              <w:t>33</w:t>
            </w:r>
          </w:p>
        </w:tc>
        <w:tc>
          <w:tcPr>
            <w:tcW w:w="1260" w:type="dxa"/>
            <w:shd w:val="clear" w:color="auto" w:fill="auto"/>
            <w:vAlign w:val="center"/>
          </w:tcPr>
          <w:p w:rsidR="00E02DAD" w:rsidP="00FB7D3E" w14:paraId="7E487F8F" w14:textId="77777777">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E02DAD" w:rsidP="00FB7D3E" w14:paraId="3E5283AA"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E02DAD" w:rsidP="00FB7D3E" w14:paraId="7E91EE31" w14:textId="790576D7">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E02DAD" w:rsidP="00FB7D3E" w14:paraId="3F6BBB0C" w14:textId="0C8D85F1">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E02DAD" w:rsidP="00FB7D3E" w14:paraId="22F38EE8" w14:textId="7777777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E02DAD" w:rsidP="00FB7D3E" w14:paraId="74BE220F" w14:textId="279058BA">
            <w:pPr>
              <w:spacing w:line="276" w:lineRule="auto"/>
              <w:jc w:val="right"/>
              <w:rPr>
                <w:rFonts w:ascii="Calibri" w:hAnsi="Calibri" w:cs="Calibri"/>
              </w:rPr>
            </w:pPr>
            <w:r>
              <w:rPr>
                <w:rFonts w:ascii="Calibri" w:hAnsi="Calibri" w:cs="Calibri"/>
              </w:rPr>
              <w:t>6</w:t>
            </w:r>
          </w:p>
        </w:tc>
      </w:tr>
      <w:tr w14:paraId="62A95E29" w14:textId="77777777" w:rsidTr="00FB7D3E">
        <w:tblPrEx>
          <w:tblW w:w="8190" w:type="dxa"/>
          <w:tblInd w:w="288" w:type="dxa"/>
          <w:tblLayout w:type="fixed"/>
          <w:tblLook w:val="01E0"/>
        </w:tblPrEx>
        <w:tc>
          <w:tcPr>
            <w:tcW w:w="450" w:type="dxa"/>
          </w:tcPr>
          <w:p w:rsidR="00E02DAD" w:rsidP="00FB7D3E" w14:paraId="197DACA4" w14:textId="77777777">
            <w:pPr>
              <w:spacing w:line="276" w:lineRule="auto"/>
              <w:jc w:val="right"/>
              <w:rPr>
                <w:rFonts w:ascii="Calibri" w:hAnsi="Calibri" w:cs="Calibri"/>
              </w:rPr>
            </w:pPr>
            <w:r>
              <w:rPr>
                <w:rFonts w:ascii="Calibri" w:hAnsi="Calibri" w:cs="Calibri"/>
              </w:rPr>
              <w:t>34</w:t>
            </w:r>
          </w:p>
        </w:tc>
        <w:tc>
          <w:tcPr>
            <w:tcW w:w="1260" w:type="dxa"/>
            <w:shd w:val="clear" w:color="auto" w:fill="auto"/>
            <w:vAlign w:val="center"/>
          </w:tcPr>
          <w:p w:rsidR="00E02DAD" w:rsidP="00FB7D3E" w14:paraId="0554D737" w14:textId="77777777">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E02DAD" w:rsidP="00FB7D3E" w14:paraId="22D0FEF9"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E02DAD" w:rsidP="00FB7D3E" w14:paraId="46D24D74" w14:textId="7C462B28">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E02DAD" w:rsidP="00FB7D3E" w14:paraId="0CF2416C" w14:textId="4AA5A928">
            <w:pPr>
              <w:spacing w:line="276" w:lineRule="auto"/>
              <w:jc w:val="right"/>
              <w:rPr>
                <w:rFonts w:ascii="Calibri" w:hAnsi="Calibri" w:cs="Calibri"/>
              </w:rPr>
            </w:pPr>
            <w:r>
              <w:rPr>
                <w:rFonts w:ascii="Calibri" w:hAnsi="Calibri" w:cs="Calibri"/>
              </w:rPr>
              <w:t>1</w:t>
            </w:r>
          </w:p>
        </w:tc>
        <w:tc>
          <w:tcPr>
            <w:tcW w:w="1260" w:type="dxa"/>
            <w:tcBorders>
              <w:left w:val="single" w:sz="8" w:space="0" w:color="auto"/>
              <w:right w:val="single" w:sz="12" w:space="0" w:color="auto"/>
            </w:tcBorders>
            <w:shd w:val="clear" w:color="auto" w:fill="auto"/>
            <w:vAlign w:val="center"/>
          </w:tcPr>
          <w:p w:rsidR="00E02DAD" w:rsidP="00FB7D3E" w14:paraId="44C47D63" w14:textId="77777777">
            <w:pPr>
              <w:spacing w:line="276" w:lineRule="auto"/>
              <w:jc w:val="center"/>
              <w:rPr>
                <w:rFonts w:ascii="Calibri" w:hAnsi="Calibri" w:cs="Calibri"/>
              </w:rPr>
            </w:pPr>
            <w:r>
              <w:rPr>
                <w:rFonts w:ascii="Calibri" w:hAnsi="Calibri" w:cs="Calibri"/>
              </w:rPr>
              <w:t>300 min</w:t>
            </w:r>
          </w:p>
        </w:tc>
        <w:tc>
          <w:tcPr>
            <w:tcW w:w="1350" w:type="dxa"/>
            <w:tcBorders>
              <w:left w:val="single" w:sz="8" w:space="0" w:color="auto"/>
              <w:right w:val="single" w:sz="12" w:space="0" w:color="auto"/>
            </w:tcBorders>
            <w:shd w:val="clear" w:color="auto" w:fill="auto"/>
            <w:vAlign w:val="center"/>
          </w:tcPr>
          <w:p w:rsidR="00E02DAD" w:rsidP="00FB7D3E" w14:paraId="410B1ECC" w14:textId="6CF8A4C5">
            <w:pPr>
              <w:spacing w:line="276" w:lineRule="auto"/>
              <w:jc w:val="right"/>
              <w:rPr>
                <w:rFonts w:ascii="Calibri" w:hAnsi="Calibri" w:cs="Calibri"/>
              </w:rPr>
            </w:pPr>
            <w:r>
              <w:rPr>
                <w:rFonts w:ascii="Calibri" w:hAnsi="Calibri" w:cs="Calibri"/>
              </w:rPr>
              <w:t>5</w:t>
            </w:r>
          </w:p>
        </w:tc>
      </w:tr>
      <w:tr w14:paraId="647792A9" w14:textId="77777777" w:rsidTr="00FB7D3E">
        <w:tblPrEx>
          <w:tblW w:w="8190" w:type="dxa"/>
          <w:tblInd w:w="288" w:type="dxa"/>
          <w:tblLayout w:type="fixed"/>
          <w:tblLook w:val="01E0"/>
        </w:tblPrEx>
        <w:tc>
          <w:tcPr>
            <w:tcW w:w="3060" w:type="dxa"/>
            <w:gridSpan w:val="3"/>
          </w:tcPr>
          <w:p w:rsidR="00E02DAD" w:rsidRPr="00A859BB" w:rsidP="00FB7D3E" w14:paraId="6A9EAC4A"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E02DAD" w:rsidRPr="00A859BB" w:rsidP="00FB7D3E" w14:paraId="64448CCA" w14:textId="6F5A70B4">
            <w:pPr>
              <w:spacing w:line="276" w:lineRule="auto"/>
              <w:jc w:val="right"/>
              <w:rPr>
                <w:rFonts w:ascii="Calibri" w:hAnsi="Calibri" w:cs="Calibri"/>
                <w:b/>
              </w:rPr>
            </w:pPr>
            <w:r>
              <w:rPr>
                <w:rFonts w:ascii="Calibri" w:hAnsi="Calibri" w:cs="Calibri"/>
                <w:b/>
              </w:rPr>
              <w:t>344</w:t>
            </w:r>
          </w:p>
        </w:tc>
        <w:tc>
          <w:tcPr>
            <w:tcW w:w="1170" w:type="dxa"/>
            <w:tcBorders>
              <w:right w:val="single" w:sz="8" w:space="0" w:color="auto"/>
            </w:tcBorders>
            <w:shd w:val="clear" w:color="auto" w:fill="auto"/>
            <w:vAlign w:val="center"/>
          </w:tcPr>
          <w:p w:rsidR="00E02DAD" w:rsidRPr="00A859BB" w:rsidP="00FB7D3E" w14:paraId="34DA0F87" w14:textId="69A37C53">
            <w:pPr>
              <w:spacing w:line="276" w:lineRule="auto"/>
              <w:jc w:val="right"/>
              <w:rPr>
                <w:rFonts w:ascii="Calibri" w:hAnsi="Calibri" w:cs="Calibri"/>
                <w:b/>
              </w:rPr>
            </w:pPr>
            <w:r>
              <w:rPr>
                <w:rFonts w:ascii="Calibri" w:hAnsi="Calibri" w:cs="Calibri"/>
                <w:b/>
              </w:rPr>
              <w:t>355</w:t>
            </w:r>
          </w:p>
        </w:tc>
        <w:tc>
          <w:tcPr>
            <w:tcW w:w="1260" w:type="dxa"/>
            <w:tcBorders>
              <w:left w:val="single" w:sz="8" w:space="0" w:color="auto"/>
              <w:right w:val="single" w:sz="12" w:space="0" w:color="auto"/>
            </w:tcBorders>
            <w:shd w:val="clear" w:color="auto" w:fill="D9D9D9"/>
            <w:vAlign w:val="center"/>
          </w:tcPr>
          <w:p w:rsidR="00E02DAD" w:rsidRPr="00A859BB" w:rsidP="00FB7D3E" w14:paraId="2C928855"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E02DAD" w:rsidRPr="00A859BB" w:rsidP="00FB7D3E" w14:paraId="0C84FA00" w14:textId="5F0B89A5">
            <w:pPr>
              <w:spacing w:line="276" w:lineRule="auto"/>
              <w:jc w:val="right"/>
              <w:rPr>
                <w:rFonts w:ascii="Calibri" w:hAnsi="Calibri" w:cs="Calibri"/>
                <w:b/>
              </w:rPr>
            </w:pPr>
            <w:r>
              <w:rPr>
                <w:rFonts w:ascii="Calibri" w:hAnsi="Calibri" w:cs="Calibri"/>
                <w:b/>
              </w:rPr>
              <w:t>229</w:t>
            </w:r>
          </w:p>
        </w:tc>
      </w:tr>
    </w:tbl>
    <w:p w:rsidR="00414697" w:rsidP="00414697" w14:paraId="209BF23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2F034A" w:rsidP="008126AE" w14:paraId="6BDF66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F034A" w:rsidRPr="00CF3E61" w:rsidP="008126AE" w14:paraId="5E54230D" w14:textId="2D9084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Industrial Minerals</w:t>
      </w:r>
      <w:r w:rsidR="00CF3E61">
        <w:rPr>
          <w:rFonts w:ascii="Calibri" w:hAnsi="Calibri" w:cs="Calibri"/>
          <w:sz w:val="22"/>
          <w:szCs w:val="22"/>
        </w:rPr>
        <w:t xml:space="preserve"> </w:t>
      </w:r>
      <w:r w:rsidR="00CF3E61">
        <w:rPr>
          <w:rFonts w:ascii="Calibri" w:hAnsi="Calibri" w:cs="Calibri"/>
          <w:b/>
          <w:bCs/>
          <w:sz w:val="22"/>
          <w:szCs w:val="22"/>
        </w:rPr>
        <w:t>Information Collection</w:t>
      </w:r>
      <w:r w:rsidR="00CF3E61">
        <w:rPr>
          <w:rFonts w:ascii="Calibri" w:hAnsi="Calibri" w:cs="Calibri"/>
          <w:sz w:val="22"/>
          <w:szCs w:val="22"/>
        </w:rPr>
        <w:t xml:space="preserve"> (IC) mean response rate is </w:t>
      </w:r>
      <w:r w:rsidR="00B24111">
        <w:rPr>
          <w:rFonts w:ascii="Calibri" w:hAnsi="Calibri" w:cs="Calibri"/>
          <w:sz w:val="22"/>
          <w:szCs w:val="22"/>
        </w:rPr>
        <w:t>70 percent, the median is 75 percent, and the mode is 100 percent. The response rate is expected to continue, based on the number of establishments that have traditionally responded to this request for information.</w:t>
      </w:r>
    </w:p>
    <w:p w:rsidR="002F034A" w:rsidP="008126AE" w14:paraId="718AC51D" w14:textId="0FE631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D60349" w:rsidP="008126AE" w14:paraId="0CF6B726" w14:textId="6F12F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data collected on these forms are used to publish information on the mineral production for each state, including state rankings. In order to have accurate state rankings, it is necessary to canvass all the establishments. For construction aggregates, crushed and broken stone, and construction sand and gravel, there are a larger number of producers; however, the USGS publishes data for aggregates showing a breakdown by end use. There is considerable variation among the aggregates producers in the end use of their output; consequently, it is necessary to canvass all the aggregates producers.</w:t>
      </w:r>
    </w:p>
    <w:p w:rsidR="009947CC" w:rsidP="008126AE" w14:paraId="469AE124" w14:textId="3EBBEF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947CC" w:rsidP="008126AE" w14:paraId="4AD94DC5" w14:textId="343B3A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i/>
          <w:iCs/>
          <w:sz w:val="22"/>
          <w:szCs w:val="22"/>
        </w:rPr>
        <w:t>Construction Sand and Gravel and Crushed and Broken Stone canvass (USGS Form 9-4142-Q):</w:t>
      </w:r>
    </w:p>
    <w:p w:rsidR="009947CC" w:rsidP="008126AE" w14:paraId="5F379ACB" w14:textId="733A58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947CC" w:rsidP="008126AE" w14:paraId="20588EC8" w14:textId="4EC419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Data</w:t>
      </w:r>
      <w:r w:rsidR="00CD65B9">
        <w:rPr>
          <w:rFonts w:ascii="Calibri" w:hAnsi="Calibri" w:cs="Calibri"/>
          <w:sz w:val="22"/>
          <w:szCs w:val="22"/>
        </w:rPr>
        <w:t xml:space="preserve"> are collected quarterly from approximately 65 leading companies with several operations in multiple states from among the approximately 12,134 eligible operations (Table 3 and Table 4 below).</w:t>
      </w:r>
      <w:r w:rsidR="00214D08">
        <w:rPr>
          <w:rFonts w:ascii="Calibri" w:hAnsi="Calibri" w:cs="Calibri"/>
          <w:sz w:val="22"/>
          <w:szCs w:val="22"/>
        </w:rPr>
        <w:t xml:space="preserve"> Over the last 3 years, the average 95 percent response rate is expected to hold steady. Sample size was determined by the need to minimize respondent burden and to ensure the timely processing and publication of data. This is the only canvass that uses cut-off sampling, expressly because the 65 leading companies represent 40 percent of production.</w:t>
      </w:r>
    </w:p>
    <w:p w:rsidR="00740C77" w:rsidP="008126AE" w14:paraId="5408AEF8" w14:textId="6C2D45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40C77" w:rsidP="008126AE" w14:paraId="1FC943D7" w14:textId="113AD8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sample panel was selected in a fashion intended to produce the best possible estimates of total production of construction aggregates at the national and state levels. The use of a continuing panel also ensures good estimates of production trends.</w:t>
      </w:r>
    </w:p>
    <w:p w:rsidR="008228E4" w:rsidP="008126AE" w14:paraId="19A06001" w14:textId="388FB5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228E4" w:rsidP="008126AE" w14:paraId="7C2FA667" w14:textId="25BCBF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Total production of construction aggregates for the current quarter is estimated for each level (national and state) by multiplying the approximate total production figure from the most recent available complete industry census by the trend ratio, which is developed from the sample for that level.</w:t>
      </w:r>
    </w:p>
    <w:p w:rsidR="00AF21B3" w:rsidP="008126AE" w14:paraId="550CF90F" w14:textId="6DBB8B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5559B" w:rsidP="0025559B" w14:paraId="13D7AC5A" w14:textId="3099321F">
      <w:pPr>
        <w:spacing w:line="276" w:lineRule="auto"/>
        <w:rPr>
          <w:rFonts w:ascii="Calibri" w:hAnsi="Calibri" w:cs="Calibri"/>
          <w:color w:val="000000"/>
          <w:sz w:val="22"/>
          <w:szCs w:val="22"/>
        </w:rPr>
      </w:pPr>
      <w:r w:rsidRPr="00AC789C">
        <w:rPr>
          <w:rFonts w:ascii="Calibri" w:hAnsi="Calibri" w:cs="Calibri"/>
          <w:color w:val="000000"/>
          <w:sz w:val="22"/>
          <w:szCs w:val="22"/>
        </w:rPr>
        <w:t xml:space="preserve">Table </w:t>
      </w:r>
      <w:r>
        <w:rPr>
          <w:rFonts w:ascii="Calibri" w:hAnsi="Calibri" w:cs="Calibri"/>
          <w:color w:val="000000"/>
          <w:sz w:val="22"/>
          <w:szCs w:val="22"/>
        </w:rPr>
        <w:t>3</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(private sector) (USGS Form 9-4142-Q only) </w:t>
      </w:r>
      <w:r>
        <w:rPr>
          <w:rFonts w:ascii="Calibri" w:hAnsi="Calibri" w:cs="Calibri"/>
          <w:color w:val="000000"/>
          <w:sz w:val="22"/>
          <w:szCs w:val="22"/>
          <w:vertAlign w:val="superscript"/>
        </w:rPr>
        <w:t>1</w:t>
      </w:r>
    </w:p>
    <w:p w:rsidR="00AF21B3" w:rsidP="008126AE" w14:paraId="4EEFA2D2" w14:textId="1E29F4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0CD0C7A3" w14:textId="77777777" w:rsidTr="00FB7D3E">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D10BD9" w:rsidRPr="00404750" w:rsidP="00FB7D3E" w14:paraId="617A2B28"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D10BD9" w:rsidRPr="00404750" w:rsidP="00FB7D3E" w14:paraId="26D67845" w14:textId="77777777">
            <w:pPr>
              <w:spacing w:line="276" w:lineRule="auto"/>
              <w:jc w:val="center"/>
              <w:rPr>
                <w:rFonts w:ascii="Calibri" w:hAnsi="Calibri" w:cs="Calibri"/>
                <w:b/>
              </w:rPr>
            </w:pPr>
            <w:r w:rsidRPr="00404750">
              <w:rPr>
                <w:rFonts w:ascii="Calibri" w:hAnsi="Calibri" w:cs="Calibri"/>
                <w:b/>
              </w:rPr>
              <w:t>PRIVATE SECTOR</w:t>
            </w:r>
          </w:p>
        </w:tc>
      </w:tr>
      <w:tr w14:paraId="0E4798D2" w14:textId="77777777" w:rsidTr="00FB7D3E">
        <w:tblPrEx>
          <w:tblW w:w="8190" w:type="dxa"/>
          <w:tblInd w:w="288" w:type="dxa"/>
          <w:tblLayout w:type="fixed"/>
          <w:tblLook w:val="01E0"/>
        </w:tblPrEx>
        <w:tc>
          <w:tcPr>
            <w:tcW w:w="450" w:type="dxa"/>
          </w:tcPr>
          <w:p w:rsidR="00D10BD9" w:rsidRPr="00404750" w:rsidP="00FB7D3E" w14:paraId="40876027" w14:textId="77777777">
            <w:pPr>
              <w:spacing w:line="276" w:lineRule="auto"/>
              <w:jc w:val="center"/>
              <w:rPr>
                <w:rFonts w:ascii="Calibri" w:hAnsi="Calibri" w:cs="Calibri"/>
                <w:b/>
              </w:rPr>
            </w:pPr>
          </w:p>
        </w:tc>
        <w:tc>
          <w:tcPr>
            <w:tcW w:w="1260" w:type="dxa"/>
            <w:shd w:val="clear" w:color="auto" w:fill="auto"/>
            <w:vAlign w:val="center"/>
          </w:tcPr>
          <w:p w:rsidR="00D10BD9" w:rsidRPr="00404750" w:rsidP="00FB7D3E" w14:paraId="24808AE4"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D10BD9" w:rsidRPr="00404750" w:rsidP="00FB7D3E" w14:paraId="725D14AE"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D10BD9" w:rsidRPr="00404750" w:rsidP="00FB7D3E" w14:paraId="77EF5ED4" w14:textId="77777777">
            <w:pPr>
              <w:spacing w:line="276" w:lineRule="auto"/>
              <w:jc w:val="center"/>
              <w:rPr>
                <w:rFonts w:ascii="Calibri" w:hAnsi="Calibri" w:cs="Calibri"/>
                <w:b/>
              </w:rPr>
            </w:pPr>
            <w:r w:rsidRPr="00404750">
              <w:rPr>
                <w:rFonts w:ascii="Calibri" w:hAnsi="Calibri" w:cs="Calibri"/>
                <w:b/>
              </w:rPr>
              <w:t>Number of</w:t>
            </w:r>
            <w:r>
              <w:rPr>
                <w:rFonts w:ascii="Calibri" w:hAnsi="Calibri" w:cs="Calibri"/>
                <w:b/>
              </w:rPr>
              <w:t xml:space="preserve"> Potential</w:t>
            </w:r>
          </w:p>
          <w:p w:rsidR="00D10BD9" w:rsidRPr="00404750" w:rsidP="00FB7D3E" w14:paraId="3515E287"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D10BD9" w:rsidRPr="00404750" w:rsidP="00FB7D3E" w14:paraId="23A02418" w14:textId="77777777">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D10BD9" w:rsidRPr="00404750" w:rsidP="00FB7D3E" w14:paraId="51957865"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D10BD9" w:rsidRPr="00404750" w:rsidP="00FB7D3E" w14:paraId="6E38A610" w14:textId="77777777">
            <w:pPr>
              <w:spacing w:line="276" w:lineRule="auto"/>
              <w:jc w:val="center"/>
              <w:rPr>
                <w:rFonts w:ascii="Calibri" w:hAnsi="Calibri" w:cs="Calibri"/>
                <w:b/>
              </w:rPr>
            </w:pPr>
            <w:r w:rsidRPr="00404750">
              <w:rPr>
                <w:rFonts w:ascii="Calibri" w:hAnsi="Calibri" w:cs="Calibri"/>
                <w:b/>
              </w:rPr>
              <w:t>Burden Hours</w:t>
            </w:r>
          </w:p>
        </w:tc>
      </w:tr>
      <w:tr w14:paraId="3CDBB677" w14:textId="77777777" w:rsidTr="00FB7D3E">
        <w:tblPrEx>
          <w:tblW w:w="8190" w:type="dxa"/>
          <w:tblInd w:w="288" w:type="dxa"/>
          <w:tblLayout w:type="fixed"/>
          <w:tblLook w:val="01E0"/>
        </w:tblPrEx>
        <w:tc>
          <w:tcPr>
            <w:tcW w:w="450" w:type="dxa"/>
          </w:tcPr>
          <w:p w:rsidR="00D10BD9" w:rsidRPr="00404750" w:rsidP="00FB7D3E" w14:paraId="6BBE5E11" w14:textId="77777777">
            <w:pPr>
              <w:spacing w:line="276" w:lineRule="auto"/>
              <w:rPr>
                <w:rFonts w:ascii="Calibri" w:hAnsi="Calibri" w:cs="Calibri"/>
              </w:rPr>
            </w:pPr>
          </w:p>
        </w:tc>
        <w:tc>
          <w:tcPr>
            <w:tcW w:w="1260" w:type="dxa"/>
            <w:shd w:val="clear" w:color="auto" w:fill="auto"/>
            <w:vAlign w:val="center"/>
          </w:tcPr>
          <w:p w:rsidR="00D10BD9" w:rsidRPr="00404750" w:rsidP="00FB7D3E" w14:paraId="012BB1B5" w14:textId="77777777">
            <w:pPr>
              <w:spacing w:line="276" w:lineRule="auto"/>
              <w:rPr>
                <w:rFonts w:ascii="Calibri" w:hAnsi="Calibri" w:cs="Calibri"/>
              </w:rPr>
            </w:pPr>
          </w:p>
        </w:tc>
        <w:tc>
          <w:tcPr>
            <w:tcW w:w="1350" w:type="dxa"/>
            <w:shd w:val="clear" w:color="auto" w:fill="auto"/>
            <w:vAlign w:val="center"/>
          </w:tcPr>
          <w:p w:rsidR="00D10BD9" w:rsidRPr="00404750" w:rsidP="00FB7D3E" w14:paraId="044D263A"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D10BD9" w:rsidRPr="00404750" w:rsidP="00FB7D3E" w14:paraId="1EC03EC3"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D10BD9" w:rsidRPr="00404750" w:rsidP="00FB7D3E" w14:paraId="50348CF2"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D10BD9" w:rsidRPr="00404750" w:rsidP="00FB7D3E" w14:paraId="0B10131F"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D10BD9" w:rsidRPr="00404750" w:rsidP="00FB7D3E" w14:paraId="02BA36FA" w14:textId="77777777">
            <w:pPr>
              <w:spacing w:line="276" w:lineRule="auto"/>
              <w:rPr>
                <w:rFonts w:ascii="Calibri" w:hAnsi="Calibri" w:cs="Calibri"/>
              </w:rPr>
            </w:pPr>
          </w:p>
        </w:tc>
      </w:tr>
      <w:tr w14:paraId="6F34A7C1" w14:textId="77777777" w:rsidTr="00FB7D3E">
        <w:tblPrEx>
          <w:tblW w:w="8190" w:type="dxa"/>
          <w:tblInd w:w="288" w:type="dxa"/>
          <w:tblLayout w:type="fixed"/>
          <w:tblLook w:val="01E0"/>
        </w:tblPrEx>
        <w:tc>
          <w:tcPr>
            <w:tcW w:w="450" w:type="dxa"/>
          </w:tcPr>
          <w:p w:rsidR="00D10BD9" w:rsidRPr="00404750" w:rsidP="00FB7D3E" w14:paraId="53F3BC10"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D10BD9" w:rsidRPr="00404750" w:rsidP="00FB7D3E" w14:paraId="48829192" w14:textId="64D31FF2">
            <w:pPr>
              <w:spacing w:line="276" w:lineRule="auto"/>
              <w:rPr>
                <w:rFonts w:ascii="Calibri" w:hAnsi="Calibri" w:cs="Calibri"/>
              </w:rPr>
            </w:pPr>
            <w:r>
              <w:rPr>
                <w:rFonts w:ascii="Calibri" w:hAnsi="Calibri" w:cs="Calibri"/>
              </w:rPr>
              <w:t>9-4</w:t>
            </w:r>
            <w:r w:rsidR="00297F61">
              <w:rPr>
                <w:rFonts w:ascii="Calibri" w:hAnsi="Calibri" w:cs="Calibri"/>
              </w:rPr>
              <w:t>142</w:t>
            </w:r>
            <w:r>
              <w:rPr>
                <w:rFonts w:ascii="Calibri" w:hAnsi="Calibri" w:cs="Calibri"/>
              </w:rPr>
              <w:t>-</w:t>
            </w:r>
            <w:r w:rsidR="00297F61">
              <w:rPr>
                <w:rFonts w:ascii="Calibri" w:hAnsi="Calibri" w:cs="Calibri"/>
              </w:rPr>
              <w:t>Q</w:t>
            </w:r>
          </w:p>
        </w:tc>
        <w:tc>
          <w:tcPr>
            <w:tcW w:w="1350" w:type="dxa"/>
            <w:shd w:val="clear" w:color="auto" w:fill="auto"/>
            <w:vAlign w:val="center"/>
          </w:tcPr>
          <w:p w:rsidR="00D10BD9" w:rsidRPr="00404750" w:rsidP="00FB7D3E" w14:paraId="54176D1F" w14:textId="08598B4A">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D10BD9" w:rsidRPr="00404750" w:rsidP="00FB7D3E" w14:paraId="21C22B5C" w14:textId="7CE32D03">
            <w:pPr>
              <w:spacing w:line="276" w:lineRule="auto"/>
              <w:jc w:val="right"/>
              <w:rPr>
                <w:rFonts w:ascii="Calibri" w:hAnsi="Calibri" w:cs="Calibri"/>
              </w:rPr>
            </w:pPr>
            <w:r>
              <w:rPr>
                <w:rFonts w:ascii="Calibri" w:hAnsi="Calibri" w:cs="Calibri"/>
              </w:rPr>
              <w:t>64</w:t>
            </w:r>
          </w:p>
        </w:tc>
        <w:tc>
          <w:tcPr>
            <w:tcW w:w="1170" w:type="dxa"/>
            <w:tcBorders>
              <w:right w:val="single" w:sz="8" w:space="0" w:color="auto"/>
            </w:tcBorders>
            <w:shd w:val="clear" w:color="auto" w:fill="auto"/>
            <w:vAlign w:val="center"/>
          </w:tcPr>
          <w:p w:rsidR="00D10BD9" w:rsidRPr="00404750" w:rsidP="00FB7D3E" w14:paraId="31062DE2" w14:textId="57DBBD05">
            <w:pPr>
              <w:spacing w:line="276" w:lineRule="auto"/>
              <w:jc w:val="right"/>
              <w:rPr>
                <w:rFonts w:ascii="Calibri" w:hAnsi="Calibri" w:cs="Calibri"/>
              </w:rPr>
            </w:pPr>
            <w:r>
              <w:rPr>
                <w:rFonts w:ascii="Calibri" w:hAnsi="Calibri" w:cs="Calibri"/>
              </w:rPr>
              <w:t>256</w:t>
            </w:r>
          </w:p>
        </w:tc>
        <w:tc>
          <w:tcPr>
            <w:tcW w:w="1260" w:type="dxa"/>
            <w:tcBorders>
              <w:left w:val="single" w:sz="8" w:space="0" w:color="auto"/>
              <w:right w:val="single" w:sz="12" w:space="0" w:color="auto"/>
            </w:tcBorders>
            <w:shd w:val="clear" w:color="auto" w:fill="auto"/>
            <w:vAlign w:val="center"/>
          </w:tcPr>
          <w:p w:rsidR="00D10BD9" w:rsidRPr="00404750" w:rsidP="00FB7D3E" w14:paraId="551AF930" w14:textId="304C9121">
            <w:pPr>
              <w:spacing w:line="276" w:lineRule="auto"/>
              <w:jc w:val="center"/>
              <w:rPr>
                <w:rFonts w:ascii="Calibri" w:hAnsi="Calibri" w:cs="Calibri"/>
              </w:rPr>
            </w:pPr>
            <w:r>
              <w:rPr>
                <w:rFonts w:ascii="Calibri" w:hAnsi="Calibri" w:cs="Calibri"/>
              </w:rPr>
              <w:t>1</w:t>
            </w:r>
            <w:r>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D10BD9" w:rsidRPr="00404750" w:rsidP="00FB7D3E" w14:paraId="06D68839" w14:textId="346EB9EB">
            <w:pPr>
              <w:spacing w:line="276" w:lineRule="auto"/>
              <w:jc w:val="right"/>
              <w:rPr>
                <w:rFonts w:ascii="Calibri" w:hAnsi="Calibri" w:cs="Calibri"/>
              </w:rPr>
            </w:pPr>
            <w:r>
              <w:rPr>
                <w:rFonts w:ascii="Calibri" w:hAnsi="Calibri" w:cs="Calibri"/>
              </w:rPr>
              <w:t>42</w:t>
            </w:r>
          </w:p>
        </w:tc>
      </w:tr>
      <w:tr w14:paraId="718632BF" w14:textId="77777777" w:rsidTr="00FB7D3E">
        <w:tblPrEx>
          <w:tblW w:w="8190" w:type="dxa"/>
          <w:tblInd w:w="288" w:type="dxa"/>
          <w:tblLayout w:type="fixed"/>
          <w:tblLook w:val="01E0"/>
        </w:tblPrEx>
        <w:tc>
          <w:tcPr>
            <w:tcW w:w="3060" w:type="dxa"/>
            <w:gridSpan w:val="3"/>
          </w:tcPr>
          <w:p w:rsidR="00D10BD9" w:rsidRPr="00A859BB" w:rsidP="00FB7D3E" w14:paraId="6534B77F"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D10BD9" w:rsidRPr="00A859BB" w:rsidP="00FB7D3E" w14:paraId="327063DF" w14:textId="3AFD66A0">
            <w:pPr>
              <w:spacing w:line="276" w:lineRule="auto"/>
              <w:jc w:val="right"/>
              <w:rPr>
                <w:rFonts w:ascii="Calibri" w:hAnsi="Calibri" w:cs="Calibri"/>
                <w:b/>
              </w:rPr>
            </w:pPr>
            <w:r>
              <w:rPr>
                <w:rFonts w:ascii="Calibri" w:hAnsi="Calibri" w:cs="Calibri"/>
                <w:b/>
              </w:rPr>
              <w:t>64</w:t>
            </w:r>
          </w:p>
        </w:tc>
        <w:tc>
          <w:tcPr>
            <w:tcW w:w="1170" w:type="dxa"/>
            <w:tcBorders>
              <w:right w:val="single" w:sz="8" w:space="0" w:color="auto"/>
            </w:tcBorders>
            <w:shd w:val="clear" w:color="auto" w:fill="auto"/>
            <w:vAlign w:val="center"/>
          </w:tcPr>
          <w:p w:rsidR="00D10BD9" w:rsidRPr="00A859BB" w:rsidP="00FB7D3E" w14:paraId="1CB42899" w14:textId="781FFF15">
            <w:pPr>
              <w:spacing w:line="276" w:lineRule="auto"/>
              <w:jc w:val="right"/>
              <w:rPr>
                <w:rFonts w:ascii="Calibri" w:hAnsi="Calibri" w:cs="Calibri"/>
                <w:b/>
              </w:rPr>
            </w:pPr>
            <w:r>
              <w:rPr>
                <w:rFonts w:ascii="Calibri" w:hAnsi="Calibri" w:cs="Calibri"/>
                <w:b/>
              </w:rPr>
              <w:t>256</w:t>
            </w:r>
          </w:p>
        </w:tc>
        <w:tc>
          <w:tcPr>
            <w:tcW w:w="1260" w:type="dxa"/>
            <w:tcBorders>
              <w:left w:val="single" w:sz="8" w:space="0" w:color="auto"/>
              <w:right w:val="single" w:sz="12" w:space="0" w:color="auto"/>
            </w:tcBorders>
            <w:shd w:val="clear" w:color="auto" w:fill="D9D9D9"/>
            <w:vAlign w:val="center"/>
          </w:tcPr>
          <w:p w:rsidR="00D10BD9" w:rsidRPr="00A859BB" w:rsidP="00FB7D3E" w14:paraId="46862D1B"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D10BD9" w:rsidRPr="00A859BB" w:rsidP="00FB7D3E" w14:paraId="247D2F24" w14:textId="71F8B016">
            <w:pPr>
              <w:spacing w:line="276" w:lineRule="auto"/>
              <w:jc w:val="right"/>
              <w:rPr>
                <w:rFonts w:ascii="Calibri" w:hAnsi="Calibri" w:cs="Calibri"/>
                <w:b/>
              </w:rPr>
            </w:pPr>
            <w:r>
              <w:rPr>
                <w:rFonts w:ascii="Calibri" w:hAnsi="Calibri" w:cs="Calibri"/>
                <w:b/>
              </w:rPr>
              <w:t>42</w:t>
            </w:r>
          </w:p>
        </w:tc>
      </w:tr>
    </w:tbl>
    <w:p w:rsidR="00AC504A" w:rsidP="00AC504A" w14:paraId="300534E1"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DE4D03" w:rsidP="008126AE" w14:paraId="4A849EDF" w14:textId="57706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F2AFB" w:rsidP="008126AE" w14:paraId="0E0D67A8" w14:textId="334E43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DE4D03" w:rsidRPr="007678CE" w:rsidP="007678CE" w14:paraId="23C956AA" w14:textId="382E4491">
      <w:pPr>
        <w:spacing w:line="276" w:lineRule="auto"/>
        <w:rPr>
          <w:rFonts w:ascii="Calibri" w:hAnsi="Calibri" w:cs="Calibri"/>
          <w:color w:val="000000"/>
          <w:sz w:val="22"/>
          <w:szCs w:val="22"/>
        </w:rPr>
      </w:pPr>
      <w:r w:rsidRPr="00AC789C">
        <w:rPr>
          <w:rFonts w:ascii="Calibri" w:hAnsi="Calibri" w:cs="Calibri"/>
          <w:color w:val="000000"/>
          <w:sz w:val="22"/>
          <w:szCs w:val="22"/>
        </w:rPr>
        <w:t xml:space="preserve">Table </w:t>
      </w:r>
      <w:r w:rsidR="00E77277">
        <w:rPr>
          <w:rFonts w:ascii="Calibri" w:hAnsi="Calibri" w:cs="Calibri"/>
          <w:color w:val="000000"/>
          <w:sz w:val="22"/>
          <w:szCs w:val="22"/>
        </w:rPr>
        <w:t>4</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(State, local or tribal government sector) (USGS Form 9-4142-Q) </w:t>
      </w:r>
      <w:r>
        <w:rPr>
          <w:rFonts w:ascii="Calibri" w:hAnsi="Calibri" w:cs="Calibri"/>
          <w:color w:val="000000"/>
          <w:sz w:val="22"/>
          <w:szCs w:val="22"/>
          <w:vertAlign w:val="superscript"/>
        </w:rPr>
        <w:t>1</w:t>
      </w:r>
    </w:p>
    <w:p w:rsidR="00DE4D03" w:rsidRPr="009947CC" w:rsidP="008126AE" w14:paraId="0E8A3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15035131" w14:textId="77777777" w:rsidTr="00FB7D3E">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8B2798" w:rsidRPr="00404750" w:rsidP="00FB7D3E" w14:paraId="634BF1F0"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8B2798" w:rsidRPr="00404750" w:rsidP="00FB7D3E" w14:paraId="738D7661" w14:textId="77777777">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14:paraId="3C878140" w14:textId="77777777" w:rsidTr="00FB7D3E">
        <w:tblPrEx>
          <w:tblW w:w="8190" w:type="dxa"/>
          <w:tblInd w:w="288" w:type="dxa"/>
          <w:tblLayout w:type="fixed"/>
          <w:tblLook w:val="01E0"/>
        </w:tblPrEx>
        <w:tc>
          <w:tcPr>
            <w:tcW w:w="450" w:type="dxa"/>
          </w:tcPr>
          <w:p w:rsidR="008B2798" w:rsidRPr="00404750" w:rsidP="00FB7D3E" w14:paraId="3B4E7248" w14:textId="77777777">
            <w:pPr>
              <w:spacing w:line="276" w:lineRule="auto"/>
              <w:jc w:val="center"/>
              <w:rPr>
                <w:rFonts w:ascii="Calibri" w:hAnsi="Calibri" w:cs="Calibri"/>
                <w:b/>
              </w:rPr>
            </w:pPr>
          </w:p>
        </w:tc>
        <w:tc>
          <w:tcPr>
            <w:tcW w:w="1260" w:type="dxa"/>
            <w:shd w:val="clear" w:color="auto" w:fill="auto"/>
            <w:vAlign w:val="center"/>
          </w:tcPr>
          <w:p w:rsidR="008B2798" w:rsidRPr="00404750" w:rsidP="00FB7D3E" w14:paraId="4B8317CF"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8B2798" w:rsidRPr="00404750" w:rsidP="00FB7D3E" w14:paraId="7F35505D"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8B2798" w:rsidRPr="00404750" w:rsidP="00FB7D3E" w14:paraId="3B58FCC4" w14:textId="77777777">
            <w:pPr>
              <w:spacing w:line="276" w:lineRule="auto"/>
              <w:jc w:val="center"/>
              <w:rPr>
                <w:rFonts w:ascii="Calibri" w:hAnsi="Calibri" w:cs="Calibri"/>
                <w:b/>
              </w:rPr>
            </w:pPr>
            <w:r w:rsidRPr="00404750">
              <w:rPr>
                <w:rFonts w:ascii="Calibri" w:hAnsi="Calibri" w:cs="Calibri"/>
                <w:b/>
              </w:rPr>
              <w:t>Number of</w:t>
            </w:r>
            <w:r>
              <w:rPr>
                <w:rFonts w:ascii="Calibri" w:hAnsi="Calibri" w:cs="Calibri"/>
                <w:b/>
              </w:rPr>
              <w:t xml:space="preserve"> Potential</w:t>
            </w:r>
          </w:p>
          <w:p w:rsidR="008B2798" w:rsidRPr="00404750" w:rsidP="00FB7D3E" w14:paraId="5FE5C424"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8B2798" w:rsidRPr="00404750" w:rsidP="00FB7D3E" w14:paraId="0CA28A39" w14:textId="77777777">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8B2798" w:rsidRPr="00404750" w:rsidP="00FB7D3E" w14:paraId="529D6AD2"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8B2798" w:rsidRPr="00404750" w:rsidP="00FB7D3E" w14:paraId="7C17EA61" w14:textId="77777777">
            <w:pPr>
              <w:spacing w:line="276" w:lineRule="auto"/>
              <w:jc w:val="center"/>
              <w:rPr>
                <w:rFonts w:ascii="Calibri" w:hAnsi="Calibri" w:cs="Calibri"/>
                <w:b/>
              </w:rPr>
            </w:pPr>
            <w:r w:rsidRPr="00404750">
              <w:rPr>
                <w:rFonts w:ascii="Calibri" w:hAnsi="Calibri" w:cs="Calibri"/>
                <w:b/>
              </w:rPr>
              <w:t>Burden Hours</w:t>
            </w:r>
          </w:p>
        </w:tc>
      </w:tr>
      <w:tr w14:paraId="5FF526A6" w14:textId="77777777" w:rsidTr="00FB7D3E">
        <w:tblPrEx>
          <w:tblW w:w="8190" w:type="dxa"/>
          <w:tblInd w:w="288" w:type="dxa"/>
          <w:tblLayout w:type="fixed"/>
          <w:tblLook w:val="01E0"/>
        </w:tblPrEx>
        <w:tc>
          <w:tcPr>
            <w:tcW w:w="450" w:type="dxa"/>
          </w:tcPr>
          <w:p w:rsidR="008B2798" w:rsidRPr="00404750" w:rsidP="00FB7D3E" w14:paraId="35765163" w14:textId="77777777">
            <w:pPr>
              <w:spacing w:line="276" w:lineRule="auto"/>
              <w:rPr>
                <w:rFonts w:ascii="Calibri" w:hAnsi="Calibri" w:cs="Calibri"/>
              </w:rPr>
            </w:pPr>
          </w:p>
        </w:tc>
        <w:tc>
          <w:tcPr>
            <w:tcW w:w="1260" w:type="dxa"/>
            <w:shd w:val="clear" w:color="auto" w:fill="auto"/>
            <w:vAlign w:val="center"/>
          </w:tcPr>
          <w:p w:rsidR="008B2798" w:rsidRPr="00404750" w:rsidP="00FB7D3E" w14:paraId="171D1457" w14:textId="77777777">
            <w:pPr>
              <w:spacing w:line="276" w:lineRule="auto"/>
              <w:rPr>
                <w:rFonts w:ascii="Calibri" w:hAnsi="Calibri" w:cs="Calibri"/>
              </w:rPr>
            </w:pPr>
          </w:p>
        </w:tc>
        <w:tc>
          <w:tcPr>
            <w:tcW w:w="1350" w:type="dxa"/>
            <w:shd w:val="clear" w:color="auto" w:fill="auto"/>
            <w:vAlign w:val="center"/>
          </w:tcPr>
          <w:p w:rsidR="008B2798" w:rsidRPr="00404750" w:rsidP="00FB7D3E" w14:paraId="51A20B1F"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8B2798" w:rsidRPr="00404750" w:rsidP="00FB7D3E" w14:paraId="509182F8"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8B2798" w:rsidRPr="00404750" w:rsidP="00FB7D3E" w14:paraId="795A54B5"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8B2798" w:rsidRPr="00404750" w:rsidP="00FB7D3E" w14:paraId="1970A42F"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8B2798" w:rsidRPr="00404750" w:rsidP="00FB7D3E" w14:paraId="11575F71" w14:textId="77777777">
            <w:pPr>
              <w:spacing w:line="276" w:lineRule="auto"/>
              <w:rPr>
                <w:rFonts w:ascii="Calibri" w:hAnsi="Calibri" w:cs="Calibri"/>
              </w:rPr>
            </w:pPr>
          </w:p>
        </w:tc>
      </w:tr>
      <w:tr w14:paraId="7141BD4B" w14:textId="77777777" w:rsidTr="00FB7D3E">
        <w:tblPrEx>
          <w:tblW w:w="8190" w:type="dxa"/>
          <w:tblInd w:w="288" w:type="dxa"/>
          <w:tblLayout w:type="fixed"/>
          <w:tblLook w:val="01E0"/>
        </w:tblPrEx>
        <w:tc>
          <w:tcPr>
            <w:tcW w:w="450" w:type="dxa"/>
          </w:tcPr>
          <w:p w:rsidR="008B2798" w:rsidP="00FB7D3E" w14:paraId="5AD89BC6" w14:textId="5E5A28FE">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8B2798" w:rsidP="00FB7D3E" w14:paraId="42DCE33B" w14:textId="792D2D30">
            <w:pPr>
              <w:spacing w:line="276" w:lineRule="auto"/>
              <w:rPr>
                <w:rFonts w:ascii="Calibri" w:hAnsi="Calibri" w:cs="Calibri"/>
              </w:rPr>
            </w:pPr>
            <w:r>
              <w:rPr>
                <w:rFonts w:ascii="Calibri" w:hAnsi="Calibri" w:cs="Calibri"/>
              </w:rPr>
              <w:t>9-4</w:t>
            </w:r>
            <w:r w:rsidR="00334892">
              <w:rPr>
                <w:rFonts w:ascii="Calibri" w:hAnsi="Calibri" w:cs="Calibri"/>
              </w:rPr>
              <w:t>142</w:t>
            </w:r>
            <w:r>
              <w:rPr>
                <w:rFonts w:ascii="Calibri" w:hAnsi="Calibri" w:cs="Calibri"/>
              </w:rPr>
              <w:t>-</w:t>
            </w:r>
            <w:r w:rsidR="00334892">
              <w:rPr>
                <w:rFonts w:ascii="Calibri" w:hAnsi="Calibri" w:cs="Calibri"/>
              </w:rPr>
              <w:t>Q</w:t>
            </w:r>
          </w:p>
        </w:tc>
        <w:tc>
          <w:tcPr>
            <w:tcW w:w="1350" w:type="dxa"/>
            <w:shd w:val="clear" w:color="auto" w:fill="auto"/>
            <w:vAlign w:val="center"/>
          </w:tcPr>
          <w:p w:rsidR="008B2798" w:rsidP="00FB7D3E" w14:paraId="2F062248" w14:textId="49244EFE">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8B2798" w:rsidP="00FB7D3E" w14:paraId="195DE173" w14:textId="72B46364">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8B2798" w:rsidP="00FB7D3E" w14:paraId="419EC295" w14:textId="339DAF0D">
            <w:pPr>
              <w:spacing w:line="276" w:lineRule="auto"/>
              <w:jc w:val="right"/>
              <w:rPr>
                <w:rFonts w:ascii="Calibri" w:hAnsi="Calibri" w:cs="Calibri"/>
              </w:rPr>
            </w:pPr>
            <w:r>
              <w:rPr>
                <w:rFonts w:ascii="Calibri" w:hAnsi="Calibri" w:cs="Calibri"/>
              </w:rPr>
              <w:t>4</w:t>
            </w:r>
          </w:p>
        </w:tc>
        <w:tc>
          <w:tcPr>
            <w:tcW w:w="1260" w:type="dxa"/>
            <w:tcBorders>
              <w:left w:val="single" w:sz="8" w:space="0" w:color="auto"/>
              <w:right w:val="single" w:sz="12" w:space="0" w:color="auto"/>
            </w:tcBorders>
            <w:shd w:val="clear" w:color="auto" w:fill="auto"/>
            <w:vAlign w:val="center"/>
          </w:tcPr>
          <w:p w:rsidR="008B2798" w:rsidP="00FB7D3E" w14:paraId="029BA4C0" w14:textId="21C3A065">
            <w:pPr>
              <w:spacing w:line="276" w:lineRule="auto"/>
              <w:jc w:val="center"/>
              <w:rPr>
                <w:rFonts w:ascii="Calibri" w:hAnsi="Calibri" w:cs="Calibri"/>
              </w:rPr>
            </w:pPr>
            <w:r>
              <w:rPr>
                <w:rFonts w:ascii="Calibri" w:hAnsi="Calibri" w:cs="Calibri"/>
              </w:rPr>
              <w:t>1</w:t>
            </w:r>
            <w:r>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8B2798" w:rsidP="00FB7D3E" w14:paraId="280C0C54" w14:textId="5D7DFD78">
            <w:pPr>
              <w:spacing w:line="276" w:lineRule="auto"/>
              <w:jc w:val="right"/>
              <w:rPr>
                <w:rFonts w:ascii="Calibri" w:hAnsi="Calibri" w:cs="Calibri"/>
              </w:rPr>
            </w:pPr>
            <w:r>
              <w:rPr>
                <w:rFonts w:ascii="Calibri" w:hAnsi="Calibri" w:cs="Calibri"/>
              </w:rPr>
              <w:t>1</w:t>
            </w:r>
          </w:p>
        </w:tc>
      </w:tr>
      <w:tr w14:paraId="4EF15E3E" w14:textId="77777777" w:rsidTr="00FB7D3E">
        <w:tblPrEx>
          <w:tblW w:w="8190" w:type="dxa"/>
          <w:tblInd w:w="288" w:type="dxa"/>
          <w:tblLayout w:type="fixed"/>
          <w:tblLook w:val="01E0"/>
        </w:tblPrEx>
        <w:tc>
          <w:tcPr>
            <w:tcW w:w="3060" w:type="dxa"/>
            <w:gridSpan w:val="3"/>
          </w:tcPr>
          <w:p w:rsidR="008B2798" w:rsidRPr="00A859BB" w:rsidP="00FB7D3E" w14:paraId="278D38F5"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8B2798" w:rsidRPr="00A859BB" w:rsidP="00FB7D3E" w14:paraId="6FCEC8D9" w14:textId="5C3AE494">
            <w:pPr>
              <w:spacing w:line="276" w:lineRule="auto"/>
              <w:jc w:val="right"/>
              <w:rPr>
                <w:rFonts w:ascii="Calibri" w:hAnsi="Calibri" w:cs="Calibri"/>
                <w:b/>
              </w:rPr>
            </w:pPr>
            <w:r>
              <w:rPr>
                <w:rFonts w:ascii="Calibri" w:hAnsi="Calibri" w:cs="Calibri"/>
                <w:b/>
              </w:rPr>
              <w:t>1</w:t>
            </w:r>
          </w:p>
        </w:tc>
        <w:tc>
          <w:tcPr>
            <w:tcW w:w="1170" w:type="dxa"/>
            <w:tcBorders>
              <w:right w:val="single" w:sz="8" w:space="0" w:color="auto"/>
            </w:tcBorders>
            <w:shd w:val="clear" w:color="auto" w:fill="auto"/>
            <w:vAlign w:val="center"/>
          </w:tcPr>
          <w:p w:rsidR="008B2798" w:rsidRPr="00A859BB" w:rsidP="00FB7D3E" w14:paraId="6AFC0F5C" w14:textId="115AE9D5">
            <w:pPr>
              <w:spacing w:line="276" w:lineRule="auto"/>
              <w:jc w:val="right"/>
              <w:rPr>
                <w:rFonts w:ascii="Calibri" w:hAnsi="Calibri" w:cs="Calibri"/>
                <w:b/>
              </w:rPr>
            </w:pPr>
            <w:r>
              <w:rPr>
                <w:rFonts w:ascii="Calibri" w:hAnsi="Calibri" w:cs="Calibri"/>
                <w:b/>
              </w:rPr>
              <w:t>4</w:t>
            </w:r>
          </w:p>
        </w:tc>
        <w:tc>
          <w:tcPr>
            <w:tcW w:w="1260" w:type="dxa"/>
            <w:tcBorders>
              <w:left w:val="single" w:sz="8" w:space="0" w:color="auto"/>
              <w:right w:val="single" w:sz="12" w:space="0" w:color="auto"/>
            </w:tcBorders>
            <w:shd w:val="clear" w:color="auto" w:fill="D9D9D9"/>
            <w:vAlign w:val="center"/>
          </w:tcPr>
          <w:p w:rsidR="008B2798" w:rsidRPr="00A859BB" w:rsidP="00FB7D3E" w14:paraId="62E6373A"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8B2798" w:rsidRPr="00A859BB" w:rsidP="00FB7D3E" w14:paraId="34E1A12F" w14:textId="646B475B">
            <w:pPr>
              <w:spacing w:line="276" w:lineRule="auto"/>
              <w:jc w:val="right"/>
              <w:rPr>
                <w:rFonts w:ascii="Calibri" w:hAnsi="Calibri" w:cs="Calibri"/>
                <w:b/>
              </w:rPr>
            </w:pPr>
            <w:r>
              <w:rPr>
                <w:rFonts w:ascii="Calibri" w:hAnsi="Calibri" w:cs="Calibri"/>
                <w:b/>
              </w:rPr>
              <w:t>1</w:t>
            </w:r>
          </w:p>
        </w:tc>
      </w:tr>
    </w:tbl>
    <w:p w:rsidR="00D936D2" w:rsidP="00D936D2" w14:paraId="415B7187"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EA7257" w:rsidP="008126AE"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P="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P="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P="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P="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P="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14:paraId="52AD6A8F" w14:textId="11994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012D5" w:rsidP="0043772B" w14:paraId="2DBD888C" w14:textId="79A339D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All canvasses except </w:t>
      </w:r>
      <w:r>
        <w:rPr>
          <w:rFonts w:ascii="Calibri" w:hAnsi="Calibri" w:cs="Calibri"/>
          <w:i/>
          <w:iCs/>
          <w:sz w:val="22"/>
          <w:szCs w:val="22"/>
        </w:rPr>
        <w:t>Construction sand and gravel and crushed and broken stone (USGS Form 9-4142-Q):</w:t>
      </w:r>
    </w:p>
    <w:p w:rsidR="00B012D5" w:rsidP="0043772B" w14:paraId="05EFE972" w14:textId="5FDB6E3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012D5" w:rsidRPr="00B012D5" w:rsidP="0043772B" w14:paraId="001F14FD" w14:textId="3CC2C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9096E">
        <w:rPr>
          <w:rFonts w:ascii="Calibri" w:hAnsi="Calibri" w:cs="Calibri"/>
          <w:sz w:val="22"/>
          <w:szCs w:val="22"/>
        </w:rPr>
        <w:t>These canvasses do not employ sampling techniques. In some cases, individual establishments, by mutual agreement, have converted to reporting on an annual, rather than a monthly, quarterly, or semiannual basis to reduce their burden. For those establishments, a monthly, quarterly, or semiannual response is imputed from their annual response. Data are imputed for all non-respondents. Most published statistics are rounded to three significant digits. Estimation procedures for non-respondents are described in item (3) below.</w:t>
      </w:r>
    </w:p>
    <w:p w:rsidR="00B012D5" w:rsidP="0043772B" w14:paraId="4BCDE8F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012D5" w:rsidP="0043772B" w14:paraId="5EE20F43" w14:textId="7B84594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i/>
          <w:iCs/>
          <w:sz w:val="22"/>
          <w:szCs w:val="22"/>
        </w:rPr>
        <w:t>Construction sand and gravel and crushed and broken stone canvass (USGS Form 9-4142-Q):</w:t>
      </w:r>
    </w:p>
    <w:p w:rsidR="00333B2E" w:rsidP="0043772B" w14:paraId="1F632F5A" w14:textId="3B1C48B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33B2E" w:rsidRPr="004E319C" w:rsidP="004E319C" w14:paraId="471E7716" w14:textId="713F75FC">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4E319C">
        <w:rPr>
          <w:rFonts w:ascii="Calibri" w:hAnsi="Calibri" w:cs="Calibri"/>
          <w:sz w:val="22"/>
          <w:szCs w:val="22"/>
        </w:rPr>
        <w:t>The USGS</w:t>
      </w:r>
      <w:r w:rsidR="00E639E1">
        <w:rPr>
          <w:rFonts w:ascii="Calibri" w:hAnsi="Calibri" w:cs="Calibri"/>
          <w:sz w:val="22"/>
          <w:szCs w:val="22"/>
        </w:rPr>
        <w:t xml:space="preserve"> quarterly canvass of construction sand and gravel and crushed and broken stone is conducted on a sample basis. Tests have proved that this is the most effective and efficient means of collecting this data. This sample, however, is not a probability sample, but a cutoff-type sample of the largest companies producing construction sand and gravel and/or crushed and broken stone.</w:t>
      </w:r>
    </w:p>
    <w:p w:rsidR="00933562" w:rsidP="0043772B" w14:paraId="4E9A0F44" w14:textId="0748744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33562" w:rsidP="004E319C" w14:paraId="01A09F35" w14:textId="7207441E">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4E319C">
        <w:rPr>
          <w:rFonts w:ascii="Calibri" w:hAnsi="Calibri" w:cs="Calibri"/>
          <w:sz w:val="22"/>
          <w:szCs w:val="22"/>
        </w:rPr>
        <w:t>Total production</w:t>
      </w:r>
      <w:r w:rsidR="00D03D4D">
        <w:rPr>
          <w:rFonts w:ascii="Calibri" w:hAnsi="Calibri" w:cs="Calibri"/>
          <w:sz w:val="22"/>
          <w:szCs w:val="22"/>
        </w:rPr>
        <w:t xml:space="preserve"> of construction aggregates for the current quarter is estimated for each by multiplying the approximate total production figure from the most recent available complete industry census by the trend ratio which is developed from the sample for that level.</w:t>
      </w:r>
    </w:p>
    <w:p w:rsidR="003675DF" w:rsidRPr="003675DF" w:rsidP="003675DF" w14:paraId="27FAD78B" w14:textId="77777777">
      <w:pPr>
        <w:pStyle w:val="ListParagraph"/>
        <w:rPr>
          <w:rFonts w:ascii="Calibri" w:hAnsi="Calibri" w:cs="Calibri"/>
          <w:sz w:val="22"/>
          <w:szCs w:val="22"/>
        </w:rPr>
      </w:pPr>
    </w:p>
    <w:p w:rsidR="003675DF" w:rsidP="004E319C" w14:paraId="1BCD246B" w14:textId="64ADFF3E">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As stated above, for this sampling to be accurate, the total industry census must be known.</w:t>
      </w:r>
    </w:p>
    <w:p w:rsidR="002F6374" w:rsidRPr="002F6374" w:rsidP="002F6374" w14:paraId="005515D4" w14:textId="77777777">
      <w:pPr>
        <w:pStyle w:val="ListParagraph"/>
        <w:rPr>
          <w:rFonts w:ascii="Calibri" w:hAnsi="Calibri" w:cs="Calibri"/>
          <w:sz w:val="22"/>
          <w:szCs w:val="22"/>
        </w:rPr>
      </w:pPr>
    </w:p>
    <w:p w:rsidR="002F6374" w:rsidP="004E319C" w14:paraId="0225D47B" w14:textId="5311DD2C">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There are no unusual problems requiring specialized sampling procedures.</w:t>
      </w:r>
    </w:p>
    <w:p w:rsidR="002F6374" w:rsidRPr="002F6374" w:rsidP="002F6374" w14:paraId="20600042" w14:textId="77777777">
      <w:pPr>
        <w:pStyle w:val="ListParagraph"/>
        <w:rPr>
          <w:rFonts w:ascii="Calibri" w:hAnsi="Calibri" w:cs="Calibri"/>
          <w:sz w:val="22"/>
          <w:szCs w:val="22"/>
        </w:rPr>
      </w:pPr>
    </w:p>
    <w:p w:rsidR="002F6374" w:rsidRPr="004E319C" w:rsidP="004E319C" w14:paraId="6F5EBC05" w14:textId="23B72239">
      <w:pPr>
        <w:pStyle w:val="ListParagraph"/>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The complete industry census is conducted annually. The quarterly data collections are conducted via telephone, facsimile transmission, forms on the </w:t>
      </w:r>
      <w:r w:rsidR="001E3B17">
        <w:rPr>
          <w:rFonts w:ascii="Calibri" w:hAnsi="Calibri" w:cs="Calibri"/>
          <w:sz w:val="22"/>
          <w:szCs w:val="22"/>
        </w:rPr>
        <w:t>W</w:t>
      </w:r>
      <w:r>
        <w:rPr>
          <w:rFonts w:ascii="Calibri" w:hAnsi="Calibri" w:cs="Calibri"/>
          <w:sz w:val="22"/>
          <w:szCs w:val="22"/>
        </w:rPr>
        <w:t>eb site of the external component of the USGS</w:t>
      </w:r>
      <w:r w:rsidR="00B17CBD">
        <w:rPr>
          <w:rFonts w:ascii="Calibri" w:hAnsi="Calibri" w:cs="Calibri"/>
          <w:sz w:val="22"/>
          <w:szCs w:val="22"/>
        </w:rPr>
        <w:t xml:space="preserve"> Minerals Information Data System application, and electronic mail and do not reduce the overall burden.</w:t>
      </w:r>
    </w:p>
    <w:p w:rsidR="005C17DE" w:rsidP="00A56FDC"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14:paraId="2606BE44" w14:textId="77777777">
      <w:pPr>
        <w:pStyle w:val="BodyTextIndent"/>
        <w:ind w:left="0"/>
        <w:rPr>
          <w:rFonts w:ascii="Calibri" w:hAnsi="Calibri" w:cs="Calibri"/>
          <w:sz w:val="22"/>
          <w:szCs w:val="22"/>
          <w:lang w:val="en-US"/>
        </w:rPr>
      </w:pPr>
    </w:p>
    <w:p w:rsidR="00BB52A0" w:rsidP="00971796" w14:paraId="2C553D49" w14:textId="06C304B0">
      <w:pPr>
        <w:pStyle w:val="BodyTextIndent"/>
        <w:ind w:left="0" w:firstLine="360"/>
        <w:rPr>
          <w:rFonts w:ascii="Calibri" w:hAnsi="Calibri" w:cs="Calibri"/>
          <w:sz w:val="22"/>
          <w:szCs w:val="22"/>
          <w:lang w:val="en-US"/>
        </w:rPr>
      </w:pPr>
      <w:r>
        <w:rPr>
          <w:rFonts w:ascii="Calibri" w:hAnsi="Calibri" w:cs="Calibri"/>
          <w:sz w:val="22"/>
          <w:szCs w:val="22"/>
          <w:lang w:val="en-US"/>
        </w:rPr>
        <w:t>Mineral commodity specialists</w:t>
      </w:r>
      <w:r w:rsidR="00940BAB">
        <w:rPr>
          <w:rFonts w:ascii="Calibri" w:hAnsi="Calibri" w:cs="Calibri"/>
          <w:sz w:val="22"/>
          <w:szCs w:val="22"/>
          <w:lang w:val="en-US"/>
        </w:rPr>
        <w:t xml:space="preserve"> or statistical assistants call </w:t>
      </w:r>
      <w:r>
        <w:rPr>
          <w:rFonts w:ascii="Calibri" w:hAnsi="Calibri" w:cs="Calibri"/>
          <w:sz w:val="22"/>
          <w:szCs w:val="22"/>
          <w:lang w:val="en-US"/>
        </w:rPr>
        <w:t>monthly</w:t>
      </w:r>
      <w:r w:rsidR="00293F54">
        <w:rPr>
          <w:rFonts w:ascii="Calibri" w:hAnsi="Calibri" w:cs="Calibri"/>
          <w:sz w:val="22"/>
          <w:szCs w:val="22"/>
          <w:lang w:val="en-US"/>
        </w:rPr>
        <w:t xml:space="preserve">, </w:t>
      </w:r>
      <w:r>
        <w:rPr>
          <w:rFonts w:ascii="Calibri" w:hAnsi="Calibri" w:cs="Calibri"/>
          <w:sz w:val="22"/>
          <w:szCs w:val="22"/>
          <w:lang w:val="en-US"/>
        </w:rPr>
        <w:t>quarterly</w:t>
      </w:r>
      <w:r w:rsidR="00293F54">
        <w:rPr>
          <w:rFonts w:ascii="Calibri" w:hAnsi="Calibri" w:cs="Calibri"/>
          <w:sz w:val="22"/>
          <w:szCs w:val="22"/>
          <w:lang w:val="en-US"/>
        </w:rPr>
        <w:t>, and semiannual</w:t>
      </w:r>
      <w:r>
        <w:rPr>
          <w:rFonts w:ascii="Calibri" w:hAnsi="Calibri" w:cs="Calibri"/>
          <w:sz w:val="22"/>
          <w:szCs w:val="22"/>
          <w:lang w:val="en-US"/>
        </w:rPr>
        <w:t xml:space="preserve"> non-respondents or alternative company contacts within two weeks after the initial request for information and </w:t>
      </w:r>
      <w:r w:rsidR="00940BAB">
        <w:rPr>
          <w:rFonts w:ascii="Calibri" w:hAnsi="Calibri" w:cs="Calibri"/>
          <w:sz w:val="22"/>
          <w:szCs w:val="22"/>
          <w:lang w:val="en-US"/>
        </w:rPr>
        <w:t>annual non</w:t>
      </w:r>
      <w:r w:rsidR="00D37D87">
        <w:rPr>
          <w:rFonts w:ascii="Calibri" w:hAnsi="Calibri" w:cs="Calibri"/>
          <w:sz w:val="22"/>
          <w:szCs w:val="22"/>
          <w:lang w:val="en-US"/>
        </w:rPr>
        <w:t>-</w:t>
      </w:r>
      <w:r w:rsidR="00940BAB">
        <w:rPr>
          <w:rFonts w:ascii="Calibri" w:hAnsi="Calibri" w:cs="Calibri"/>
          <w:sz w:val="22"/>
          <w:szCs w:val="22"/>
          <w:lang w:val="en-US"/>
        </w:rPr>
        <w:t>respondents or alternative company contacts on or before the data close-out date</w:t>
      </w:r>
      <w:r w:rsidR="00690CEF">
        <w:rPr>
          <w:rFonts w:ascii="Calibri" w:hAnsi="Calibri" w:cs="Calibri"/>
          <w:sz w:val="22"/>
          <w:szCs w:val="22"/>
          <w:lang w:val="en-US"/>
        </w:rPr>
        <w:t>.</w:t>
      </w:r>
    </w:p>
    <w:p w:rsidR="00690CEF" w:rsidP="00690CEF" w14:paraId="6B95F459" w14:textId="15AE6BD1">
      <w:pPr>
        <w:pStyle w:val="BodyTextIndent"/>
        <w:ind w:left="0"/>
        <w:rPr>
          <w:rFonts w:ascii="Calibri" w:hAnsi="Calibri" w:cs="Calibri"/>
          <w:sz w:val="22"/>
          <w:szCs w:val="22"/>
          <w:lang w:val="en-US"/>
        </w:rPr>
      </w:pPr>
      <w:r>
        <w:rPr>
          <w:rFonts w:ascii="Calibri" w:hAnsi="Calibri" w:cs="Calibri"/>
          <w:sz w:val="22"/>
          <w:szCs w:val="22"/>
          <w:u w:val="single"/>
          <w:lang w:val="en-US"/>
        </w:rPr>
        <w:t>Non</w:t>
      </w:r>
      <w:r w:rsidR="00EC0F4C">
        <w:rPr>
          <w:rFonts w:ascii="Calibri" w:hAnsi="Calibri" w:cs="Calibri"/>
          <w:sz w:val="22"/>
          <w:szCs w:val="22"/>
          <w:u w:val="single"/>
          <w:lang w:val="en-US"/>
        </w:rPr>
        <w:t>-</w:t>
      </w:r>
      <w:r>
        <w:rPr>
          <w:rFonts w:ascii="Calibri" w:hAnsi="Calibri" w:cs="Calibri"/>
          <w:sz w:val="22"/>
          <w:szCs w:val="22"/>
          <w:u w:val="single"/>
          <w:lang w:val="en-US"/>
        </w:rPr>
        <w:t>response</w:t>
      </w:r>
      <w:r>
        <w:rPr>
          <w:rFonts w:ascii="Calibri" w:hAnsi="Calibri" w:cs="Calibri"/>
          <w:sz w:val="22"/>
          <w:szCs w:val="22"/>
          <w:lang w:val="en-US"/>
        </w:rPr>
        <w:t>:</w:t>
      </w:r>
    </w:p>
    <w:p w:rsidR="00783119" w:rsidP="00690CEF" w14:paraId="6CA8D25E" w14:textId="77CDB9B1">
      <w:pPr>
        <w:pStyle w:val="BodyTextIndent"/>
        <w:ind w:left="0" w:firstLine="360"/>
        <w:rPr>
          <w:rFonts w:ascii="Calibri" w:hAnsi="Calibri" w:cs="Calibri"/>
          <w:sz w:val="22"/>
          <w:szCs w:val="22"/>
          <w:lang w:val="en-US"/>
        </w:rPr>
      </w:pPr>
      <w:r>
        <w:rPr>
          <w:rFonts w:ascii="Calibri" w:hAnsi="Calibri" w:cs="Calibri"/>
          <w:sz w:val="22"/>
          <w:szCs w:val="22"/>
          <w:lang w:val="en-US"/>
        </w:rPr>
        <w:t>Several</w:t>
      </w:r>
      <w:r w:rsidR="00816F0B">
        <w:rPr>
          <w:rFonts w:ascii="Calibri" w:hAnsi="Calibri" w:cs="Calibri"/>
          <w:sz w:val="22"/>
          <w:szCs w:val="22"/>
          <w:lang w:val="en-US"/>
        </w:rPr>
        <w:t xml:space="preserve"> sources of information are used to impute data for non</w:t>
      </w:r>
      <w:r w:rsidR="00A05FB3">
        <w:rPr>
          <w:rFonts w:ascii="Calibri" w:hAnsi="Calibri" w:cs="Calibri"/>
          <w:sz w:val="22"/>
          <w:szCs w:val="22"/>
          <w:lang w:val="en-US"/>
        </w:rPr>
        <w:t>-</w:t>
      </w:r>
      <w:r w:rsidR="00816F0B">
        <w:rPr>
          <w:rFonts w:ascii="Calibri" w:hAnsi="Calibri" w:cs="Calibri"/>
          <w:sz w:val="22"/>
          <w:szCs w:val="22"/>
          <w:lang w:val="en-US"/>
        </w:rPr>
        <w:t xml:space="preserve">respondents. One important source of information is the data on the number of employees and employee hours that mining operations are required to submit to the </w:t>
      </w:r>
      <w:r w:rsidR="00816F0B">
        <w:rPr>
          <w:rFonts w:ascii="Calibri" w:hAnsi="Calibri" w:cs="Calibri"/>
          <w:b/>
          <w:bCs/>
          <w:sz w:val="22"/>
          <w:szCs w:val="22"/>
          <w:lang w:val="en-US"/>
        </w:rPr>
        <w:t>Mine Safety and Health Administration</w:t>
      </w:r>
      <w:r w:rsidR="00587FC4">
        <w:rPr>
          <w:rFonts w:ascii="Calibri" w:hAnsi="Calibri" w:cs="Calibri"/>
          <w:sz w:val="22"/>
          <w:szCs w:val="22"/>
          <w:lang w:val="en-US"/>
        </w:rPr>
        <w:t xml:space="preserve"> (MSHA)</w:t>
      </w:r>
      <w:r w:rsidR="00816F0B">
        <w:rPr>
          <w:rFonts w:ascii="Calibri" w:hAnsi="Calibri" w:cs="Calibri"/>
          <w:sz w:val="22"/>
          <w:szCs w:val="22"/>
          <w:lang w:val="en-US"/>
        </w:rPr>
        <w:t xml:space="preserve">. These employment data are closely related to </w:t>
      </w:r>
      <w:r w:rsidR="0047195A">
        <w:rPr>
          <w:rFonts w:ascii="Calibri" w:hAnsi="Calibri" w:cs="Calibri"/>
          <w:sz w:val="22"/>
          <w:szCs w:val="22"/>
          <w:lang w:val="en-US"/>
        </w:rPr>
        <w:t>production</w:t>
      </w:r>
      <w:r w:rsidR="00816F0B">
        <w:rPr>
          <w:rFonts w:ascii="Calibri" w:hAnsi="Calibri" w:cs="Calibri"/>
          <w:sz w:val="22"/>
          <w:szCs w:val="22"/>
          <w:lang w:val="en-US"/>
        </w:rPr>
        <w:t xml:space="preserve">. Ratios of employee hours to </w:t>
      </w:r>
      <w:r w:rsidR="00EB2D82">
        <w:rPr>
          <w:rFonts w:ascii="Calibri" w:hAnsi="Calibri" w:cs="Calibri"/>
          <w:sz w:val="22"/>
          <w:szCs w:val="22"/>
          <w:lang w:val="en-US"/>
        </w:rPr>
        <w:t>production</w:t>
      </w:r>
      <w:r w:rsidR="00816F0B">
        <w:rPr>
          <w:rFonts w:ascii="Calibri" w:hAnsi="Calibri" w:cs="Calibri"/>
          <w:sz w:val="22"/>
          <w:szCs w:val="22"/>
          <w:lang w:val="en-US"/>
        </w:rPr>
        <w:t xml:space="preserve"> can be computed for companies that respond, and those ratios can be used to estimate </w:t>
      </w:r>
      <w:r w:rsidR="00E06430">
        <w:rPr>
          <w:rFonts w:ascii="Calibri" w:hAnsi="Calibri" w:cs="Calibri"/>
          <w:sz w:val="22"/>
          <w:szCs w:val="22"/>
          <w:lang w:val="en-US"/>
        </w:rPr>
        <w:t>production</w:t>
      </w:r>
      <w:r w:rsidR="00816F0B">
        <w:rPr>
          <w:rFonts w:ascii="Calibri" w:hAnsi="Calibri" w:cs="Calibri"/>
          <w:sz w:val="22"/>
          <w:szCs w:val="22"/>
          <w:lang w:val="en-US"/>
        </w:rPr>
        <w:t xml:space="preserve"> for non</w:t>
      </w:r>
      <w:r w:rsidR="00E06430">
        <w:rPr>
          <w:rFonts w:ascii="Calibri" w:hAnsi="Calibri" w:cs="Calibri"/>
          <w:sz w:val="22"/>
          <w:szCs w:val="22"/>
          <w:lang w:val="en-US"/>
        </w:rPr>
        <w:t>-</w:t>
      </w:r>
      <w:r w:rsidR="00816F0B">
        <w:rPr>
          <w:rFonts w:ascii="Calibri" w:hAnsi="Calibri" w:cs="Calibri"/>
          <w:sz w:val="22"/>
          <w:szCs w:val="22"/>
          <w:lang w:val="en-US"/>
        </w:rPr>
        <w:t>respondents.</w:t>
      </w:r>
    </w:p>
    <w:p w:rsidR="00D46256" w:rsidP="00690CEF" w14:paraId="7185D54E" w14:textId="681D2812">
      <w:pPr>
        <w:pStyle w:val="BodyTextIndent"/>
        <w:ind w:left="0" w:firstLine="360"/>
        <w:rPr>
          <w:rFonts w:ascii="Calibri" w:hAnsi="Calibri" w:cs="Calibri"/>
          <w:sz w:val="22"/>
          <w:szCs w:val="22"/>
          <w:lang w:val="en-US"/>
        </w:rPr>
      </w:pPr>
      <w:r>
        <w:rPr>
          <w:rFonts w:ascii="Calibri" w:hAnsi="Calibri" w:cs="Calibri"/>
          <w:sz w:val="22"/>
          <w:szCs w:val="22"/>
          <w:lang w:val="en-US"/>
        </w:rPr>
        <w:t xml:space="preserve">Forms 10-K or 10-Q filed with the </w:t>
      </w:r>
      <w:r>
        <w:rPr>
          <w:rFonts w:ascii="Calibri" w:hAnsi="Calibri" w:cs="Calibri"/>
          <w:b/>
          <w:bCs/>
          <w:sz w:val="22"/>
          <w:szCs w:val="22"/>
          <w:lang w:val="en-US"/>
        </w:rPr>
        <w:t>Securit</w:t>
      </w:r>
      <w:r w:rsidR="00ED7D65">
        <w:rPr>
          <w:rFonts w:ascii="Calibri" w:hAnsi="Calibri" w:cs="Calibri"/>
          <w:b/>
          <w:bCs/>
          <w:sz w:val="22"/>
          <w:szCs w:val="22"/>
          <w:lang w:val="en-US"/>
        </w:rPr>
        <w:t>ies</w:t>
      </w:r>
      <w:r>
        <w:rPr>
          <w:rFonts w:ascii="Calibri" w:hAnsi="Calibri" w:cs="Calibri"/>
          <w:b/>
          <w:bCs/>
          <w:sz w:val="22"/>
          <w:szCs w:val="22"/>
          <w:lang w:val="en-US"/>
        </w:rPr>
        <w:t xml:space="preserve"> and Exchange Commission</w:t>
      </w:r>
      <w:r>
        <w:rPr>
          <w:rFonts w:ascii="Calibri" w:hAnsi="Calibri" w:cs="Calibri"/>
          <w:sz w:val="22"/>
          <w:szCs w:val="22"/>
          <w:lang w:val="en-US"/>
        </w:rPr>
        <w:t xml:space="preserve"> and company annual reports can also provide valuable sources of information. Publicly traded companies must file annual reports on Form 10-K (OMB Control Number 3225-0063) including comprehensive overviews of their business and financial conditions and audited financial statements. </w:t>
      </w:r>
      <w:r w:rsidR="00311B5D">
        <w:rPr>
          <w:rFonts w:ascii="Calibri" w:hAnsi="Calibri" w:cs="Calibri"/>
          <w:sz w:val="22"/>
          <w:szCs w:val="22"/>
          <w:lang w:val="en-US"/>
        </w:rPr>
        <w:t xml:space="preserve">This form may also contain </w:t>
      </w:r>
      <w:r w:rsidR="00DB6B03">
        <w:rPr>
          <w:rFonts w:ascii="Calibri" w:hAnsi="Calibri" w:cs="Calibri"/>
          <w:sz w:val="22"/>
          <w:szCs w:val="22"/>
          <w:lang w:val="en-US"/>
        </w:rPr>
        <w:t>production</w:t>
      </w:r>
      <w:r w:rsidR="00E23FD5">
        <w:rPr>
          <w:rFonts w:ascii="Calibri" w:hAnsi="Calibri" w:cs="Calibri"/>
          <w:sz w:val="22"/>
          <w:szCs w:val="22"/>
          <w:lang w:val="en-US"/>
        </w:rPr>
        <w:t>, consumption,</w:t>
      </w:r>
      <w:r w:rsidR="00311B5D">
        <w:rPr>
          <w:rFonts w:ascii="Calibri" w:hAnsi="Calibri" w:cs="Calibri"/>
          <w:sz w:val="22"/>
          <w:szCs w:val="22"/>
          <w:lang w:val="en-US"/>
        </w:rPr>
        <w:t xml:space="preserve"> and sales information. Publicly traded companies sometimes elect to send Form 10-K to shareholders in lieu of less detailed annual reports. Publicly traded companies must also file Form 10-Q (OMB Control Number 3235-0070) quarterly.</w:t>
      </w:r>
      <w:r w:rsidR="00E469A3">
        <w:rPr>
          <w:rFonts w:ascii="Calibri" w:hAnsi="Calibri" w:cs="Calibri"/>
          <w:sz w:val="22"/>
          <w:szCs w:val="22"/>
          <w:lang w:val="en-US"/>
        </w:rPr>
        <w:t xml:space="preserve">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D80EEB" w:rsidP="00690CEF" w14:paraId="4463F45F" w14:textId="7280AC3A">
      <w:pPr>
        <w:pStyle w:val="BodyTextIndent"/>
        <w:ind w:left="0" w:firstLine="360"/>
        <w:rPr>
          <w:rFonts w:ascii="Calibri" w:hAnsi="Calibri" w:cs="Calibri"/>
          <w:sz w:val="22"/>
          <w:szCs w:val="22"/>
          <w:lang w:val="en-US"/>
        </w:rPr>
      </w:pPr>
      <w:r>
        <w:rPr>
          <w:rFonts w:ascii="Calibri" w:hAnsi="Calibri" w:cs="Calibri"/>
          <w:sz w:val="22"/>
          <w:szCs w:val="22"/>
          <w:lang w:val="en-US"/>
        </w:rPr>
        <w:t>The USGS also retrieves</w:t>
      </w:r>
      <w:r w:rsidR="00F03B84">
        <w:rPr>
          <w:rFonts w:ascii="Calibri" w:hAnsi="Calibri" w:cs="Calibri"/>
          <w:sz w:val="22"/>
          <w:szCs w:val="22"/>
          <w:lang w:val="en-US"/>
        </w:rPr>
        <w:t xml:space="preserve"> from company Web sites state-of-the-company annual shareholder reports containing financial data, results of continuing operations, market segment information, new product plans, subsidiary activities, and research and development activities on future programs.</w:t>
      </w:r>
    </w:p>
    <w:p w:rsidR="00AE78B0" w:rsidP="00690CEF" w14:paraId="09E7FDE2" w14:textId="2B98A2D3">
      <w:pPr>
        <w:pStyle w:val="BodyTextIndent"/>
        <w:ind w:left="0" w:firstLine="360"/>
        <w:rPr>
          <w:rFonts w:ascii="Calibri" w:hAnsi="Calibri" w:cs="Calibri"/>
          <w:sz w:val="22"/>
          <w:szCs w:val="22"/>
          <w:lang w:val="en-US"/>
        </w:rPr>
      </w:pPr>
      <w:r>
        <w:rPr>
          <w:rFonts w:ascii="Calibri" w:hAnsi="Calibri" w:cs="Calibri"/>
          <w:sz w:val="22"/>
          <w:szCs w:val="22"/>
          <w:lang w:val="en-US"/>
        </w:rPr>
        <w:t>The USGS believes that there is no significant non</w:t>
      </w:r>
      <w:r w:rsidR="00EC0F4C">
        <w:rPr>
          <w:rFonts w:ascii="Calibri" w:hAnsi="Calibri" w:cs="Calibri"/>
          <w:sz w:val="22"/>
          <w:szCs w:val="22"/>
          <w:lang w:val="en-US"/>
        </w:rPr>
        <w:t>-</w:t>
      </w:r>
      <w:r>
        <w:rPr>
          <w:rFonts w:ascii="Calibri" w:hAnsi="Calibri" w:cs="Calibri"/>
          <w:sz w:val="22"/>
          <w:szCs w:val="22"/>
          <w:lang w:val="en-US"/>
        </w:rPr>
        <w:t>response bias because of the suitable information on which to base imputations. This I</w:t>
      </w:r>
      <w:r w:rsidR="00C5737B">
        <w:rPr>
          <w:rFonts w:ascii="Calibri" w:hAnsi="Calibri" w:cs="Calibri"/>
          <w:sz w:val="22"/>
          <w:szCs w:val="22"/>
          <w:lang w:val="en-US"/>
        </w:rPr>
        <w:t>CR</w:t>
      </w:r>
      <w:r>
        <w:rPr>
          <w:rFonts w:ascii="Calibri" w:hAnsi="Calibri" w:cs="Calibri"/>
          <w:sz w:val="22"/>
          <w:szCs w:val="22"/>
          <w:lang w:val="en-US"/>
        </w:rPr>
        <w:t xml:space="preserve"> does not contain a canvass of opinion.</w:t>
      </w:r>
    </w:p>
    <w:p w:rsidR="0062430D" w:rsidP="0062430D" w14:paraId="46076B73" w14:textId="3C0F7828">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w:t>
      </w:r>
      <w:r w:rsidR="006627B5">
        <w:rPr>
          <w:rFonts w:ascii="Calibri" w:hAnsi="Calibri" w:cs="Calibri"/>
          <w:sz w:val="22"/>
          <w:szCs w:val="22"/>
          <w:lang w:val="en-US"/>
        </w:rPr>
        <w:t>e</w:t>
      </w:r>
      <w:r>
        <w:rPr>
          <w:rFonts w:ascii="Calibri" w:hAnsi="Calibri" w:cs="Calibri"/>
          <w:sz w:val="22"/>
          <w:szCs w:val="22"/>
          <w:lang w:val="en-US"/>
        </w:rPr>
        <w:t>s</w:t>
      </w:r>
      <w:r w:rsidR="006627B5">
        <w:rPr>
          <w:rFonts w:ascii="Calibri" w:hAnsi="Calibri" w:cs="Calibri"/>
          <w:sz w:val="22"/>
          <w:szCs w:val="22"/>
          <w:lang w:val="en-US"/>
        </w:rPr>
        <w:t>e</w:t>
      </w:r>
      <w:r>
        <w:rPr>
          <w:rFonts w:ascii="Calibri" w:hAnsi="Calibri" w:cs="Calibri"/>
          <w:sz w:val="22"/>
          <w:szCs w:val="22"/>
          <w:lang w:val="en-US"/>
        </w:rPr>
        <w:t xml:space="preserve"> canvass</w:t>
      </w:r>
      <w:r w:rsidR="006627B5">
        <w:rPr>
          <w:rFonts w:ascii="Calibri" w:hAnsi="Calibri" w:cs="Calibri"/>
          <w:sz w:val="22"/>
          <w:szCs w:val="22"/>
          <w:lang w:val="en-US"/>
        </w:rPr>
        <w:t>es</w:t>
      </w:r>
      <w:r>
        <w:rPr>
          <w:rFonts w:ascii="Calibri" w:hAnsi="Calibri" w:cs="Calibri"/>
          <w:sz w:val="22"/>
          <w:szCs w:val="22"/>
          <w:lang w:val="en-US"/>
        </w:rPr>
        <w:t xml:space="preserve"> continues to be extremely positive.</w:t>
      </w:r>
    </w:p>
    <w:p w:rsidR="0062430D" w:rsidP="0062430D" w14:paraId="38817CA9" w14:textId="47797FCB">
      <w:pPr>
        <w:pStyle w:val="BodyTextIndent"/>
        <w:ind w:left="0" w:firstLine="360"/>
        <w:rPr>
          <w:rFonts w:ascii="Calibri" w:hAnsi="Calibri" w:cs="Calibri"/>
          <w:sz w:val="22"/>
          <w:szCs w:val="22"/>
          <w:lang w:val="en-US"/>
        </w:rPr>
      </w:pPr>
      <w:r>
        <w:rPr>
          <w:rFonts w:ascii="Calibri" w:hAnsi="Calibri" w:cs="Calibri"/>
          <w:sz w:val="22"/>
          <w:szCs w:val="22"/>
          <w:lang w:val="en-US"/>
        </w:rPr>
        <w:t>Bias investigations were performed for the following canvasses with low response rates: 9-4007-A, 9-4008-A, 9-4015-A, 9-4016-A, 9-4017-A, 9-4022-A, 9-4025-A, and 9-4112-A.</w:t>
      </w:r>
      <w:r w:rsidR="003D65C4">
        <w:rPr>
          <w:rFonts w:ascii="Calibri" w:hAnsi="Calibri" w:cs="Calibri"/>
          <w:sz w:val="22"/>
          <w:szCs w:val="22"/>
          <w:lang w:val="en-US"/>
        </w:rPr>
        <w:t xml:space="preserve"> USGS mineral commodity specialists for these canvasses drew random samples of respondents and</w:t>
      </w:r>
      <w:r w:rsidR="00D66F44">
        <w:rPr>
          <w:rFonts w:ascii="Calibri" w:hAnsi="Calibri" w:cs="Calibri"/>
          <w:sz w:val="22"/>
          <w:szCs w:val="22"/>
          <w:lang w:val="en-US"/>
        </w:rPr>
        <w:t xml:space="preserve"> non-respondents. </w:t>
      </w:r>
      <w:r w:rsidR="00F60B78">
        <w:rPr>
          <w:rFonts w:ascii="Calibri" w:hAnsi="Calibri" w:cs="Calibri"/>
          <w:sz w:val="22"/>
          <w:szCs w:val="22"/>
          <w:lang w:val="en-US"/>
        </w:rPr>
        <w:t>We rank ordered the sample by key statistic and conducted a Mann-Whitney U Test. No statistically significant difference was detected between respondents and non-respondents.</w:t>
      </w:r>
    </w:p>
    <w:p w:rsidR="00A854CB" w:rsidP="0062430D" w14:paraId="1B285DB9" w14:textId="0B02FEA7">
      <w:pPr>
        <w:pStyle w:val="BodyTextIndent"/>
        <w:ind w:left="0" w:firstLine="360"/>
        <w:rPr>
          <w:rFonts w:ascii="Calibri" w:hAnsi="Calibri" w:cs="Calibri"/>
          <w:sz w:val="22"/>
          <w:szCs w:val="22"/>
          <w:lang w:val="en-US"/>
        </w:rPr>
      </w:pPr>
      <w:r>
        <w:rPr>
          <w:rFonts w:ascii="Calibri" w:hAnsi="Calibri" w:cs="Calibri"/>
          <w:sz w:val="22"/>
          <w:szCs w:val="22"/>
          <w:lang w:val="en-US"/>
        </w:rPr>
        <w:t xml:space="preserve">A correlation study over varying time frames was conducted for an establishment representative of </w:t>
      </w:r>
      <w:r>
        <w:rPr>
          <w:rFonts w:ascii="Calibri" w:hAnsi="Calibri" w:cs="Calibri"/>
          <w:sz w:val="22"/>
          <w:szCs w:val="22"/>
          <w:lang w:val="en-US"/>
        </w:rPr>
        <w:t>respondents for our clay canvasses to determine if the commonly used MSHA employee hours data set would be an appropriate surrogate to make estimates for non-respondents.</w:t>
      </w:r>
      <w:r w:rsidR="00FD37E6">
        <w:rPr>
          <w:rFonts w:ascii="Calibri" w:hAnsi="Calibri" w:cs="Calibri"/>
          <w:sz w:val="22"/>
          <w:szCs w:val="22"/>
          <w:lang w:val="en-US"/>
        </w:rPr>
        <w:t xml:space="preserve"> The following R-squared correlations were produced: 0.52 (2003 through 2011) and 0.99 (2009 through 2011). We believe this initial correlation study supports our conclusion that MSHA employee hours is an appropriate surrogate for making estimates for non-respondents; our confidence is particularly supported in making estimates for post-recession years.</w:t>
      </w:r>
    </w:p>
    <w:p w:rsidR="00F03CB7" w:rsidRPr="00D46256" w:rsidP="0062430D" w14:paraId="0CF00F82" w14:textId="463182B4">
      <w:pPr>
        <w:pStyle w:val="BodyTextIndent"/>
        <w:ind w:left="0" w:firstLine="360"/>
        <w:rPr>
          <w:rFonts w:ascii="Calibri" w:hAnsi="Calibri" w:cs="Calibri"/>
          <w:sz w:val="22"/>
          <w:szCs w:val="22"/>
          <w:lang w:val="en-US"/>
        </w:rPr>
      </w:pPr>
      <w:r>
        <w:rPr>
          <w:rFonts w:ascii="Calibri" w:hAnsi="Calibri" w:cs="Calibri"/>
          <w:sz w:val="22"/>
          <w:szCs w:val="22"/>
          <w:lang w:val="en-US"/>
        </w:rPr>
        <w:t>With the exception of the construction sand and gravel and crushed and broken stone canvass (USGS Form 9-4142-Q), the canvasses with the lowest response rates are in small and consolidating industries. Given that our R-squared correlation across the business cycle ranges from 0.52 and 0.99, and given that we find no statistically significant difference between respondents and non-respondents, the USGS believes that cut-off sampling provides no benefit over conducting a census and using MSHA data to make estimates.</w:t>
      </w:r>
    </w:p>
    <w:p w:rsidR="00F43944" w:rsidP="00F43944" w14:paraId="6BF34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D473C" w:rsidP="00290621" w14:paraId="509827E8" w14:textId="123720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Many of the USGS’ information customers are also businesses that respond to the canvasses in this ICR. USGS mineral commodity specialists are in frequent contact with companies by way of industry associations and conferences (for example,</w:t>
      </w:r>
      <w:r w:rsidR="00A028D1">
        <w:rPr>
          <w:rFonts w:ascii="Calibri" w:hAnsi="Calibri" w:cs="Calibri"/>
          <w:sz w:val="22"/>
          <w:szCs w:val="22"/>
        </w:rPr>
        <w:t xml:space="preserve"> the Portland Cement Association, Inc., the National Lime Association, Inc., and the Gypsum Association, Inc.; the USGS attends The Fertilizer Institute’s annual outlook meeting). The information exchanged</w:t>
      </w:r>
      <w:r w:rsidR="00F718C5">
        <w:rPr>
          <w:rFonts w:ascii="Calibri" w:hAnsi="Calibri" w:cs="Calibri"/>
          <w:sz w:val="22"/>
          <w:szCs w:val="22"/>
        </w:rPr>
        <w:t xml:space="preserve"> with these industry associations and at conferences includes trade, consumption, and production statistics, as well as information on technology developments within the particular industry.</w:t>
      </w:r>
    </w:p>
    <w:p w:rsidR="00B70257" w:rsidP="00290621" w14:paraId="59CA3518" w14:textId="3D63C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70257" w:rsidP="00290621" w14:paraId="390BD81B" w14:textId="4D0E8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Informal communications during periodic contacts with our customers allow us to determine if the published canvass data are meeting </w:t>
      </w:r>
      <w:r w:rsidR="00453F2F">
        <w:rPr>
          <w:rFonts w:ascii="Calibri" w:hAnsi="Calibri" w:cs="Calibri"/>
          <w:sz w:val="22"/>
          <w:szCs w:val="22"/>
        </w:rPr>
        <w:t>their</w:t>
      </w:r>
      <w:r>
        <w:rPr>
          <w:rFonts w:ascii="Calibri" w:hAnsi="Calibri" w:cs="Calibri"/>
          <w:sz w:val="22"/>
          <w:szCs w:val="22"/>
        </w:rPr>
        <w:t xml:space="preserve"> needs. Any feedback concerning this </w:t>
      </w:r>
      <w:r w:rsidR="00D04F7F">
        <w:rPr>
          <w:rFonts w:ascii="Calibri" w:hAnsi="Calibri" w:cs="Calibri"/>
          <w:sz w:val="22"/>
          <w:szCs w:val="22"/>
        </w:rPr>
        <w:t>IC</w:t>
      </w:r>
      <w:r>
        <w:rPr>
          <w:rFonts w:ascii="Calibri" w:hAnsi="Calibri" w:cs="Calibri"/>
          <w:sz w:val="22"/>
          <w:szCs w:val="22"/>
        </w:rPr>
        <w:t xml:space="preserve"> discussed during these communications or non</w:t>
      </w:r>
      <w:r w:rsidR="00EC0F4C">
        <w:rPr>
          <w:rFonts w:ascii="Calibri" w:hAnsi="Calibri" w:cs="Calibri"/>
          <w:sz w:val="22"/>
          <w:szCs w:val="22"/>
        </w:rPr>
        <w:t>-</w:t>
      </w:r>
      <w:r>
        <w:rPr>
          <w:rFonts w:ascii="Calibri" w:hAnsi="Calibri" w:cs="Calibri"/>
          <w:sz w:val="22"/>
          <w:szCs w:val="22"/>
        </w:rPr>
        <w:t xml:space="preserve">response follow-up telephone contacts is used as suggestions that might facilitate clarification or ease respondent burden. Respondents are also encouraged to submit comments via a feedback link on the Web at </w:t>
      </w:r>
      <w:r w:rsidRPr="0053170F">
        <w:rPr>
          <w:rFonts w:ascii="Calibri" w:hAnsi="Calibri" w:cs="Calibri"/>
          <w:sz w:val="22"/>
          <w:szCs w:val="22"/>
        </w:rPr>
        <w:t>https://mids.er.usgs.gov/Feedback</w:t>
      </w:r>
      <w:r>
        <w:rPr>
          <w:rFonts w:ascii="Calibri" w:hAnsi="Calibri" w:cs="Calibri"/>
          <w:sz w:val="22"/>
          <w:szCs w:val="22"/>
        </w:rPr>
        <w:t>. An</w:t>
      </w:r>
      <w:r w:rsidR="0053170F">
        <w:rPr>
          <w:rFonts w:ascii="Calibri" w:hAnsi="Calibri" w:cs="Calibri"/>
          <w:sz w:val="22"/>
          <w:szCs w:val="22"/>
        </w:rPr>
        <w:t xml:space="preserve"> annual letter is sent to our voluntary canvass respondents thanking them for their support and encouraging them to view our data products. At present, no formal tests are in process that would require clearance.</w:t>
      </w:r>
    </w:p>
    <w:p w:rsidR="005C17DE" w:rsidP="008126A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P="00A76BEF"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A76BEF" w:rsidP="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14:paraId="56D5E12F" w14:textId="2BD6E1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 further information concerning this </w:t>
      </w:r>
      <w:r w:rsidR="007230B3">
        <w:rPr>
          <w:rFonts w:ascii="Calibri" w:hAnsi="Calibri" w:cs="Calibri"/>
          <w:sz w:val="22"/>
          <w:szCs w:val="22"/>
        </w:rPr>
        <w:t>IC</w:t>
      </w:r>
      <w:r>
        <w:rPr>
          <w:rFonts w:ascii="Calibri" w:hAnsi="Calibri" w:cs="Calibri"/>
          <w:sz w:val="22"/>
          <w:szCs w:val="22"/>
        </w:rPr>
        <w:t>, please contact:</w:t>
      </w:r>
    </w:p>
    <w:p w:rsidR="00F9535B" w:rsidRPr="00664CD7" w:rsidP="00AF6E26"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00BF4071" w:rsidRPr="002778A8" w:rsidP="002778A8" w14:paraId="0B8FCC84" w14:textId="68B84296">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BF4071">
        <w:rPr>
          <w:rFonts w:ascii="Calibri" w:hAnsi="Calibri" w:cs="Calibri"/>
          <w:sz w:val="22"/>
          <w:szCs w:val="22"/>
        </w:rPr>
        <w:t>escottsangine@usgs.gov</w:t>
      </w:r>
      <w:r>
        <w:rPr>
          <w:rFonts w:ascii="Calibri" w:hAnsi="Calibri" w:cs="Calibri"/>
          <w:sz w:val="22"/>
          <w:szCs w:val="22"/>
        </w:rPr>
        <w:t>,</w:t>
      </w:r>
    </w:p>
    <w:p w:rsidR="000527D4" w:rsidP="00AF6E26"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Pr>
          <w:rFonts w:ascii="Calibri" w:hAnsi="Calibri" w:cs="Calibri"/>
          <w:sz w:val="22"/>
          <w:szCs w:val="22"/>
        </w:rPr>
        <w:t>r</w:t>
      </w:r>
    </w:p>
    <w:p w:rsidR="00DB4DE9" w:rsidRPr="00AF6E26" w:rsidP="00045CC9" w14:paraId="5E132906" w14:textId="4275E21A">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Shonta Osborne</w:t>
      </w:r>
      <w:r w:rsidRPr="00AF6E26" w:rsidR="00AF6E26">
        <w:rPr>
          <w:rFonts w:ascii="Calibri" w:hAnsi="Calibri" w:cs="Calibri"/>
          <w:sz w:val="22"/>
          <w:szCs w:val="22"/>
        </w:rPr>
        <w:t xml:space="preserve">, </w:t>
      </w:r>
      <w:r>
        <w:rPr>
          <w:rFonts w:ascii="Calibri" w:hAnsi="Calibri" w:cs="Calibri"/>
          <w:sz w:val="22"/>
          <w:szCs w:val="22"/>
        </w:rPr>
        <w:t xml:space="preserve">Chief, Data Collection and Analysis Group, </w:t>
      </w:r>
      <w:r w:rsidRPr="00AF6E26" w:rsidR="00AF6E26">
        <w:rPr>
          <w:rFonts w:ascii="Calibri" w:hAnsi="Calibri" w:cs="Calibri"/>
          <w:sz w:val="22"/>
          <w:szCs w:val="22"/>
        </w:rPr>
        <w:t>703-648-</w:t>
      </w:r>
      <w:r w:rsidR="00495C9F">
        <w:rPr>
          <w:rFonts w:ascii="Calibri" w:hAnsi="Calibri" w:cs="Calibri"/>
          <w:sz w:val="22"/>
          <w:szCs w:val="22"/>
        </w:rPr>
        <w:t>79</w:t>
      </w:r>
      <w:r>
        <w:rPr>
          <w:rFonts w:ascii="Calibri" w:hAnsi="Calibri" w:cs="Calibri"/>
          <w:sz w:val="22"/>
          <w:szCs w:val="22"/>
        </w:rPr>
        <w:t>60</w:t>
      </w:r>
      <w:r w:rsidRPr="00AF6E26" w:rsidR="00AF6E26">
        <w:rPr>
          <w:rFonts w:ascii="Calibri" w:hAnsi="Calibri" w:cs="Calibri"/>
          <w:sz w:val="22"/>
          <w:szCs w:val="22"/>
        </w:rPr>
        <w:t xml:space="preserve">, </w:t>
      </w:r>
      <w:r>
        <w:rPr>
          <w:rFonts w:ascii="Calibri" w:hAnsi="Calibri" w:cs="Calibri"/>
          <w:sz w:val="22"/>
          <w:szCs w:val="22"/>
        </w:rPr>
        <w:t>sosborne</w:t>
      </w:r>
      <w:r w:rsidRPr="00AF6E26" w:rsidR="00AF6E26">
        <w:rPr>
          <w:rFonts w:ascii="Calibri" w:hAnsi="Calibri" w:cs="Calibri"/>
          <w:sz w:val="22"/>
          <w:szCs w:val="22"/>
        </w:rPr>
        <w:t>@usgs.gov</w:t>
      </w:r>
      <w:r w:rsidRPr="00AF6E26" w:rsidR="00D60387">
        <w:rPr>
          <w:rFonts w:ascii="Calibri" w:hAnsi="Calibri" w:cs="Calibri"/>
          <w:sz w:val="22"/>
          <w:szCs w:val="22"/>
        </w:rPr>
        <w:t>.</w:t>
      </w:r>
    </w:p>
    <w:sectPr w:rsidSect="00EB3B45">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6D7B" w:rsidP="00260880" w14:paraId="5AF059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6D7B" w14:paraId="51B8F8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Times New Roman"/>
        <w:sz w:val="20"/>
        <w:szCs w:val="20"/>
      </w:rPr>
      <w:id w:val="-1700473393"/>
      <w:placeholder>
        <w:docPart w:val="DefaultPlaceholder_1081868577"/>
      </w:placeholder>
      <w:docPartList>
        <w:docPartGallery w:val="Quick Parts"/>
      </w:docPartList>
    </w:sdtPr>
    <w:sdtContent>
      <w:tbl>
        <w:tblPr>
          <w:tblStyle w:val="TableGrid"/>
          <w:tblW w:w="0" w:type="auto"/>
          <w:tblBorders>
            <w:left w:val="none" w:sz="0" w:space="0" w:color="auto"/>
            <w:bottom w:val="none" w:sz="0" w:space="0" w:color="auto"/>
            <w:right w:val="none" w:sz="0" w:space="0" w:color="auto"/>
          </w:tblBorders>
          <w:tblLook w:val="04A0"/>
        </w:tblPr>
        <w:tblGrid>
          <w:gridCol w:w="6750"/>
          <w:gridCol w:w="2600"/>
        </w:tblGrid>
        <w:tr w14:paraId="49B07808" w14:textId="77777777" w:rsidTr="008C542C">
          <w:tblPrEx>
            <w:tblW w:w="0" w:type="auto"/>
            <w:tblBorders>
              <w:left w:val="none" w:sz="0" w:space="0" w:color="auto"/>
              <w:bottom w:val="none" w:sz="0" w:space="0" w:color="auto"/>
              <w:right w:val="none" w:sz="0" w:space="0" w:color="auto"/>
            </w:tblBorders>
            <w:tblLook w:val="04A0"/>
          </w:tblPrEx>
          <w:tc>
            <w:tcPr>
              <w:tcW w:w="6750" w:type="dxa"/>
            </w:tcPr>
            <w:p w:rsidR="00446D7B" w:rsidRPr="004513E4" w:rsidP="000B4D95" w14:paraId="1A1175C0" w14:textId="0353A10C">
              <w:pPr>
                <w:pStyle w:val="Footer"/>
              </w:pPr>
              <w:r>
                <w:rPr>
                  <w:rFonts w:asciiTheme="minorHAnsi" w:hAnsiTheme="minorHAnsi" w:cstheme="minorHAnsi"/>
                  <w:noProof/>
                </w:rPr>
                <w:fldChar w:fldCharType="begin"/>
              </w:r>
              <w:r>
                <w:rPr>
                  <w:rFonts w:asciiTheme="minorHAnsi" w:hAnsiTheme="minorHAnsi" w:cstheme="minorHAnsi"/>
                  <w:noProof/>
                </w:rPr>
                <w:instrText xml:space="preserve"> FILENAME \* MERGEFORMAT </w:instrText>
              </w:r>
              <w:r>
                <w:rPr>
                  <w:rFonts w:asciiTheme="minorHAnsi" w:hAnsiTheme="minorHAnsi" w:cstheme="minorHAnsi"/>
                  <w:noProof/>
                </w:rPr>
                <w:fldChar w:fldCharType="separate"/>
              </w:r>
              <w:r>
                <w:rPr>
                  <w:rFonts w:asciiTheme="minorHAnsi" w:hAnsiTheme="minorHAnsi" w:cstheme="minorHAnsi"/>
                  <w:noProof/>
                </w:rPr>
                <w:t>1028-00</w:t>
              </w:r>
              <w:r w:rsidR="00A663D3">
                <w:rPr>
                  <w:rFonts w:asciiTheme="minorHAnsi" w:hAnsiTheme="minorHAnsi" w:cstheme="minorHAnsi"/>
                  <w:noProof/>
                </w:rPr>
                <w:t>6</w:t>
              </w:r>
              <w:r w:rsidR="001E3FE0">
                <w:rPr>
                  <w:rFonts w:asciiTheme="minorHAnsi" w:hAnsiTheme="minorHAnsi" w:cstheme="minorHAnsi"/>
                  <w:noProof/>
                </w:rPr>
                <w:t>2</w:t>
              </w:r>
              <w:r>
                <w:rPr>
                  <w:rFonts w:asciiTheme="minorHAnsi" w:hAnsiTheme="minorHAnsi" w:cstheme="minorHAnsi"/>
                  <w:noProof/>
                </w:rPr>
                <w:t xml:space="preserve"> SS-B </w:t>
              </w:r>
              <w:r w:rsidR="001E3FE0">
                <w:rPr>
                  <w:rFonts w:asciiTheme="minorHAnsi" w:hAnsiTheme="minorHAnsi" w:cstheme="minorHAnsi"/>
                  <w:noProof/>
                </w:rPr>
                <w:t>Industrial Minerals</w:t>
              </w:r>
              <w:r>
                <w:rPr>
                  <w:rFonts w:asciiTheme="minorHAnsi" w:hAnsiTheme="minorHAnsi" w:cstheme="minorHAnsi"/>
                  <w:noProof/>
                </w:rPr>
                <w:t xml:space="preserve"> 202</w:t>
              </w:r>
              <w:r w:rsidR="001E3FE0">
                <w:rPr>
                  <w:rFonts w:asciiTheme="minorHAnsi" w:hAnsiTheme="minorHAnsi" w:cstheme="minorHAnsi"/>
                  <w:noProof/>
                </w:rPr>
                <w:t>30111</w:t>
              </w:r>
              <w:r>
                <w:rPr>
                  <w:rFonts w:asciiTheme="minorHAnsi" w:hAnsiTheme="minorHAnsi" w:cstheme="minorHAnsi"/>
                  <w:noProof/>
                </w:rPr>
                <w:t xml:space="preserve"> sts v</w:t>
              </w:r>
              <w:r w:rsidR="001E3FE0">
                <w:rPr>
                  <w:rFonts w:asciiTheme="minorHAnsi" w:hAnsiTheme="minorHAnsi" w:cstheme="minorHAnsi"/>
                  <w:noProof/>
                </w:rPr>
                <w:t>1</w:t>
              </w:r>
              <w:r>
                <w:rPr>
                  <w:rFonts w:asciiTheme="minorHAnsi" w:hAnsiTheme="minorHAnsi" w:cstheme="minorHAnsi"/>
                  <w:noProof/>
                </w:rPr>
                <w:t>.docx</w:t>
              </w:r>
              <w:r>
                <w:rPr>
                  <w:rFonts w:asciiTheme="minorHAnsi" w:hAnsiTheme="minorHAnsi" w:cstheme="minorHAnsi"/>
                  <w:noProof/>
                </w:rPr>
                <w:fldChar w:fldCharType="end"/>
              </w:r>
            </w:p>
          </w:tc>
          <w:tc>
            <w:tcPr>
              <w:tcW w:w="2600" w:type="dxa"/>
            </w:tcPr>
            <w:p w:rsidR="00446D7B" w:rsidRPr="00B85A36" w:rsidP="008C542C" w14:paraId="2ADF0ADD" w14:textId="07782DEF">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Pr="00B85A36" w:rsidR="00ED5297">
                <w:rPr>
                  <w:rFonts w:asciiTheme="minorHAnsi" w:hAnsiTheme="minorHAnsi" w:cstheme="minorHAnsi"/>
                  <w:noProof/>
                </w:rPr>
                <w:t>1</w:t>
              </w:r>
              <w:r w:rsidRPr="00B85A36">
                <w:rPr>
                  <w:rFonts w:asciiTheme="minorHAnsi" w:hAnsiTheme="minorHAnsi" w:cstheme="minorHAnsi"/>
                </w:rPr>
                <w:fldChar w:fldCharType="end"/>
              </w:r>
            </w:p>
          </w:tc>
        </w:tr>
      </w:tbl>
      <w:p w:rsidR="00446D7B" w:rsidRPr="004513E4" w14:paraId="11F9AA25" w14:textId="77777777">
        <w:pPr>
          <w:pStyle w:val="Footer"/>
        </w:pPr>
      </w:p>
      <w:p w:rsidR="00446D7B" w:rsidRPr="001272A9" w:rsidP="001272A9" w14:paraId="3200FBC0" w14:textId="77777777">
        <w:pPr>
          <w:pStyle w:val="Foote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8368B1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1F3494"/>
    <w:multiLevelType w:val="hybridMultilevel"/>
    <w:tmpl w:val="548C02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713061"/>
    <w:multiLevelType w:val="hybridMultilevel"/>
    <w:tmpl w:val="675246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126AE"/>
    <w:rsid w:val="0000048C"/>
    <w:rsid w:val="000011CE"/>
    <w:rsid w:val="000045B0"/>
    <w:rsid w:val="00006255"/>
    <w:rsid w:val="00013391"/>
    <w:rsid w:val="00013E19"/>
    <w:rsid w:val="000155F5"/>
    <w:rsid w:val="0001646E"/>
    <w:rsid w:val="00016F3B"/>
    <w:rsid w:val="00017A58"/>
    <w:rsid w:val="00020A40"/>
    <w:rsid w:val="00021D0F"/>
    <w:rsid w:val="00023656"/>
    <w:rsid w:val="0002488A"/>
    <w:rsid w:val="000327FB"/>
    <w:rsid w:val="0003431F"/>
    <w:rsid w:val="00035578"/>
    <w:rsid w:val="000378BE"/>
    <w:rsid w:val="00037C25"/>
    <w:rsid w:val="000423B4"/>
    <w:rsid w:val="00043B68"/>
    <w:rsid w:val="000452CF"/>
    <w:rsid w:val="00045CC9"/>
    <w:rsid w:val="00050797"/>
    <w:rsid w:val="000516CD"/>
    <w:rsid w:val="000527D4"/>
    <w:rsid w:val="0005296C"/>
    <w:rsid w:val="00053AD0"/>
    <w:rsid w:val="00062E07"/>
    <w:rsid w:val="00065FE3"/>
    <w:rsid w:val="000660D8"/>
    <w:rsid w:val="00066A78"/>
    <w:rsid w:val="000715A3"/>
    <w:rsid w:val="00074E1C"/>
    <w:rsid w:val="00074FD4"/>
    <w:rsid w:val="00080772"/>
    <w:rsid w:val="00081FF9"/>
    <w:rsid w:val="000821EA"/>
    <w:rsid w:val="00083755"/>
    <w:rsid w:val="00086908"/>
    <w:rsid w:val="00087A9C"/>
    <w:rsid w:val="00090DE4"/>
    <w:rsid w:val="00092B57"/>
    <w:rsid w:val="000A3D5F"/>
    <w:rsid w:val="000B371B"/>
    <w:rsid w:val="000B4368"/>
    <w:rsid w:val="000B4D95"/>
    <w:rsid w:val="000C205F"/>
    <w:rsid w:val="000C30DF"/>
    <w:rsid w:val="000D1F08"/>
    <w:rsid w:val="000D59F9"/>
    <w:rsid w:val="000E0050"/>
    <w:rsid w:val="000E70B8"/>
    <w:rsid w:val="000F4F91"/>
    <w:rsid w:val="000F5B84"/>
    <w:rsid w:val="000F5EF5"/>
    <w:rsid w:val="000F7232"/>
    <w:rsid w:val="00102270"/>
    <w:rsid w:val="001044EC"/>
    <w:rsid w:val="00105DD0"/>
    <w:rsid w:val="00106967"/>
    <w:rsid w:val="00110A71"/>
    <w:rsid w:val="00115AC6"/>
    <w:rsid w:val="0012051B"/>
    <w:rsid w:val="00122044"/>
    <w:rsid w:val="00123AC1"/>
    <w:rsid w:val="001272A9"/>
    <w:rsid w:val="00133151"/>
    <w:rsid w:val="0013541F"/>
    <w:rsid w:val="001423A5"/>
    <w:rsid w:val="00142587"/>
    <w:rsid w:val="00143B57"/>
    <w:rsid w:val="00145996"/>
    <w:rsid w:val="00153D7C"/>
    <w:rsid w:val="00154C6F"/>
    <w:rsid w:val="0015596C"/>
    <w:rsid w:val="00165B90"/>
    <w:rsid w:val="00170139"/>
    <w:rsid w:val="00173958"/>
    <w:rsid w:val="00176924"/>
    <w:rsid w:val="001807C3"/>
    <w:rsid w:val="00182961"/>
    <w:rsid w:val="0018314A"/>
    <w:rsid w:val="00184608"/>
    <w:rsid w:val="00190908"/>
    <w:rsid w:val="00194D04"/>
    <w:rsid w:val="00194FCD"/>
    <w:rsid w:val="001950F6"/>
    <w:rsid w:val="001A1177"/>
    <w:rsid w:val="001B1E39"/>
    <w:rsid w:val="001B4990"/>
    <w:rsid w:val="001B4B48"/>
    <w:rsid w:val="001C213D"/>
    <w:rsid w:val="001C2E43"/>
    <w:rsid w:val="001C34CC"/>
    <w:rsid w:val="001C6D84"/>
    <w:rsid w:val="001C77DE"/>
    <w:rsid w:val="001D1940"/>
    <w:rsid w:val="001D4210"/>
    <w:rsid w:val="001E3B17"/>
    <w:rsid w:val="001E3FE0"/>
    <w:rsid w:val="001E5AA9"/>
    <w:rsid w:val="001F0D3C"/>
    <w:rsid w:val="001F2694"/>
    <w:rsid w:val="00200AE7"/>
    <w:rsid w:val="00204D50"/>
    <w:rsid w:val="002064FB"/>
    <w:rsid w:val="002073E5"/>
    <w:rsid w:val="002110E5"/>
    <w:rsid w:val="00211506"/>
    <w:rsid w:val="00212545"/>
    <w:rsid w:val="00214D08"/>
    <w:rsid w:val="00226F04"/>
    <w:rsid w:val="00233BBC"/>
    <w:rsid w:val="00234F13"/>
    <w:rsid w:val="002463FE"/>
    <w:rsid w:val="0025559B"/>
    <w:rsid w:val="00256F86"/>
    <w:rsid w:val="00257580"/>
    <w:rsid w:val="0026077C"/>
    <w:rsid w:val="00260880"/>
    <w:rsid w:val="00264883"/>
    <w:rsid w:val="00265C6A"/>
    <w:rsid w:val="00270C74"/>
    <w:rsid w:val="002719FE"/>
    <w:rsid w:val="00273D93"/>
    <w:rsid w:val="0027549D"/>
    <w:rsid w:val="00276C59"/>
    <w:rsid w:val="002778A8"/>
    <w:rsid w:val="00281AFD"/>
    <w:rsid w:val="00290186"/>
    <w:rsid w:val="00290621"/>
    <w:rsid w:val="00291E4D"/>
    <w:rsid w:val="00293688"/>
    <w:rsid w:val="00293F54"/>
    <w:rsid w:val="00297F61"/>
    <w:rsid w:val="002A0D7F"/>
    <w:rsid w:val="002A2C12"/>
    <w:rsid w:val="002A3766"/>
    <w:rsid w:val="002A3FBC"/>
    <w:rsid w:val="002A6CA4"/>
    <w:rsid w:val="002A6D07"/>
    <w:rsid w:val="002B0EA1"/>
    <w:rsid w:val="002B2661"/>
    <w:rsid w:val="002B37D4"/>
    <w:rsid w:val="002B464A"/>
    <w:rsid w:val="002C4E42"/>
    <w:rsid w:val="002C7C8C"/>
    <w:rsid w:val="002D39E7"/>
    <w:rsid w:val="002D47E1"/>
    <w:rsid w:val="002D7637"/>
    <w:rsid w:val="002E083E"/>
    <w:rsid w:val="002E3E85"/>
    <w:rsid w:val="002E6B04"/>
    <w:rsid w:val="002F034A"/>
    <w:rsid w:val="002F09E2"/>
    <w:rsid w:val="002F250E"/>
    <w:rsid w:val="002F2808"/>
    <w:rsid w:val="002F6374"/>
    <w:rsid w:val="0030414D"/>
    <w:rsid w:val="00305826"/>
    <w:rsid w:val="00306507"/>
    <w:rsid w:val="00310124"/>
    <w:rsid w:val="00311B5D"/>
    <w:rsid w:val="00312492"/>
    <w:rsid w:val="00313C41"/>
    <w:rsid w:val="00315378"/>
    <w:rsid w:val="00320035"/>
    <w:rsid w:val="00320720"/>
    <w:rsid w:val="00320B2A"/>
    <w:rsid w:val="0032342D"/>
    <w:rsid w:val="00324DB2"/>
    <w:rsid w:val="003319E3"/>
    <w:rsid w:val="003334DF"/>
    <w:rsid w:val="00333B2E"/>
    <w:rsid w:val="0033450A"/>
    <w:rsid w:val="00334892"/>
    <w:rsid w:val="0033660D"/>
    <w:rsid w:val="00337CBD"/>
    <w:rsid w:val="00342E16"/>
    <w:rsid w:val="003546F2"/>
    <w:rsid w:val="00354B15"/>
    <w:rsid w:val="003573EA"/>
    <w:rsid w:val="003610A9"/>
    <w:rsid w:val="00364D6C"/>
    <w:rsid w:val="00365255"/>
    <w:rsid w:val="003675DF"/>
    <w:rsid w:val="0037346D"/>
    <w:rsid w:val="00376468"/>
    <w:rsid w:val="00382AC7"/>
    <w:rsid w:val="00384A09"/>
    <w:rsid w:val="003964E0"/>
    <w:rsid w:val="00397496"/>
    <w:rsid w:val="003A15F8"/>
    <w:rsid w:val="003A3C5C"/>
    <w:rsid w:val="003A40AB"/>
    <w:rsid w:val="003A44C5"/>
    <w:rsid w:val="003B1AB2"/>
    <w:rsid w:val="003B2E01"/>
    <w:rsid w:val="003B4724"/>
    <w:rsid w:val="003B6388"/>
    <w:rsid w:val="003B792A"/>
    <w:rsid w:val="003D10D6"/>
    <w:rsid w:val="003D32BB"/>
    <w:rsid w:val="003D5A4F"/>
    <w:rsid w:val="003D65C4"/>
    <w:rsid w:val="003F1530"/>
    <w:rsid w:val="003F32EF"/>
    <w:rsid w:val="003F336E"/>
    <w:rsid w:val="003F43ED"/>
    <w:rsid w:val="003F638F"/>
    <w:rsid w:val="003F7C7E"/>
    <w:rsid w:val="004023D0"/>
    <w:rsid w:val="00403BC0"/>
    <w:rsid w:val="00404750"/>
    <w:rsid w:val="0040502C"/>
    <w:rsid w:val="004100F4"/>
    <w:rsid w:val="00414697"/>
    <w:rsid w:val="004148CB"/>
    <w:rsid w:val="00421FC1"/>
    <w:rsid w:val="00427B5B"/>
    <w:rsid w:val="00427CE8"/>
    <w:rsid w:val="004346DF"/>
    <w:rsid w:val="004349F3"/>
    <w:rsid w:val="00435213"/>
    <w:rsid w:val="00436A0A"/>
    <w:rsid w:val="0043772B"/>
    <w:rsid w:val="004419CC"/>
    <w:rsid w:val="004452EA"/>
    <w:rsid w:val="004465F9"/>
    <w:rsid w:val="00446D7B"/>
    <w:rsid w:val="004510BB"/>
    <w:rsid w:val="004513E4"/>
    <w:rsid w:val="004522F4"/>
    <w:rsid w:val="00453F2F"/>
    <w:rsid w:val="00454313"/>
    <w:rsid w:val="00454424"/>
    <w:rsid w:val="00456FA5"/>
    <w:rsid w:val="0045785C"/>
    <w:rsid w:val="00461133"/>
    <w:rsid w:val="00464DB1"/>
    <w:rsid w:val="00465566"/>
    <w:rsid w:val="0047195A"/>
    <w:rsid w:val="00474203"/>
    <w:rsid w:val="004800C7"/>
    <w:rsid w:val="00482C9B"/>
    <w:rsid w:val="0048360B"/>
    <w:rsid w:val="00484D83"/>
    <w:rsid w:val="00484FFD"/>
    <w:rsid w:val="00490AEF"/>
    <w:rsid w:val="00490C19"/>
    <w:rsid w:val="00491340"/>
    <w:rsid w:val="004926C3"/>
    <w:rsid w:val="00493358"/>
    <w:rsid w:val="00495186"/>
    <w:rsid w:val="00495C9F"/>
    <w:rsid w:val="00496842"/>
    <w:rsid w:val="004A1E4D"/>
    <w:rsid w:val="004A3FBC"/>
    <w:rsid w:val="004B38F3"/>
    <w:rsid w:val="004B63FE"/>
    <w:rsid w:val="004C2ABB"/>
    <w:rsid w:val="004C5370"/>
    <w:rsid w:val="004C5539"/>
    <w:rsid w:val="004C56C5"/>
    <w:rsid w:val="004D1FDF"/>
    <w:rsid w:val="004D3A06"/>
    <w:rsid w:val="004D472B"/>
    <w:rsid w:val="004D49EC"/>
    <w:rsid w:val="004D549D"/>
    <w:rsid w:val="004E2059"/>
    <w:rsid w:val="004E30EB"/>
    <w:rsid w:val="004E319C"/>
    <w:rsid w:val="004E7CD5"/>
    <w:rsid w:val="004F03D8"/>
    <w:rsid w:val="004F259B"/>
    <w:rsid w:val="004F43E6"/>
    <w:rsid w:val="004F7E05"/>
    <w:rsid w:val="0050020F"/>
    <w:rsid w:val="0050317A"/>
    <w:rsid w:val="005045FE"/>
    <w:rsid w:val="00511518"/>
    <w:rsid w:val="00513D11"/>
    <w:rsid w:val="00515E86"/>
    <w:rsid w:val="0052235C"/>
    <w:rsid w:val="00522DC2"/>
    <w:rsid w:val="00523AFB"/>
    <w:rsid w:val="0052617C"/>
    <w:rsid w:val="005273CE"/>
    <w:rsid w:val="0052795E"/>
    <w:rsid w:val="0053170F"/>
    <w:rsid w:val="005332B7"/>
    <w:rsid w:val="00533F57"/>
    <w:rsid w:val="00535014"/>
    <w:rsid w:val="0053749C"/>
    <w:rsid w:val="005552F7"/>
    <w:rsid w:val="00555908"/>
    <w:rsid w:val="00556A7A"/>
    <w:rsid w:val="00576690"/>
    <w:rsid w:val="00576D57"/>
    <w:rsid w:val="00577F06"/>
    <w:rsid w:val="005871B9"/>
    <w:rsid w:val="00587FC4"/>
    <w:rsid w:val="00596368"/>
    <w:rsid w:val="005A07F7"/>
    <w:rsid w:val="005A4BC6"/>
    <w:rsid w:val="005A7654"/>
    <w:rsid w:val="005A7659"/>
    <w:rsid w:val="005B002D"/>
    <w:rsid w:val="005B0D90"/>
    <w:rsid w:val="005B5A8F"/>
    <w:rsid w:val="005C17DE"/>
    <w:rsid w:val="005C2401"/>
    <w:rsid w:val="005C43CB"/>
    <w:rsid w:val="005C77FE"/>
    <w:rsid w:val="005D2A06"/>
    <w:rsid w:val="005D441C"/>
    <w:rsid w:val="005E37BA"/>
    <w:rsid w:val="005E692F"/>
    <w:rsid w:val="005F51C7"/>
    <w:rsid w:val="005F6B97"/>
    <w:rsid w:val="00604E4E"/>
    <w:rsid w:val="00605560"/>
    <w:rsid w:val="006076CA"/>
    <w:rsid w:val="0061107C"/>
    <w:rsid w:val="00613D6C"/>
    <w:rsid w:val="0062430D"/>
    <w:rsid w:val="00633AC7"/>
    <w:rsid w:val="0064165E"/>
    <w:rsid w:val="00647BCD"/>
    <w:rsid w:val="00653080"/>
    <w:rsid w:val="006534BA"/>
    <w:rsid w:val="006559A4"/>
    <w:rsid w:val="0065692D"/>
    <w:rsid w:val="00657DF9"/>
    <w:rsid w:val="00657EFD"/>
    <w:rsid w:val="00661888"/>
    <w:rsid w:val="006627B5"/>
    <w:rsid w:val="00664CD7"/>
    <w:rsid w:val="00672A8E"/>
    <w:rsid w:val="006815A5"/>
    <w:rsid w:val="00690CEF"/>
    <w:rsid w:val="00694861"/>
    <w:rsid w:val="006A0326"/>
    <w:rsid w:val="006B40B0"/>
    <w:rsid w:val="006B45F7"/>
    <w:rsid w:val="006C1368"/>
    <w:rsid w:val="006C2E0D"/>
    <w:rsid w:val="006C5BAA"/>
    <w:rsid w:val="006C6223"/>
    <w:rsid w:val="006D3AE8"/>
    <w:rsid w:val="006E0A9D"/>
    <w:rsid w:val="006E3C32"/>
    <w:rsid w:val="006F18CF"/>
    <w:rsid w:val="006F1DDA"/>
    <w:rsid w:val="006F2D2E"/>
    <w:rsid w:val="006F2F1F"/>
    <w:rsid w:val="006F348D"/>
    <w:rsid w:val="006F5B91"/>
    <w:rsid w:val="006F7898"/>
    <w:rsid w:val="006F7E5F"/>
    <w:rsid w:val="00703EB2"/>
    <w:rsid w:val="00705B46"/>
    <w:rsid w:val="00710265"/>
    <w:rsid w:val="00712419"/>
    <w:rsid w:val="00712445"/>
    <w:rsid w:val="007133AA"/>
    <w:rsid w:val="007155DC"/>
    <w:rsid w:val="00715B49"/>
    <w:rsid w:val="00715D53"/>
    <w:rsid w:val="007207F5"/>
    <w:rsid w:val="0072114C"/>
    <w:rsid w:val="007230B3"/>
    <w:rsid w:val="007250BD"/>
    <w:rsid w:val="007339BD"/>
    <w:rsid w:val="00736BCA"/>
    <w:rsid w:val="007408BD"/>
    <w:rsid w:val="00740C77"/>
    <w:rsid w:val="00742D06"/>
    <w:rsid w:val="0074396E"/>
    <w:rsid w:val="007509D4"/>
    <w:rsid w:val="00754DF2"/>
    <w:rsid w:val="00760C0F"/>
    <w:rsid w:val="00761CA8"/>
    <w:rsid w:val="007623D9"/>
    <w:rsid w:val="00766F06"/>
    <w:rsid w:val="007678CE"/>
    <w:rsid w:val="00771657"/>
    <w:rsid w:val="007727B5"/>
    <w:rsid w:val="00773F14"/>
    <w:rsid w:val="00774BBF"/>
    <w:rsid w:val="00775A17"/>
    <w:rsid w:val="00776A6D"/>
    <w:rsid w:val="00782D0E"/>
    <w:rsid w:val="00783119"/>
    <w:rsid w:val="00794CD2"/>
    <w:rsid w:val="007A5DAA"/>
    <w:rsid w:val="007A6AE2"/>
    <w:rsid w:val="007A7A0F"/>
    <w:rsid w:val="007B53C1"/>
    <w:rsid w:val="007B61E0"/>
    <w:rsid w:val="007C0EFC"/>
    <w:rsid w:val="007C3EFA"/>
    <w:rsid w:val="007C70BF"/>
    <w:rsid w:val="007C7FAF"/>
    <w:rsid w:val="007D473C"/>
    <w:rsid w:val="007E2138"/>
    <w:rsid w:val="007E2921"/>
    <w:rsid w:val="007E29E2"/>
    <w:rsid w:val="007E5016"/>
    <w:rsid w:val="007E55E8"/>
    <w:rsid w:val="007F4FEE"/>
    <w:rsid w:val="007F5424"/>
    <w:rsid w:val="007F5435"/>
    <w:rsid w:val="00802E49"/>
    <w:rsid w:val="00804C47"/>
    <w:rsid w:val="008058B4"/>
    <w:rsid w:val="008078B4"/>
    <w:rsid w:val="00807B0E"/>
    <w:rsid w:val="008126AE"/>
    <w:rsid w:val="00812B39"/>
    <w:rsid w:val="00814935"/>
    <w:rsid w:val="00814D45"/>
    <w:rsid w:val="00816F0B"/>
    <w:rsid w:val="00820BB6"/>
    <w:rsid w:val="00821E5E"/>
    <w:rsid w:val="008228E4"/>
    <w:rsid w:val="00823BDF"/>
    <w:rsid w:val="00823C60"/>
    <w:rsid w:val="00824082"/>
    <w:rsid w:val="008240BF"/>
    <w:rsid w:val="0082438A"/>
    <w:rsid w:val="00827299"/>
    <w:rsid w:val="00830002"/>
    <w:rsid w:val="0083474F"/>
    <w:rsid w:val="008369D1"/>
    <w:rsid w:val="00843474"/>
    <w:rsid w:val="008454F4"/>
    <w:rsid w:val="00845558"/>
    <w:rsid w:val="00846C10"/>
    <w:rsid w:val="00847056"/>
    <w:rsid w:val="00847983"/>
    <w:rsid w:val="0085037C"/>
    <w:rsid w:val="008568D4"/>
    <w:rsid w:val="008573AE"/>
    <w:rsid w:val="0086140A"/>
    <w:rsid w:val="008649B1"/>
    <w:rsid w:val="00873823"/>
    <w:rsid w:val="00876230"/>
    <w:rsid w:val="00893C28"/>
    <w:rsid w:val="00894DD2"/>
    <w:rsid w:val="00894E7B"/>
    <w:rsid w:val="008950F4"/>
    <w:rsid w:val="008963A6"/>
    <w:rsid w:val="00897CCE"/>
    <w:rsid w:val="008A297E"/>
    <w:rsid w:val="008B0AC1"/>
    <w:rsid w:val="008B2798"/>
    <w:rsid w:val="008B4927"/>
    <w:rsid w:val="008C18AC"/>
    <w:rsid w:val="008C542C"/>
    <w:rsid w:val="008C5655"/>
    <w:rsid w:val="008D5581"/>
    <w:rsid w:val="008E0BA0"/>
    <w:rsid w:val="008E7F46"/>
    <w:rsid w:val="008F0CBE"/>
    <w:rsid w:val="008F73A6"/>
    <w:rsid w:val="00900E07"/>
    <w:rsid w:val="00904410"/>
    <w:rsid w:val="00910D3B"/>
    <w:rsid w:val="00912CE7"/>
    <w:rsid w:val="00912E0B"/>
    <w:rsid w:val="00914C6A"/>
    <w:rsid w:val="00916595"/>
    <w:rsid w:val="009172A8"/>
    <w:rsid w:val="0092361A"/>
    <w:rsid w:val="00925A9D"/>
    <w:rsid w:val="009311DA"/>
    <w:rsid w:val="00933562"/>
    <w:rsid w:val="00935B9A"/>
    <w:rsid w:val="00940BAB"/>
    <w:rsid w:val="0094260A"/>
    <w:rsid w:val="00946C1D"/>
    <w:rsid w:val="0095122F"/>
    <w:rsid w:val="00953026"/>
    <w:rsid w:val="00957E7F"/>
    <w:rsid w:val="00960FA6"/>
    <w:rsid w:val="00961CC5"/>
    <w:rsid w:val="00963F03"/>
    <w:rsid w:val="00965101"/>
    <w:rsid w:val="009703B1"/>
    <w:rsid w:val="00971796"/>
    <w:rsid w:val="00977BDA"/>
    <w:rsid w:val="00980D57"/>
    <w:rsid w:val="00990422"/>
    <w:rsid w:val="0099096E"/>
    <w:rsid w:val="00992C66"/>
    <w:rsid w:val="009947CC"/>
    <w:rsid w:val="009963E3"/>
    <w:rsid w:val="00997596"/>
    <w:rsid w:val="009A1C7E"/>
    <w:rsid w:val="009A2FB1"/>
    <w:rsid w:val="009A4233"/>
    <w:rsid w:val="009B0A67"/>
    <w:rsid w:val="009C05F0"/>
    <w:rsid w:val="009C376D"/>
    <w:rsid w:val="009C3B13"/>
    <w:rsid w:val="009D03A6"/>
    <w:rsid w:val="009D7CB5"/>
    <w:rsid w:val="009E44A3"/>
    <w:rsid w:val="009E78D2"/>
    <w:rsid w:val="009F2AFB"/>
    <w:rsid w:val="009F6A19"/>
    <w:rsid w:val="00A028D1"/>
    <w:rsid w:val="00A04277"/>
    <w:rsid w:val="00A05FB3"/>
    <w:rsid w:val="00A07ABB"/>
    <w:rsid w:val="00A15C15"/>
    <w:rsid w:val="00A16DF2"/>
    <w:rsid w:val="00A24A78"/>
    <w:rsid w:val="00A30BF7"/>
    <w:rsid w:val="00A324E3"/>
    <w:rsid w:val="00A41FF3"/>
    <w:rsid w:val="00A45A3B"/>
    <w:rsid w:val="00A52935"/>
    <w:rsid w:val="00A5514B"/>
    <w:rsid w:val="00A55527"/>
    <w:rsid w:val="00A56FDC"/>
    <w:rsid w:val="00A57848"/>
    <w:rsid w:val="00A60D44"/>
    <w:rsid w:val="00A6235A"/>
    <w:rsid w:val="00A62FAD"/>
    <w:rsid w:val="00A66189"/>
    <w:rsid w:val="00A663D3"/>
    <w:rsid w:val="00A70060"/>
    <w:rsid w:val="00A72925"/>
    <w:rsid w:val="00A731FD"/>
    <w:rsid w:val="00A74617"/>
    <w:rsid w:val="00A7514E"/>
    <w:rsid w:val="00A76BEF"/>
    <w:rsid w:val="00A816D9"/>
    <w:rsid w:val="00A840D4"/>
    <w:rsid w:val="00A854CB"/>
    <w:rsid w:val="00A859BB"/>
    <w:rsid w:val="00A87CD7"/>
    <w:rsid w:val="00A90CD1"/>
    <w:rsid w:val="00A92854"/>
    <w:rsid w:val="00A94550"/>
    <w:rsid w:val="00A95C54"/>
    <w:rsid w:val="00AA268E"/>
    <w:rsid w:val="00AA2D92"/>
    <w:rsid w:val="00AA6FFB"/>
    <w:rsid w:val="00AB331B"/>
    <w:rsid w:val="00AB5597"/>
    <w:rsid w:val="00AB6F86"/>
    <w:rsid w:val="00AB7B10"/>
    <w:rsid w:val="00AC06AE"/>
    <w:rsid w:val="00AC504A"/>
    <w:rsid w:val="00AC6ECA"/>
    <w:rsid w:val="00AC789C"/>
    <w:rsid w:val="00AD01D4"/>
    <w:rsid w:val="00AD313B"/>
    <w:rsid w:val="00AD5394"/>
    <w:rsid w:val="00AE2BC0"/>
    <w:rsid w:val="00AE78B0"/>
    <w:rsid w:val="00AF136B"/>
    <w:rsid w:val="00AF21B3"/>
    <w:rsid w:val="00AF6E26"/>
    <w:rsid w:val="00B012D5"/>
    <w:rsid w:val="00B03A45"/>
    <w:rsid w:val="00B057C5"/>
    <w:rsid w:val="00B0689B"/>
    <w:rsid w:val="00B16A0C"/>
    <w:rsid w:val="00B16CC1"/>
    <w:rsid w:val="00B17CBD"/>
    <w:rsid w:val="00B21FAA"/>
    <w:rsid w:val="00B24111"/>
    <w:rsid w:val="00B27B54"/>
    <w:rsid w:val="00B31CAC"/>
    <w:rsid w:val="00B358B9"/>
    <w:rsid w:val="00B367B1"/>
    <w:rsid w:val="00B40E27"/>
    <w:rsid w:val="00B41670"/>
    <w:rsid w:val="00B417C2"/>
    <w:rsid w:val="00B43D1A"/>
    <w:rsid w:val="00B445E8"/>
    <w:rsid w:val="00B459FC"/>
    <w:rsid w:val="00B47B85"/>
    <w:rsid w:val="00B511C2"/>
    <w:rsid w:val="00B51912"/>
    <w:rsid w:val="00B52425"/>
    <w:rsid w:val="00B52D9D"/>
    <w:rsid w:val="00B61CF3"/>
    <w:rsid w:val="00B62B1A"/>
    <w:rsid w:val="00B70257"/>
    <w:rsid w:val="00B8053E"/>
    <w:rsid w:val="00B808D6"/>
    <w:rsid w:val="00B81E29"/>
    <w:rsid w:val="00B847AF"/>
    <w:rsid w:val="00B85A36"/>
    <w:rsid w:val="00B87EB3"/>
    <w:rsid w:val="00B91846"/>
    <w:rsid w:val="00B926FE"/>
    <w:rsid w:val="00B940D1"/>
    <w:rsid w:val="00BA1C80"/>
    <w:rsid w:val="00BA376C"/>
    <w:rsid w:val="00BA6DF5"/>
    <w:rsid w:val="00BB52A0"/>
    <w:rsid w:val="00BB6E23"/>
    <w:rsid w:val="00BC3234"/>
    <w:rsid w:val="00BC3C39"/>
    <w:rsid w:val="00BC5FD4"/>
    <w:rsid w:val="00BC790A"/>
    <w:rsid w:val="00BD1B71"/>
    <w:rsid w:val="00BD2AA6"/>
    <w:rsid w:val="00BD6B76"/>
    <w:rsid w:val="00BD7E76"/>
    <w:rsid w:val="00BE3135"/>
    <w:rsid w:val="00BE35FB"/>
    <w:rsid w:val="00BE49E0"/>
    <w:rsid w:val="00BE4D9A"/>
    <w:rsid w:val="00BE5FCC"/>
    <w:rsid w:val="00BF0494"/>
    <w:rsid w:val="00BF28D1"/>
    <w:rsid w:val="00BF4071"/>
    <w:rsid w:val="00BF72D8"/>
    <w:rsid w:val="00C001FA"/>
    <w:rsid w:val="00C07772"/>
    <w:rsid w:val="00C07B00"/>
    <w:rsid w:val="00C14435"/>
    <w:rsid w:val="00C159F0"/>
    <w:rsid w:val="00C15E9D"/>
    <w:rsid w:val="00C26627"/>
    <w:rsid w:val="00C32DDF"/>
    <w:rsid w:val="00C33A72"/>
    <w:rsid w:val="00C34B72"/>
    <w:rsid w:val="00C36E64"/>
    <w:rsid w:val="00C47856"/>
    <w:rsid w:val="00C514D2"/>
    <w:rsid w:val="00C5309A"/>
    <w:rsid w:val="00C5425D"/>
    <w:rsid w:val="00C54AF4"/>
    <w:rsid w:val="00C5737B"/>
    <w:rsid w:val="00C57CD7"/>
    <w:rsid w:val="00C61141"/>
    <w:rsid w:val="00C613DB"/>
    <w:rsid w:val="00C6557A"/>
    <w:rsid w:val="00C70322"/>
    <w:rsid w:val="00C73445"/>
    <w:rsid w:val="00C73526"/>
    <w:rsid w:val="00C761CC"/>
    <w:rsid w:val="00C76FCE"/>
    <w:rsid w:val="00C80617"/>
    <w:rsid w:val="00C8472B"/>
    <w:rsid w:val="00C907C5"/>
    <w:rsid w:val="00C91CB5"/>
    <w:rsid w:val="00C92210"/>
    <w:rsid w:val="00CA1C1E"/>
    <w:rsid w:val="00CA443D"/>
    <w:rsid w:val="00CA6A49"/>
    <w:rsid w:val="00CA7A02"/>
    <w:rsid w:val="00CB5CA6"/>
    <w:rsid w:val="00CB639E"/>
    <w:rsid w:val="00CB69A3"/>
    <w:rsid w:val="00CC3FF7"/>
    <w:rsid w:val="00CD34B9"/>
    <w:rsid w:val="00CD39FB"/>
    <w:rsid w:val="00CD65B9"/>
    <w:rsid w:val="00CD7C21"/>
    <w:rsid w:val="00CE1D82"/>
    <w:rsid w:val="00CF3E61"/>
    <w:rsid w:val="00CF787A"/>
    <w:rsid w:val="00D01987"/>
    <w:rsid w:val="00D02F50"/>
    <w:rsid w:val="00D03D4D"/>
    <w:rsid w:val="00D04F7F"/>
    <w:rsid w:val="00D06C54"/>
    <w:rsid w:val="00D06EAE"/>
    <w:rsid w:val="00D1092F"/>
    <w:rsid w:val="00D10BD9"/>
    <w:rsid w:val="00D10F70"/>
    <w:rsid w:val="00D1720A"/>
    <w:rsid w:val="00D27821"/>
    <w:rsid w:val="00D3070D"/>
    <w:rsid w:val="00D31710"/>
    <w:rsid w:val="00D37D87"/>
    <w:rsid w:val="00D407D1"/>
    <w:rsid w:val="00D46256"/>
    <w:rsid w:val="00D46D63"/>
    <w:rsid w:val="00D60349"/>
    <w:rsid w:val="00D60387"/>
    <w:rsid w:val="00D66F44"/>
    <w:rsid w:val="00D67DEB"/>
    <w:rsid w:val="00D702B6"/>
    <w:rsid w:val="00D7197F"/>
    <w:rsid w:val="00D733C4"/>
    <w:rsid w:val="00D74065"/>
    <w:rsid w:val="00D75066"/>
    <w:rsid w:val="00D75690"/>
    <w:rsid w:val="00D7605C"/>
    <w:rsid w:val="00D76AD7"/>
    <w:rsid w:val="00D76EC5"/>
    <w:rsid w:val="00D80EEB"/>
    <w:rsid w:val="00D8153F"/>
    <w:rsid w:val="00D81A2E"/>
    <w:rsid w:val="00D823BD"/>
    <w:rsid w:val="00D833B0"/>
    <w:rsid w:val="00D85471"/>
    <w:rsid w:val="00D856A6"/>
    <w:rsid w:val="00D86368"/>
    <w:rsid w:val="00D87088"/>
    <w:rsid w:val="00D90B0F"/>
    <w:rsid w:val="00D93217"/>
    <w:rsid w:val="00D936D2"/>
    <w:rsid w:val="00D940C4"/>
    <w:rsid w:val="00D944FF"/>
    <w:rsid w:val="00D96225"/>
    <w:rsid w:val="00DA016F"/>
    <w:rsid w:val="00DA1CC2"/>
    <w:rsid w:val="00DA289E"/>
    <w:rsid w:val="00DA2A6F"/>
    <w:rsid w:val="00DB0386"/>
    <w:rsid w:val="00DB1F9D"/>
    <w:rsid w:val="00DB2898"/>
    <w:rsid w:val="00DB4DE9"/>
    <w:rsid w:val="00DB6B03"/>
    <w:rsid w:val="00DB71D4"/>
    <w:rsid w:val="00DC07CF"/>
    <w:rsid w:val="00DC2683"/>
    <w:rsid w:val="00DC313B"/>
    <w:rsid w:val="00DC3E48"/>
    <w:rsid w:val="00DC49F9"/>
    <w:rsid w:val="00DC4E17"/>
    <w:rsid w:val="00DD1035"/>
    <w:rsid w:val="00DD29FE"/>
    <w:rsid w:val="00DE0807"/>
    <w:rsid w:val="00DE4D03"/>
    <w:rsid w:val="00DF10E2"/>
    <w:rsid w:val="00DF7FDB"/>
    <w:rsid w:val="00E00619"/>
    <w:rsid w:val="00E010AC"/>
    <w:rsid w:val="00E01DEB"/>
    <w:rsid w:val="00E02DAD"/>
    <w:rsid w:val="00E06430"/>
    <w:rsid w:val="00E07531"/>
    <w:rsid w:val="00E07AE3"/>
    <w:rsid w:val="00E14908"/>
    <w:rsid w:val="00E15F99"/>
    <w:rsid w:val="00E227B7"/>
    <w:rsid w:val="00E23FD5"/>
    <w:rsid w:val="00E26A8F"/>
    <w:rsid w:val="00E33142"/>
    <w:rsid w:val="00E35A83"/>
    <w:rsid w:val="00E42D89"/>
    <w:rsid w:val="00E430A6"/>
    <w:rsid w:val="00E469A3"/>
    <w:rsid w:val="00E46D75"/>
    <w:rsid w:val="00E56F18"/>
    <w:rsid w:val="00E639E1"/>
    <w:rsid w:val="00E67512"/>
    <w:rsid w:val="00E703B3"/>
    <w:rsid w:val="00E72CC8"/>
    <w:rsid w:val="00E77277"/>
    <w:rsid w:val="00E77B5E"/>
    <w:rsid w:val="00E77EAB"/>
    <w:rsid w:val="00E860CF"/>
    <w:rsid w:val="00E87D11"/>
    <w:rsid w:val="00E90CD0"/>
    <w:rsid w:val="00E96256"/>
    <w:rsid w:val="00E96A1C"/>
    <w:rsid w:val="00EA0D3B"/>
    <w:rsid w:val="00EA11CE"/>
    <w:rsid w:val="00EA1CA4"/>
    <w:rsid w:val="00EA2CC9"/>
    <w:rsid w:val="00EA2F0C"/>
    <w:rsid w:val="00EA3007"/>
    <w:rsid w:val="00EA385C"/>
    <w:rsid w:val="00EA7257"/>
    <w:rsid w:val="00EA7D4D"/>
    <w:rsid w:val="00EB2D82"/>
    <w:rsid w:val="00EB3B45"/>
    <w:rsid w:val="00EB6E7F"/>
    <w:rsid w:val="00EC0BDD"/>
    <w:rsid w:val="00EC0F4C"/>
    <w:rsid w:val="00EC6AF0"/>
    <w:rsid w:val="00ED5297"/>
    <w:rsid w:val="00ED636D"/>
    <w:rsid w:val="00ED7D65"/>
    <w:rsid w:val="00ED7F16"/>
    <w:rsid w:val="00EE0030"/>
    <w:rsid w:val="00EF0510"/>
    <w:rsid w:val="00EF4115"/>
    <w:rsid w:val="00EF4DDB"/>
    <w:rsid w:val="00F03B84"/>
    <w:rsid w:val="00F03CB7"/>
    <w:rsid w:val="00F100DD"/>
    <w:rsid w:val="00F137EA"/>
    <w:rsid w:val="00F161F5"/>
    <w:rsid w:val="00F162EA"/>
    <w:rsid w:val="00F1685B"/>
    <w:rsid w:val="00F2311E"/>
    <w:rsid w:val="00F23995"/>
    <w:rsid w:val="00F25E1E"/>
    <w:rsid w:val="00F27B65"/>
    <w:rsid w:val="00F34E4D"/>
    <w:rsid w:val="00F377D5"/>
    <w:rsid w:val="00F400E8"/>
    <w:rsid w:val="00F43944"/>
    <w:rsid w:val="00F4579A"/>
    <w:rsid w:val="00F47845"/>
    <w:rsid w:val="00F47C11"/>
    <w:rsid w:val="00F508F7"/>
    <w:rsid w:val="00F50CB8"/>
    <w:rsid w:val="00F519A1"/>
    <w:rsid w:val="00F5349A"/>
    <w:rsid w:val="00F54242"/>
    <w:rsid w:val="00F60B78"/>
    <w:rsid w:val="00F65282"/>
    <w:rsid w:val="00F704BB"/>
    <w:rsid w:val="00F70EF6"/>
    <w:rsid w:val="00F718C5"/>
    <w:rsid w:val="00F75807"/>
    <w:rsid w:val="00F83FAD"/>
    <w:rsid w:val="00F86205"/>
    <w:rsid w:val="00F91621"/>
    <w:rsid w:val="00F91C20"/>
    <w:rsid w:val="00F93ECF"/>
    <w:rsid w:val="00F9535B"/>
    <w:rsid w:val="00F967F8"/>
    <w:rsid w:val="00FA4F35"/>
    <w:rsid w:val="00FA6A14"/>
    <w:rsid w:val="00FA70C1"/>
    <w:rsid w:val="00FB3D49"/>
    <w:rsid w:val="00FB63E6"/>
    <w:rsid w:val="00FB6CDC"/>
    <w:rsid w:val="00FB7D3E"/>
    <w:rsid w:val="00FC24CF"/>
    <w:rsid w:val="00FC5CA2"/>
    <w:rsid w:val="00FC6360"/>
    <w:rsid w:val="00FD3783"/>
    <w:rsid w:val="00FD37E6"/>
    <w:rsid w:val="00FD3862"/>
    <w:rsid w:val="00FD4038"/>
    <w:rsid w:val="00FD4888"/>
    <w:rsid w:val="00FD5264"/>
    <w:rsid w:val="00FD527E"/>
    <w:rsid w:val="00FD5DDA"/>
    <w:rsid w:val="00FD642D"/>
    <w:rsid w:val="00FD68D9"/>
    <w:rsid w:val="00FD6BAA"/>
    <w:rsid w:val="00FE00FF"/>
    <w:rsid w:val="00FE272F"/>
    <w:rsid w:val="00FE4A8E"/>
    <w:rsid w:val="00FF0491"/>
    <w:rsid w:val="00FF2EA8"/>
    <w:rsid w:val="00FF3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30"/>
  <w14:docId w14:val="2C0A8F18"/>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20D8E"/>
    <w:rsid w:val="00073765"/>
    <w:rsid w:val="000748FE"/>
    <w:rsid w:val="000B3489"/>
    <w:rsid w:val="00150657"/>
    <w:rsid w:val="00172FCD"/>
    <w:rsid w:val="00187C6C"/>
    <w:rsid w:val="00193253"/>
    <w:rsid w:val="00230996"/>
    <w:rsid w:val="002528D7"/>
    <w:rsid w:val="00261AC0"/>
    <w:rsid w:val="002C03B7"/>
    <w:rsid w:val="003C0B87"/>
    <w:rsid w:val="003C78E6"/>
    <w:rsid w:val="003D07B9"/>
    <w:rsid w:val="003F0BBC"/>
    <w:rsid w:val="004701D4"/>
    <w:rsid w:val="00473999"/>
    <w:rsid w:val="00484FFD"/>
    <w:rsid w:val="004B0990"/>
    <w:rsid w:val="004D0F64"/>
    <w:rsid w:val="004E3C30"/>
    <w:rsid w:val="00524ACA"/>
    <w:rsid w:val="00541B91"/>
    <w:rsid w:val="00586CE0"/>
    <w:rsid w:val="0059696D"/>
    <w:rsid w:val="005C78F4"/>
    <w:rsid w:val="005F4F8B"/>
    <w:rsid w:val="00622DB6"/>
    <w:rsid w:val="00630706"/>
    <w:rsid w:val="006A7EB4"/>
    <w:rsid w:val="006E19DC"/>
    <w:rsid w:val="006F2908"/>
    <w:rsid w:val="0071444C"/>
    <w:rsid w:val="00765CE4"/>
    <w:rsid w:val="00775520"/>
    <w:rsid w:val="0078786E"/>
    <w:rsid w:val="007E713E"/>
    <w:rsid w:val="00804D84"/>
    <w:rsid w:val="00870B44"/>
    <w:rsid w:val="00886F70"/>
    <w:rsid w:val="008E186D"/>
    <w:rsid w:val="00957C04"/>
    <w:rsid w:val="00962A29"/>
    <w:rsid w:val="0096598C"/>
    <w:rsid w:val="00971101"/>
    <w:rsid w:val="00A16000"/>
    <w:rsid w:val="00A521E9"/>
    <w:rsid w:val="00A77C53"/>
    <w:rsid w:val="00A85EE4"/>
    <w:rsid w:val="00A94E53"/>
    <w:rsid w:val="00AA47E3"/>
    <w:rsid w:val="00AC2315"/>
    <w:rsid w:val="00AF7892"/>
    <w:rsid w:val="00B10477"/>
    <w:rsid w:val="00B2254E"/>
    <w:rsid w:val="00B54923"/>
    <w:rsid w:val="00BF5C8E"/>
    <w:rsid w:val="00C3524C"/>
    <w:rsid w:val="00C6760F"/>
    <w:rsid w:val="00C90340"/>
    <w:rsid w:val="00CB7927"/>
    <w:rsid w:val="00CF590A"/>
    <w:rsid w:val="00D0125A"/>
    <w:rsid w:val="00D05B76"/>
    <w:rsid w:val="00DB5248"/>
    <w:rsid w:val="00DB72BD"/>
    <w:rsid w:val="00DC371A"/>
    <w:rsid w:val="00DC7954"/>
    <w:rsid w:val="00DD0F5D"/>
    <w:rsid w:val="00DE0ED5"/>
    <w:rsid w:val="00E41759"/>
    <w:rsid w:val="00E444BE"/>
    <w:rsid w:val="00F2336A"/>
    <w:rsid w:val="00F24602"/>
    <w:rsid w:val="00F96FCA"/>
    <w:rsid w:val="00FD20AB"/>
    <w:rsid w:val="00FF07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0E2D-DD77-44C0-97B6-16FA2FDC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6</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Stoller, Steven T</cp:lastModifiedBy>
  <cp:revision>521</cp:revision>
  <dcterms:created xsi:type="dcterms:W3CDTF">2018-09-24T19:02:00Z</dcterms:created>
  <dcterms:modified xsi:type="dcterms:W3CDTF">2023-01-20T00:21:00Z</dcterms:modified>
</cp:coreProperties>
</file>