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3327" w:rsidRPr="00586E47" w:rsidP="00473327" w14:paraId="214AA64A" w14:textId="77777777">
      <w:pPr>
        <w:jc w:val="center"/>
        <w:rPr>
          <w:rFonts w:ascii="Times New Roman" w:hAnsi="Times New Roman"/>
          <w:b/>
          <w:bCs/>
          <w:iCs/>
          <w:sz w:val="28"/>
          <w:szCs w:val="28"/>
        </w:rPr>
      </w:pPr>
      <w:r w:rsidRPr="00586E47">
        <w:rPr>
          <w:rFonts w:ascii="Times New Roman" w:hAnsi="Times New Roman"/>
          <w:b/>
          <w:bCs/>
          <w:iCs/>
          <w:sz w:val="28"/>
          <w:szCs w:val="28"/>
        </w:rPr>
        <w:t>Supporting Statement A</w:t>
      </w:r>
    </w:p>
    <w:p w:rsidR="00473327" w:rsidRPr="00586E47" w:rsidP="00372506" w14:paraId="47DA3B20" w14:textId="77777777">
      <w:pPr>
        <w:tabs>
          <w:tab w:val="center" w:pos="4680"/>
        </w:tabs>
        <w:jc w:val="center"/>
        <w:rPr>
          <w:rFonts w:ascii="Times New Roman" w:hAnsi="Times New Roman"/>
          <w:b/>
          <w:sz w:val="28"/>
          <w:szCs w:val="28"/>
        </w:rPr>
      </w:pPr>
    </w:p>
    <w:p w:rsidR="00372506" w:rsidRPr="00586E47" w:rsidP="00372506" w14:paraId="1A1B1717" w14:textId="77777777">
      <w:pPr>
        <w:tabs>
          <w:tab w:val="center" w:pos="4680"/>
        </w:tabs>
        <w:jc w:val="center"/>
        <w:rPr>
          <w:rFonts w:ascii="Times New Roman" w:hAnsi="Times New Roman"/>
          <w:b/>
          <w:sz w:val="28"/>
          <w:szCs w:val="28"/>
        </w:rPr>
      </w:pPr>
      <w:r w:rsidRPr="00586E47">
        <w:rPr>
          <w:rFonts w:ascii="Times New Roman" w:hAnsi="Times New Roman"/>
          <w:b/>
          <w:sz w:val="28"/>
          <w:szCs w:val="28"/>
        </w:rPr>
        <w:t>Technical Evaluations Series:</w:t>
      </w:r>
    </w:p>
    <w:p w:rsidR="00372506" w:rsidRPr="00586E47" w:rsidP="00372506" w14:paraId="1C518661" w14:textId="557A4D8E">
      <w:pPr>
        <w:tabs>
          <w:tab w:val="center" w:pos="4680"/>
        </w:tabs>
        <w:jc w:val="center"/>
        <w:rPr>
          <w:rFonts w:ascii="Times New Roman" w:hAnsi="Times New Roman"/>
          <w:b/>
          <w:sz w:val="28"/>
          <w:szCs w:val="28"/>
        </w:rPr>
      </w:pPr>
      <w:r w:rsidRPr="00586E47">
        <w:rPr>
          <w:rFonts w:ascii="Times New Roman" w:hAnsi="Times New Roman"/>
          <w:b/>
          <w:sz w:val="28"/>
          <w:szCs w:val="28"/>
        </w:rPr>
        <w:t>TECHNICAL ASSISTANCE, TECHNOLOGY TRANSFER</w:t>
      </w:r>
      <w:r w:rsidR="00063706">
        <w:rPr>
          <w:rFonts w:ascii="Times New Roman" w:hAnsi="Times New Roman"/>
          <w:b/>
          <w:sz w:val="28"/>
          <w:szCs w:val="28"/>
        </w:rPr>
        <w:t>,</w:t>
      </w:r>
      <w:r w:rsidR="00E96F95">
        <w:rPr>
          <w:rFonts w:ascii="Times New Roman" w:hAnsi="Times New Roman"/>
          <w:b/>
          <w:sz w:val="28"/>
          <w:szCs w:val="28"/>
        </w:rPr>
        <w:t xml:space="preserve"> </w:t>
      </w:r>
      <w:r w:rsidR="009D007E">
        <w:rPr>
          <w:rFonts w:ascii="Times New Roman" w:hAnsi="Times New Roman"/>
          <w:b/>
          <w:sz w:val="28"/>
          <w:szCs w:val="28"/>
        </w:rPr>
        <w:t>MEETING/</w:t>
      </w:r>
      <w:r w:rsidRPr="00586E47">
        <w:rPr>
          <w:rFonts w:ascii="Times New Roman" w:hAnsi="Times New Roman"/>
          <w:b/>
          <w:sz w:val="28"/>
          <w:szCs w:val="28"/>
        </w:rPr>
        <w:t>FORUM</w:t>
      </w:r>
      <w:r w:rsidR="001B7B0D">
        <w:rPr>
          <w:rFonts w:ascii="Times New Roman" w:hAnsi="Times New Roman"/>
          <w:b/>
          <w:sz w:val="28"/>
          <w:szCs w:val="28"/>
        </w:rPr>
        <w:t>, AND AVS TECHNICAL ASSISTANCE</w:t>
      </w:r>
    </w:p>
    <w:p w:rsidR="00F83967" w:rsidRPr="00586E47" w:rsidP="00F83967" w14:paraId="7E9CF3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8"/>
          <w:szCs w:val="28"/>
        </w:rPr>
      </w:pPr>
    </w:p>
    <w:p w:rsidR="00F83967" w:rsidRPr="00586E47" w:rsidP="00F83967" w14:paraId="663591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szCs w:val="28"/>
        </w:rPr>
      </w:pPr>
      <w:r w:rsidRPr="00586E47">
        <w:rPr>
          <w:rFonts w:ascii="Times New Roman" w:hAnsi="Times New Roman"/>
          <w:b/>
          <w:bCs/>
          <w:sz w:val="28"/>
          <w:szCs w:val="28"/>
        </w:rPr>
        <w:t>OMB Control Number 1029-0114</w:t>
      </w:r>
    </w:p>
    <w:p w:rsidR="00F83967" w:rsidRPr="00586E47" w:rsidP="00F83967" w14:paraId="300956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3720E9" w:rsidRPr="00586E47" w:rsidP="00F83967" w14:paraId="715550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586E47">
        <w:rPr>
          <w:rFonts w:ascii="Times New Roman" w:hAnsi="Times New Roman"/>
          <w:sz w:val="24"/>
        </w:rPr>
        <w:t>Terms of clearance</w:t>
      </w:r>
      <w:smartTag w:uri="urn:schemas-microsoft-com:office:smarttags" w:element="PersonName">
        <w:r w:rsidRPr="00586E47">
          <w:rPr>
            <w:rFonts w:ascii="Times New Roman" w:hAnsi="Times New Roman"/>
            <w:sz w:val="24"/>
          </w:rPr>
          <w:t>:</w:t>
        </w:r>
      </w:smartTag>
      <w:r w:rsidRPr="00586E47">
        <w:rPr>
          <w:rFonts w:ascii="Times New Roman" w:hAnsi="Times New Roman"/>
          <w:sz w:val="24"/>
        </w:rPr>
        <w:t xml:space="preserve">  None</w:t>
      </w:r>
    </w:p>
    <w:p w:rsidR="003720E9" w:rsidRPr="00586E47" w:rsidP="00F83967" w14:paraId="710867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473327" w:rsidRPr="00586E47" w:rsidP="00473327" w14:paraId="6A6A88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586E47">
        <w:rPr>
          <w:rFonts w:ascii="Times New Roman" w:hAnsi="Times New Roman"/>
          <w:b/>
          <w:bCs/>
          <w:sz w:val="24"/>
        </w:rPr>
        <w:t>General Instructions</w:t>
      </w:r>
      <w:r w:rsidRPr="00586E47">
        <w:rPr>
          <w:rFonts w:ascii="Times New Roman" w:hAnsi="Times New Roman"/>
          <w:sz w:val="24"/>
        </w:rPr>
        <w:t xml:space="preserve"> </w:t>
      </w:r>
    </w:p>
    <w:p w:rsidR="00473327" w:rsidRPr="00586E47" w:rsidP="00473327" w14:paraId="140D2D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473327" w:rsidRPr="00586E47" w:rsidP="00473327" w14:paraId="58977C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rPr>
      </w:pPr>
      <w:r w:rsidRPr="00586E47">
        <w:rPr>
          <w:rFonts w:ascii="Times New Roman" w:hAnsi="Times New Roman"/>
          <w:b/>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473327" w:rsidRPr="00586E47" w:rsidP="00473327" w14:paraId="46804A1C" w14:textId="77777777">
      <w:pPr>
        <w:rPr>
          <w:rFonts w:ascii="Times New Roman" w:hAnsi="Times New Roman"/>
          <w:sz w:val="24"/>
        </w:rPr>
      </w:pPr>
    </w:p>
    <w:p w:rsidR="00473327" w:rsidRPr="00586E47" w:rsidP="00473327" w14:paraId="42A7E026" w14:textId="77777777">
      <w:pPr>
        <w:rPr>
          <w:rFonts w:ascii="Times New Roman" w:hAnsi="Times New Roman"/>
          <w:b/>
          <w:sz w:val="24"/>
          <w:u w:val="single"/>
        </w:rPr>
      </w:pPr>
      <w:r w:rsidRPr="00586E47">
        <w:rPr>
          <w:rFonts w:ascii="Times New Roman" w:hAnsi="Times New Roman"/>
          <w:b/>
          <w:sz w:val="24"/>
          <w:u w:val="single"/>
        </w:rPr>
        <w:t>Introduction</w:t>
      </w:r>
    </w:p>
    <w:p w:rsidR="00972033" w:rsidRPr="00586E47" w14:paraId="3D4EF2B0" w14:textId="77777777">
      <w:pPr>
        <w:rPr>
          <w:rFonts w:ascii="Times New Roman" w:hAnsi="Times New Roman"/>
          <w:sz w:val="24"/>
        </w:rPr>
      </w:pPr>
    </w:p>
    <w:p w:rsidR="00972033" w:rsidRPr="00586E47" w14:paraId="18C11E76" w14:textId="67E709A5">
      <w:pPr>
        <w:rPr>
          <w:rFonts w:ascii="Times New Roman" w:hAnsi="Times New Roman"/>
          <w:sz w:val="24"/>
        </w:rPr>
      </w:pPr>
      <w:r w:rsidRPr="00586E47">
        <w:rPr>
          <w:rFonts w:ascii="Times New Roman" w:hAnsi="Times New Roman"/>
          <w:sz w:val="24"/>
        </w:rPr>
        <w:t>This information collection clearance package</w:t>
      </w:r>
      <w:r w:rsidR="00992EA3">
        <w:rPr>
          <w:rFonts w:ascii="Times New Roman" w:hAnsi="Times New Roman"/>
          <w:sz w:val="24"/>
        </w:rPr>
        <w:t xml:space="preserve"> </w:t>
      </w:r>
      <w:r w:rsidRPr="00586E47">
        <w:rPr>
          <w:rFonts w:ascii="Times New Roman" w:hAnsi="Times New Roman"/>
          <w:sz w:val="24"/>
        </w:rPr>
        <w:t>is being submitted by the Office of Surface Mining Reclamation and Enforcement (</w:t>
      </w:r>
      <w:r w:rsidRPr="00586E47" w:rsidR="003A6C2D">
        <w:rPr>
          <w:rFonts w:ascii="Times New Roman" w:hAnsi="Times New Roman"/>
          <w:sz w:val="24"/>
        </w:rPr>
        <w:t>OSMRE</w:t>
      </w:r>
      <w:r w:rsidRPr="00586E47">
        <w:rPr>
          <w:rFonts w:ascii="Times New Roman" w:hAnsi="Times New Roman"/>
          <w:sz w:val="24"/>
        </w:rPr>
        <w:t xml:space="preserve">) for </w:t>
      </w:r>
      <w:r w:rsidRPr="00586E47" w:rsidR="00753D90">
        <w:rPr>
          <w:rFonts w:ascii="Times New Roman" w:hAnsi="Times New Roman"/>
          <w:sz w:val="24"/>
        </w:rPr>
        <w:t xml:space="preserve">renewed </w:t>
      </w:r>
      <w:r w:rsidRPr="00586E47">
        <w:rPr>
          <w:rFonts w:ascii="Times New Roman" w:hAnsi="Times New Roman"/>
          <w:sz w:val="24"/>
        </w:rPr>
        <w:t>approval to collect information from a series of four customer service survey</w:t>
      </w:r>
      <w:r w:rsidR="00992EA3">
        <w:rPr>
          <w:rFonts w:ascii="Times New Roman" w:hAnsi="Times New Roman"/>
          <w:sz w:val="24"/>
        </w:rPr>
        <w:t xml:space="preserve"> forms</w:t>
      </w:r>
      <w:r w:rsidRPr="00586E47">
        <w:rPr>
          <w:rFonts w:ascii="Times New Roman" w:hAnsi="Times New Roman"/>
          <w:sz w:val="24"/>
        </w:rPr>
        <w:t xml:space="preserve">.  </w:t>
      </w:r>
      <w:r w:rsidR="001D75BC">
        <w:rPr>
          <w:rFonts w:ascii="Times New Roman" w:hAnsi="Times New Roman"/>
          <w:sz w:val="24"/>
        </w:rPr>
        <w:t>OSMRE disseminates the customer</w:t>
      </w:r>
      <w:r w:rsidR="0069363C">
        <w:rPr>
          <w:rFonts w:ascii="Times New Roman" w:hAnsi="Times New Roman"/>
          <w:sz w:val="24"/>
        </w:rPr>
        <w:t xml:space="preserve"> survey</w:t>
      </w:r>
      <w:r w:rsidR="001D75BC">
        <w:rPr>
          <w:rFonts w:ascii="Times New Roman" w:hAnsi="Times New Roman"/>
          <w:sz w:val="24"/>
        </w:rPr>
        <w:t xml:space="preserve"> service forms </w:t>
      </w:r>
      <w:r w:rsidRPr="00586E47">
        <w:rPr>
          <w:rFonts w:ascii="Times New Roman" w:hAnsi="Times New Roman"/>
          <w:sz w:val="24"/>
        </w:rPr>
        <w:t xml:space="preserve">to </w:t>
      </w:r>
      <w:r w:rsidR="001D75BC">
        <w:rPr>
          <w:rFonts w:ascii="Times New Roman" w:hAnsi="Times New Roman"/>
          <w:sz w:val="24"/>
        </w:rPr>
        <w:t xml:space="preserve">help us determine </w:t>
      </w:r>
      <w:r w:rsidR="00CE250C">
        <w:rPr>
          <w:rFonts w:ascii="Times New Roman" w:hAnsi="Times New Roman"/>
          <w:sz w:val="24"/>
        </w:rPr>
        <w:t xml:space="preserve">the </w:t>
      </w:r>
      <w:r w:rsidRPr="00586E47">
        <w:rPr>
          <w:rFonts w:ascii="Times New Roman" w:hAnsi="Times New Roman"/>
          <w:sz w:val="24"/>
        </w:rPr>
        <w:t xml:space="preserve">effectiveness and future needs of respondents who </w:t>
      </w:r>
      <w:r w:rsidR="007003F2">
        <w:rPr>
          <w:rFonts w:ascii="Times New Roman" w:hAnsi="Times New Roman"/>
          <w:sz w:val="24"/>
        </w:rPr>
        <w:t xml:space="preserve">(1) </w:t>
      </w:r>
      <w:r w:rsidRPr="00586E47">
        <w:rPr>
          <w:rFonts w:ascii="Times New Roman" w:hAnsi="Times New Roman"/>
          <w:sz w:val="24"/>
        </w:rPr>
        <w:t>are</w:t>
      </w:r>
      <w:r w:rsidR="007003F2">
        <w:rPr>
          <w:rFonts w:ascii="Times New Roman" w:hAnsi="Times New Roman"/>
          <w:sz w:val="24"/>
        </w:rPr>
        <w:t xml:space="preserve"> </w:t>
      </w:r>
      <w:r w:rsidRPr="00586E47">
        <w:rPr>
          <w:rFonts w:ascii="Times New Roman" w:hAnsi="Times New Roman"/>
          <w:sz w:val="24"/>
        </w:rPr>
        <w:t xml:space="preserve">assisted by </w:t>
      </w:r>
      <w:r w:rsidRPr="00586E47" w:rsidR="003A6C2D">
        <w:rPr>
          <w:rFonts w:ascii="Times New Roman" w:hAnsi="Times New Roman"/>
          <w:sz w:val="24"/>
        </w:rPr>
        <w:t>OSMRE</w:t>
      </w:r>
      <w:r w:rsidRPr="00586E47" w:rsidR="00932336">
        <w:rPr>
          <w:rFonts w:ascii="Times New Roman" w:hAnsi="Times New Roman"/>
          <w:sz w:val="24"/>
        </w:rPr>
        <w:t>’</w:t>
      </w:r>
      <w:r w:rsidRPr="00586E47">
        <w:rPr>
          <w:rFonts w:ascii="Times New Roman" w:hAnsi="Times New Roman"/>
          <w:sz w:val="24"/>
        </w:rPr>
        <w:t>s Applicant/Violator System Office</w:t>
      </w:r>
      <w:r w:rsidR="00956656">
        <w:rPr>
          <w:rFonts w:ascii="Times New Roman" w:hAnsi="Times New Roman"/>
          <w:sz w:val="24"/>
        </w:rPr>
        <w:t xml:space="preserve"> (AVSO)</w:t>
      </w:r>
      <w:r w:rsidRPr="00586E47">
        <w:rPr>
          <w:rFonts w:ascii="Times New Roman" w:hAnsi="Times New Roman"/>
          <w:sz w:val="24"/>
        </w:rPr>
        <w:t xml:space="preserve">, </w:t>
      </w:r>
      <w:r w:rsidR="007003F2">
        <w:rPr>
          <w:rFonts w:ascii="Times New Roman" w:hAnsi="Times New Roman"/>
          <w:sz w:val="24"/>
        </w:rPr>
        <w:t xml:space="preserve">(2) </w:t>
      </w:r>
      <w:r w:rsidRPr="00586E47">
        <w:rPr>
          <w:rFonts w:ascii="Times New Roman" w:hAnsi="Times New Roman"/>
          <w:sz w:val="24"/>
        </w:rPr>
        <w:t>receive technology transfer</w:t>
      </w:r>
      <w:r w:rsidR="0010189A">
        <w:rPr>
          <w:rFonts w:ascii="Times New Roman" w:hAnsi="Times New Roman"/>
          <w:sz w:val="24"/>
        </w:rPr>
        <w:t xml:space="preserve"> and (3) </w:t>
      </w:r>
      <w:r w:rsidR="007003F2">
        <w:rPr>
          <w:rFonts w:ascii="Times New Roman" w:hAnsi="Times New Roman"/>
          <w:sz w:val="24"/>
        </w:rPr>
        <w:t>technical</w:t>
      </w:r>
      <w:r w:rsidRPr="00586E47">
        <w:rPr>
          <w:rFonts w:ascii="Times New Roman" w:hAnsi="Times New Roman"/>
          <w:sz w:val="24"/>
        </w:rPr>
        <w:t xml:space="preserve"> assistance, or </w:t>
      </w:r>
      <w:r w:rsidR="007003F2">
        <w:rPr>
          <w:rFonts w:ascii="Times New Roman" w:hAnsi="Times New Roman"/>
          <w:sz w:val="24"/>
        </w:rPr>
        <w:t xml:space="preserve">(4) </w:t>
      </w:r>
      <w:r w:rsidRPr="00586E47">
        <w:rPr>
          <w:rFonts w:ascii="Times New Roman" w:hAnsi="Times New Roman"/>
          <w:sz w:val="24"/>
        </w:rPr>
        <w:t xml:space="preserve">participate in technical </w:t>
      </w:r>
      <w:r w:rsidR="0069363C">
        <w:rPr>
          <w:rFonts w:ascii="Times New Roman" w:hAnsi="Times New Roman"/>
          <w:sz w:val="24"/>
        </w:rPr>
        <w:t xml:space="preserve">meetings and </w:t>
      </w:r>
      <w:r w:rsidRPr="00586E47">
        <w:rPr>
          <w:rFonts w:ascii="Times New Roman" w:hAnsi="Times New Roman"/>
          <w:sz w:val="24"/>
        </w:rPr>
        <w:t xml:space="preserve">forums.  </w:t>
      </w:r>
      <w:r w:rsidR="00BF2AC3">
        <w:rPr>
          <w:rFonts w:ascii="Times New Roman" w:hAnsi="Times New Roman"/>
          <w:sz w:val="24"/>
        </w:rPr>
        <w:t xml:space="preserve">In addition, information obtained from these customer service survey forms will help OSMRE improve </w:t>
      </w:r>
      <w:r w:rsidR="00D802E1">
        <w:rPr>
          <w:rFonts w:ascii="Times New Roman" w:hAnsi="Times New Roman"/>
          <w:sz w:val="24"/>
        </w:rPr>
        <w:t>f</w:t>
      </w:r>
      <w:r w:rsidR="00BF2AC3">
        <w:rPr>
          <w:rFonts w:ascii="Times New Roman" w:hAnsi="Times New Roman"/>
          <w:sz w:val="24"/>
        </w:rPr>
        <w:t xml:space="preserve">uture </w:t>
      </w:r>
      <w:r w:rsidR="008A5A17">
        <w:rPr>
          <w:rFonts w:ascii="Times New Roman" w:hAnsi="Times New Roman"/>
          <w:sz w:val="24"/>
        </w:rPr>
        <w:t xml:space="preserve">technical assistance </w:t>
      </w:r>
      <w:r w:rsidR="006F55B6">
        <w:rPr>
          <w:rFonts w:ascii="Times New Roman" w:hAnsi="Times New Roman"/>
          <w:sz w:val="24"/>
        </w:rPr>
        <w:t>activities</w:t>
      </w:r>
      <w:r w:rsidR="006E7A39">
        <w:rPr>
          <w:rFonts w:ascii="Times New Roman" w:hAnsi="Times New Roman"/>
          <w:sz w:val="24"/>
        </w:rPr>
        <w:t>,</w:t>
      </w:r>
      <w:r w:rsidR="006F55B6">
        <w:rPr>
          <w:rFonts w:ascii="Times New Roman" w:hAnsi="Times New Roman"/>
          <w:sz w:val="24"/>
        </w:rPr>
        <w:t xml:space="preserve"> </w:t>
      </w:r>
      <w:r w:rsidR="00BF2AC3">
        <w:rPr>
          <w:rFonts w:ascii="Times New Roman" w:hAnsi="Times New Roman"/>
          <w:sz w:val="24"/>
        </w:rPr>
        <w:t xml:space="preserve">ultimately </w:t>
      </w:r>
      <w:r w:rsidR="006E7A39">
        <w:rPr>
          <w:rFonts w:ascii="Times New Roman" w:hAnsi="Times New Roman"/>
          <w:sz w:val="24"/>
        </w:rPr>
        <w:t xml:space="preserve">benefiting </w:t>
      </w:r>
      <w:r w:rsidR="00BF2AC3">
        <w:rPr>
          <w:rFonts w:ascii="Times New Roman" w:hAnsi="Times New Roman"/>
          <w:sz w:val="24"/>
        </w:rPr>
        <w:t>the public.</w:t>
      </w:r>
    </w:p>
    <w:p w:rsidR="00972033" w:rsidRPr="00586E47" w14:paraId="43BA4426" w14:textId="77777777">
      <w:pPr>
        <w:rPr>
          <w:rFonts w:ascii="Times New Roman" w:hAnsi="Times New Roman"/>
          <w:sz w:val="24"/>
        </w:rPr>
      </w:pPr>
    </w:p>
    <w:p w:rsidR="00972033" w:rsidRPr="00586E47" w14:paraId="5BD530E2" w14:textId="77777777">
      <w:pPr>
        <w:rPr>
          <w:rFonts w:ascii="Times New Roman" w:hAnsi="Times New Roman"/>
          <w:sz w:val="24"/>
        </w:rPr>
      </w:pPr>
      <w:r w:rsidRPr="00586E47">
        <w:rPr>
          <w:rFonts w:ascii="Times New Roman" w:hAnsi="Times New Roman"/>
          <w:sz w:val="24"/>
        </w:rPr>
        <w:t>OMB approved this collection and assigned it c</w:t>
      </w:r>
      <w:r w:rsidRPr="00586E47" w:rsidR="007C6A7C">
        <w:rPr>
          <w:rFonts w:ascii="Times New Roman" w:hAnsi="Times New Roman"/>
          <w:sz w:val="24"/>
        </w:rPr>
        <w:t>ontrol</w:t>
      </w:r>
      <w:r w:rsidRPr="00586E47">
        <w:rPr>
          <w:rFonts w:ascii="Times New Roman" w:hAnsi="Times New Roman"/>
          <w:sz w:val="24"/>
        </w:rPr>
        <w:t xml:space="preserve"> number</w:t>
      </w:r>
      <w:r w:rsidRPr="00586E47" w:rsidR="007C6A7C">
        <w:rPr>
          <w:rFonts w:ascii="Times New Roman" w:hAnsi="Times New Roman"/>
          <w:sz w:val="24"/>
        </w:rPr>
        <w:t xml:space="preserve"> </w:t>
      </w:r>
      <w:r w:rsidRPr="00586E47">
        <w:rPr>
          <w:rFonts w:ascii="Times New Roman" w:hAnsi="Times New Roman"/>
          <w:sz w:val="24"/>
        </w:rPr>
        <w:t xml:space="preserve">1029-0114.  </w:t>
      </w:r>
      <w:r w:rsidRPr="00586E47" w:rsidR="003A6C2D">
        <w:rPr>
          <w:rFonts w:ascii="Times New Roman" w:hAnsi="Times New Roman"/>
          <w:sz w:val="24"/>
        </w:rPr>
        <w:t>OSMRE</w:t>
      </w:r>
      <w:r w:rsidRPr="00586E47">
        <w:rPr>
          <w:rFonts w:ascii="Times New Roman" w:hAnsi="Times New Roman"/>
          <w:sz w:val="24"/>
        </w:rPr>
        <w:t xml:space="preserve"> is seeking to extend its authority to collect this information for an additional three years.</w:t>
      </w:r>
    </w:p>
    <w:p w:rsidR="00972033" w:rsidRPr="00586E47" w14:paraId="1CC12818" w14:textId="77777777">
      <w:pPr>
        <w:rPr>
          <w:rFonts w:ascii="Times New Roman" w:hAnsi="Times New Roman"/>
          <w:sz w:val="24"/>
        </w:rPr>
      </w:pPr>
    </w:p>
    <w:p w:rsidR="00F83967" w:rsidRPr="00586E47" w:rsidP="00F83967" w14:paraId="392BD9F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586E47">
        <w:rPr>
          <w:rFonts w:ascii="Times New Roman" w:hAnsi="Times New Roman"/>
          <w:b/>
          <w:bCs/>
          <w:sz w:val="24"/>
        </w:rPr>
        <w:t>Specific Instructions</w:t>
      </w:r>
    </w:p>
    <w:p w:rsidR="00F83967" w:rsidRPr="00586E47" w:rsidP="00F83967" w14:paraId="6255A9E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sz w:val="24"/>
        </w:rPr>
      </w:pPr>
    </w:p>
    <w:p w:rsidR="00473327" w:rsidRPr="00586E47" w:rsidP="00473327" w14:paraId="0B62EBB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bCs/>
          <w:i/>
          <w:sz w:val="24"/>
          <w:u w:val="single"/>
        </w:rPr>
        <w:t>Justification</w:t>
      </w:r>
    </w:p>
    <w:p w:rsidR="00473327" w:rsidRPr="00586E47" w:rsidP="00473327" w14:paraId="6CF9903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473327" w:rsidRPr="00586E47" w:rsidP="00473327" w14:paraId="3D1D70EE" w14:textId="77777777">
      <w:pPr>
        <w:widowControl/>
        <w:numPr>
          <w:ilvl w:val="0"/>
          <w:numId w:val="7"/>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Explain the circumstances that make the collection of information necessary.  Identify any legal or administrative requirements that necessitate the collection.</w:t>
      </w:r>
    </w:p>
    <w:p w:rsidR="00F83967" w:rsidRPr="00586E47" w:rsidP="00F83967" w14:paraId="2D823F1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72033" w:rsidRPr="00586E47" w:rsidP="00074D5B" w14:paraId="78BB2D05" w14:textId="3CFDECDB">
      <w:pPr>
        <w:tabs>
          <w:tab w:val="left" w:pos="-1440"/>
        </w:tabs>
        <w:ind w:left="720" w:hanging="720"/>
        <w:rPr>
          <w:rFonts w:ascii="Times New Roman" w:hAnsi="Times New Roman"/>
          <w:sz w:val="24"/>
        </w:rPr>
      </w:pPr>
      <w:r w:rsidRPr="00586E47">
        <w:rPr>
          <w:rFonts w:ascii="Times New Roman" w:hAnsi="Times New Roman"/>
          <w:sz w:val="24"/>
        </w:rPr>
        <w:tab/>
      </w:r>
      <w:r w:rsidR="001E0CF1">
        <w:rPr>
          <w:rFonts w:ascii="Times New Roman" w:hAnsi="Times New Roman"/>
          <w:sz w:val="24"/>
        </w:rPr>
        <w:t>OSMRE needs t</w:t>
      </w:r>
      <w:r w:rsidR="009F0CB0">
        <w:rPr>
          <w:rFonts w:ascii="Times New Roman" w:hAnsi="Times New Roman"/>
          <w:sz w:val="24"/>
        </w:rPr>
        <w:t xml:space="preserve">he information the </w:t>
      </w:r>
      <w:r w:rsidR="00A23C1B">
        <w:rPr>
          <w:rFonts w:ascii="Times New Roman" w:hAnsi="Times New Roman"/>
          <w:sz w:val="24"/>
        </w:rPr>
        <w:t xml:space="preserve">four </w:t>
      </w:r>
      <w:r w:rsidR="006C1D71">
        <w:rPr>
          <w:rFonts w:ascii="Times New Roman" w:hAnsi="Times New Roman"/>
          <w:sz w:val="24"/>
        </w:rPr>
        <w:t>customer</w:t>
      </w:r>
      <w:r w:rsidR="00992EA3">
        <w:rPr>
          <w:rFonts w:ascii="Times New Roman" w:hAnsi="Times New Roman"/>
          <w:sz w:val="24"/>
        </w:rPr>
        <w:t xml:space="preserve"> </w:t>
      </w:r>
      <w:r w:rsidR="006C1D71">
        <w:rPr>
          <w:rFonts w:ascii="Times New Roman" w:hAnsi="Times New Roman"/>
          <w:sz w:val="24"/>
        </w:rPr>
        <w:t xml:space="preserve">service </w:t>
      </w:r>
      <w:r w:rsidRPr="00586E47">
        <w:rPr>
          <w:rFonts w:ascii="Times New Roman" w:hAnsi="Times New Roman"/>
          <w:sz w:val="24"/>
        </w:rPr>
        <w:t>survey</w:t>
      </w:r>
      <w:r w:rsidR="00992EA3">
        <w:rPr>
          <w:rFonts w:ascii="Times New Roman" w:hAnsi="Times New Roman"/>
          <w:sz w:val="24"/>
        </w:rPr>
        <w:t xml:space="preserve"> forms</w:t>
      </w:r>
      <w:r w:rsidRPr="00586E47">
        <w:rPr>
          <w:rFonts w:ascii="Times New Roman" w:hAnsi="Times New Roman"/>
          <w:sz w:val="24"/>
        </w:rPr>
        <w:t xml:space="preserve"> </w:t>
      </w:r>
      <w:r w:rsidR="009F0CB0">
        <w:rPr>
          <w:rFonts w:ascii="Times New Roman" w:hAnsi="Times New Roman"/>
          <w:sz w:val="24"/>
        </w:rPr>
        <w:t xml:space="preserve">provide </w:t>
      </w:r>
      <w:r w:rsidRPr="00586E47">
        <w:rPr>
          <w:rFonts w:ascii="Times New Roman" w:hAnsi="Times New Roman"/>
          <w:sz w:val="24"/>
        </w:rPr>
        <w:t xml:space="preserve">to ensure </w:t>
      </w:r>
      <w:r w:rsidRPr="00586E47">
        <w:rPr>
          <w:rFonts w:ascii="Times New Roman" w:hAnsi="Times New Roman"/>
          <w:sz w:val="24"/>
        </w:rPr>
        <w:t xml:space="preserve">that technical assistance activities </w:t>
      </w:r>
      <w:r w:rsidRPr="00586E47" w:rsidR="00834CE8">
        <w:rPr>
          <w:rFonts w:ascii="Times New Roman" w:hAnsi="Times New Roman"/>
          <w:sz w:val="24"/>
        </w:rPr>
        <w:t>meet</w:t>
      </w:r>
      <w:r w:rsidRPr="00586E47" w:rsidR="00FC358D">
        <w:rPr>
          <w:rFonts w:ascii="Times New Roman" w:hAnsi="Times New Roman"/>
          <w:sz w:val="24"/>
        </w:rPr>
        <w:t xml:space="preserve"> the needs </w:t>
      </w:r>
      <w:r w:rsidR="002644F7">
        <w:rPr>
          <w:rFonts w:ascii="Times New Roman" w:hAnsi="Times New Roman"/>
          <w:sz w:val="24"/>
        </w:rPr>
        <w:t xml:space="preserve">of </w:t>
      </w:r>
      <w:r w:rsidRPr="00586E47" w:rsidR="00FC358D">
        <w:rPr>
          <w:rFonts w:ascii="Times New Roman" w:hAnsi="Times New Roman"/>
          <w:sz w:val="24"/>
        </w:rPr>
        <w:t>t</w:t>
      </w:r>
      <w:r w:rsidRPr="00586E47">
        <w:rPr>
          <w:rFonts w:ascii="Times New Roman" w:hAnsi="Times New Roman"/>
          <w:sz w:val="24"/>
        </w:rPr>
        <w:t xml:space="preserve">hose who participate or receive the assistance.  </w:t>
      </w:r>
      <w:r w:rsidR="00F22491">
        <w:rPr>
          <w:rFonts w:ascii="Times New Roman" w:hAnsi="Times New Roman"/>
          <w:sz w:val="24"/>
        </w:rPr>
        <w:t>R</w:t>
      </w:r>
      <w:r w:rsidRPr="00586E47">
        <w:rPr>
          <w:rFonts w:ascii="Times New Roman" w:hAnsi="Times New Roman"/>
          <w:sz w:val="24"/>
        </w:rPr>
        <w:t xml:space="preserve">epresentatives from State and Tribal regulatory and reclamation authorities, industry, environmental </w:t>
      </w:r>
      <w:r w:rsidR="00DD1F1E">
        <w:rPr>
          <w:rFonts w:ascii="Times New Roman" w:hAnsi="Times New Roman"/>
          <w:sz w:val="24"/>
        </w:rPr>
        <w:t xml:space="preserve">and </w:t>
      </w:r>
      <w:r w:rsidRPr="00586E47">
        <w:rPr>
          <w:rFonts w:ascii="Times New Roman" w:hAnsi="Times New Roman"/>
          <w:sz w:val="24"/>
        </w:rPr>
        <w:t xml:space="preserve">citizen groups, </w:t>
      </w:r>
      <w:r w:rsidR="00CE4ADC">
        <w:rPr>
          <w:rFonts w:ascii="Times New Roman" w:hAnsi="Times New Roman"/>
          <w:sz w:val="24"/>
        </w:rPr>
        <w:t xml:space="preserve">receive </w:t>
      </w:r>
      <w:r w:rsidRPr="00586E47">
        <w:rPr>
          <w:rFonts w:ascii="Times New Roman" w:hAnsi="Times New Roman"/>
          <w:sz w:val="24"/>
        </w:rPr>
        <w:t xml:space="preserve">the assistance or </w:t>
      </w:r>
      <w:r w:rsidRPr="00586E47" w:rsidR="007E4D08">
        <w:rPr>
          <w:rFonts w:ascii="Times New Roman" w:hAnsi="Times New Roman"/>
          <w:sz w:val="24"/>
        </w:rPr>
        <w:t>partici</w:t>
      </w:r>
      <w:r w:rsidR="007E4D08">
        <w:rPr>
          <w:rFonts w:ascii="Times New Roman" w:hAnsi="Times New Roman"/>
          <w:sz w:val="24"/>
        </w:rPr>
        <w:t>pates</w:t>
      </w:r>
      <w:r w:rsidRPr="00586E47">
        <w:rPr>
          <w:rFonts w:ascii="Times New Roman" w:hAnsi="Times New Roman"/>
          <w:sz w:val="24"/>
        </w:rPr>
        <w:t xml:space="preserve"> in the </w:t>
      </w:r>
      <w:r w:rsidR="000E1F34">
        <w:rPr>
          <w:rFonts w:ascii="Times New Roman" w:hAnsi="Times New Roman"/>
          <w:sz w:val="24"/>
        </w:rPr>
        <w:t xml:space="preserve">meetings and </w:t>
      </w:r>
      <w:r w:rsidRPr="00586E47">
        <w:rPr>
          <w:rFonts w:ascii="Times New Roman" w:hAnsi="Times New Roman"/>
          <w:sz w:val="24"/>
        </w:rPr>
        <w:t>forums</w:t>
      </w:r>
      <w:r w:rsidR="00CE4ADC">
        <w:rPr>
          <w:rFonts w:ascii="Times New Roman" w:hAnsi="Times New Roman"/>
          <w:sz w:val="24"/>
        </w:rPr>
        <w:t xml:space="preserve">.  </w:t>
      </w:r>
      <w:r w:rsidRPr="00586E47">
        <w:rPr>
          <w:rFonts w:ascii="Times New Roman" w:hAnsi="Times New Roman"/>
          <w:sz w:val="24"/>
        </w:rPr>
        <w:t xml:space="preserve">These </w:t>
      </w:r>
      <w:r w:rsidR="0049629C">
        <w:rPr>
          <w:rFonts w:ascii="Times New Roman" w:hAnsi="Times New Roman"/>
          <w:sz w:val="24"/>
        </w:rPr>
        <w:t xml:space="preserve">customer </w:t>
      </w:r>
      <w:r w:rsidR="006C1D71">
        <w:rPr>
          <w:rFonts w:ascii="Times New Roman" w:hAnsi="Times New Roman"/>
          <w:sz w:val="24"/>
        </w:rPr>
        <w:t xml:space="preserve">service </w:t>
      </w:r>
      <w:r w:rsidRPr="00586E47">
        <w:rPr>
          <w:rFonts w:ascii="Times New Roman" w:hAnsi="Times New Roman"/>
          <w:sz w:val="24"/>
        </w:rPr>
        <w:t>survey</w:t>
      </w:r>
      <w:r w:rsidR="0049629C">
        <w:rPr>
          <w:rFonts w:ascii="Times New Roman" w:hAnsi="Times New Roman"/>
          <w:sz w:val="24"/>
        </w:rPr>
        <w:t xml:space="preserve"> forms </w:t>
      </w:r>
      <w:r w:rsidRPr="00586E47">
        <w:rPr>
          <w:rFonts w:ascii="Times New Roman" w:hAnsi="Times New Roman"/>
          <w:sz w:val="24"/>
        </w:rPr>
        <w:t xml:space="preserve">are the primary means through which </w:t>
      </w:r>
      <w:r w:rsidRPr="00586E47" w:rsidR="003A6C2D">
        <w:rPr>
          <w:rFonts w:ascii="Times New Roman" w:hAnsi="Times New Roman"/>
          <w:sz w:val="24"/>
        </w:rPr>
        <w:t>OSMRE</w:t>
      </w:r>
      <w:r w:rsidRPr="00586E47">
        <w:rPr>
          <w:rFonts w:ascii="Times New Roman" w:hAnsi="Times New Roman"/>
          <w:sz w:val="24"/>
        </w:rPr>
        <w:t xml:space="preserve"> evaluates the performance goals outlined in its annual plans developed pursuant to the Government Performance and Results Act (GPRA).</w:t>
      </w:r>
    </w:p>
    <w:p w:rsidR="005119DC" w:rsidRPr="00586E47" w14:paraId="3FBB0696" w14:textId="77777777">
      <w:pPr>
        <w:rPr>
          <w:rFonts w:ascii="Times New Roman" w:hAnsi="Times New Roman"/>
          <w:b/>
          <w:sz w:val="24"/>
        </w:rPr>
      </w:pPr>
      <w:r w:rsidRPr="00586E47">
        <w:rPr>
          <w:rFonts w:ascii="Times New Roman" w:hAnsi="Times New Roman"/>
          <w:sz w:val="24"/>
        </w:rPr>
        <w:tab/>
      </w:r>
    </w:p>
    <w:p w:rsidR="00972033" w:rsidRPr="00586E47" w:rsidP="00074D5B" w14:paraId="04F88662" w14:textId="606F6952">
      <w:pPr>
        <w:ind w:left="720"/>
        <w:rPr>
          <w:rFonts w:ascii="Times New Roman" w:hAnsi="Times New Roman"/>
          <w:sz w:val="24"/>
        </w:rPr>
      </w:pPr>
      <w:r w:rsidRPr="00586E47">
        <w:rPr>
          <w:rFonts w:ascii="Times New Roman" w:hAnsi="Times New Roman"/>
          <w:sz w:val="24"/>
        </w:rPr>
        <w:t xml:space="preserve">Customer satisfaction is seen as </w:t>
      </w:r>
      <w:r w:rsidR="00C100E5">
        <w:rPr>
          <w:rFonts w:ascii="Times New Roman" w:hAnsi="Times New Roman"/>
          <w:sz w:val="24"/>
        </w:rPr>
        <w:t xml:space="preserve">an important </w:t>
      </w:r>
      <w:r w:rsidRPr="00586E47">
        <w:rPr>
          <w:rFonts w:ascii="Times New Roman" w:hAnsi="Times New Roman"/>
          <w:sz w:val="24"/>
        </w:rPr>
        <w:t xml:space="preserve">performance indicator for the Federal </w:t>
      </w:r>
      <w:r w:rsidRPr="00586E47" w:rsidR="007A7B7C">
        <w:rPr>
          <w:rFonts w:ascii="Times New Roman" w:hAnsi="Times New Roman"/>
          <w:sz w:val="24"/>
        </w:rPr>
        <w:t>g</w:t>
      </w:r>
      <w:r w:rsidRPr="00586E47">
        <w:rPr>
          <w:rFonts w:ascii="Times New Roman" w:hAnsi="Times New Roman"/>
          <w:sz w:val="24"/>
        </w:rPr>
        <w:t>overnment</w:t>
      </w:r>
      <w:r w:rsidR="00C100E5">
        <w:rPr>
          <w:rFonts w:ascii="Times New Roman" w:hAnsi="Times New Roman"/>
          <w:sz w:val="24"/>
        </w:rPr>
        <w:t xml:space="preserve">.  </w:t>
      </w:r>
      <w:r w:rsidRPr="00586E47">
        <w:rPr>
          <w:rFonts w:ascii="Times New Roman" w:hAnsi="Times New Roman"/>
          <w:sz w:val="24"/>
        </w:rPr>
        <w:t>Th</w:t>
      </w:r>
      <w:r w:rsidR="00C100E5">
        <w:rPr>
          <w:rFonts w:ascii="Times New Roman" w:hAnsi="Times New Roman"/>
          <w:sz w:val="24"/>
        </w:rPr>
        <w:t xml:space="preserve">ese customer service survey forms </w:t>
      </w:r>
      <w:r w:rsidRPr="00586E47">
        <w:rPr>
          <w:rFonts w:ascii="Times New Roman" w:hAnsi="Times New Roman"/>
          <w:sz w:val="24"/>
        </w:rPr>
        <w:t xml:space="preserve">will </w:t>
      </w:r>
      <w:r w:rsidR="00C100E5">
        <w:rPr>
          <w:rFonts w:ascii="Times New Roman" w:hAnsi="Times New Roman"/>
          <w:sz w:val="24"/>
        </w:rPr>
        <w:t xml:space="preserve">provide OSMRE </w:t>
      </w:r>
      <w:r w:rsidR="005F0A22">
        <w:rPr>
          <w:rFonts w:ascii="Times New Roman" w:hAnsi="Times New Roman"/>
          <w:sz w:val="24"/>
        </w:rPr>
        <w:t xml:space="preserve">the </w:t>
      </w:r>
      <w:r w:rsidRPr="00586E47">
        <w:rPr>
          <w:rFonts w:ascii="Times New Roman" w:hAnsi="Times New Roman"/>
          <w:sz w:val="24"/>
        </w:rPr>
        <w:t xml:space="preserve">information </w:t>
      </w:r>
      <w:r w:rsidR="005F0A22">
        <w:rPr>
          <w:rFonts w:ascii="Times New Roman" w:hAnsi="Times New Roman"/>
          <w:sz w:val="24"/>
        </w:rPr>
        <w:t xml:space="preserve">it needs </w:t>
      </w:r>
      <w:r w:rsidRPr="00586E47">
        <w:rPr>
          <w:rFonts w:ascii="Times New Roman" w:hAnsi="Times New Roman"/>
          <w:sz w:val="24"/>
        </w:rPr>
        <w:t xml:space="preserve">to determine that level of satisfaction </w:t>
      </w:r>
      <w:r w:rsidR="005F0A22">
        <w:rPr>
          <w:rFonts w:ascii="Times New Roman" w:hAnsi="Times New Roman"/>
          <w:sz w:val="24"/>
        </w:rPr>
        <w:t xml:space="preserve">among our customers </w:t>
      </w:r>
      <w:r w:rsidRPr="00586E47">
        <w:rPr>
          <w:rFonts w:ascii="Times New Roman" w:hAnsi="Times New Roman"/>
          <w:sz w:val="24"/>
        </w:rPr>
        <w:t xml:space="preserve">and identify areas where improvements </w:t>
      </w:r>
      <w:r w:rsidR="000D2C1C">
        <w:rPr>
          <w:rFonts w:ascii="Times New Roman" w:hAnsi="Times New Roman"/>
          <w:sz w:val="24"/>
        </w:rPr>
        <w:t xml:space="preserve">can be made.  </w:t>
      </w:r>
      <w:r w:rsidRPr="00586E47">
        <w:rPr>
          <w:rFonts w:ascii="Times New Roman" w:hAnsi="Times New Roman"/>
          <w:sz w:val="24"/>
        </w:rPr>
        <w:t xml:space="preserve"> </w:t>
      </w:r>
    </w:p>
    <w:p w:rsidR="00972033" w:rsidRPr="00586E47" w14:paraId="4D480191" w14:textId="77777777">
      <w:pPr>
        <w:rPr>
          <w:rFonts w:ascii="Times New Roman" w:hAnsi="Times New Roman"/>
          <w:sz w:val="24"/>
        </w:rPr>
      </w:pPr>
    </w:p>
    <w:p w:rsidR="00473327" w:rsidRPr="00586E47" w:rsidP="00473327" w14:paraId="5E70F8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2.</w:t>
      </w:r>
      <w:r w:rsidRPr="00586E47">
        <w:rPr>
          <w:rFonts w:ascii="Times New Roman" w:hAnsi="Times New Roman"/>
          <w:b/>
          <w:i/>
          <w:sz w:val="24"/>
        </w:rPr>
        <w:tab/>
      </w:r>
      <w:r w:rsidRPr="00586E47">
        <w:rPr>
          <w:rFonts w:ascii="Times New Roman" w:hAnsi="Times New Roman"/>
          <w:b/>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83967" w:rsidRPr="00586E47" w:rsidP="00F83967" w14:paraId="2F021A3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72033" w:rsidRPr="00586E47" w:rsidP="00074D5B" w14:paraId="7EB45704" w14:textId="25A494E0">
      <w:pPr>
        <w:tabs>
          <w:tab w:val="left" w:pos="-1440"/>
        </w:tabs>
        <w:ind w:left="720" w:hanging="720"/>
        <w:rPr>
          <w:rFonts w:ascii="Times New Roman" w:hAnsi="Times New Roman"/>
          <w:sz w:val="24"/>
        </w:rPr>
      </w:pPr>
      <w:r w:rsidRPr="00586E47">
        <w:rPr>
          <w:rFonts w:ascii="Times New Roman" w:hAnsi="Times New Roman"/>
          <w:sz w:val="24"/>
        </w:rPr>
        <w:tab/>
      </w:r>
      <w:r w:rsidRPr="00586E47" w:rsidR="003A6C2D">
        <w:rPr>
          <w:rFonts w:ascii="Times New Roman" w:hAnsi="Times New Roman"/>
          <w:sz w:val="24"/>
        </w:rPr>
        <w:t>OSMRE</w:t>
      </w:r>
      <w:r w:rsidRPr="00586E47">
        <w:rPr>
          <w:rFonts w:ascii="Times New Roman" w:hAnsi="Times New Roman"/>
          <w:sz w:val="24"/>
        </w:rPr>
        <w:t xml:space="preserve"> is seeking renewed approval for the </w:t>
      </w:r>
      <w:r w:rsidR="002A58D5">
        <w:rPr>
          <w:rFonts w:ascii="Times New Roman" w:hAnsi="Times New Roman"/>
          <w:sz w:val="24"/>
        </w:rPr>
        <w:t xml:space="preserve">use of </w:t>
      </w:r>
      <w:r w:rsidRPr="00586E47">
        <w:rPr>
          <w:rFonts w:ascii="Times New Roman" w:hAnsi="Times New Roman"/>
          <w:sz w:val="24"/>
        </w:rPr>
        <w:t xml:space="preserve">four </w:t>
      </w:r>
      <w:r w:rsidR="004C5645">
        <w:rPr>
          <w:rFonts w:ascii="Times New Roman" w:hAnsi="Times New Roman"/>
          <w:sz w:val="24"/>
        </w:rPr>
        <w:t>customer service survey forms</w:t>
      </w:r>
      <w:r w:rsidR="00A418EC">
        <w:rPr>
          <w:rFonts w:ascii="Times New Roman" w:hAnsi="Times New Roman"/>
          <w:sz w:val="24"/>
        </w:rPr>
        <w:t>; forms for evaluating</w:t>
      </w:r>
      <w:r w:rsidR="001F7CBF">
        <w:rPr>
          <w:rFonts w:ascii="Times New Roman" w:hAnsi="Times New Roman"/>
          <w:sz w:val="24"/>
        </w:rPr>
        <w:t xml:space="preserve"> the following</w:t>
      </w:r>
      <w:r w:rsidR="00423308">
        <w:rPr>
          <w:rFonts w:ascii="Times New Roman" w:hAnsi="Times New Roman"/>
          <w:sz w:val="24"/>
        </w:rPr>
        <w:t>:</w:t>
      </w:r>
      <w:r w:rsidR="00A418EC">
        <w:rPr>
          <w:rFonts w:ascii="Times New Roman" w:hAnsi="Times New Roman"/>
          <w:sz w:val="24"/>
        </w:rPr>
        <w:t xml:space="preserve"> </w:t>
      </w:r>
      <w:r w:rsidR="00E204CD">
        <w:rPr>
          <w:rFonts w:ascii="Times New Roman" w:hAnsi="Times New Roman"/>
          <w:sz w:val="24"/>
        </w:rPr>
        <w:t>1</w:t>
      </w:r>
      <w:r w:rsidR="009D007E">
        <w:rPr>
          <w:rFonts w:ascii="Times New Roman" w:hAnsi="Times New Roman"/>
          <w:sz w:val="24"/>
        </w:rPr>
        <w:t>)</w:t>
      </w:r>
      <w:r w:rsidR="00E204CD">
        <w:rPr>
          <w:rFonts w:ascii="Times New Roman" w:hAnsi="Times New Roman"/>
          <w:sz w:val="24"/>
        </w:rPr>
        <w:t xml:space="preserve"> </w:t>
      </w:r>
      <w:r w:rsidR="006C0B33">
        <w:rPr>
          <w:rFonts w:ascii="Times New Roman" w:hAnsi="Times New Roman"/>
          <w:sz w:val="24"/>
        </w:rPr>
        <w:t xml:space="preserve">Applicant/Violator Services (AVS), 2) </w:t>
      </w:r>
      <w:r w:rsidR="005029CA">
        <w:rPr>
          <w:rFonts w:ascii="Times New Roman" w:hAnsi="Times New Roman"/>
          <w:sz w:val="24"/>
        </w:rPr>
        <w:t>Technical Assistance</w:t>
      </w:r>
      <w:r w:rsidR="00A418EC">
        <w:rPr>
          <w:rFonts w:ascii="Times New Roman" w:hAnsi="Times New Roman"/>
          <w:sz w:val="24"/>
        </w:rPr>
        <w:t>,</w:t>
      </w:r>
      <w:r w:rsidR="005029CA">
        <w:rPr>
          <w:rFonts w:ascii="Times New Roman" w:hAnsi="Times New Roman"/>
          <w:sz w:val="24"/>
        </w:rPr>
        <w:t xml:space="preserve"> </w:t>
      </w:r>
      <w:r w:rsidR="006C0B33">
        <w:rPr>
          <w:rFonts w:ascii="Times New Roman" w:hAnsi="Times New Roman"/>
          <w:sz w:val="24"/>
        </w:rPr>
        <w:t>3</w:t>
      </w:r>
      <w:r w:rsidR="009D007E">
        <w:rPr>
          <w:rFonts w:ascii="Times New Roman" w:hAnsi="Times New Roman"/>
          <w:sz w:val="24"/>
        </w:rPr>
        <w:t>) Technology Transfer</w:t>
      </w:r>
      <w:r w:rsidR="006C0B33">
        <w:rPr>
          <w:rFonts w:ascii="Times New Roman" w:hAnsi="Times New Roman"/>
          <w:sz w:val="24"/>
        </w:rPr>
        <w:t>, and 4</w:t>
      </w:r>
      <w:r w:rsidR="005029CA">
        <w:rPr>
          <w:rFonts w:ascii="Times New Roman" w:hAnsi="Times New Roman"/>
          <w:sz w:val="24"/>
        </w:rPr>
        <w:t>) Meeting</w:t>
      </w:r>
      <w:r w:rsidR="001F7CBF">
        <w:rPr>
          <w:rFonts w:ascii="Times New Roman" w:hAnsi="Times New Roman"/>
          <w:sz w:val="24"/>
        </w:rPr>
        <w:t>/</w:t>
      </w:r>
      <w:r w:rsidR="005029CA">
        <w:rPr>
          <w:rFonts w:ascii="Times New Roman" w:hAnsi="Times New Roman"/>
          <w:sz w:val="24"/>
        </w:rPr>
        <w:t>Forum</w:t>
      </w:r>
      <w:r w:rsidR="00A418EC">
        <w:rPr>
          <w:rFonts w:ascii="Times New Roman" w:hAnsi="Times New Roman"/>
          <w:sz w:val="24"/>
        </w:rPr>
        <w:t>s</w:t>
      </w:r>
      <w:r w:rsidR="008C4761">
        <w:rPr>
          <w:rFonts w:ascii="Times New Roman" w:hAnsi="Times New Roman"/>
          <w:sz w:val="24"/>
        </w:rPr>
        <w:t xml:space="preserve">. </w:t>
      </w:r>
      <w:r w:rsidRPr="00586E47">
        <w:rPr>
          <w:rFonts w:ascii="Times New Roman" w:hAnsi="Times New Roman"/>
          <w:sz w:val="24"/>
        </w:rPr>
        <w:t xml:space="preserve"> The information collected will be used to identify and evaluate the effectiveness of </w:t>
      </w:r>
      <w:r w:rsidRPr="00586E47" w:rsidR="003A6C2D">
        <w:rPr>
          <w:rFonts w:ascii="Times New Roman" w:hAnsi="Times New Roman"/>
          <w:sz w:val="24"/>
        </w:rPr>
        <w:t>OSMRE</w:t>
      </w:r>
      <w:r w:rsidRPr="00586E47">
        <w:rPr>
          <w:rFonts w:ascii="Times New Roman" w:hAnsi="Times New Roman"/>
          <w:sz w:val="24"/>
        </w:rPr>
        <w:t xml:space="preserve">'s technology development and transfer activities, </w:t>
      </w:r>
      <w:r w:rsidRPr="00586E47" w:rsidR="00570968">
        <w:rPr>
          <w:rFonts w:ascii="Times New Roman" w:hAnsi="Times New Roman"/>
          <w:sz w:val="24"/>
        </w:rPr>
        <w:t>its</w:t>
      </w:r>
      <w:r w:rsidRPr="00586E47">
        <w:rPr>
          <w:rFonts w:ascii="Times New Roman" w:hAnsi="Times New Roman"/>
          <w:sz w:val="24"/>
        </w:rPr>
        <w:t xml:space="preserve"> technical assistance, and to expand on those activities where needed.  The intent of </w:t>
      </w:r>
      <w:r w:rsidRPr="00586E47" w:rsidR="003A6C2D">
        <w:rPr>
          <w:rFonts w:ascii="Times New Roman" w:hAnsi="Times New Roman"/>
          <w:sz w:val="24"/>
        </w:rPr>
        <w:t>OSMRE</w:t>
      </w:r>
      <w:r w:rsidRPr="00586E47" w:rsidR="00932336">
        <w:rPr>
          <w:rFonts w:ascii="Times New Roman" w:hAnsi="Times New Roman"/>
          <w:sz w:val="24"/>
        </w:rPr>
        <w:t>’</w:t>
      </w:r>
      <w:r w:rsidRPr="00586E47">
        <w:rPr>
          <w:rFonts w:ascii="Times New Roman" w:hAnsi="Times New Roman"/>
          <w:sz w:val="24"/>
        </w:rPr>
        <w:t xml:space="preserve">s technical program is to enhance the effectiveness of its regulatory and abandoned mine lands (AML) programs in meeting the goals of the Surface Mining Control and Reclamation Act of 1977 (SMCRA).  </w:t>
      </w:r>
    </w:p>
    <w:p w:rsidR="005119DC" w:rsidRPr="00586E47" w:rsidP="00074D5B" w14:paraId="677B26A4" w14:textId="77777777">
      <w:pPr>
        <w:rPr>
          <w:rFonts w:ascii="Times New Roman" w:hAnsi="Times New Roman"/>
          <w:sz w:val="24"/>
        </w:rPr>
      </w:pPr>
      <w:r w:rsidRPr="00586E47">
        <w:rPr>
          <w:rFonts w:ascii="Times New Roman" w:hAnsi="Times New Roman"/>
          <w:sz w:val="24"/>
        </w:rPr>
        <w:tab/>
      </w:r>
    </w:p>
    <w:p w:rsidR="00972033" w:rsidRPr="00586E47" w:rsidP="00074D5B" w14:paraId="7A865AE2" w14:textId="58B23546">
      <w:pPr>
        <w:ind w:left="720"/>
        <w:rPr>
          <w:rFonts w:ascii="Times New Roman" w:hAnsi="Times New Roman"/>
          <w:sz w:val="24"/>
        </w:rPr>
      </w:pPr>
      <w:r w:rsidRPr="00586E47">
        <w:rPr>
          <w:rFonts w:ascii="Times New Roman" w:hAnsi="Times New Roman"/>
          <w:sz w:val="24"/>
        </w:rPr>
        <w:t>A</w:t>
      </w:r>
      <w:r w:rsidRPr="00586E47">
        <w:rPr>
          <w:rFonts w:ascii="Times New Roman" w:hAnsi="Times New Roman"/>
          <w:sz w:val="24"/>
        </w:rPr>
        <w:t xml:space="preserve">pproval of this information collection means that </w:t>
      </w:r>
      <w:r w:rsidRPr="00586E47" w:rsidR="003A6C2D">
        <w:rPr>
          <w:rFonts w:ascii="Times New Roman" w:hAnsi="Times New Roman"/>
          <w:sz w:val="24"/>
        </w:rPr>
        <w:t>OSMRE</w:t>
      </w:r>
      <w:r w:rsidRPr="00586E47">
        <w:rPr>
          <w:rFonts w:ascii="Times New Roman" w:hAnsi="Times New Roman"/>
          <w:sz w:val="24"/>
        </w:rPr>
        <w:t xml:space="preserve"> will obtain data to assess the level of customer service provided by its technical programs.  It will provide </w:t>
      </w:r>
      <w:r w:rsidRPr="00586E47" w:rsidR="003A6C2D">
        <w:rPr>
          <w:rFonts w:ascii="Times New Roman" w:hAnsi="Times New Roman"/>
          <w:sz w:val="24"/>
        </w:rPr>
        <w:t>OSMRE</w:t>
      </w:r>
      <w:r w:rsidRPr="00586E47">
        <w:rPr>
          <w:rFonts w:ascii="Times New Roman" w:hAnsi="Times New Roman"/>
          <w:sz w:val="24"/>
        </w:rPr>
        <w:t xml:space="preserve"> with the </w:t>
      </w:r>
      <w:r w:rsidR="00A418EC">
        <w:rPr>
          <w:rFonts w:ascii="Times New Roman" w:hAnsi="Times New Roman"/>
          <w:sz w:val="24"/>
        </w:rPr>
        <w:t>data</w:t>
      </w:r>
      <w:r w:rsidRPr="00586E47">
        <w:rPr>
          <w:rFonts w:ascii="Times New Roman" w:hAnsi="Times New Roman"/>
          <w:sz w:val="24"/>
        </w:rPr>
        <w:t xml:space="preserve"> essential to determine the effectiveness of our services and develop improvements that our customers want.  Further</w:t>
      </w:r>
      <w:r w:rsidR="00EA3DA2">
        <w:rPr>
          <w:rFonts w:ascii="Times New Roman" w:hAnsi="Times New Roman"/>
          <w:sz w:val="24"/>
        </w:rPr>
        <w:t>more</w:t>
      </w:r>
      <w:r w:rsidRPr="00586E47">
        <w:rPr>
          <w:rFonts w:ascii="Times New Roman" w:hAnsi="Times New Roman"/>
          <w:sz w:val="24"/>
        </w:rPr>
        <w:t xml:space="preserve">, it will enable </w:t>
      </w:r>
      <w:r w:rsidRPr="00586E47" w:rsidR="003A6C2D">
        <w:rPr>
          <w:rFonts w:ascii="Times New Roman" w:hAnsi="Times New Roman"/>
          <w:sz w:val="24"/>
        </w:rPr>
        <w:t>OSMRE</w:t>
      </w:r>
      <w:r w:rsidRPr="00586E47">
        <w:rPr>
          <w:rFonts w:ascii="Times New Roman" w:hAnsi="Times New Roman"/>
          <w:sz w:val="24"/>
        </w:rPr>
        <w:t xml:space="preserve"> to evaluate its performance under GPRA.</w:t>
      </w:r>
    </w:p>
    <w:p w:rsidR="00972033" w:rsidRPr="00586E47" w14:paraId="0F59933B" w14:textId="77777777">
      <w:pPr>
        <w:rPr>
          <w:rFonts w:ascii="Times New Roman" w:hAnsi="Times New Roman"/>
          <w:sz w:val="24"/>
        </w:rPr>
      </w:pPr>
    </w:p>
    <w:p w:rsidR="00473327" w:rsidRPr="00586E47" w:rsidP="00473327" w14:paraId="7A71ED1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3.</w:t>
      </w:r>
      <w:r w:rsidRPr="00586E47">
        <w:rPr>
          <w:rFonts w:ascii="Times New Roman" w:hAnsi="Times New Roman"/>
          <w:b/>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A203C" w:rsidRPr="00586E47" w:rsidP="00DA203C" w14:paraId="7FA25197" w14:textId="77777777">
      <w:pPr>
        <w:tabs>
          <w:tab w:val="left" w:pos="-1440"/>
        </w:tabs>
        <w:ind w:left="720" w:hanging="720"/>
        <w:rPr>
          <w:rFonts w:ascii="Times New Roman" w:hAnsi="Times New Roman"/>
          <w:sz w:val="24"/>
        </w:rPr>
      </w:pPr>
      <w:r w:rsidRPr="00586E47">
        <w:rPr>
          <w:rFonts w:ascii="Times New Roman" w:hAnsi="Times New Roman"/>
          <w:sz w:val="24"/>
        </w:rPr>
        <w:tab/>
      </w:r>
    </w:p>
    <w:p w:rsidR="002D3511" w:rsidP="00DA203C" w14:paraId="5C514AA6" w14:textId="193686AE">
      <w:pPr>
        <w:ind w:left="720"/>
        <w:rPr>
          <w:rFonts w:ascii="Times New Roman" w:hAnsi="Times New Roman"/>
          <w:sz w:val="24"/>
        </w:rPr>
      </w:pPr>
      <w:r w:rsidRPr="00956656">
        <w:rPr>
          <w:rFonts w:ascii="Times New Roman" w:hAnsi="Times New Roman"/>
          <w:sz w:val="24"/>
        </w:rPr>
        <w:t>The AVS Evaluation form is sent to customers who receive services through the AVS</w:t>
      </w:r>
      <w:r w:rsidR="006C0B33">
        <w:rPr>
          <w:rFonts w:ascii="Times New Roman" w:hAnsi="Times New Roman"/>
          <w:sz w:val="24"/>
        </w:rPr>
        <w:t xml:space="preserve"> office</w:t>
      </w:r>
      <w:r w:rsidRPr="00956656">
        <w:rPr>
          <w:rFonts w:ascii="Times New Roman" w:hAnsi="Times New Roman"/>
          <w:sz w:val="24"/>
        </w:rPr>
        <w:t>.  The evaluation form is provided to customers via email a</w:t>
      </w:r>
      <w:r w:rsidR="00751035">
        <w:rPr>
          <w:rFonts w:ascii="Times New Roman" w:hAnsi="Times New Roman"/>
          <w:sz w:val="24"/>
        </w:rPr>
        <w:t>nd is customized based on the type of service</w:t>
      </w:r>
      <w:r w:rsidRPr="00956656">
        <w:rPr>
          <w:rFonts w:ascii="Times New Roman" w:hAnsi="Times New Roman"/>
          <w:sz w:val="24"/>
        </w:rPr>
        <w:t xml:space="preserve"> they receive</w:t>
      </w:r>
      <w:r w:rsidRPr="00586E47" w:rsidR="00CD258E">
        <w:rPr>
          <w:rFonts w:ascii="Times New Roman" w:hAnsi="Times New Roman"/>
          <w:sz w:val="24"/>
        </w:rPr>
        <w:t>.</w:t>
      </w:r>
      <w:r w:rsidRPr="00586E47" w:rsidR="00DA203C">
        <w:rPr>
          <w:rFonts w:ascii="Times New Roman" w:hAnsi="Times New Roman"/>
          <w:sz w:val="24"/>
        </w:rPr>
        <w:t xml:space="preserve"> </w:t>
      </w:r>
      <w:r w:rsidR="00751035">
        <w:rPr>
          <w:rFonts w:ascii="Times New Roman" w:hAnsi="Times New Roman"/>
          <w:sz w:val="24"/>
        </w:rPr>
        <w:t xml:space="preserve"> </w:t>
      </w:r>
      <w:r w:rsidRPr="00586E47" w:rsidR="00DA203C">
        <w:rPr>
          <w:rFonts w:ascii="Times New Roman" w:hAnsi="Times New Roman"/>
          <w:sz w:val="24"/>
        </w:rPr>
        <w:t>The technical transfer evaluation form</w:t>
      </w:r>
      <w:r w:rsidRPr="00586E47" w:rsidR="00261DFD">
        <w:rPr>
          <w:rFonts w:ascii="Times New Roman" w:hAnsi="Times New Roman"/>
          <w:sz w:val="24"/>
        </w:rPr>
        <w:t xml:space="preserve">, the </w:t>
      </w:r>
      <w:r w:rsidRPr="00586E47" w:rsidR="00DA203C">
        <w:rPr>
          <w:rFonts w:ascii="Times New Roman" w:hAnsi="Times New Roman"/>
          <w:sz w:val="24"/>
        </w:rPr>
        <w:t>technical assistance</w:t>
      </w:r>
      <w:r w:rsidRPr="00586E47" w:rsidR="00261DFD">
        <w:rPr>
          <w:rFonts w:ascii="Times New Roman" w:hAnsi="Times New Roman"/>
          <w:sz w:val="24"/>
        </w:rPr>
        <w:t>,</w:t>
      </w:r>
      <w:r w:rsidRPr="00586E47" w:rsidR="00DA203C">
        <w:rPr>
          <w:rFonts w:ascii="Times New Roman" w:hAnsi="Times New Roman"/>
          <w:sz w:val="24"/>
        </w:rPr>
        <w:t xml:space="preserve"> and </w:t>
      </w:r>
      <w:r w:rsidRPr="00586E47" w:rsidR="00261DFD">
        <w:rPr>
          <w:rFonts w:ascii="Times New Roman" w:hAnsi="Times New Roman"/>
          <w:sz w:val="24"/>
        </w:rPr>
        <w:t xml:space="preserve">the </w:t>
      </w:r>
      <w:r w:rsidRPr="00586E47" w:rsidR="00DA203C">
        <w:rPr>
          <w:rFonts w:ascii="Times New Roman" w:hAnsi="Times New Roman"/>
          <w:sz w:val="24"/>
        </w:rPr>
        <w:t xml:space="preserve">meeting/forum evaluation forms are available at </w:t>
      </w:r>
      <w:r w:rsidRPr="00586E47" w:rsidR="003A6C2D">
        <w:rPr>
          <w:rFonts w:ascii="Times New Roman" w:hAnsi="Times New Roman"/>
          <w:sz w:val="24"/>
        </w:rPr>
        <w:t>OSMRE</w:t>
      </w:r>
      <w:r w:rsidRPr="00586E47" w:rsidR="00DA203C">
        <w:rPr>
          <w:rFonts w:ascii="Times New Roman" w:hAnsi="Times New Roman"/>
          <w:sz w:val="24"/>
        </w:rPr>
        <w:t>’s website at</w:t>
      </w:r>
      <w:r w:rsidRPr="00586E47" w:rsidR="00261DFD">
        <w:rPr>
          <w:rFonts w:ascii="Times New Roman" w:hAnsi="Times New Roman"/>
          <w:sz w:val="24"/>
        </w:rPr>
        <w:t xml:space="preserve"> </w:t>
      </w:r>
      <w:r w:rsidR="00FA0DB0">
        <w:rPr>
          <w:rFonts w:ascii="Times New Roman" w:hAnsi="Times New Roman"/>
          <w:sz w:val="24"/>
        </w:rPr>
        <w:t xml:space="preserve"> </w:t>
      </w:r>
    </w:p>
    <w:p w:rsidR="002D3511" w:rsidP="00DA203C" w14:paraId="5BD96EC4" w14:textId="3FAA5C87">
      <w:pPr>
        <w:ind w:left="720"/>
        <w:rPr>
          <w:rFonts w:ascii="Times New Roman" w:hAnsi="Times New Roman"/>
          <w:sz w:val="24"/>
        </w:rPr>
      </w:pPr>
      <w:r w:rsidRPr="002D3511">
        <w:rPr>
          <w:rFonts w:ascii="Times New Roman" w:hAnsi="Times New Roman"/>
          <w:sz w:val="24"/>
        </w:rPr>
        <w:t>https://www.osmre.gov/resources/forms</w:t>
      </w:r>
      <w:r>
        <w:rPr>
          <w:rFonts w:ascii="Times New Roman" w:hAnsi="Times New Roman"/>
          <w:sz w:val="24"/>
        </w:rPr>
        <w:t>.</w:t>
      </w:r>
    </w:p>
    <w:p w:rsidR="00261DFD" w:rsidRPr="00586E47" w:rsidP="00DA203C" w14:paraId="3B61AFFE" w14:textId="77777777">
      <w:pPr>
        <w:ind w:left="720"/>
        <w:rPr>
          <w:rFonts w:ascii="Times New Roman" w:hAnsi="Times New Roman"/>
          <w:sz w:val="24"/>
        </w:rPr>
      </w:pPr>
    </w:p>
    <w:p w:rsidR="00DA203C" w:rsidRPr="00586E47" w:rsidP="00DA203C" w14:paraId="2DA968F5" w14:textId="3F5EF0AE">
      <w:pPr>
        <w:tabs>
          <w:tab w:val="left" w:pos="-1440"/>
        </w:tabs>
        <w:ind w:left="720"/>
        <w:rPr>
          <w:rFonts w:ascii="Times New Roman" w:hAnsi="Times New Roman"/>
          <w:sz w:val="24"/>
        </w:rPr>
      </w:pPr>
      <w:r w:rsidRPr="00586E47">
        <w:rPr>
          <w:rFonts w:ascii="Times New Roman" w:hAnsi="Times New Roman"/>
          <w:sz w:val="24"/>
        </w:rPr>
        <w:t xml:space="preserve">Therefore, </w:t>
      </w:r>
      <w:r w:rsidRPr="00586E47" w:rsidR="003A6C2D">
        <w:rPr>
          <w:rFonts w:ascii="Times New Roman" w:hAnsi="Times New Roman"/>
          <w:sz w:val="24"/>
        </w:rPr>
        <w:t>OSMRE</w:t>
      </w:r>
      <w:r w:rsidRPr="00586E47">
        <w:rPr>
          <w:rFonts w:ascii="Times New Roman" w:hAnsi="Times New Roman"/>
          <w:sz w:val="24"/>
        </w:rPr>
        <w:t xml:space="preserve"> is in comp</w:t>
      </w:r>
      <w:r w:rsidRPr="00586E47" w:rsidR="00590274">
        <w:rPr>
          <w:rFonts w:ascii="Times New Roman" w:hAnsi="Times New Roman"/>
          <w:sz w:val="24"/>
        </w:rPr>
        <w:t>liance with GP</w:t>
      </w:r>
      <w:r w:rsidRPr="00586E47" w:rsidR="00594D27">
        <w:rPr>
          <w:rFonts w:ascii="Times New Roman" w:hAnsi="Times New Roman"/>
          <w:sz w:val="24"/>
        </w:rPr>
        <w:t>E</w:t>
      </w:r>
      <w:r w:rsidRPr="00586E47" w:rsidR="00590274">
        <w:rPr>
          <w:rFonts w:ascii="Times New Roman" w:hAnsi="Times New Roman"/>
          <w:sz w:val="24"/>
        </w:rPr>
        <w:t>A requirements.</w:t>
      </w:r>
    </w:p>
    <w:p w:rsidR="00DA203C" w:rsidRPr="00586E47" w:rsidP="00074D5B" w14:paraId="572C55FF" w14:textId="77777777">
      <w:pPr>
        <w:tabs>
          <w:tab w:val="left" w:pos="-1440"/>
        </w:tabs>
        <w:ind w:left="720" w:hanging="720"/>
        <w:rPr>
          <w:rFonts w:ascii="Times New Roman" w:hAnsi="Times New Roman"/>
          <w:sz w:val="24"/>
        </w:rPr>
      </w:pPr>
    </w:p>
    <w:p w:rsidR="00972033" w:rsidRPr="00586E47" w:rsidP="00DA203C" w14:paraId="5AEBED0E" w14:textId="71D7D1F7">
      <w:pPr>
        <w:tabs>
          <w:tab w:val="left" w:pos="-1440"/>
        </w:tabs>
        <w:ind w:left="720"/>
        <w:rPr>
          <w:rFonts w:ascii="Times New Roman" w:hAnsi="Times New Roman"/>
          <w:sz w:val="24"/>
        </w:rPr>
      </w:pPr>
      <w:r w:rsidRPr="00586E47">
        <w:rPr>
          <w:rFonts w:ascii="Times New Roman" w:hAnsi="Times New Roman"/>
          <w:sz w:val="24"/>
        </w:rPr>
        <w:t>OSMRE</w:t>
      </w:r>
      <w:r w:rsidRPr="00586E47" w:rsidR="003F709B">
        <w:rPr>
          <w:rFonts w:ascii="Times New Roman" w:hAnsi="Times New Roman"/>
          <w:sz w:val="24"/>
        </w:rPr>
        <w:t xml:space="preserve"> estimates that approximately </w:t>
      </w:r>
      <w:r w:rsidR="002A5774">
        <w:rPr>
          <w:rFonts w:ascii="Times New Roman" w:hAnsi="Times New Roman"/>
          <w:sz w:val="24"/>
        </w:rPr>
        <w:t>9</w:t>
      </w:r>
      <w:r w:rsidRPr="00586E47" w:rsidR="009E3EF6">
        <w:rPr>
          <w:rFonts w:ascii="Times New Roman" w:hAnsi="Times New Roman"/>
          <w:sz w:val="24"/>
        </w:rPr>
        <w:t>5</w:t>
      </w:r>
      <w:r w:rsidRPr="00586E47" w:rsidR="003F709B">
        <w:rPr>
          <w:rFonts w:ascii="Times New Roman" w:hAnsi="Times New Roman"/>
          <w:sz w:val="24"/>
        </w:rPr>
        <w:t xml:space="preserve">% of the surveys are </w:t>
      </w:r>
      <w:r w:rsidRPr="00586E47" w:rsidR="00E36123">
        <w:rPr>
          <w:rFonts w:ascii="Times New Roman" w:hAnsi="Times New Roman"/>
          <w:sz w:val="24"/>
        </w:rPr>
        <w:t>submitted</w:t>
      </w:r>
      <w:r w:rsidRPr="00586E47" w:rsidR="003F709B">
        <w:rPr>
          <w:rFonts w:ascii="Times New Roman" w:hAnsi="Times New Roman"/>
          <w:sz w:val="24"/>
        </w:rPr>
        <w:t xml:space="preserve"> electronically.</w:t>
      </w:r>
    </w:p>
    <w:p w:rsidR="005119DC" w:rsidRPr="00586E47" w:rsidP="00074D5B" w14:paraId="27F20EA0" w14:textId="77777777">
      <w:pPr>
        <w:rPr>
          <w:rFonts w:ascii="Times New Roman" w:hAnsi="Times New Roman"/>
          <w:sz w:val="24"/>
        </w:rPr>
      </w:pPr>
      <w:r w:rsidRPr="00586E47">
        <w:rPr>
          <w:rFonts w:ascii="Times New Roman" w:hAnsi="Times New Roman"/>
          <w:sz w:val="24"/>
        </w:rPr>
        <w:tab/>
      </w:r>
    </w:p>
    <w:p w:rsidR="00473327" w:rsidRPr="00586E47" w:rsidP="00473327" w14:paraId="0C27D01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4.</w:t>
      </w:r>
      <w:r w:rsidRPr="00586E47">
        <w:rPr>
          <w:rFonts w:ascii="Times New Roman" w:hAnsi="Times New Roman"/>
          <w:b/>
          <w:i/>
          <w:sz w:val="24"/>
        </w:rPr>
        <w:tab/>
        <w:t>Describe efforts to identify duplication.  Show specifically why any similar information already available cannot be used or modified for use for the purposes described in Item 2 above.</w:t>
      </w:r>
    </w:p>
    <w:p w:rsidR="00473327" w:rsidRPr="00586E47" w:rsidP="00473327" w14:paraId="6E67C70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972033" w:rsidRPr="00586E47" w:rsidP="00074D5B" w14:paraId="1E4AE688" w14:textId="77777777">
      <w:pPr>
        <w:tabs>
          <w:tab w:val="left" w:pos="-1440"/>
        </w:tabs>
        <w:ind w:left="720" w:hanging="720"/>
        <w:rPr>
          <w:rFonts w:ascii="Times New Roman" w:hAnsi="Times New Roman"/>
          <w:sz w:val="24"/>
        </w:rPr>
      </w:pPr>
      <w:r w:rsidRPr="00586E47">
        <w:rPr>
          <w:rFonts w:ascii="Times New Roman" w:hAnsi="Times New Roman"/>
          <w:sz w:val="24"/>
        </w:rPr>
        <w:tab/>
        <w:t xml:space="preserve">These evaluations are used to determine the effectiveness of </w:t>
      </w:r>
      <w:r w:rsidRPr="00586E47" w:rsidR="003A6C2D">
        <w:rPr>
          <w:rFonts w:ascii="Times New Roman" w:hAnsi="Times New Roman"/>
          <w:sz w:val="24"/>
        </w:rPr>
        <w:t>OSMRE</w:t>
      </w:r>
      <w:r w:rsidRPr="00586E47" w:rsidR="002A2FD0">
        <w:rPr>
          <w:rFonts w:ascii="Times New Roman" w:hAnsi="Times New Roman"/>
          <w:sz w:val="24"/>
        </w:rPr>
        <w:t>’</w:t>
      </w:r>
      <w:r w:rsidRPr="00586E47">
        <w:rPr>
          <w:rFonts w:ascii="Times New Roman" w:hAnsi="Times New Roman"/>
          <w:sz w:val="24"/>
        </w:rPr>
        <w:t xml:space="preserve">s technical program by requesting customers and participants to respond to basic questions regarding performance and usefulness of </w:t>
      </w:r>
      <w:r w:rsidRPr="00586E47" w:rsidR="003A6C2D">
        <w:rPr>
          <w:rFonts w:ascii="Times New Roman" w:hAnsi="Times New Roman"/>
          <w:sz w:val="24"/>
        </w:rPr>
        <w:t>OSMRE</w:t>
      </w:r>
      <w:r w:rsidRPr="00586E47" w:rsidR="002A2FD0">
        <w:rPr>
          <w:rFonts w:ascii="Times New Roman" w:hAnsi="Times New Roman"/>
          <w:sz w:val="24"/>
        </w:rPr>
        <w:t>’</w:t>
      </w:r>
      <w:r w:rsidRPr="00586E47">
        <w:rPr>
          <w:rFonts w:ascii="Times New Roman" w:hAnsi="Times New Roman"/>
          <w:sz w:val="24"/>
        </w:rPr>
        <w:t xml:space="preserve">s </w:t>
      </w:r>
      <w:r w:rsidR="00751035">
        <w:rPr>
          <w:rFonts w:ascii="Times New Roman" w:hAnsi="Times New Roman"/>
          <w:sz w:val="24"/>
        </w:rPr>
        <w:t xml:space="preserve">AVS services, </w:t>
      </w:r>
      <w:r w:rsidRPr="00586E47">
        <w:rPr>
          <w:rFonts w:ascii="Times New Roman" w:hAnsi="Times New Roman"/>
          <w:sz w:val="24"/>
        </w:rPr>
        <w:t>technical assistance activities, technology transfer activities, or technical forums.  Similar information does not exist elsewhere.</w:t>
      </w:r>
    </w:p>
    <w:p w:rsidR="00972033" w:rsidRPr="00586E47" w14:paraId="3A7AAF78" w14:textId="77777777">
      <w:pPr>
        <w:rPr>
          <w:rFonts w:ascii="Times New Roman" w:hAnsi="Times New Roman"/>
          <w:sz w:val="24"/>
        </w:rPr>
      </w:pPr>
    </w:p>
    <w:p w:rsidR="00473327" w:rsidRPr="00586E47" w:rsidP="00473327" w14:paraId="0FAA740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5.</w:t>
      </w:r>
      <w:r w:rsidRPr="00586E47">
        <w:rPr>
          <w:rFonts w:ascii="Times New Roman" w:hAnsi="Times New Roman"/>
          <w:b/>
          <w:i/>
          <w:sz w:val="24"/>
        </w:rPr>
        <w:tab/>
        <w:t>If the collection of information impacts small businesses or other small entities, describe any methods used to minimize burden.</w:t>
      </w:r>
    </w:p>
    <w:p w:rsidR="00473327" w:rsidRPr="00586E47" w:rsidP="00473327" w14:paraId="1932C7F4" w14:textId="77777777">
      <w:pPr>
        <w:tabs>
          <w:tab w:val="left" w:pos="-1080"/>
          <w:tab w:val="left" w:pos="-720"/>
          <w:tab w:val="left" w:pos="360"/>
          <w:tab w:val="left" w:pos="720"/>
        </w:tabs>
        <w:ind w:left="720"/>
        <w:rPr>
          <w:rFonts w:ascii="Times New Roman" w:hAnsi="Times New Roman"/>
          <w:sz w:val="24"/>
        </w:rPr>
      </w:pPr>
    </w:p>
    <w:p w:rsidR="00972033" w:rsidRPr="00586E47" w:rsidP="00074D5B" w14:paraId="4C2D9C14" w14:textId="77777777">
      <w:pPr>
        <w:tabs>
          <w:tab w:val="left" w:pos="-1440"/>
        </w:tabs>
        <w:ind w:left="720"/>
        <w:rPr>
          <w:rFonts w:ascii="Times New Roman" w:hAnsi="Times New Roman"/>
          <w:sz w:val="24"/>
        </w:rPr>
      </w:pPr>
      <w:r w:rsidRPr="00586E47">
        <w:rPr>
          <w:rFonts w:ascii="Times New Roman" w:hAnsi="Times New Roman"/>
          <w:sz w:val="24"/>
        </w:rPr>
        <w:t>T</w:t>
      </w:r>
      <w:r w:rsidRPr="00586E47">
        <w:rPr>
          <w:rFonts w:ascii="Times New Roman" w:hAnsi="Times New Roman"/>
          <w:sz w:val="24"/>
        </w:rPr>
        <w:t>here is no special burden assigned to small entities. On a voluntary basis only, we are asking those customers to respond to the evaluations.</w:t>
      </w:r>
    </w:p>
    <w:p w:rsidR="00972033" w:rsidRPr="00586E47" w14:paraId="0CC98D33" w14:textId="77777777">
      <w:pPr>
        <w:tabs>
          <w:tab w:val="left" w:pos="-1440"/>
        </w:tabs>
        <w:rPr>
          <w:rFonts w:ascii="Times New Roman" w:hAnsi="Times New Roman"/>
          <w:sz w:val="24"/>
        </w:rPr>
      </w:pPr>
    </w:p>
    <w:p w:rsidR="00473327" w:rsidRPr="00586E47" w:rsidP="00473327" w14:paraId="2B3AA08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6.</w:t>
      </w:r>
      <w:r w:rsidRPr="00586E47">
        <w:rPr>
          <w:rFonts w:ascii="Times New Roman" w:hAnsi="Times New Roman"/>
          <w:b/>
          <w:i/>
          <w:sz w:val="24"/>
        </w:rPr>
        <w:tab/>
        <w:t>Describe the consequence to Federal program or policy activities if the collection is not conducted or is conducted less frequently, as well as any technical or legal obstacles to reducing burden.</w:t>
      </w:r>
    </w:p>
    <w:p w:rsidR="00473327" w:rsidRPr="00586E47" w:rsidP="00473327" w14:paraId="032CAA4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972033" w:rsidRPr="00586E47" w:rsidP="00074D5B" w14:paraId="638CC306" w14:textId="77777777">
      <w:pPr>
        <w:tabs>
          <w:tab w:val="left" w:pos="-1440"/>
        </w:tabs>
        <w:ind w:left="720"/>
        <w:rPr>
          <w:rFonts w:ascii="Times New Roman" w:hAnsi="Times New Roman"/>
          <w:sz w:val="24"/>
        </w:rPr>
      </w:pPr>
      <w:r w:rsidRPr="00586E47">
        <w:rPr>
          <w:rFonts w:ascii="Times New Roman" w:hAnsi="Times New Roman"/>
          <w:sz w:val="24"/>
        </w:rPr>
        <w:t xml:space="preserve">This information will be collected within approximately three months after each instance of </w:t>
      </w:r>
      <w:r w:rsidR="00751035">
        <w:rPr>
          <w:rFonts w:ascii="Times New Roman" w:hAnsi="Times New Roman"/>
          <w:sz w:val="24"/>
        </w:rPr>
        <w:t xml:space="preserve">service, </w:t>
      </w:r>
      <w:r w:rsidRPr="00586E47">
        <w:rPr>
          <w:rFonts w:ascii="Times New Roman" w:hAnsi="Times New Roman"/>
          <w:sz w:val="24"/>
        </w:rPr>
        <w:t>technical assistance</w:t>
      </w:r>
      <w:r w:rsidR="00751035">
        <w:rPr>
          <w:rFonts w:ascii="Times New Roman" w:hAnsi="Times New Roman"/>
          <w:sz w:val="24"/>
        </w:rPr>
        <w:t>,</w:t>
      </w:r>
      <w:r w:rsidRPr="00586E47">
        <w:rPr>
          <w:rFonts w:ascii="Times New Roman" w:hAnsi="Times New Roman"/>
          <w:sz w:val="24"/>
        </w:rPr>
        <w:t xml:space="preserve"> technology transfer or after a technical forum is held.  Without these follow-up evaluations we do not know whether we have met either the customers' present needs or are in a position to meet their future needs.</w:t>
      </w:r>
    </w:p>
    <w:p w:rsidR="00972033" w:rsidRPr="00586E47" w:rsidP="00074D5B" w14:paraId="2A22B299" w14:textId="77777777">
      <w:pPr>
        <w:tabs>
          <w:tab w:val="left" w:pos="-1440"/>
        </w:tabs>
        <w:ind w:left="720" w:hanging="720"/>
        <w:rPr>
          <w:rFonts w:ascii="Times New Roman" w:hAnsi="Times New Roman"/>
          <w:b/>
          <w:sz w:val="24"/>
        </w:rPr>
      </w:pPr>
      <w:r w:rsidRPr="00586E47">
        <w:rPr>
          <w:rFonts w:ascii="Times New Roman" w:hAnsi="Times New Roman"/>
          <w:sz w:val="24"/>
        </w:rPr>
        <w:tab/>
      </w:r>
    </w:p>
    <w:p w:rsidR="00473327" w:rsidRPr="00586E47" w:rsidP="00473327" w14:paraId="102A53E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7.</w:t>
      </w:r>
      <w:r w:rsidRPr="00586E47">
        <w:rPr>
          <w:rFonts w:ascii="Times New Roman" w:hAnsi="Times New Roman"/>
          <w:b/>
          <w:i/>
          <w:sz w:val="24"/>
        </w:rPr>
        <w:tab/>
        <w:t>Explain any special circumstances that would cause an information collection to be conducted in a manner:</w:t>
      </w:r>
    </w:p>
    <w:p w:rsidR="00473327" w:rsidRPr="00586E47" w:rsidP="00473327" w14:paraId="42E180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requiring respondents to report information to the agency more often than quarterly;</w:t>
      </w:r>
    </w:p>
    <w:p w:rsidR="00473327" w:rsidRPr="00586E47" w:rsidP="00473327" w14:paraId="60195DB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requiring respondents to prepare a written response to a collection of information in fewer than 30 days after receipt of it;</w:t>
      </w:r>
    </w:p>
    <w:p w:rsidR="00473327" w:rsidRPr="00586E47" w:rsidP="00473327" w14:paraId="482E62D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requiring respondents to submit more than an original and two copies of any document;</w:t>
      </w:r>
    </w:p>
    <w:p w:rsidR="00473327" w:rsidRPr="00586E47" w:rsidP="00473327" w14:paraId="3691E47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requiring respondents to retain records, other than health, medical, government contract, grant-in-aid, or tax records, for more than three years;</w:t>
      </w:r>
    </w:p>
    <w:p w:rsidR="00473327" w:rsidRPr="00586E47" w:rsidP="00473327" w14:paraId="15F74CD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in connection with a statistical survey that is not designed to produce valid and reliable results that can be generalized to the universe of study;</w:t>
      </w:r>
    </w:p>
    <w:p w:rsidR="00473327" w:rsidRPr="00586E47" w:rsidP="00473327" w14:paraId="4B4C1EF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requiring the use of a statistical data classification that has not been reviewed and approved by OMB;</w:t>
      </w:r>
    </w:p>
    <w:p w:rsidR="00473327" w:rsidRPr="00586E47" w:rsidP="00473327" w14:paraId="424BAB9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73327" w:rsidRPr="00586E47" w:rsidP="00473327" w14:paraId="6C018D0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473327" w:rsidRPr="00586E47" w:rsidP="00473327" w14:paraId="128B231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72033" w:rsidRPr="00586E47" w:rsidP="00074D5B" w14:paraId="7ECE57B6" w14:textId="77777777">
      <w:pPr>
        <w:tabs>
          <w:tab w:val="left" w:pos="-1440"/>
        </w:tabs>
        <w:ind w:left="720"/>
        <w:rPr>
          <w:rFonts w:ascii="Times New Roman" w:hAnsi="Times New Roman"/>
          <w:sz w:val="24"/>
        </w:rPr>
      </w:pPr>
      <w:r w:rsidRPr="00586E47">
        <w:rPr>
          <w:rFonts w:ascii="Times New Roman" w:hAnsi="Times New Roman"/>
          <w:sz w:val="24"/>
        </w:rPr>
        <w:t>These collections are conducted in conformance with the provisions of 5 CFR 1320.5(d)(2).</w:t>
      </w:r>
    </w:p>
    <w:p w:rsidR="00972033" w:rsidRPr="00586E47" w:rsidP="00074D5B" w14:paraId="4D07D4F5" w14:textId="77777777">
      <w:pPr>
        <w:tabs>
          <w:tab w:val="left" w:pos="-1440"/>
        </w:tabs>
        <w:rPr>
          <w:rFonts w:ascii="Times New Roman" w:hAnsi="Times New Roman"/>
          <w:sz w:val="24"/>
        </w:rPr>
      </w:pPr>
    </w:p>
    <w:p w:rsidR="00473327" w:rsidRPr="00586E47" w:rsidP="00473327" w14:paraId="40818DF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8.</w:t>
      </w:r>
      <w:r w:rsidRPr="00586E47">
        <w:rPr>
          <w:rFonts w:ascii="Times New Roman" w:hAnsi="Times New Roman"/>
          <w:b/>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73327" w:rsidRPr="00586E47" w:rsidP="00473327" w14:paraId="452F800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473327" w:rsidRPr="00586E47" w:rsidP="00473327" w14:paraId="4A4FD48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73327" w:rsidRPr="00586E47" w:rsidP="00473327" w14:paraId="7399112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473327" w:rsidRPr="00586E47" w:rsidP="00473327" w14:paraId="5234551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83967" w:rsidRPr="00586E47" w:rsidP="00972033" w14:paraId="3CB155A8" w14:textId="77777777">
      <w:pPr>
        <w:tabs>
          <w:tab w:val="left" w:pos="-1440"/>
        </w:tabs>
        <w:ind w:right="720"/>
        <w:rPr>
          <w:rFonts w:ascii="Times New Roman" w:hAnsi="Times New Roman"/>
          <w:sz w:val="24"/>
        </w:rPr>
      </w:pPr>
    </w:p>
    <w:p w:rsidR="001B5AF9" w:rsidP="001B5AF9" w14:paraId="1A245018" w14:textId="076623F8">
      <w:pPr>
        <w:tabs>
          <w:tab w:val="left" w:pos="-1440"/>
        </w:tabs>
        <w:ind w:left="720"/>
        <w:rPr>
          <w:rFonts w:ascii="Times New Roman" w:hAnsi="Times New Roman"/>
          <w:sz w:val="24"/>
        </w:rPr>
      </w:pPr>
      <w:r>
        <w:rPr>
          <w:rFonts w:ascii="Times New Roman" w:hAnsi="Times New Roman"/>
          <w:sz w:val="24"/>
        </w:rPr>
        <w:t xml:space="preserve">Feedback from </w:t>
      </w:r>
      <w:r w:rsidR="00CB13A9">
        <w:rPr>
          <w:rFonts w:ascii="Times New Roman" w:hAnsi="Times New Roman"/>
          <w:sz w:val="24"/>
        </w:rPr>
        <w:t>respondent</w:t>
      </w:r>
      <w:r w:rsidR="00E568BD">
        <w:rPr>
          <w:rFonts w:ascii="Times New Roman" w:hAnsi="Times New Roman"/>
          <w:sz w:val="24"/>
        </w:rPr>
        <w:t>s</w:t>
      </w:r>
      <w:r w:rsidR="00CB13A9">
        <w:rPr>
          <w:rFonts w:ascii="Times New Roman" w:hAnsi="Times New Roman"/>
          <w:sz w:val="24"/>
        </w:rPr>
        <w:t xml:space="preserve"> </w:t>
      </w:r>
      <w:r w:rsidR="00E568BD">
        <w:rPr>
          <w:rFonts w:ascii="Times New Roman" w:hAnsi="Times New Roman"/>
          <w:sz w:val="24"/>
        </w:rPr>
        <w:t>in 202</w:t>
      </w:r>
      <w:r w:rsidR="00E05868">
        <w:rPr>
          <w:rFonts w:ascii="Times New Roman" w:hAnsi="Times New Roman"/>
          <w:sz w:val="24"/>
        </w:rPr>
        <w:t>2</w:t>
      </w:r>
      <w:r w:rsidR="00E568BD">
        <w:rPr>
          <w:rFonts w:ascii="Times New Roman" w:hAnsi="Times New Roman"/>
          <w:sz w:val="24"/>
        </w:rPr>
        <w:t xml:space="preserve"> </w:t>
      </w:r>
      <w:r w:rsidR="008570ED">
        <w:rPr>
          <w:rFonts w:ascii="Times New Roman" w:hAnsi="Times New Roman"/>
          <w:sz w:val="24"/>
        </w:rPr>
        <w:t>concerning the customer service survey forms</w:t>
      </w:r>
      <w:r>
        <w:rPr>
          <w:rFonts w:ascii="Times New Roman" w:hAnsi="Times New Roman"/>
          <w:sz w:val="24"/>
        </w:rPr>
        <w:t xml:space="preserve"> were </w:t>
      </w:r>
      <w:r w:rsidR="002002D2">
        <w:rPr>
          <w:rFonts w:ascii="Times New Roman" w:hAnsi="Times New Roman"/>
          <w:sz w:val="24"/>
        </w:rPr>
        <w:t xml:space="preserve">largely unchanged from </w:t>
      </w:r>
      <w:r w:rsidR="008C1A40">
        <w:rPr>
          <w:rFonts w:ascii="Times New Roman" w:hAnsi="Times New Roman"/>
          <w:sz w:val="24"/>
        </w:rPr>
        <w:t xml:space="preserve">survey responses </w:t>
      </w:r>
      <w:r w:rsidR="00CB13A9">
        <w:rPr>
          <w:rFonts w:ascii="Times New Roman" w:hAnsi="Times New Roman"/>
          <w:sz w:val="24"/>
        </w:rPr>
        <w:t>received in 20</w:t>
      </w:r>
      <w:r w:rsidR="00491BD4">
        <w:rPr>
          <w:rFonts w:ascii="Times New Roman" w:hAnsi="Times New Roman"/>
          <w:sz w:val="24"/>
        </w:rPr>
        <w:t xml:space="preserve">20. </w:t>
      </w:r>
      <w:r w:rsidR="002A5774">
        <w:rPr>
          <w:rFonts w:ascii="Times New Roman" w:hAnsi="Times New Roman"/>
          <w:sz w:val="24"/>
        </w:rPr>
        <w:t>Contacts with the following were made:</w:t>
      </w:r>
    </w:p>
    <w:p w:rsidR="006D52E6" w:rsidP="001B5AF9" w14:paraId="7E09FF79" w14:textId="77777777">
      <w:pPr>
        <w:tabs>
          <w:tab w:val="left" w:pos="-1440"/>
        </w:tabs>
        <w:ind w:left="720"/>
        <w:rPr>
          <w:rFonts w:ascii="Times New Roman" w:hAnsi="Times New Roman"/>
          <w:color w:val="000000"/>
          <w:sz w:val="24"/>
          <w:shd w:val="clear" w:color="auto" w:fill="FFFFFF"/>
        </w:rPr>
      </w:pPr>
    </w:p>
    <w:p w:rsidR="006D52E6" w:rsidP="001B5AF9" w14:paraId="4E75A39C" w14:textId="7ED54D62">
      <w:pPr>
        <w:tabs>
          <w:tab w:val="left" w:pos="-1440"/>
        </w:tabs>
        <w:ind w:left="720"/>
        <w:rPr>
          <w:rFonts w:ascii="Times New Roman" w:hAnsi="Times New Roman"/>
          <w:color w:val="000000"/>
          <w:sz w:val="24"/>
          <w:shd w:val="clear" w:color="auto" w:fill="FFFFFF"/>
        </w:rPr>
      </w:pPr>
      <w:r w:rsidRPr="006D52E6">
        <w:rPr>
          <w:rFonts w:ascii="Times New Roman" w:hAnsi="Times New Roman"/>
          <w:color w:val="000000"/>
          <w:sz w:val="24"/>
          <w:shd w:val="clear" w:color="auto" w:fill="FFFFFF"/>
        </w:rPr>
        <w:t xml:space="preserve"> </w:t>
      </w:r>
    </w:p>
    <w:p w:rsidR="006D52E6" w:rsidP="001B5AF9" w14:paraId="4A2A23F5" w14:textId="30547B8F">
      <w:pPr>
        <w:tabs>
          <w:tab w:val="left" w:pos="-1440"/>
        </w:tabs>
        <w:ind w:left="720"/>
        <w:rPr>
          <w:rFonts w:ascii="Times New Roman" w:hAnsi="Times New Roman"/>
          <w:color w:val="000000"/>
          <w:sz w:val="24"/>
          <w:shd w:val="clear" w:color="auto" w:fill="FFFFFF"/>
        </w:rPr>
      </w:pPr>
      <w:r w:rsidRPr="006D52E6">
        <w:rPr>
          <w:rFonts w:ascii="Times New Roman" w:hAnsi="Times New Roman"/>
          <w:color w:val="000000"/>
          <w:sz w:val="24"/>
          <w:shd w:val="clear" w:color="auto" w:fill="FFFFFF"/>
        </w:rPr>
        <w:t>Applicant Violator System Office (AVSO)</w:t>
      </w:r>
    </w:p>
    <w:p w:rsidR="00C45B41" w:rsidRPr="00C45B41" w:rsidP="00C45B41" w14:paraId="64CFEBAD" w14:textId="77777777">
      <w:pPr>
        <w:tabs>
          <w:tab w:val="left" w:pos="-1440"/>
        </w:tabs>
        <w:ind w:left="720"/>
        <w:rPr>
          <w:rFonts w:ascii="Times New Roman" w:hAnsi="Times New Roman"/>
          <w:color w:val="000000"/>
          <w:sz w:val="24"/>
          <w:shd w:val="clear" w:color="auto" w:fill="FFFFFF"/>
        </w:rPr>
      </w:pPr>
      <w:r w:rsidRPr="00C45B41">
        <w:rPr>
          <w:rFonts w:ascii="Times New Roman" w:hAnsi="Times New Roman"/>
          <w:color w:val="000000"/>
          <w:sz w:val="24"/>
          <w:shd w:val="clear" w:color="auto" w:fill="FFFFFF"/>
        </w:rPr>
        <w:t>Lexington Field Office</w:t>
      </w:r>
    </w:p>
    <w:p w:rsidR="00C45B41" w:rsidRPr="00C45B41" w:rsidP="00C45B41" w14:paraId="17913580" w14:textId="77777777">
      <w:pPr>
        <w:tabs>
          <w:tab w:val="left" w:pos="-1440"/>
        </w:tabs>
        <w:ind w:left="720"/>
        <w:rPr>
          <w:rFonts w:ascii="Times New Roman" w:hAnsi="Times New Roman"/>
          <w:color w:val="000000"/>
          <w:sz w:val="24"/>
          <w:shd w:val="clear" w:color="auto" w:fill="FFFFFF"/>
        </w:rPr>
      </w:pPr>
      <w:r w:rsidRPr="00C45B41">
        <w:rPr>
          <w:rFonts w:ascii="Times New Roman" w:hAnsi="Times New Roman"/>
          <w:color w:val="000000"/>
          <w:sz w:val="24"/>
          <w:shd w:val="clear" w:color="auto" w:fill="FFFFFF"/>
        </w:rPr>
        <w:t>2675 Regency Road</w:t>
      </w:r>
    </w:p>
    <w:p w:rsidR="00CD1A6B" w:rsidRPr="00CD1A6B" w:rsidP="00CD1A6B" w14:paraId="6EFC3B86" w14:textId="77777777">
      <w:pPr>
        <w:tabs>
          <w:tab w:val="left" w:pos="-1440"/>
        </w:tabs>
        <w:ind w:left="720"/>
        <w:rPr>
          <w:rFonts w:ascii="Times New Roman" w:hAnsi="Times New Roman"/>
          <w:color w:val="000000"/>
          <w:sz w:val="24"/>
          <w:shd w:val="clear" w:color="auto" w:fill="FFFFFF"/>
        </w:rPr>
      </w:pPr>
      <w:r w:rsidRPr="00C45B41">
        <w:rPr>
          <w:rFonts w:ascii="Times New Roman" w:hAnsi="Times New Roman"/>
          <w:color w:val="000000"/>
          <w:sz w:val="24"/>
          <w:shd w:val="clear" w:color="auto" w:fill="FFFFFF"/>
        </w:rPr>
        <w:t>Lexington, KY 40503</w:t>
      </w:r>
      <w:r w:rsidR="007B55D7">
        <w:rPr>
          <w:rFonts w:ascii="Times New Roman" w:hAnsi="Times New Roman"/>
          <w:color w:val="000000"/>
          <w:sz w:val="24"/>
          <w:shd w:val="clear" w:color="auto" w:fill="FFFFFF"/>
        </w:rPr>
        <w:br/>
      </w:r>
      <w:r w:rsidR="007B55D7">
        <w:rPr>
          <w:rFonts w:ascii="Times New Roman" w:hAnsi="Times New Roman"/>
          <w:color w:val="000000"/>
          <w:sz w:val="24"/>
          <w:shd w:val="clear" w:color="auto" w:fill="FFFFFF"/>
        </w:rPr>
        <w:br/>
      </w:r>
      <w:r w:rsidR="007B55D7">
        <w:rPr>
          <w:rFonts w:ascii="Times New Roman" w:hAnsi="Times New Roman"/>
          <w:color w:val="000000"/>
          <w:sz w:val="24"/>
          <w:shd w:val="clear" w:color="auto" w:fill="FFFFFF"/>
        </w:rPr>
        <w:br/>
      </w:r>
      <w:r w:rsidRPr="00CD1A6B">
        <w:rPr>
          <w:rFonts w:ascii="Times New Roman" w:hAnsi="Times New Roman"/>
          <w:color w:val="000000"/>
          <w:sz w:val="24"/>
          <w:shd w:val="clear" w:color="auto" w:fill="FFFFFF"/>
        </w:rPr>
        <w:t>Pennsylvania Department of Environmental Protection</w:t>
      </w:r>
    </w:p>
    <w:p w:rsidR="00CD1A6B" w:rsidRPr="00CD1A6B" w:rsidP="00CD1A6B" w14:paraId="5D84672F" w14:textId="77777777">
      <w:pPr>
        <w:tabs>
          <w:tab w:val="left" w:pos="-1440"/>
        </w:tabs>
        <w:ind w:left="720"/>
        <w:rPr>
          <w:rFonts w:ascii="Times New Roman" w:hAnsi="Times New Roman"/>
          <w:color w:val="000000"/>
          <w:sz w:val="24"/>
          <w:shd w:val="clear" w:color="auto" w:fill="FFFFFF"/>
        </w:rPr>
      </w:pPr>
      <w:r w:rsidRPr="00CD1A6B">
        <w:rPr>
          <w:rFonts w:ascii="Times New Roman" w:hAnsi="Times New Roman"/>
          <w:color w:val="000000"/>
          <w:sz w:val="24"/>
          <w:shd w:val="clear" w:color="auto" w:fill="FFFFFF"/>
        </w:rPr>
        <w:t>131 Broadview Road</w:t>
      </w:r>
    </w:p>
    <w:p w:rsidR="006D52E6" w:rsidP="00CD1A6B" w14:paraId="400D907A" w14:textId="3B77584E">
      <w:pPr>
        <w:tabs>
          <w:tab w:val="left" w:pos="-1440"/>
        </w:tabs>
        <w:ind w:left="720"/>
        <w:rPr>
          <w:rFonts w:ascii="Times New Roman" w:hAnsi="Times New Roman"/>
          <w:color w:val="000000"/>
          <w:sz w:val="24"/>
          <w:shd w:val="clear" w:color="auto" w:fill="FFFFFF"/>
        </w:rPr>
      </w:pPr>
      <w:r w:rsidRPr="00CD1A6B">
        <w:rPr>
          <w:rFonts w:ascii="Times New Roman" w:hAnsi="Times New Roman"/>
          <w:color w:val="000000"/>
          <w:sz w:val="24"/>
          <w:shd w:val="clear" w:color="auto" w:fill="FFFFFF"/>
        </w:rPr>
        <w:t>New Stanton, PA 15672</w:t>
      </w:r>
      <w:r w:rsidR="007B55D7">
        <w:rPr>
          <w:rFonts w:ascii="Times New Roman" w:hAnsi="Times New Roman"/>
          <w:color w:val="000000"/>
          <w:sz w:val="24"/>
          <w:shd w:val="clear" w:color="auto" w:fill="FFFFFF"/>
        </w:rPr>
        <w:br/>
      </w:r>
      <w:r w:rsidR="007B55D7">
        <w:rPr>
          <w:rFonts w:ascii="Times New Roman" w:hAnsi="Times New Roman"/>
          <w:color w:val="000000"/>
          <w:sz w:val="24"/>
          <w:shd w:val="clear" w:color="auto" w:fill="FFFFFF"/>
        </w:rPr>
        <w:br/>
      </w:r>
    </w:p>
    <w:p w:rsidR="001B5AF9" w:rsidRPr="001B5AF9" w:rsidP="001B5AF9" w14:paraId="08575E9B" w14:textId="0384B2A5">
      <w:pPr>
        <w:tabs>
          <w:tab w:val="left" w:pos="-1440"/>
        </w:tabs>
        <w:ind w:left="720"/>
        <w:rPr>
          <w:rFonts w:ascii="Times New Roman" w:hAnsi="Times New Roman"/>
          <w:sz w:val="24"/>
        </w:rPr>
      </w:pPr>
      <w:r>
        <w:rPr>
          <w:rFonts w:ascii="Times New Roman" w:hAnsi="Times New Roman"/>
          <w:sz w:val="24"/>
        </w:rPr>
        <w:t xml:space="preserve">Technology Transfer </w:t>
      </w:r>
      <w:r w:rsidR="004B7C47">
        <w:rPr>
          <w:rFonts w:ascii="Times New Roman" w:hAnsi="Times New Roman"/>
          <w:sz w:val="24"/>
        </w:rPr>
        <w:t xml:space="preserve">Program Specialist </w:t>
      </w:r>
      <w:r w:rsidRPr="001B5AF9">
        <w:rPr>
          <w:rFonts w:ascii="Times New Roman" w:hAnsi="Times New Roman"/>
          <w:sz w:val="24"/>
        </w:rPr>
        <w:t xml:space="preserve"> </w:t>
      </w:r>
    </w:p>
    <w:p w:rsidR="001B5AF9" w:rsidRPr="001B5AF9" w:rsidP="001B5AF9" w14:paraId="1AD526F8" w14:textId="77777777">
      <w:pPr>
        <w:tabs>
          <w:tab w:val="left" w:pos="-1440"/>
        </w:tabs>
        <w:ind w:left="720"/>
        <w:rPr>
          <w:rFonts w:ascii="Times New Roman" w:hAnsi="Times New Roman"/>
          <w:sz w:val="24"/>
        </w:rPr>
      </w:pPr>
      <w:r w:rsidRPr="001B5AF9">
        <w:rPr>
          <w:rFonts w:ascii="Times New Roman" w:hAnsi="Times New Roman"/>
          <w:sz w:val="24"/>
        </w:rPr>
        <w:t>Division of Permitting and Compliance</w:t>
      </w:r>
    </w:p>
    <w:p w:rsidR="001B5AF9" w:rsidRPr="001B5AF9" w:rsidP="001B5AF9" w14:paraId="7E44B695" w14:textId="77777777">
      <w:pPr>
        <w:tabs>
          <w:tab w:val="left" w:pos="-1440"/>
        </w:tabs>
        <w:ind w:left="720"/>
        <w:rPr>
          <w:rFonts w:ascii="Times New Roman" w:hAnsi="Times New Roman"/>
          <w:sz w:val="24"/>
        </w:rPr>
      </w:pPr>
      <w:r w:rsidRPr="001B5AF9">
        <w:rPr>
          <w:rFonts w:ascii="Times New Roman" w:hAnsi="Times New Roman"/>
          <w:sz w:val="24"/>
        </w:rPr>
        <w:t>400 Market St., 5th Floor</w:t>
      </w:r>
    </w:p>
    <w:p w:rsidR="001B5AF9" w:rsidP="001B5AF9" w14:paraId="2D1D5EB4" w14:textId="77777777">
      <w:pPr>
        <w:tabs>
          <w:tab w:val="left" w:pos="-1440"/>
        </w:tabs>
        <w:ind w:left="720"/>
        <w:rPr>
          <w:rFonts w:ascii="Times New Roman" w:hAnsi="Times New Roman"/>
          <w:sz w:val="24"/>
        </w:rPr>
      </w:pPr>
      <w:r w:rsidRPr="001B5AF9">
        <w:rPr>
          <w:rFonts w:ascii="Times New Roman" w:hAnsi="Times New Roman"/>
          <w:sz w:val="24"/>
        </w:rPr>
        <w:t>Harrisburg, PA 17105</w:t>
      </w:r>
      <w:r w:rsidRPr="00586E47" w:rsidR="00E75A52">
        <w:rPr>
          <w:rFonts w:ascii="Times New Roman" w:hAnsi="Times New Roman"/>
          <w:sz w:val="24"/>
        </w:rPr>
        <w:t xml:space="preserve"> </w:t>
      </w:r>
    </w:p>
    <w:p w:rsidR="001B5AF9" w:rsidP="001B5AF9" w14:paraId="5AC6DA82" w14:textId="77777777">
      <w:pPr>
        <w:tabs>
          <w:tab w:val="left" w:pos="-1440"/>
        </w:tabs>
        <w:ind w:left="720"/>
        <w:rPr>
          <w:rFonts w:ascii="Times New Roman" w:hAnsi="Times New Roman"/>
          <w:sz w:val="24"/>
        </w:rPr>
      </w:pPr>
    </w:p>
    <w:p w:rsidR="0052176C" w:rsidP="001B5AF9" w14:paraId="62DB9243" w14:textId="77777777">
      <w:pPr>
        <w:tabs>
          <w:tab w:val="left" w:pos="-1440"/>
        </w:tabs>
        <w:ind w:left="720"/>
        <w:rPr>
          <w:rFonts w:ascii="Times New Roman" w:hAnsi="Times New Roman"/>
          <w:sz w:val="24"/>
        </w:rPr>
      </w:pPr>
    </w:p>
    <w:p w:rsidR="00972033" w:rsidRPr="00586E47" w14:paraId="7F4E3406" w14:textId="77777777">
      <w:pPr>
        <w:tabs>
          <w:tab w:val="left" w:pos="-1440"/>
        </w:tabs>
        <w:rPr>
          <w:rFonts w:ascii="Times New Roman" w:hAnsi="Times New Roman"/>
          <w:sz w:val="24"/>
        </w:rPr>
      </w:pPr>
    </w:p>
    <w:p w:rsidR="009B17E4" w:rsidRPr="00586E47" w:rsidP="009B17E4" w14:paraId="762EBE9E" w14:textId="25C3B319">
      <w:pPr>
        <w:ind w:left="720"/>
        <w:rPr>
          <w:rFonts w:ascii="Times New Roman" w:hAnsi="Times New Roman"/>
          <w:sz w:val="24"/>
        </w:rPr>
      </w:pPr>
      <w:r>
        <w:rPr>
          <w:rFonts w:ascii="Times New Roman" w:hAnsi="Times New Roman"/>
          <w:sz w:val="24"/>
        </w:rPr>
        <w:t xml:space="preserve">Participants </w:t>
      </w:r>
      <w:r w:rsidRPr="00586E47">
        <w:rPr>
          <w:rFonts w:ascii="Times New Roman" w:hAnsi="Times New Roman"/>
          <w:sz w:val="24"/>
        </w:rPr>
        <w:t>did not identify any concerns regarding the availability of data, frequency of collection, clarity of instructions and record keeping of the information collection requirements.</w:t>
      </w:r>
    </w:p>
    <w:p w:rsidR="00D21AC5" w:rsidRPr="00586E47" w:rsidP="009B17E4" w14:paraId="7A5397B9" w14:textId="77777777">
      <w:pPr>
        <w:ind w:left="720"/>
        <w:rPr>
          <w:rFonts w:ascii="Times New Roman" w:hAnsi="Times New Roman"/>
          <w:sz w:val="24"/>
        </w:rPr>
      </w:pPr>
    </w:p>
    <w:p w:rsidR="00D21AC5" w:rsidRPr="00586E47" w:rsidP="00D21AC5" w14:paraId="73F09CCC" w14:textId="0EEBF2FE">
      <w:pPr>
        <w:ind w:left="720"/>
        <w:rPr>
          <w:rFonts w:ascii="Times New Roman" w:hAnsi="Times New Roman"/>
          <w:sz w:val="24"/>
        </w:rPr>
      </w:pPr>
      <w:r w:rsidRPr="00586E47">
        <w:rPr>
          <w:rFonts w:ascii="Times New Roman" w:hAnsi="Times New Roman"/>
          <w:sz w:val="24"/>
        </w:rPr>
        <w:t>On</w:t>
      </w:r>
      <w:r w:rsidRPr="00586E47" w:rsidR="00BB52CD">
        <w:rPr>
          <w:rFonts w:ascii="Times New Roman" w:hAnsi="Times New Roman"/>
          <w:sz w:val="24"/>
        </w:rPr>
        <w:t xml:space="preserve"> </w:t>
      </w:r>
      <w:r w:rsidR="00325DDF">
        <w:rPr>
          <w:rFonts w:ascii="Times New Roman" w:hAnsi="Times New Roman"/>
          <w:sz w:val="24"/>
        </w:rPr>
        <w:t>April</w:t>
      </w:r>
      <w:r w:rsidR="00541811">
        <w:rPr>
          <w:rFonts w:ascii="Times New Roman" w:hAnsi="Times New Roman"/>
          <w:sz w:val="24"/>
        </w:rPr>
        <w:t xml:space="preserve"> </w:t>
      </w:r>
      <w:r w:rsidR="00325DDF">
        <w:rPr>
          <w:rFonts w:ascii="Times New Roman" w:hAnsi="Times New Roman"/>
          <w:sz w:val="24"/>
        </w:rPr>
        <w:t>7</w:t>
      </w:r>
      <w:r w:rsidR="00541811">
        <w:rPr>
          <w:rFonts w:ascii="Times New Roman" w:hAnsi="Times New Roman"/>
          <w:sz w:val="24"/>
        </w:rPr>
        <w:t>, 20</w:t>
      </w:r>
      <w:r w:rsidR="00DB7866">
        <w:rPr>
          <w:rFonts w:ascii="Times New Roman" w:hAnsi="Times New Roman"/>
          <w:sz w:val="24"/>
        </w:rPr>
        <w:t>2</w:t>
      </w:r>
      <w:r w:rsidR="00325DDF">
        <w:rPr>
          <w:rFonts w:ascii="Times New Roman" w:hAnsi="Times New Roman"/>
          <w:sz w:val="24"/>
        </w:rPr>
        <w:t>3</w:t>
      </w:r>
      <w:r w:rsidRPr="00586E47">
        <w:rPr>
          <w:rFonts w:ascii="Times New Roman" w:hAnsi="Times New Roman"/>
          <w:sz w:val="24"/>
        </w:rPr>
        <w:t>,</w:t>
      </w:r>
      <w:r w:rsidRPr="00586E47" w:rsidR="00BB52CD">
        <w:rPr>
          <w:rFonts w:ascii="Times New Roman" w:hAnsi="Times New Roman"/>
          <w:sz w:val="24"/>
        </w:rPr>
        <w:t xml:space="preserve"> </w:t>
      </w:r>
      <w:r w:rsidRPr="00586E47" w:rsidR="003A6C2D">
        <w:rPr>
          <w:rFonts w:ascii="Times New Roman" w:hAnsi="Times New Roman"/>
          <w:sz w:val="24"/>
        </w:rPr>
        <w:t>OSMRE</w:t>
      </w:r>
      <w:r w:rsidRPr="00586E47">
        <w:rPr>
          <w:rFonts w:ascii="Times New Roman" w:hAnsi="Times New Roman"/>
          <w:sz w:val="24"/>
        </w:rPr>
        <w:t xml:space="preserve"> published in the </w:t>
      </w:r>
      <w:r w:rsidRPr="00586E47">
        <w:rPr>
          <w:rFonts w:ascii="Times New Roman" w:hAnsi="Times New Roman"/>
          <w:sz w:val="24"/>
          <w:u w:val="single"/>
        </w:rPr>
        <w:t>Federal</w:t>
      </w:r>
      <w:r w:rsidRPr="00586E47">
        <w:rPr>
          <w:rFonts w:ascii="Times New Roman" w:hAnsi="Times New Roman"/>
          <w:sz w:val="24"/>
        </w:rPr>
        <w:t xml:space="preserve"> </w:t>
      </w:r>
      <w:r w:rsidRPr="00586E47">
        <w:rPr>
          <w:rFonts w:ascii="Times New Roman" w:hAnsi="Times New Roman"/>
          <w:sz w:val="24"/>
          <w:u w:val="single"/>
        </w:rPr>
        <w:t>Register</w:t>
      </w:r>
      <w:r w:rsidRPr="00586E47">
        <w:rPr>
          <w:rFonts w:ascii="Times New Roman" w:hAnsi="Times New Roman"/>
          <w:sz w:val="24"/>
        </w:rPr>
        <w:t xml:space="preserve"> (</w:t>
      </w:r>
      <w:r w:rsidR="00C17879">
        <w:rPr>
          <w:rFonts w:ascii="Times New Roman" w:hAnsi="Times New Roman"/>
          <w:sz w:val="24"/>
        </w:rPr>
        <w:t>8</w:t>
      </w:r>
      <w:r w:rsidR="00541811">
        <w:rPr>
          <w:rFonts w:ascii="Times New Roman" w:hAnsi="Times New Roman"/>
          <w:sz w:val="24"/>
        </w:rPr>
        <w:t xml:space="preserve">8 </w:t>
      </w:r>
      <w:r w:rsidRPr="00586E47" w:rsidR="00BB52CD">
        <w:rPr>
          <w:rFonts w:ascii="Times New Roman" w:hAnsi="Times New Roman"/>
          <w:sz w:val="24"/>
        </w:rPr>
        <w:t xml:space="preserve">FR </w:t>
      </w:r>
      <w:r w:rsidR="00247356">
        <w:rPr>
          <w:rFonts w:ascii="Times New Roman" w:hAnsi="Times New Roman"/>
          <w:sz w:val="24"/>
        </w:rPr>
        <w:t>20907</w:t>
      </w:r>
      <w:r w:rsidRPr="00586E47">
        <w:rPr>
          <w:rFonts w:ascii="Times New Roman" w:hAnsi="Times New Roman"/>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6C4962" w:rsidRPr="00586E47" w:rsidP="009B17E4" w14:paraId="70BC4367" w14:textId="77777777">
      <w:pPr>
        <w:ind w:left="720"/>
        <w:rPr>
          <w:rFonts w:ascii="Times New Roman" w:hAnsi="Times New Roman"/>
          <w:sz w:val="24"/>
        </w:rPr>
      </w:pPr>
    </w:p>
    <w:p w:rsidR="00473327" w:rsidRPr="00586E47" w:rsidP="00473327" w14:paraId="0172CC0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9.</w:t>
      </w:r>
      <w:r w:rsidRPr="00586E47">
        <w:rPr>
          <w:rFonts w:ascii="Times New Roman" w:hAnsi="Times New Roman"/>
          <w:b/>
          <w:i/>
          <w:sz w:val="24"/>
        </w:rPr>
        <w:tab/>
        <w:t>Explain any decision to provide any payment or gift to respondents, other than remuneration of contractors or grantees.</w:t>
      </w:r>
    </w:p>
    <w:p w:rsidR="009B17E4" w:rsidRPr="00586E47" w14:paraId="2C098A33" w14:textId="77777777">
      <w:pPr>
        <w:tabs>
          <w:tab w:val="left" w:pos="-1440"/>
        </w:tabs>
        <w:rPr>
          <w:rFonts w:ascii="Times New Roman" w:hAnsi="Times New Roman"/>
          <w:sz w:val="24"/>
        </w:rPr>
      </w:pPr>
    </w:p>
    <w:p w:rsidR="00972033" w:rsidRPr="00586E47" w14:paraId="05078AB8" w14:textId="77777777">
      <w:pPr>
        <w:tabs>
          <w:tab w:val="left" w:pos="-1440"/>
        </w:tabs>
        <w:ind w:left="720" w:hanging="720"/>
        <w:rPr>
          <w:rFonts w:ascii="Times New Roman" w:hAnsi="Times New Roman"/>
          <w:sz w:val="24"/>
        </w:rPr>
      </w:pPr>
      <w:r w:rsidRPr="00586E47">
        <w:rPr>
          <w:rFonts w:ascii="Times New Roman" w:hAnsi="Times New Roman"/>
          <w:sz w:val="24"/>
        </w:rPr>
        <w:tab/>
        <w:t>Payments or gifts are not provided to respondents of the surveys.</w:t>
      </w:r>
    </w:p>
    <w:p w:rsidR="00972033" w:rsidRPr="00586E47" w14:paraId="0D6158B3" w14:textId="77777777">
      <w:pPr>
        <w:rPr>
          <w:rFonts w:ascii="Times New Roman" w:hAnsi="Times New Roman"/>
          <w:sz w:val="24"/>
        </w:rPr>
      </w:pPr>
    </w:p>
    <w:p w:rsidR="00473327" w:rsidRPr="00586E47" w:rsidP="00473327" w14:paraId="6A948E6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10.</w:t>
      </w:r>
      <w:r w:rsidRPr="00586E47">
        <w:rPr>
          <w:rFonts w:ascii="Times New Roman" w:hAnsi="Times New Roman"/>
          <w:b/>
          <w:i/>
          <w:sz w:val="24"/>
        </w:rPr>
        <w:tab/>
        <w:t>Describe any assurance of confidentiality provided to respondents and the basis for the assurance in statute, regulation, or agency policy.</w:t>
      </w:r>
    </w:p>
    <w:p w:rsidR="00473327" w:rsidRPr="00586E47" w:rsidP="00473327" w14:paraId="6028C10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972033" w:rsidRPr="00586E47" w14:paraId="168302F7" w14:textId="77777777">
      <w:pPr>
        <w:tabs>
          <w:tab w:val="left" w:pos="-1440"/>
        </w:tabs>
        <w:ind w:left="720" w:hanging="720"/>
        <w:rPr>
          <w:rFonts w:ascii="Times New Roman" w:hAnsi="Times New Roman"/>
          <w:sz w:val="24"/>
        </w:rPr>
      </w:pPr>
      <w:r w:rsidRPr="00586E47">
        <w:rPr>
          <w:rFonts w:ascii="Times New Roman" w:hAnsi="Times New Roman"/>
          <w:sz w:val="24"/>
        </w:rPr>
        <w:tab/>
        <w:t xml:space="preserve">Neither their names nor other identifying information </w:t>
      </w:r>
      <w:r w:rsidRPr="00586E47" w:rsidR="00590274">
        <w:rPr>
          <w:rFonts w:ascii="Times New Roman" w:hAnsi="Times New Roman"/>
          <w:sz w:val="24"/>
        </w:rPr>
        <w:t>is requested or retained</w:t>
      </w:r>
      <w:r w:rsidRPr="00586E47">
        <w:rPr>
          <w:rFonts w:ascii="Times New Roman" w:hAnsi="Times New Roman"/>
          <w:sz w:val="24"/>
        </w:rPr>
        <w:t>.</w:t>
      </w:r>
    </w:p>
    <w:p w:rsidR="00972033" w:rsidRPr="00586E47" w14:paraId="3B157F25" w14:textId="77777777">
      <w:pPr>
        <w:rPr>
          <w:rFonts w:ascii="Times New Roman" w:hAnsi="Times New Roman"/>
          <w:sz w:val="24"/>
        </w:rPr>
      </w:pPr>
    </w:p>
    <w:p w:rsidR="00473327" w:rsidRPr="00586E47" w:rsidP="00473327" w14:paraId="42BB77D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586E47">
        <w:rPr>
          <w:rFonts w:ascii="Times New Roman" w:hAnsi="Times New Roman"/>
          <w:b/>
          <w:i/>
          <w:sz w:val="24"/>
        </w:rPr>
        <w:t>11.</w:t>
      </w:r>
      <w:r w:rsidRPr="00586E47">
        <w:rPr>
          <w:rFonts w:ascii="Times New Roman" w:hAnsi="Times New Roman"/>
          <w:b/>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B17E4" w:rsidRPr="00586E47" w14:paraId="2CF28027" w14:textId="77777777">
      <w:pPr>
        <w:rPr>
          <w:rFonts w:ascii="Times New Roman" w:hAnsi="Times New Roman"/>
          <w:sz w:val="24"/>
        </w:rPr>
      </w:pPr>
    </w:p>
    <w:p w:rsidR="00972033" w:rsidRPr="00586E47" w:rsidP="00074D5B" w14:paraId="6E2B1F59" w14:textId="77777777">
      <w:pPr>
        <w:tabs>
          <w:tab w:val="left" w:pos="-1440"/>
        </w:tabs>
        <w:ind w:left="720" w:hanging="720"/>
        <w:rPr>
          <w:rFonts w:ascii="Times New Roman" w:hAnsi="Times New Roman"/>
          <w:sz w:val="24"/>
        </w:rPr>
      </w:pPr>
      <w:r w:rsidRPr="00586E47">
        <w:rPr>
          <w:rFonts w:ascii="Times New Roman" w:hAnsi="Times New Roman"/>
          <w:sz w:val="24"/>
        </w:rPr>
        <w:tab/>
        <w:t>No questions of a sensitive nature are asked.</w:t>
      </w:r>
    </w:p>
    <w:p w:rsidR="00972033" w:rsidRPr="00586E47" w14:paraId="075E889B" w14:textId="77777777">
      <w:pPr>
        <w:rPr>
          <w:rFonts w:ascii="Times New Roman" w:hAnsi="Times New Roman"/>
          <w:sz w:val="24"/>
        </w:rPr>
      </w:pPr>
    </w:p>
    <w:p w:rsidR="00473327" w:rsidRPr="00586E47" w:rsidP="00473327" w14:paraId="50AB4BB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12.</w:t>
      </w:r>
      <w:r w:rsidRPr="00586E47">
        <w:rPr>
          <w:rFonts w:ascii="Times New Roman" w:hAnsi="Times New Roman"/>
          <w:b/>
          <w:i/>
          <w:sz w:val="24"/>
        </w:rPr>
        <w:tab/>
        <w:t>Provide estimates of the hour burden of the collection of information.  The statement should:</w:t>
      </w:r>
    </w:p>
    <w:p w:rsidR="00473327" w:rsidRPr="00586E47" w:rsidP="00473327" w14:paraId="5685A30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w:t>
      </w:r>
      <w:r w:rsidRPr="00586E47">
        <w:rPr>
          <w:rFonts w:ascii="Times New Roman" w:hAnsi="Times New Roman"/>
          <w:b/>
          <w:i/>
          <w:sz w:val="24"/>
        </w:rPr>
        <w:t>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73327" w:rsidRPr="00586E47" w:rsidP="00473327" w14:paraId="5FCBDF5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If this request for approval covers more than one form, provide separate hour burden estimates for each form and aggregate the hour burdens.</w:t>
      </w:r>
    </w:p>
    <w:p w:rsidR="00473327" w:rsidRPr="00586E47" w:rsidP="00473327" w14:paraId="2B43F55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60D12" w:rsidRPr="00586E47" w:rsidP="006C4962" w14:paraId="69287B5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B17E4" w:rsidRPr="00586E47" w:rsidP="006C4962" w14:paraId="5110F69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586E47">
        <w:rPr>
          <w:rFonts w:ascii="Times New Roman" w:hAnsi="Times New Roman"/>
          <w:sz w:val="24"/>
        </w:rPr>
        <w:tab/>
      </w:r>
      <w:r w:rsidRPr="00586E47">
        <w:rPr>
          <w:rFonts w:ascii="Times New Roman" w:hAnsi="Times New Roman"/>
          <w:sz w:val="24"/>
          <w:u w:val="single"/>
        </w:rPr>
        <w:t>Estimated Information Collection Burden</w:t>
      </w:r>
    </w:p>
    <w:p w:rsidR="009B17E4" w:rsidRPr="00586E47" w:rsidP="009B17E4" w14:paraId="12D2242E" w14:textId="77777777">
      <w:pPr>
        <w:rPr>
          <w:rFonts w:ascii="Times New Roman" w:hAnsi="Times New Roman"/>
          <w:sz w:val="24"/>
        </w:rPr>
      </w:pPr>
    </w:p>
    <w:p w:rsidR="009B17E4" w:rsidRPr="00586E47" w:rsidP="009B17E4" w14:paraId="22C2BA33" w14:textId="77777777">
      <w:pPr>
        <w:ind w:left="720"/>
        <w:rPr>
          <w:rFonts w:ascii="Times New Roman" w:hAnsi="Times New Roman"/>
          <w:sz w:val="24"/>
        </w:rPr>
      </w:pPr>
      <w:r w:rsidRPr="00586E47">
        <w:rPr>
          <w:rFonts w:ascii="Times New Roman" w:hAnsi="Times New Roman"/>
          <w:sz w:val="24"/>
        </w:rPr>
        <w:t>a.</w:t>
      </w:r>
      <w:r w:rsidRPr="00586E47">
        <w:rPr>
          <w:rFonts w:ascii="Times New Roman" w:hAnsi="Times New Roman"/>
          <w:sz w:val="24"/>
        </w:rPr>
        <w:tab/>
      </w:r>
      <w:r w:rsidRPr="00586E47">
        <w:rPr>
          <w:rFonts w:ascii="Times New Roman" w:hAnsi="Times New Roman"/>
          <w:sz w:val="24"/>
          <w:u w:val="single"/>
        </w:rPr>
        <w:t>Burden Hour Estimates for Respondents</w:t>
      </w:r>
    </w:p>
    <w:p w:rsidR="00972033" w:rsidRPr="00586E47" w14:paraId="236E06ED" w14:textId="77777777">
      <w:pPr>
        <w:rPr>
          <w:rFonts w:ascii="Times New Roman" w:hAnsi="Times New Roman"/>
          <w:sz w:val="24"/>
        </w:rPr>
      </w:pPr>
    </w:p>
    <w:p w:rsidR="00972033" w:rsidRPr="00586E47" w14:paraId="4F0C881D" w14:textId="0CD5B818">
      <w:pPr>
        <w:ind w:left="720"/>
        <w:rPr>
          <w:rFonts w:ascii="Times New Roman" w:hAnsi="Times New Roman"/>
          <w:sz w:val="24"/>
        </w:rPr>
      </w:pPr>
      <w:r w:rsidRPr="00586E47">
        <w:rPr>
          <w:rFonts w:ascii="Times New Roman" w:hAnsi="Times New Roman"/>
          <w:sz w:val="24"/>
        </w:rPr>
        <w:t>In 20</w:t>
      </w:r>
      <w:r w:rsidR="00E51E86">
        <w:rPr>
          <w:rFonts w:ascii="Times New Roman" w:hAnsi="Times New Roman"/>
          <w:sz w:val="24"/>
        </w:rPr>
        <w:t>22</w:t>
      </w:r>
      <w:r w:rsidR="009F2F37">
        <w:rPr>
          <w:rFonts w:ascii="Times New Roman" w:hAnsi="Times New Roman"/>
          <w:sz w:val="24"/>
        </w:rPr>
        <w:t xml:space="preserve">, respondents </w:t>
      </w:r>
      <w:r w:rsidR="00410510">
        <w:rPr>
          <w:rFonts w:ascii="Times New Roman" w:hAnsi="Times New Roman"/>
          <w:sz w:val="24"/>
        </w:rPr>
        <w:t xml:space="preserve">returned </w:t>
      </w:r>
      <w:r w:rsidR="009F2F37">
        <w:rPr>
          <w:rFonts w:ascii="Times New Roman" w:hAnsi="Times New Roman"/>
          <w:sz w:val="24"/>
        </w:rPr>
        <w:t>2</w:t>
      </w:r>
      <w:r w:rsidR="0083460C">
        <w:rPr>
          <w:rFonts w:ascii="Times New Roman" w:hAnsi="Times New Roman"/>
          <w:sz w:val="24"/>
        </w:rPr>
        <w:t>03</w:t>
      </w:r>
      <w:r w:rsidR="009F2F37">
        <w:rPr>
          <w:rFonts w:ascii="Times New Roman" w:hAnsi="Times New Roman"/>
          <w:sz w:val="24"/>
        </w:rPr>
        <w:t xml:space="preserve"> surveys, </w:t>
      </w:r>
      <w:r w:rsidRPr="00586E47" w:rsidR="001A7870">
        <w:rPr>
          <w:rFonts w:ascii="Times New Roman" w:hAnsi="Times New Roman"/>
          <w:sz w:val="24"/>
        </w:rPr>
        <w:t>7</w:t>
      </w:r>
      <w:r w:rsidR="00320894">
        <w:rPr>
          <w:rFonts w:ascii="Times New Roman" w:hAnsi="Times New Roman"/>
          <w:sz w:val="24"/>
        </w:rPr>
        <w:t>6</w:t>
      </w:r>
      <w:r w:rsidRPr="00586E47" w:rsidR="00C94735">
        <w:rPr>
          <w:rFonts w:ascii="Times New Roman" w:hAnsi="Times New Roman"/>
          <w:sz w:val="24"/>
        </w:rPr>
        <w:t>%</w:t>
      </w:r>
      <w:r w:rsidRPr="00586E47">
        <w:rPr>
          <w:rFonts w:ascii="Times New Roman" w:hAnsi="Times New Roman"/>
          <w:sz w:val="24"/>
        </w:rPr>
        <w:t xml:space="preserve"> </w:t>
      </w:r>
      <w:r w:rsidRPr="00586E47" w:rsidR="001A7870">
        <w:rPr>
          <w:rFonts w:ascii="Times New Roman" w:hAnsi="Times New Roman"/>
          <w:sz w:val="24"/>
        </w:rPr>
        <w:t xml:space="preserve">of the </w:t>
      </w:r>
      <w:r w:rsidR="009F2F37">
        <w:rPr>
          <w:rFonts w:ascii="Times New Roman" w:hAnsi="Times New Roman"/>
          <w:sz w:val="24"/>
        </w:rPr>
        <w:t>2</w:t>
      </w:r>
      <w:r w:rsidR="00410510">
        <w:rPr>
          <w:rFonts w:ascii="Times New Roman" w:hAnsi="Times New Roman"/>
          <w:sz w:val="24"/>
        </w:rPr>
        <w:t>66</w:t>
      </w:r>
      <w:r w:rsidRPr="00586E47" w:rsidR="00C94735">
        <w:rPr>
          <w:rFonts w:ascii="Times New Roman" w:hAnsi="Times New Roman"/>
          <w:sz w:val="24"/>
        </w:rPr>
        <w:t xml:space="preserve"> </w:t>
      </w:r>
      <w:r w:rsidR="009F2F37">
        <w:rPr>
          <w:rFonts w:ascii="Times New Roman" w:hAnsi="Times New Roman"/>
          <w:sz w:val="24"/>
        </w:rPr>
        <w:t xml:space="preserve">customer service </w:t>
      </w:r>
      <w:r w:rsidRPr="00586E47" w:rsidR="00C94735">
        <w:rPr>
          <w:rFonts w:ascii="Times New Roman" w:hAnsi="Times New Roman"/>
          <w:sz w:val="24"/>
        </w:rPr>
        <w:t>surveys</w:t>
      </w:r>
      <w:r w:rsidR="00410510">
        <w:rPr>
          <w:rFonts w:ascii="Times New Roman" w:hAnsi="Times New Roman"/>
          <w:sz w:val="24"/>
        </w:rPr>
        <w:t>.</w:t>
      </w:r>
      <w:r w:rsidRPr="00586E47" w:rsidR="00C94735">
        <w:rPr>
          <w:rFonts w:ascii="Times New Roman" w:hAnsi="Times New Roman"/>
          <w:sz w:val="24"/>
        </w:rPr>
        <w:t xml:space="preserve"> </w:t>
      </w:r>
      <w:r w:rsidRPr="000339EF" w:rsidR="000339EF">
        <w:rPr>
          <w:rFonts w:ascii="Times New Roman" w:hAnsi="Times New Roman"/>
          <w:sz w:val="24"/>
        </w:rPr>
        <w:t xml:space="preserve">Based on </w:t>
      </w:r>
      <w:r w:rsidR="000339EF">
        <w:rPr>
          <w:rFonts w:ascii="Times New Roman" w:hAnsi="Times New Roman"/>
          <w:sz w:val="24"/>
        </w:rPr>
        <w:t xml:space="preserve">feedback </w:t>
      </w:r>
      <w:r w:rsidRPr="00586E47" w:rsidR="003A6C2D">
        <w:rPr>
          <w:rFonts w:ascii="Times New Roman" w:hAnsi="Times New Roman"/>
          <w:sz w:val="24"/>
        </w:rPr>
        <w:t>OSMRE</w:t>
      </w:r>
      <w:r w:rsidRPr="00586E47">
        <w:rPr>
          <w:rFonts w:ascii="Times New Roman" w:hAnsi="Times New Roman"/>
          <w:sz w:val="24"/>
        </w:rPr>
        <w:t xml:space="preserve"> estimates that survey</w:t>
      </w:r>
      <w:r w:rsidR="00410510">
        <w:rPr>
          <w:rFonts w:ascii="Times New Roman" w:hAnsi="Times New Roman"/>
          <w:sz w:val="24"/>
        </w:rPr>
        <w:t>s</w:t>
      </w:r>
      <w:r w:rsidRPr="00586E47">
        <w:rPr>
          <w:rFonts w:ascii="Times New Roman" w:hAnsi="Times New Roman"/>
          <w:sz w:val="24"/>
        </w:rPr>
        <w:t xml:space="preserve"> will </w:t>
      </w:r>
      <w:r w:rsidR="005A4802">
        <w:rPr>
          <w:rFonts w:ascii="Times New Roman" w:hAnsi="Times New Roman"/>
          <w:sz w:val="24"/>
        </w:rPr>
        <w:t xml:space="preserve">take on average </w:t>
      </w:r>
      <w:r w:rsidRPr="00586E47" w:rsidR="00D3003E">
        <w:rPr>
          <w:rFonts w:ascii="Times New Roman" w:hAnsi="Times New Roman"/>
          <w:sz w:val="24"/>
        </w:rPr>
        <w:t>5</w:t>
      </w:r>
      <w:r w:rsidRPr="00586E47">
        <w:rPr>
          <w:rFonts w:ascii="Times New Roman" w:hAnsi="Times New Roman"/>
          <w:sz w:val="24"/>
        </w:rPr>
        <w:t xml:space="preserve"> </w:t>
      </w:r>
      <w:r w:rsidRPr="00586E47" w:rsidR="00C94735">
        <w:rPr>
          <w:rFonts w:ascii="Times New Roman" w:hAnsi="Times New Roman"/>
          <w:sz w:val="24"/>
        </w:rPr>
        <w:t>minutes to complete</w:t>
      </w:r>
      <w:r w:rsidR="00933FA3">
        <w:rPr>
          <w:rFonts w:ascii="Times New Roman" w:hAnsi="Times New Roman"/>
          <w:sz w:val="24"/>
        </w:rPr>
        <w:t>.</w:t>
      </w:r>
      <w:r w:rsidRPr="00972D76" w:rsidR="00972D76">
        <w:rPr>
          <w:rFonts w:ascii="Times New Roman" w:hAnsi="Times New Roman"/>
          <w:sz w:val="24"/>
        </w:rPr>
        <w:t xml:space="preserve"> </w:t>
      </w:r>
      <w:r w:rsidR="00933FA3">
        <w:rPr>
          <w:rFonts w:ascii="Times New Roman" w:hAnsi="Times New Roman"/>
          <w:sz w:val="24"/>
        </w:rPr>
        <w:t xml:space="preserve">Respondents </w:t>
      </w:r>
      <w:r w:rsidR="00061245">
        <w:rPr>
          <w:rFonts w:ascii="Times New Roman" w:hAnsi="Times New Roman"/>
          <w:sz w:val="24"/>
        </w:rPr>
        <w:t xml:space="preserve">indicated </w:t>
      </w:r>
      <w:r w:rsidR="00972D76">
        <w:rPr>
          <w:rFonts w:ascii="Times New Roman" w:hAnsi="Times New Roman"/>
          <w:sz w:val="24"/>
        </w:rPr>
        <w:t>f</w:t>
      </w:r>
      <w:r w:rsidR="00F4236E">
        <w:rPr>
          <w:rFonts w:ascii="Times New Roman" w:hAnsi="Times New Roman"/>
          <w:sz w:val="24"/>
        </w:rPr>
        <w:t>ro</w:t>
      </w:r>
      <w:r w:rsidR="00972D76">
        <w:rPr>
          <w:rFonts w:ascii="Times New Roman" w:hAnsi="Times New Roman"/>
          <w:sz w:val="24"/>
        </w:rPr>
        <w:t xml:space="preserve">m </w:t>
      </w:r>
      <w:r w:rsidRPr="00586E47" w:rsidR="00972D76">
        <w:rPr>
          <w:rFonts w:ascii="Times New Roman" w:hAnsi="Times New Roman"/>
          <w:sz w:val="24"/>
        </w:rPr>
        <w:t xml:space="preserve">interviews </w:t>
      </w:r>
      <w:r w:rsidR="00972D76">
        <w:rPr>
          <w:rFonts w:ascii="Times New Roman" w:hAnsi="Times New Roman"/>
          <w:sz w:val="24"/>
        </w:rPr>
        <w:t>conducted</w:t>
      </w:r>
      <w:r w:rsidR="00410510">
        <w:rPr>
          <w:rFonts w:ascii="Times New Roman" w:hAnsi="Times New Roman"/>
          <w:sz w:val="24"/>
        </w:rPr>
        <w:t xml:space="preserve"> the continual ease of use of these surveys</w:t>
      </w:r>
      <w:r w:rsidR="00061245">
        <w:rPr>
          <w:rFonts w:ascii="Times New Roman" w:hAnsi="Times New Roman"/>
          <w:sz w:val="24"/>
        </w:rPr>
        <w:t xml:space="preserve">. </w:t>
      </w:r>
    </w:p>
    <w:p w:rsidR="00972033" w:rsidRPr="00586E47" w14:paraId="2ECEAE75" w14:textId="77777777">
      <w:pPr>
        <w:ind w:left="1440" w:right="1440"/>
        <w:rPr>
          <w:rFonts w:ascii="Times New Roman" w:hAnsi="Times New Roman"/>
          <w:sz w:val="24"/>
        </w:rPr>
      </w:pPr>
    </w:p>
    <w:p w:rsidR="00972033" w:rsidRPr="00586E47" w14:paraId="4A0783E3" w14:textId="25961D75">
      <w:pPr>
        <w:ind w:left="1440"/>
        <w:rPr>
          <w:rFonts w:ascii="Times New Roman" w:hAnsi="Times New Roman"/>
          <w:sz w:val="24"/>
        </w:rPr>
      </w:pPr>
      <w:r>
        <w:rPr>
          <w:rFonts w:ascii="Times New Roman" w:hAnsi="Times New Roman"/>
          <w:sz w:val="24"/>
        </w:rPr>
        <w:t>2</w:t>
      </w:r>
      <w:r w:rsidR="00D054F7">
        <w:rPr>
          <w:rFonts w:ascii="Times New Roman" w:hAnsi="Times New Roman"/>
          <w:sz w:val="24"/>
        </w:rPr>
        <w:t>03</w:t>
      </w:r>
      <w:r w:rsidRPr="00586E47">
        <w:rPr>
          <w:rFonts w:ascii="Times New Roman" w:hAnsi="Times New Roman"/>
          <w:sz w:val="24"/>
        </w:rPr>
        <w:t xml:space="preserve"> </w:t>
      </w:r>
      <w:r w:rsidR="00543FB3">
        <w:rPr>
          <w:rFonts w:ascii="Times New Roman" w:hAnsi="Times New Roman"/>
          <w:sz w:val="24"/>
        </w:rPr>
        <w:t xml:space="preserve">surveys </w:t>
      </w:r>
      <w:r w:rsidRPr="00586E47">
        <w:rPr>
          <w:rFonts w:ascii="Times New Roman" w:hAnsi="Times New Roman"/>
          <w:sz w:val="24"/>
        </w:rPr>
        <w:t xml:space="preserve">x </w:t>
      </w:r>
      <w:r w:rsidRPr="00586E47" w:rsidR="00B225BD">
        <w:rPr>
          <w:rFonts w:ascii="Times New Roman" w:hAnsi="Times New Roman"/>
          <w:sz w:val="24"/>
        </w:rPr>
        <w:t>5</w:t>
      </w:r>
      <w:r w:rsidRPr="00586E47">
        <w:rPr>
          <w:rFonts w:ascii="Times New Roman" w:hAnsi="Times New Roman"/>
          <w:sz w:val="24"/>
        </w:rPr>
        <w:t xml:space="preserve"> minutes= </w:t>
      </w:r>
      <w:r w:rsidR="00A66B3D">
        <w:rPr>
          <w:rFonts w:ascii="Times New Roman" w:hAnsi="Times New Roman"/>
          <w:sz w:val="24"/>
        </w:rPr>
        <w:t>1,</w:t>
      </w:r>
      <w:r w:rsidR="00410510">
        <w:rPr>
          <w:rFonts w:ascii="Times New Roman" w:hAnsi="Times New Roman"/>
          <w:sz w:val="24"/>
        </w:rPr>
        <w:t>015</w:t>
      </w:r>
      <w:r w:rsidR="00F4236E">
        <w:rPr>
          <w:rFonts w:ascii="Times New Roman" w:hAnsi="Times New Roman"/>
          <w:sz w:val="24"/>
        </w:rPr>
        <w:t xml:space="preserve"> minutes or </w:t>
      </w:r>
      <w:r w:rsidR="00410510">
        <w:rPr>
          <w:rFonts w:ascii="Times New Roman" w:hAnsi="Times New Roman"/>
          <w:sz w:val="24"/>
        </w:rPr>
        <w:t>17</w:t>
      </w:r>
      <w:r w:rsidR="00F4236E">
        <w:rPr>
          <w:rFonts w:ascii="Times New Roman" w:hAnsi="Times New Roman"/>
          <w:sz w:val="24"/>
        </w:rPr>
        <w:t xml:space="preserve"> </w:t>
      </w:r>
      <w:r w:rsidR="00410510">
        <w:rPr>
          <w:rFonts w:ascii="Times New Roman" w:hAnsi="Times New Roman"/>
          <w:sz w:val="24"/>
        </w:rPr>
        <w:t xml:space="preserve">hours (1,015/60 minutes/hour rounded) </w:t>
      </w:r>
      <w:r w:rsidR="00076E4D">
        <w:rPr>
          <w:rFonts w:ascii="Times New Roman" w:hAnsi="Times New Roman"/>
          <w:sz w:val="24"/>
        </w:rPr>
        <w:t>to complete customer surveys</w:t>
      </w:r>
      <w:r w:rsidR="00410510">
        <w:rPr>
          <w:rFonts w:ascii="Times New Roman" w:hAnsi="Times New Roman"/>
          <w:sz w:val="24"/>
        </w:rPr>
        <w:t xml:space="preserve"> annually</w:t>
      </w:r>
      <w:r w:rsidR="00076E4D">
        <w:rPr>
          <w:rFonts w:ascii="Times New Roman" w:hAnsi="Times New Roman"/>
          <w:sz w:val="24"/>
        </w:rPr>
        <w:t>.</w:t>
      </w:r>
    </w:p>
    <w:p w:rsidR="00972033" w:rsidRPr="00586E47" w14:paraId="1D5B7CF3" w14:textId="77777777">
      <w:pPr>
        <w:rPr>
          <w:rFonts w:ascii="Times New Roman" w:hAnsi="Times New Roman"/>
          <w:sz w:val="24"/>
        </w:rPr>
      </w:pPr>
    </w:p>
    <w:p w:rsidR="00972033" w:rsidRPr="00586E47" w14:paraId="59D535D1" w14:textId="77777777">
      <w:pPr>
        <w:ind w:firstLine="720"/>
        <w:rPr>
          <w:rFonts w:ascii="Times New Roman" w:hAnsi="Times New Roman"/>
          <w:sz w:val="24"/>
          <w:u w:val="single"/>
        </w:rPr>
      </w:pPr>
      <w:r w:rsidRPr="00586E47">
        <w:rPr>
          <w:rFonts w:ascii="Times New Roman" w:hAnsi="Times New Roman"/>
          <w:sz w:val="24"/>
        </w:rPr>
        <w:t>b.</w:t>
      </w:r>
      <w:r w:rsidRPr="00586E47">
        <w:rPr>
          <w:rFonts w:ascii="Times New Roman" w:hAnsi="Times New Roman"/>
          <w:sz w:val="24"/>
        </w:rPr>
        <w:tab/>
      </w:r>
      <w:r w:rsidRPr="00586E47">
        <w:rPr>
          <w:rFonts w:ascii="Times New Roman" w:hAnsi="Times New Roman"/>
          <w:sz w:val="24"/>
          <w:u w:val="single"/>
        </w:rPr>
        <w:t>Estimated Cost to Respondents</w:t>
      </w:r>
    </w:p>
    <w:p w:rsidR="00972033" w:rsidRPr="00586E47" w14:paraId="637E6DF6" w14:textId="77777777">
      <w:pPr>
        <w:rPr>
          <w:rFonts w:ascii="Times New Roman" w:hAnsi="Times New Roman"/>
          <w:sz w:val="24"/>
        </w:rPr>
      </w:pPr>
    </w:p>
    <w:p w:rsidR="006230D3" w:rsidP="00110E28" w14:paraId="6281EA32" w14:textId="7E041E92">
      <w:pPr>
        <w:pStyle w:val="BodyTextIndent"/>
        <w:rPr>
          <w:rFonts w:ascii="Times New Roman" w:hAnsi="Times New Roman"/>
        </w:rPr>
      </w:pPr>
      <w:r w:rsidRPr="00586E47">
        <w:rPr>
          <w:rFonts w:ascii="Times New Roman" w:hAnsi="Times New Roman"/>
        </w:rPr>
        <w:tab/>
      </w:r>
      <w:r w:rsidRPr="006230D3">
        <w:rPr>
          <w:rFonts w:ascii="Times New Roman" w:hAnsi="Times New Roman"/>
        </w:rPr>
        <w:t xml:space="preserve">Hourly wage cost for </w:t>
      </w:r>
      <w:r>
        <w:rPr>
          <w:rFonts w:ascii="Times New Roman" w:hAnsi="Times New Roman"/>
        </w:rPr>
        <w:t xml:space="preserve">state employees </w:t>
      </w:r>
      <w:r w:rsidRPr="006230D3">
        <w:rPr>
          <w:rFonts w:ascii="Times New Roman" w:hAnsi="Times New Roman"/>
        </w:rPr>
        <w:t xml:space="preserve">is derived from the Department of Labor’s Bureau of Labor statistics </w:t>
      </w:r>
      <w:r w:rsidR="00110E28">
        <w:rPr>
          <w:rFonts w:ascii="Times New Roman" w:hAnsi="Times New Roman"/>
        </w:rPr>
        <w:t xml:space="preserve">found at:  </w:t>
      </w:r>
      <w:hyperlink r:id="rId5" w:anchor="43-0000" w:history="1">
        <w:r w:rsidRPr="006230D3">
          <w:rPr>
            <w:rStyle w:val="Hyperlink"/>
            <w:rFonts w:ascii="Times New Roman" w:hAnsi="Times New Roman"/>
          </w:rPr>
          <w:t>https://www.bls.gov/oes/current/naics4_999200.htm#43-0000</w:t>
        </w:r>
      </w:hyperlink>
      <w:r w:rsidR="00110E28">
        <w:rPr>
          <w:rFonts w:ascii="Times New Roman" w:hAnsi="Times New Roman"/>
        </w:rPr>
        <w:t xml:space="preserve">. The wage rate is for technical participants is represented by the occupational category for environmental engineers using </w:t>
      </w:r>
      <w:r w:rsidRPr="006230D3">
        <w:rPr>
          <w:rFonts w:ascii="Times New Roman" w:hAnsi="Times New Roman"/>
        </w:rPr>
        <w:t>mean hourly wage of $</w:t>
      </w:r>
      <w:r w:rsidR="00110E28">
        <w:rPr>
          <w:rFonts w:ascii="Times New Roman" w:hAnsi="Times New Roman"/>
        </w:rPr>
        <w:t>45.10</w:t>
      </w:r>
      <w:r w:rsidRPr="006230D3">
        <w:rPr>
          <w:rFonts w:ascii="Times New Roman" w:hAnsi="Times New Roman"/>
        </w:rPr>
        <w:t>/hour</w:t>
      </w:r>
      <w:r w:rsidR="00110E28">
        <w:rPr>
          <w:rFonts w:ascii="Times New Roman" w:hAnsi="Times New Roman"/>
        </w:rPr>
        <w:t xml:space="preserve"> or $72.16/hour (</w:t>
      </w:r>
      <w:r w:rsidR="00C22913">
        <w:rPr>
          <w:rFonts w:ascii="Times New Roman" w:hAnsi="Times New Roman"/>
        </w:rPr>
        <w:t xml:space="preserve">45.10 x 1.6) </w:t>
      </w:r>
      <w:r w:rsidR="00110E28">
        <w:rPr>
          <w:rFonts w:ascii="Times New Roman" w:hAnsi="Times New Roman"/>
        </w:rPr>
        <w:t>with benefits</w:t>
      </w:r>
      <w:r w:rsidRPr="006230D3">
        <w:rPr>
          <w:rFonts w:ascii="Times New Roman" w:hAnsi="Times New Roman"/>
        </w:rPr>
        <w:t xml:space="preserve">. Benefits </w:t>
      </w:r>
      <w:r w:rsidR="00C22913">
        <w:rPr>
          <w:rFonts w:ascii="Times New Roman" w:hAnsi="Times New Roman"/>
        </w:rPr>
        <w:t xml:space="preserve">for state workers </w:t>
      </w:r>
      <w:r w:rsidRPr="006230D3">
        <w:rPr>
          <w:rFonts w:ascii="Times New Roman" w:hAnsi="Times New Roman"/>
        </w:rPr>
        <w:t>are calculated at a rate   determined from the BLS news release USDL-23-</w:t>
      </w:r>
      <w:r w:rsidR="00D26F0D">
        <w:rPr>
          <w:rFonts w:ascii="Times New Roman" w:hAnsi="Times New Roman"/>
        </w:rPr>
        <w:t>1305</w:t>
      </w:r>
      <w:r w:rsidRPr="006230D3">
        <w:rPr>
          <w:rFonts w:ascii="Times New Roman" w:hAnsi="Times New Roman"/>
        </w:rPr>
        <w:t>, EMPLOYER COSTS FOR EMPLOYEE COMPENSATION—</w:t>
      </w:r>
      <w:r w:rsidR="00D26F0D">
        <w:rPr>
          <w:rFonts w:ascii="Times New Roman" w:hAnsi="Times New Roman"/>
        </w:rPr>
        <w:t>March</w:t>
      </w:r>
      <w:r w:rsidRPr="006230D3">
        <w:rPr>
          <w:rFonts w:ascii="Times New Roman" w:hAnsi="Times New Roman"/>
        </w:rPr>
        <w:t xml:space="preserve"> 202</w:t>
      </w:r>
      <w:r w:rsidR="00D26F0D">
        <w:rPr>
          <w:rFonts w:ascii="Times New Roman" w:hAnsi="Times New Roman"/>
        </w:rPr>
        <w:t>3</w:t>
      </w:r>
      <w:r w:rsidRPr="006230D3">
        <w:rPr>
          <w:rFonts w:ascii="Times New Roman" w:hAnsi="Times New Roman"/>
        </w:rPr>
        <w:t xml:space="preserve">, dated </w:t>
      </w:r>
      <w:r w:rsidR="00D26F0D">
        <w:rPr>
          <w:rFonts w:ascii="Times New Roman" w:hAnsi="Times New Roman"/>
        </w:rPr>
        <w:t xml:space="preserve">June </w:t>
      </w:r>
      <w:r w:rsidRPr="006230D3">
        <w:rPr>
          <w:rFonts w:ascii="Times New Roman" w:hAnsi="Times New Roman"/>
        </w:rPr>
        <w:t>1</w:t>
      </w:r>
      <w:r w:rsidR="00D26F0D">
        <w:rPr>
          <w:rFonts w:ascii="Times New Roman" w:hAnsi="Times New Roman"/>
        </w:rPr>
        <w:t>6</w:t>
      </w:r>
      <w:r w:rsidRPr="006230D3">
        <w:rPr>
          <w:rFonts w:ascii="Times New Roman" w:hAnsi="Times New Roman"/>
        </w:rPr>
        <w:t>, 2023 (</w:t>
      </w:r>
      <w:hyperlink r:id="rId6" w:history="1">
        <w:r w:rsidRPr="00A17CC4" w:rsidR="00110E28">
          <w:rPr>
            <w:rStyle w:val="Hyperlink"/>
            <w:rFonts w:ascii="Times New Roman" w:hAnsi="Times New Roman"/>
          </w:rPr>
          <w:t>http://www.bls.gov/news.release/pdf/ecec.pdf</w:t>
        </w:r>
      </w:hyperlink>
      <w:r w:rsidRPr="006230D3">
        <w:rPr>
          <w:rFonts w:ascii="Times New Roman" w:hAnsi="Times New Roman"/>
        </w:rPr>
        <w:t>).</w:t>
      </w:r>
    </w:p>
    <w:p w:rsidR="00BA517F" w:rsidRPr="00586E47" w:rsidP="00C22913" w14:paraId="29074504" w14:textId="750A1258">
      <w:pPr>
        <w:pStyle w:val="BodyTextIndent"/>
        <w:rPr>
          <w:rFonts w:ascii="Times New Roman" w:hAnsi="Times New Roman"/>
        </w:rPr>
      </w:pPr>
      <w:r>
        <w:rPr>
          <w:rFonts w:ascii="Times New Roman" w:hAnsi="Times New Roman"/>
        </w:rPr>
        <w:tab/>
      </w:r>
    </w:p>
    <w:p w:rsidR="00972033" w:rsidRPr="00586E47" w:rsidP="00BF45BD" w14:paraId="16EF7EAD" w14:textId="052723AD">
      <w:pPr>
        <w:pStyle w:val="BodyTextIndent"/>
        <w:rPr>
          <w:rFonts w:ascii="Times New Roman" w:hAnsi="Times New Roman"/>
        </w:rPr>
      </w:pPr>
      <w:r w:rsidRPr="00586E47">
        <w:rPr>
          <w:rFonts w:ascii="Times New Roman" w:hAnsi="Times New Roman"/>
        </w:rPr>
        <w:tab/>
        <w:t xml:space="preserve">Therefore, the estimated total annual </w:t>
      </w:r>
      <w:r w:rsidR="00C22913">
        <w:rPr>
          <w:rFonts w:ascii="Times New Roman" w:hAnsi="Times New Roman"/>
        </w:rPr>
        <w:t xml:space="preserve">wage </w:t>
      </w:r>
      <w:r w:rsidRPr="00586E47">
        <w:rPr>
          <w:rFonts w:ascii="Times New Roman" w:hAnsi="Times New Roman"/>
        </w:rPr>
        <w:t xml:space="preserve">cost for </w:t>
      </w:r>
      <w:r w:rsidR="00C22913">
        <w:rPr>
          <w:rFonts w:ascii="Times New Roman" w:hAnsi="Times New Roman"/>
        </w:rPr>
        <w:t xml:space="preserve">respondents </w:t>
      </w:r>
      <w:r w:rsidRPr="00586E47">
        <w:rPr>
          <w:rFonts w:ascii="Times New Roman" w:hAnsi="Times New Roman"/>
        </w:rPr>
        <w:t>would be $</w:t>
      </w:r>
      <w:r w:rsidR="00C22913">
        <w:rPr>
          <w:rFonts w:ascii="Times New Roman" w:hAnsi="Times New Roman"/>
        </w:rPr>
        <w:t>72</w:t>
      </w:r>
      <w:r w:rsidR="0042411C">
        <w:rPr>
          <w:rFonts w:ascii="Times New Roman" w:hAnsi="Times New Roman"/>
        </w:rPr>
        <w:t>.</w:t>
      </w:r>
      <w:r w:rsidR="00C22913">
        <w:rPr>
          <w:rFonts w:ascii="Times New Roman" w:hAnsi="Times New Roman"/>
        </w:rPr>
        <w:t>16</w:t>
      </w:r>
      <w:r w:rsidRPr="00586E47">
        <w:rPr>
          <w:rFonts w:ascii="Times New Roman" w:hAnsi="Times New Roman"/>
        </w:rPr>
        <w:t xml:space="preserve"> per hour </w:t>
      </w:r>
      <w:r w:rsidRPr="003C5D46">
        <w:rPr>
          <w:rFonts w:ascii="Times New Roman" w:hAnsi="Times New Roman"/>
        </w:rPr>
        <w:t>x</w:t>
      </w:r>
      <w:r w:rsidR="0042411C">
        <w:rPr>
          <w:rFonts w:ascii="Times New Roman" w:hAnsi="Times New Roman"/>
        </w:rPr>
        <w:t xml:space="preserve"> 1</w:t>
      </w:r>
      <w:r w:rsidR="00C22913">
        <w:rPr>
          <w:rFonts w:ascii="Times New Roman" w:hAnsi="Times New Roman"/>
        </w:rPr>
        <w:t>7</w:t>
      </w:r>
      <w:r w:rsidRPr="00586E47">
        <w:rPr>
          <w:rFonts w:ascii="Times New Roman" w:hAnsi="Times New Roman"/>
        </w:rPr>
        <w:t xml:space="preserve"> </w:t>
      </w:r>
      <w:r w:rsidRPr="00586E47">
        <w:rPr>
          <w:rFonts w:ascii="Times New Roman" w:hAnsi="Times New Roman"/>
        </w:rPr>
        <w:t>hour</w:t>
      </w:r>
      <w:r w:rsidRPr="00586E47">
        <w:rPr>
          <w:rFonts w:ascii="Times New Roman" w:hAnsi="Times New Roman"/>
        </w:rPr>
        <w:t>s</w:t>
      </w:r>
      <w:r w:rsidRPr="00586E47">
        <w:rPr>
          <w:rFonts w:ascii="Times New Roman" w:hAnsi="Times New Roman"/>
        </w:rPr>
        <w:t xml:space="preserve"> = $</w:t>
      </w:r>
      <w:r w:rsidR="0042411C">
        <w:rPr>
          <w:rFonts w:ascii="Times New Roman" w:hAnsi="Times New Roman"/>
        </w:rPr>
        <w:t>1</w:t>
      </w:r>
      <w:r w:rsidR="001058C7">
        <w:rPr>
          <w:rFonts w:ascii="Times New Roman" w:hAnsi="Times New Roman"/>
        </w:rPr>
        <w:t>,2</w:t>
      </w:r>
      <w:r w:rsidR="00C22913">
        <w:rPr>
          <w:rFonts w:ascii="Times New Roman" w:hAnsi="Times New Roman"/>
        </w:rPr>
        <w:t>27</w:t>
      </w:r>
      <w:r w:rsidR="003C5D46">
        <w:rPr>
          <w:rFonts w:ascii="Times New Roman" w:hAnsi="Times New Roman"/>
        </w:rPr>
        <w:t>.</w:t>
      </w:r>
    </w:p>
    <w:p w:rsidR="009B17E4" w:rsidRPr="00586E47" w:rsidP="009B17E4" w14:paraId="7CDB6C9D" w14:textId="77777777">
      <w:pPr>
        <w:ind w:firstLine="1440"/>
        <w:rPr>
          <w:rFonts w:ascii="Times New Roman" w:hAnsi="Times New Roman"/>
          <w:sz w:val="24"/>
        </w:rPr>
      </w:pPr>
    </w:p>
    <w:p w:rsidR="00473327" w:rsidRPr="00586E47" w:rsidP="00473327" w14:paraId="08E2C4F7" w14:textId="77777777">
      <w:pPr>
        <w:ind w:left="720" w:hanging="720"/>
        <w:rPr>
          <w:rFonts w:ascii="Times New Roman" w:hAnsi="Times New Roman"/>
          <w:b/>
          <w:i/>
          <w:sz w:val="24"/>
        </w:rPr>
      </w:pPr>
      <w:r w:rsidRPr="00586E47">
        <w:rPr>
          <w:rFonts w:ascii="Times New Roman" w:hAnsi="Times New Roman"/>
          <w:b/>
          <w:i/>
          <w:sz w:val="24"/>
        </w:rPr>
        <w:t>13.</w:t>
      </w:r>
      <w:r w:rsidRPr="00586E47">
        <w:rPr>
          <w:rFonts w:ascii="Times New Roman" w:hAnsi="Times New Roman"/>
          <w:b/>
          <w:i/>
          <w:sz w:val="24"/>
        </w:rPr>
        <w:tab/>
        <w:t>Provide an estimate of the total annual non-hour cost burden to respondents or recordkeepers resulting from the collection of information.  (Do not include the cost of any hour burden already reflected in item 12.)</w:t>
      </w:r>
    </w:p>
    <w:p w:rsidR="00473327" w:rsidRPr="00586E47" w:rsidP="00473327" w14:paraId="7EAAEA0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 w:val="24"/>
        </w:rPr>
      </w:pPr>
      <w:r w:rsidRPr="00586E47">
        <w:rPr>
          <w:rFonts w:ascii="Times New Roman" w:hAnsi="Times New Roman"/>
          <w:b/>
          <w:i/>
          <w:sz w:val="24"/>
        </w:rPr>
        <w:t>*</w:t>
      </w:r>
      <w:r w:rsidRPr="00586E47">
        <w:rPr>
          <w:rFonts w:ascii="Times New Roman" w:hAnsi="Times New Roman"/>
          <w:b/>
          <w:i/>
          <w:sz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w:t>
      </w:r>
      <w:r w:rsidRPr="00586E47">
        <w:rPr>
          <w:rFonts w:ascii="Times New Roman" w:hAnsi="Times New Roman"/>
          <w:b/>
          <w:i/>
          <w:sz w:val="24"/>
        </w:rPr>
        <w:t>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73327" w:rsidRPr="00586E47" w:rsidP="00473327" w14:paraId="7DE023FE"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 w:val="24"/>
        </w:rPr>
      </w:pPr>
      <w:r w:rsidRPr="00586E47">
        <w:rPr>
          <w:rFonts w:ascii="Times New Roman" w:hAnsi="Times New Roman"/>
          <w:b/>
          <w:i/>
          <w:sz w:val="24"/>
        </w:rPr>
        <w:t>*</w:t>
      </w:r>
      <w:r w:rsidRPr="00586E47">
        <w:rPr>
          <w:rFonts w:ascii="Times New Roman" w:hAnsi="Times New Roman"/>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73327" w:rsidRPr="00586E47" w:rsidP="00473327" w14:paraId="1AD1BC6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F709B" w:rsidRPr="00586E47" w:rsidP="00D20607" w14:paraId="7B34F83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B17E4" w:rsidRPr="00586E47" w:rsidP="00D20607" w14:paraId="3A22E5B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586E47">
        <w:rPr>
          <w:rFonts w:ascii="Times New Roman" w:hAnsi="Times New Roman"/>
          <w:sz w:val="24"/>
        </w:rPr>
        <w:tab/>
      </w:r>
      <w:r w:rsidRPr="00586E47">
        <w:rPr>
          <w:rFonts w:ascii="Times New Roman" w:hAnsi="Times New Roman"/>
          <w:sz w:val="24"/>
          <w:u w:val="single"/>
        </w:rPr>
        <w:t>Total Annual Non-Wage Cost Burden to Respondents</w:t>
      </w:r>
    </w:p>
    <w:p w:rsidR="009B17E4" w:rsidRPr="00586E47" w:rsidP="009B17E4" w14:paraId="67D37D03" w14:textId="77777777">
      <w:pPr>
        <w:keepNext/>
        <w:keepLines/>
        <w:rPr>
          <w:rFonts w:ascii="Times New Roman" w:hAnsi="Times New Roman"/>
          <w:sz w:val="24"/>
        </w:rPr>
      </w:pPr>
    </w:p>
    <w:p w:rsidR="009B17E4" w:rsidRPr="00586E47" w:rsidP="009B17E4" w14:paraId="376FCCA2" w14:textId="77777777">
      <w:pPr>
        <w:keepNext/>
        <w:keepLines/>
        <w:tabs>
          <w:tab w:val="left" w:pos="-1440"/>
        </w:tabs>
        <w:ind w:left="1440" w:hanging="720"/>
        <w:rPr>
          <w:rFonts w:ascii="Times New Roman" w:hAnsi="Times New Roman"/>
          <w:sz w:val="24"/>
        </w:rPr>
      </w:pPr>
      <w:r w:rsidRPr="00586E47">
        <w:rPr>
          <w:rFonts w:ascii="Times New Roman" w:hAnsi="Times New Roman"/>
          <w:sz w:val="24"/>
        </w:rPr>
        <w:t>a.</w:t>
      </w:r>
      <w:r w:rsidRPr="00586E47">
        <w:rPr>
          <w:rFonts w:ascii="Times New Roman" w:hAnsi="Times New Roman"/>
          <w:sz w:val="24"/>
        </w:rPr>
        <w:tab/>
      </w:r>
      <w:r w:rsidRPr="00586E47">
        <w:rPr>
          <w:rFonts w:ascii="Times New Roman" w:hAnsi="Times New Roman"/>
          <w:sz w:val="24"/>
          <w:u w:val="single"/>
        </w:rPr>
        <w:t>Annualized Capital and Start-Up Costs</w:t>
      </w:r>
    </w:p>
    <w:p w:rsidR="00972033" w:rsidRPr="00586E47" w14:paraId="570A35F2" w14:textId="77777777">
      <w:pPr>
        <w:rPr>
          <w:rFonts w:ascii="Times New Roman" w:hAnsi="Times New Roman"/>
          <w:sz w:val="24"/>
        </w:rPr>
      </w:pPr>
    </w:p>
    <w:p w:rsidR="00972033" w:rsidRPr="00586E47" w14:paraId="3DC46F9D" w14:textId="77777777">
      <w:pPr>
        <w:ind w:left="720"/>
        <w:rPr>
          <w:rFonts w:ascii="Times New Roman" w:hAnsi="Times New Roman"/>
          <w:sz w:val="24"/>
        </w:rPr>
      </w:pPr>
      <w:r w:rsidRPr="00586E47">
        <w:rPr>
          <w:rFonts w:ascii="Times New Roman" w:hAnsi="Times New Roman"/>
          <w:sz w:val="24"/>
        </w:rPr>
        <w:t xml:space="preserve">There are </w:t>
      </w:r>
      <w:r w:rsidRPr="00586E47">
        <w:rPr>
          <w:rFonts w:ascii="Times New Roman" w:hAnsi="Times New Roman"/>
          <w:sz w:val="24"/>
        </w:rPr>
        <w:t>no cost</w:t>
      </w:r>
      <w:r w:rsidRPr="00586E47">
        <w:rPr>
          <w:rFonts w:ascii="Times New Roman" w:hAnsi="Times New Roman"/>
          <w:sz w:val="24"/>
        </w:rPr>
        <w:t>s</w:t>
      </w:r>
      <w:r w:rsidRPr="00586E47">
        <w:rPr>
          <w:rFonts w:ascii="Times New Roman" w:hAnsi="Times New Roman"/>
          <w:sz w:val="24"/>
        </w:rPr>
        <w:t xml:space="preserve"> incurred to respondents beyond that already indicated in item 12 above.</w:t>
      </w:r>
    </w:p>
    <w:p w:rsidR="009B17E4" w:rsidRPr="00586E47" w:rsidP="009B17E4" w14:paraId="33FAA6B0" w14:textId="77777777">
      <w:pPr>
        <w:tabs>
          <w:tab w:val="left" w:pos="-1440"/>
        </w:tabs>
        <w:ind w:left="1440" w:hanging="720"/>
        <w:rPr>
          <w:rFonts w:ascii="Times New Roman" w:hAnsi="Times New Roman"/>
          <w:sz w:val="24"/>
        </w:rPr>
      </w:pPr>
    </w:p>
    <w:p w:rsidR="009B17E4" w:rsidRPr="00586E47" w:rsidP="009B17E4" w14:paraId="31D980CF" w14:textId="77777777">
      <w:pPr>
        <w:tabs>
          <w:tab w:val="left" w:pos="-1440"/>
        </w:tabs>
        <w:ind w:left="1440" w:hanging="720"/>
        <w:rPr>
          <w:rFonts w:ascii="Times New Roman" w:hAnsi="Times New Roman"/>
          <w:sz w:val="24"/>
        </w:rPr>
      </w:pPr>
      <w:r w:rsidRPr="00586E47">
        <w:rPr>
          <w:rFonts w:ascii="Times New Roman" w:hAnsi="Times New Roman"/>
          <w:sz w:val="24"/>
        </w:rPr>
        <w:t>b.</w:t>
      </w:r>
      <w:r w:rsidRPr="00586E47">
        <w:rPr>
          <w:rFonts w:ascii="Times New Roman" w:hAnsi="Times New Roman"/>
          <w:sz w:val="24"/>
        </w:rPr>
        <w:tab/>
      </w:r>
      <w:r w:rsidRPr="00586E47">
        <w:rPr>
          <w:rFonts w:ascii="Times New Roman" w:hAnsi="Times New Roman"/>
          <w:sz w:val="24"/>
          <w:u w:val="single"/>
        </w:rPr>
        <w:t>Operation and Maintenance Costs</w:t>
      </w:r>
    </w:p>
    <w:p w:rsidR="009B17E4" w:rsidRPr="00586E47" w:rsidP="009B17E4" w14:paraId="002F5AFF" w14:textId="77777777">
      <w:pPr>
        <w:rPr>
          <w:rFonts w:ascii="Times New Roman" w:hAnsi="Times New Roman"/>
          <w:sz w:val="24"/>
        </w:rPr>
      </w:pPr>
    </w:p>
    <w:p w:rsidR="009B17E4" w:rsidRPr="00586E47" w:rsidP="009B17E4" w14:paraId="33C29B4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586E47">
        <w:rPr>
          <w:rFonts w:ascii="Times New Roman" w:hAnsi="Times New Roman"/>
          <w:sz w:val="24"/>
        </w:rPr>
        <w:tab/>
        <w:t>No significant non-wage operation or maintenance costs are associated with this information collection activity.</w:t>
      </w:r>
    </w:p>
    <w:p w:rsidR="00972033" w:rsidRPr="00586E47" w14:paraId="4BCC37A1" w14:textId="77777777">
      <w:pPr>
        <w:rPr>
          <w:rFonts w:ascii="Times New Roman" w:hAnsi="Times New Roman"/>
          <w:sz w:val="24"/>
        </w:rPr>
      </w:pPr>
    </w:p>
    <w:p w:rsidR="00473327" w:rsidRPr="00586E47" w:rsidP="00473327" w14:paraId="747F0A3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14.</w:t>
      </w:r>
      <w:r w:rsidRPr="00586E47">
        <w:rPr>
          <w:rFonts w:ascii="Times New Roman" w:hAnsi="Times New Roman"/>
          <w:b/>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B17E4" w:rsidRPr="00586E47" w:rsidP="009B17E4" w14:paraId="48B8651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B17E4" w:rsidRPr="00586E47" w:rsidP="009B17E4" w14:paraId="650B9765" w14:textId="77777777">
      <w:pPr>
        <w:keepNext/>
        <w:keepLines/>
        <w:tabs>
          <w:tab w:val="left" w:pos="-1440"/>
        </w:tabs>
        <w:ind w:left="720" w:hanging="720"/>
        <w:rPr>
          <w:rFonts w:ascii="Times New Roman" w:hAnsi="Times New Roman"/>
          <w:sz w:val="24"/>
        </w:rPr>
      </w:pPr>
      <w:r w:rsidRPr="00586E47">
        <w:rPr>
          <w:rFonts w:ascii="Times New Roman" w:hAnsi="Times New Roman"/>
          <w:sz w:val="24"/>
        </w:rPr>
        <w:tab/>
      </w:r>
      <w:r w:rsidRPr="00586E47">
        <w:rPr>
          <w:rFonts w:ascii="Times New Roman" w:hAnsi="Times New Roman"/>
          <w:sz w:val="24"/>
          <w:u w:val="single"/>
        </w:rPr>
        <w:t>Estimate of Annualized Cost to the Federal Government</w:t>
      </w:r>
    </w:p>
    <w:p w:rsidR="009B17E4" w:rsidRPr="00586E47" w:rsidP="009B17E4" w14:paraId="08BBEEB0" w14:textId="77777777">
      <w:pPr>
        <w:keepNext/>
        <w:keepLines/>
        <w:rPr>
          <w:rFonts w:ascii="Times New Roman" w:hAnsi="Times New Roman"/>
          <w:sz w:val="24"/>
        </w:rPr>
      </w:pPr>
    </w:p>
    <w:p w:rsidR="00972033" w:rsidRPr="00586E47" w:rsidP="00AF57A9" w14:paraId="2CC0861E" w14:textId="35A5B865">
      <w:pPr>
        <w:pStyle w:val="BodyTextIndent"/>
        <w:ind w:firstLine="0"/>
        <w:rPr>
          <w:rFonts w:ascii="Times New Roman" w:hAnsi="Times New Roman"/>
        </w:rPr>
      </w:pPr>
      <w:r>
        <w:rPr>
          <w:rFonts w:ascii="Times New Roman" w:hAnsi="Times New Roman"/>
        </w:rPr>
        <w:t xml:space="preserve">OSMRE </w:t>
      </w:r>
      <w:r w:rsidR="00955FBF">
        <w:rPr>
          <w:rFonts w:ascii="Times New Roman" w:hAnsi="Times New Roman"/>
        </w:rPr>
        <w:t xml:space="preserve">takes on average </w:t>
      </w:r>
      <w:r w:rsidRPr="00586E47" w:rsidR="00570876">
        <w:rPr>
          <w:rFonts w:ascii="Times New Roman" w:hAnsi="Times New Roman"/>
        </w:rPr>
        <w:t xml:space="preserve">15 minutes to process </w:t>
      </w:r>
      <w:r w:rsidR="009329E4">
        <w:rPr>
          <w:rFonts w:ascii="Times New Roman" w:hAnsi="Times New Roman"/>
        </w:rPr>
        <w:t xml:space="preserve">a </w:t>
      </w:r>
      <w:r w:rsidR="00955FBF">
        <w:rPr>
          <w:rFonts w:ascii="Times New Roman" w:hAnsi="Times New Roman"/>
        </w:rPr>
        <w:t xml:space="preserve">survey for </w:t>
      </w:r>
      <w:r w:rsidRPr="00586E47" w:rsidR="00570876">
        <w:rPr>
          <w:rFonts w:ascii="Times New Roman" w:hAnsi="Times New Roman"/>
        </w:rPr>
        <w:t>each of the</w:t>
      </w:r>
      <w:r>
        <w:rPr>
          <w:rFonts w:ascii="Times New Roman" w:hAnsi="Times New Roman"/>
        </w:rPr>
        <w:t xml:space="preserve"> estimated </w:t>
      </w:r>
      <w:r w:rsidR="00074BB4">
        <w:rPr>
          <w:rFonts w:ascii="Times New Roman" w:hAnsi="Times New Roman"/>
        </w:rPr>
        <w:t>2</w:t>
      </w:r>
      <w:r w:rsidR="00955FBF">
        <w:rPr>
          <w:rFonts w:ascii="Times New Roman" w:hAnsi="Times New Roman"/>
        </w:rPr>
        <w:t>03</w:t>
      </w:r>
      <w:r w:rsidRPr="00586E47">
        <w:rPr>
          <w:rFonts w:ascii="Times New Roman" w:hAnsi="Times New Roman"/>
        </w:rPr>
        <w:t xml:space="preserve"> </w:t>
      </w:r>
      <w:r w:rsidR="00074BB4">
        <w:rPr>
          <w:rFonts w:ascii="Times New Roman" w:hAnsi="Times New Roman"/>
        </w:rPr>
        <w:t>surveys</w:t>
      </w:r>
      <w:r>
        <w:rPr>
          <w:rFonts w:ascii="Times New Roman" w:hAnsi="Times New Roman"/>
        </w:rPr>
        <w:t xml:space="preserve"> receive</w:t>
      </w:r>
      <w:r w:rsidR="00011F8A">
        <w:rPr>
          <w:rFonts w:ascii="Times New Roman" w:hAnsi="Times New Roman"/>
        </w:rPr>
        <w:t>d</w:t>
      </w:r>
      <w:r>
        <w:rPr>
          <w:rFonts w:ascii="Times New Roman" w:hAnsi="Times New Roman"/>
        </w:rPr>
        <w:t xml:space="preserve"> annually</w:t>
      </w:r>
      <w:r w:rsidRPr="00586E47">
        <w:rPr>
          <w:rFonts w:ascii="Times New Roman" w:hAnsi="Times New Roman"/>
        </w:rPr>
        <w:t xml:space="preserve">.  Therefore, </w:t>
      </w:r>
      <w:r w:rsidR="009329E4">
        <w:rPr>
          <w:rFonts w:ascii="Times New Roman" w:hAnsi="Times New Roman"/>
        </w:rPr>
        <w:t>we estimate 50.75 hours (</w:t>
      </w:r>
      <w:r w:rsidR="00074BB4">
        <w:rPr>
          <w:rFonts w:ascii="Times New Roman" w:hAnsi="Times New Roman"/>
        </w:rPr>
        <w:t>2</w:t>
      </w:r>
      <w:r w:rsidR="00D26F0D">
        <w:rPr>
          <w:rFonts w:ascii="Times New Roman" w:hAnsi="Times New Roman"/>
        </w:rPr>
        <w:t>03</w:t>
      </w:r>
      <w:r w:rsidR="004B30BE">
        <w:rPr>
          <w:rFonts w:ascii="Times New Roman" w:hAnsi="Times New Roman"/>
        </w:rPr>
        <w:t xml:space="preserve"> surveys</w:t>
      </w:r>
      <w:r w:rsidRPr="00586E47">
        <w:rPr>
          <w:rFonts w:ascii="Times New Roman" w:hAnsi="Times New Roman"/>
        </w:rPr>
        <w:t xml:space="preserve"> x </w:t>
      </w:r>
      <w:r w:rsidR="009329E4">
        <w:rPr>
          <w:rFonts w:ascii="Times New Roman" w:hAnsi="Times New Roman"/>
        </w:rPr>
        <w:t>0.25 hours/survey)</w:t>
      </w:r>
      <w:r w:rsidR="002A5774">
        <w:rPr>
          <w:rFonts w:ascii="Times New Roman" w:hAnsi="Times New Roman"/>
        </w:rPr>
        <w:t>.</w:t>
      </w:r>
      <w:r w:rsidR="009329E4">
        <w:rPr>
          <w:rFonts w:ascii="Times New Roman" w:hAnsi="Times New Roman"/>
        </w:rPr>
        <w:t xml:space="preserve"> </w:t>
      </w:r>
      <w:r w:rsidRPr="00586E47">
        <w:rPr>
          <w:rFonts w:ascii="Times New Roman" w:hAnsi="Times New Roman"/>
        </w:rPr>
        <w:t xml:space="preserve"> </w:t>
      </w:r>
      <w:r w:rsidR="002A5774">
        <w:rPr>
          <w:rFonts w:ascii="Times New Roman" w:hAnsi="Times New Roman"/>
        </w:rPr>
        <w:t xml:space="preserve">It is expected that a </w:t>
      </w:r>
      <w:r w:rsidRPr="00586E47" w:rsidR="00BF45BD">
        <w:rPr>
          <w:rFonts w:ascii="Times New Roman" w:hAnsi="Times New Roman"/>
        </w:rPr>
        <w:t>GS</w:t>
      </w:r>
      <w:r w:rsidR="002A5774">
        <w:rPr>
          <w:rFonts w:ascii="Times New Roman" w:hAnsi="Times New Roman"/>
        </w:rPr>
        <w:t xml:space="preserve"> </w:t>
      </w:r>
      <w:r w:rsidRPr="00586E47" w:rsidR="00BF45BD">
        <w:rPr>
          <w:rFonts w:ascii="Times New Roman" w:hAnsi="Times New Roman"/>
        </w:rPr>
        <w:t>13</w:t>
      </w:r>
      <w:r w:rsidR="002A5774">
        <w:rPr>
          <w:rFonts w:ascii="Times New Roman" w:hAnsi="Times New Roman"/>
        </w:rPr>
        <w:t>,</w:t>
      </w:r>
      <w:r w:rsidRPr="00586E47" w:rsidR="00BF45BD">
        <w:rPr>
          <w:rFonts w:ascii="Times New Roman" w:hAnsi="Times New Roman"/>
        </w:rPr>
        <w:t xml:space="preserve"> step</w:t>
      </w:r>
      <w:r w:rsidR="002A5774">
        <w:rPr>
          <w:rFonts w:ascii="Times New Roman" w:hAnsi="Times New Roman"/>
        </w:rPr>
        <w:t>-</w:t>
      </w:r>
      <w:r w:rsidRPr="00586E47" w:rsidR="00BF45BD">
        <w:rPr>
          <w:rFonts w:ascii="Times New Roman" w:hAnsi="Times New Roman"/>
        </w:rPr>
        <w:t xml:space="preserve"> </w:t>
      </w:r>
      <w:r w:rsidR="00955FBF">
        <w:rPr>
          <w:rFonts w:ascii="Times New Roman" w:hAnsi="Times New Roman"/>
        </w:rPr>
        <w:t>5</w:t>
      </w:r>
      <w:r w:rsidRPr="00586E47" w:rsidR="00BF45BD">
        <w:rPr>
          <w:rFonts w:ascii="Times New Roman" w:hAnsi="Times New Roman"/>
        </w:rPr>
        <w:t xml:space="preserve"> </w:t>
      </w:r>
      <w:r w:rsidR="002A5774">
        <w:rPr>
          <w:rFonts w:ascii="Times New Roman" w:hAnsi="Times New Roman"/>
        </w:rPr>
        <w:t xml:space="preserve">level </w:t>
      </w:r>
      <w:r w:rsidR="00955FBF">
        <w:rPr>
          <w:rFonts w:ascii="Times New Roman" w:hAnsi="Times New Roman"/>
        </w:rPr>
        <w:t xml:space="preserve">employee </w:t>
      </w:r>
      <w:r w:rsidRPr="00586E47" w:rsidR="00514883">
        <w:rPr>
          <w:rFonts w:ascii="Times New Roman" w:hAnsi="Times New Roman"/>
        </w:rPr>
        <w:t xml:space="preserve">will review the surveys </w:t>
      </w:r>
      <w:r w:rsidRPr="00586E47" w:rsidR="00514883">
        <w:rPr>
          <w:rFonts w:ascii="Times New Roman" w:hAnsi="Times New Roman"/>
        </w:rPr>
        <w:t>received.  The hourly wage is $</w:t>
      </w:r>
      <w:r w:rsidR="009329E4">
        <w:rPr>
          <w:rFonts w:ascii="Times New Roman" w:hAnsi="Times New Roman"/>
        </w:rPr>
        <w:t>53</w:t>
      </w:r>
      <w:r w:rsidR="00011F8A">
        <w:rPr>
          <w:rFonts w:ascii="Times New Roman" w:hAnsi="Times New Roman"/>
        </w:rPr>
        <w:t>.</w:t>
      </w:r>
      <w:r w:rsidR="009329E4">
        <w:rPr>
          <w:rFonts w:ascii="Times New Roman" w:hAnsi="Times New Roman"/>
        </w:rPr>
        <w:t>49</w:t>
      </w:r>
      <w:r w:rsidRPr="00586E47" w:rsidR="00514883">
        <w:rPr>
          <w:rFonts w:ascii="Times New Roman" w:hAnsi="Times New Roman"/>
        </w:rPr>
        <w:t>(</w:t>
      </w:r>
      <w:hyperlink r:id="rId7" w:history="1">
        <w:r w:rsidRPr="00955FBF" w:rsidR="00955FBF">
          <w:rPr>
            <w:rStyle w:val="Hyperlink"/>
            <w:rFonts w:ascii="Times New Roman" w:hAnsi="Times New Roman"/>
          </w:rPr>
          <w:t>https://www.opm.gov/policy-data-oversight/pay-leave/salaries-wages/salary-tables/pdf/2023/RUS_h.pdf</w:t>
        </w:r>
      </w:hyperlink>
      <w:r w:rsidRPr="00586E47" w:rsidR="00514883">
        <w:rPr>
          <w:rFonts w:ascii="Times New Roman" w:hAnsi="Times New Roman"/>
        </w:rPr>
        <w:t>).</w:t>
      </w:r>
      <w:r w:rsidRPr="00586E47" w:rsidR="00B60256">
        <w:rPr>
          <w:rFonts w:ascii="Times New Roman" w:hAnsi="Times New Roman"/>
        </w:rPr>
        <w:t xml:space="preserve">  </w:t>
      </w:r>
      <w:r w:rsidRPr="00586E47" w:rsidR="00514883">
        <w:rPr>
          <w:rFonts w:ascii="Times New Roman" w:hAnsi="Times New Roman"/>
        </w:rPr>
        <w:t xml:space="preserve">With benefits </w:t>
      </w:r>
      <w:r w:rsidRPr="00586E47" w:rsidR="00B60256">
        <w:rPr>
          <w:rFonts w:ascii="Times New Roman" w:hAnsi="Times New Roman"/>
        </w:rPr>
        <w:t>calculated at a rate of</w:t>
      </w:r>
      <w:r w:rsidRPr="00586E47" w:rsidR="00514883">
        <w:rPr>
          <w:rFonts w:ascii="Times New Roman" w:hAnsi="Times New Roman"/>
        </w:rPr>
        <w:t xml:space="preserve"> </w:t>
      </w:r>
      <w:r w:rsidRPr="00586E47" w:rsidR="00514883">
        <w:rPr>
          <w:rFonts w:ascii="Times New Roman" w:hAnsi="Times New Roman"/>
        </w:rPr>
        <w:t>1.</w:t>
      </w:r>
      <w:r w:rsidRPr="00586E47" w:rsidR="008C70B6">
        <w:rPr>
          <w:rFonts w:ascii="Times New Roman" w:hAnsi="Times New Roman"/>
        </w:rPr>
        <w:t>6</w:t>
      </w:r>
      <w:r w:rsidRPr="00586E47" w:rsidR="00514883">
        <w:rPr>
          <w:rFonts w:ascii="Times New Roman" w:hAnsi="Times New Roman"/>
        </w:rPr>
        <w:t xml:space="preserve">  </w:t>
      </w:r>
      <w:r w:rsidR="00DD53CC">
        <w:rPr>
          <w:rFonts w:ascii="Times New Roman" w:hAnsi="Times New Roman"/>
        </w:rPr>
        <w:t>for</w:t>
      </w:r>
      <w:r w:rsidR="00DD53CC">
        <w:rPr>
          <w:rFonts w:ascii="Times New Roman" w:hAnsi="Times New Roman"/>
        </w:rPr>
        <w:t xml:space="preserve"> government </w:t>
      </w:r>
      <w:r w:rsidRPr="00586E47" w:rsidR="00514883">
        <w:rPr>
          <w:rFonts w:ascii="Times New Roman" w:hAnsi="Times New Roman"/>
        </w:rPr>
        <w:t xml:space="preserve">employees </w:t>
      </w:r>
      <w:r w:rsidRPr="00586E47" w:rsidR="00014800">
        <w:rPr>
          <w:rFonts w:ascii="Times New Roman" w:hAnsi="Times New Roman"/>
        </w:rPr>
        <w:t>based on the U.S. Bureau of Labor Statistics news release USDL-</w:t>
      </w:r>
      <w:r w:rsidR="00011F8A">
        <w:rPr>
          <w:rFonts w:ascii="Times New Roman" w:hAnsi="Times New Roman"/>
        </w:rPr>
        <w:t>2</w:t>
      </w:r>
      <w:r w:rsidR="00DD53CC">
        <w:rPr>
          <w:rFonts w:ascii="Times New Roman" w:hAnsi="Times New Roman"/>
        </w:rPr>
        <w:t>3</w:t>
      </w:r>
      <w:r w:rsidR="009F2DB4">
        <w:rPr>
          <w:rFonts w:ascii="Times New Roman" w:hAnsi="Times New Roman"/>
        </w:rPr>
        <w:t>-</w:t>
      </w:r>
      <w:r w:rsidR="00DD53CC">
        <w:rPr>
          <w:rFonts w:ascii="Times New Roman" w:hAnsi="Times New Roman"/>
        </w:rPr>
        <w:t>1305</w:t>
      </w:r>
      <w:r w:rsidRPr="00586E47" w:rsidR="00583DC4">
        <w:rPr>
          <w:rFonts w:ascii="Times New Roman" w:hAnsi="Times New Roman"/>
        </w:rPr>
        <w:t xml:space="preserve">, </w:t>
      </w:r>
      <w:r w:rsidRPr="00586E47" w:rsidR="00514883">
        <w:rPr>
          <w:rFonts w:ascii="Times New Roman" w:hAnsi="Times New Roman"/>
        </w:rPr>
        <w:t>the hourly rate is $</w:t>
      </w:r>
      <w:r w:rsidR="009329E4">
        <w:rPr>
          <w:rFonts w:ascii="Times New Roman" w:hAnsi="Times New Roman"/>
        </w:rPr>
        <w:t>85.58</w:t>
      </w:r>
      <w:r w:rsidRPr="00586E47" w:rsidR="00514883">
        <w:rPr>
          <w:rFonts w:ascii="Times New Roman" w:hAnsi="Times New Roman"/>
        </w:rPr>
        <w:t>.  T</w:t>
      </w:r>
      <w:r w:rsidRPr="00586E47">
        <w:rPr>
          <w:rFonts w:ascii="Times New Roman" w:hAnsi="Times New Roman"/>
        </w:rPr>
        <w:t xml:space="preserve">he cost to the </w:t>
      </w:r>
      <w:r w:rsidRPr="00586E47" w:rsidR="00514883">
        <w:rPr>
          <w:rFonts w:ascii="Times New Roman" w:hAnsi="Times New Roman"/>
        </w:rPr>
        <w:t>f</w:t>
      </w:r>
      <w:r w:rsidRPr="00586E47">
        <w:rPr>
          <w:rFonts w:ascii="Times New Roman" w:hAnsi="Times New Roman"/>
        </w:rPr>
        <w:t xml:space="preserve">ederal government will be </w:t>
      </w:r>
      <w:r w:rsidR="009329E4">
        <w:rPr>
          <w:rFonts w:ascii="Times New Roman" w:hAnsi="Times New Roman"/>
        </w:rPr>
        <w:t>$4,343 (</w:t>
      </w:r>
      <w:r w:rsidRPr="00586E47">
        <w:rPr>
          <w:rFonts w:ascii="Times New Roman" w:hAnsi="Times New Roman"/>
        </w:rPr>
        <w:t>$</w:t>
      </w:r>
      <w:r w:rsidR="009329E4">
        <w:rPr>
          <w:rFonts w:ascii="Times New Roman" w:hAnsi="Times New Roman"/>
        </w:rPr>
        <w:t xml:space="preserve">85.58/hour </w:t>
      </w:r>
      <w:r w:rsidRPr="00586E47">
        <w:rPr>
          <w:rFonts w:ascii="Times New Roman" w:hAnsi="Times New Roman"/>
        </w:rPr>
        <w:t xml:space="preserve">x </w:t>
      </w:r>
      <w:r w:rsidR="009329E4">
        <w:rPr>
          <w:rFonts w:ascii="Times New Roman" w:hAnsi="Times New Roman"/>
        </w:rPr>
        <w:t>50.75</w:t>
      </w:r>
      <w:r w:rsidRPr="00586E47" w:rsidR="00B03BA4">
        <w:rPr>
          <w:rFonts w:ascii="Times New Roman" w:hAnsi="Times New Roman"/>
        </w:rPr>
        <w:t xml:space="preserve"> </w:t>
      </w:r>
      <w:r w:rsidRPr="00586E47">
        <w:rPr>
          <w:rFonts w:ascii="Times New Roman" w:hAnsi="Times New Roman"/>
        </w:rPr>
        <w:t>hours</w:t>
      </w:r>
      <w:r w:rsidR="00CF7398">
        <w:rPr>
          <w:rFonts w:ascii="Times New Roman" w:hAnsi="Times New Roman"/>
        </w:rPr>
        <w:t>)</w:t>
      </w:r>
      <w:r w:rsidR="009329E4">
        <w:rPr>
          <w:rFonts w:ascii="Times New Roman" w:hAnsi="Times New Roman"/>
        </w:rPr>
        <w:t>.</w:t>
      </w:r>
    </w:p>
    <w:p w:rsidR="006C4962" w:rsidRPr="00586E47" w14:paraId="70E5FEDE" w14:textId="77777777">
      <w:pPr>
        <w:rPr>
          <w:rFonts w:ascii="Times New Roman" w:hAnsi="Times New Roman"/>
          <w:sz w:val="24"/>
        </w:rPr>
      </w:pPr>
    </w:p>
    <w:p w:rsidR="00A701CB" w:rsidRPr="00586E47" w:rsidP="00A701CB" w14:paraId="426F7FE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15.</w:t>
      </w:r>
      <w:r w:rsidRPr="00586E47">
        <w:rPr>
          <w:rFonts w:ascii="Times New Roman" w:hAnsi="Times New Roman"/>
          <w:b/>
          <w:i/>
          <w:sz w:val="24"/>
        </w:rPr>
        <w:tab/>
        <w:t>Explain the reasons for any program changes or adjustments in hour or cost burden.</w:t>
      </w:r>
    </w:p>
    <w:p w:rsidR="00A701CB" w:rsidRPr="00586E47" w:rsidP="00A701CB" w14:paraId="4A8AF1D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972033" w:rsidRPr="007F3E69" w:rsidP="00074D5B" w14:paraId="4F6BFFDF" w14:textId="1A227A7A">
      <w:pPr>
        <w:tabs>
          <w:tab w:val="left" w:pos="-1440"/>
        </w:tabs>
        <w:ind w:left="720" w:hanging="720"/>
        <w:rPr>
          <w:rFonts w:ascii="Times New Roman" w:hAnsi="Times New Roman"/>
          <w:sz w:val="24"/>
        </w:rPr>
      </w:pPr>
      <w:r w:rsidRPr="00586E47">
        <w:rPr>
          <w:rFonts w:ascii="Times New Roman" w:hAnsi="Times New Roman"/>
          <w:sz w:val="24"/>
        </w:rPr>
        <w:tab/>
      </w:r>
      <w:r w:rsidRPr="007F3E69">
        <w:rPr>
          <w:rFonts w:ascii="Times New Roman" w:hAnsi="Times New Roman"/>
          <w:sz w:val="24"/>
        </w:rPr>
        <w:t xml:space="preserve">The current information collection </w:t>
      </w:r>
      <w:r w:rsidRPr="007F3E69" w:rsidR="00372506">
        <w:rPr>
          <w:rFonts w:ascii="Times New Roman" w:hAnsi="Times New Roman"/>
          <w:sz w:val="24"/>
        </w:rPr>
        <w:t>burden approved by OMB</w:t>
      </w:r>
      <w:r w:rsidRPr="007F3E69">
        <w:rPr>
          <w:rFonts w:ascii="Times New Roman" w:hAnsi="Times New Roman"/>
          <w:sz w:val="24"/>
        </w:rPr>
        <w:t xml:space="preserve"> for these evaluations is </w:t>
      </w:r>
      <w:r w:rsidR="00CF7398">
        <w:rPr>
          <w:rFonts w:ascii="Times New Roman" w:hAnsi="Times New Roman"/>
          <w:sz w:val="24"/>
        </w:rPr>
        <w:t>1</w:t>
      </w:r>
      <w:r w:rsidR="00B2764D">
        <w:rPr>
          <w:rFonts w:ascii="Times New Roman" w:hAnsi="Times New Roman"/>
          <w:sz w:val="24"/>
        </w:rPr>
        <w:t>9</w:t>
      </w:r>
      <w:r w:rsidRPr="007F3E69">
        <w:rPr>
          <w:rFonts w:ascii="Times New Roman" w:hAnsi="Times New Roman"/>
          <w:sz w:val="24"/>
        </w:rPr>
        <w:t xml:space="preserve"> hours. </w:t>
      </w:r>
      <w:r w:rsidR="00C60FB5">
        <w:rPr>
          <w:rFonts w:ascii="Times New Roman" w:hAnsi="Times New Roman"/>
          <w:sz w:val="24"/>
        </w:rPr>
        <w:t xml:space="preserve"> </w:t>
      </w:r>
      <w:r w:rsidR="00CF7398">
        <w:rPr>
          <w:rFonts w:ascii="Times New Roman" w:hAnsi="Times New Roman"/>
          <w:sz w:val="24"/>
        </w:rPr>
        <w:t xml:space="preserve">The number of annual participants as fallen from 220 to 203 reducing the annual burden by 2 hours for administering the surveys. </w:t>
      </w:r>
      <w:r w:rsidRPr="007F3E69" w:rsidR="00AF57A9">
        <w:rPr>
          <w:rFonts w:ascii="Times New Roman" w:hAnsi="Times New Roman"/>
          <w:sz w:val="24"/>
        </w:rPr>
        <w:t xml:space="preserve">Therefore, </w:t>
      </w:r>
      <w:r w:rsidRPr="007F3E69" w:rsidR="00BA517F">
        <w:rPr>
          <w:rFonts w:ascii="Times New Roman" w:hAnsi="Times New Roman"/>
          <w:sz w:val="24"/>
        </w:rPr>
        <w:t xml:space="preserve">this </w:t>
      </w:r>
      <w:r w:rsidRPr="007F3E69" w:rsidR="00514883">
        <w:rPr>
          <w:rFonts w:ascii="Times New Roman" w:hAnsi="Times New Roman"/>
          <w:sz w:val="24"/>
        </w:rPr>
        <w:t>information</w:t>
      </w:r>
      <w:r w:rsidRPr="007F3E69" w:rsidR="00BA517F">
        <w:rPr>
          <w:rFonts w:ascii="Times New Roman" w:hAnsi="Times New Roman"/>
          <w:sz w:val="24"/>
        </w:rPr>
        <w:t xml:space="preserve"> collection request will </w:t>
      </w:r>
      <w:r w:rsidR="00CF7398">
        <w:rPr>
          <w:rFonts w:ascii="Times New Roman" w:hAnsi="Times New Roman"/>
          <w:sz w:val="24"/>
        </w:rPr>
        <w:t>de</w:t>
      </w:r>
      <w:r w:rsidR="004F6E92">
        <w:rPr>
          <w:rFonts w:ascii="Times New Roman" w:hAnsi="Times New Roman"/>
          <w:sz w:val="24"/>
        </w:rPr>
        <w:t xml:space="preserve">crease </w:t>
      </w:r>
      <w:r w:rsidRPr="007F3E69" w:rsidR="00BA517F">
        <w:rPr>
          <w:rFonts w:ascii="Times New Roman" w:hAnsi="Times New Roman"/>
          <w:sz w:val="24"/>
        </w:rPr>
        <w:t xml:space="preserve">the burden </w:t>
      </w:r>
      <w:r w:rsidR="0066540E">
        <w:rPr>
          <w:rFonts w:ascii="Times New Roman" w:hAnsi="Times New Roman"/>
          <w:sz w:val="24"/>
        </w:rPr>
        <w:t xml:space="preserve">hours </w:t>
      </w:r>
      <w:r w:rsidR="004F6E92">
        <w:rPr>
          <w:rFonts w:ascii="Times New Roman" w:hAnsi="Times New Roman"/>
          <w:sz w:val="24"/>
        </w:rPr>
        <w:t xml:space="preserve">for respondents </w:t>
      </w:r>
      <w:r w:rsidRPr="007F3E69" w:rsidR="00BA517F">
        <w:rPr>
          <w:rFonts w:ascii="Times New Roman" w:hAnsi="Times New Roman"/>
          <w:sz w:val="24"/>
        </w:rPr>
        <w:t>as follows:</w:t>
      </w:r>
    </w:p>
    <w:p w:rsidR="00AF57A9" w:rsidRPr="007F3E69" w:rsidP="009A6596" w14:paraId="7D43EE24" w14:textId="77777777">
      <w:pPr>
        <w:tabs>
          <w:tab w:val="left" w:pos="-1440"/>
        </w:tabs>
        <w:ind w:left="720" w:right="720" w:hanging="720"/>
        <w:rPr>
          <w:rFonts w:ascii="Times New Roman" w:hAnsi="Times New Roman"/>
          <w:sz w:val="24"/>
        </w:rPr>
      </w:pPr>
    </w:p>
    <w:p w:rsidR="00972033" w:rsidRPr="007F3E69" w:rsidP="009A6596" w14:paraId="3213DD01" w14:textId="10FC3EFB">
      <w:pPr>
        <w:tabs>
          <w:tab w:val="left" w:pos="-1440"/>
        </w:tabs>
        <w:ind w:left="720" w:right="720" w:hanging="720"/>
        <w:rPr>
          <w:rFonts w:ascii="Times New Roman" w:hAnsi="Times New Roman"/>
          <w:sz w:val="24"/>
        </w:rPr>
      </w:pPr>
      <w:r w:rsidRPr="007F3E69">
        <w:rPr>
          <w:rFonts w:ascii="Times New Roman" w:hAnsi="Times New Roman"/>
          <w:sz w:val="24"/>
        </w:rPr>
        <w:tab/>
      </w:r>
      <w:r w:rsidRPr="007F3E69">
        <w:rPr>
          <w:rFonts w:ascii="Times New Roman" w:hAnsi="Times New Roman"/>
          <w:sz w:val="24"/>
        </w:rPr>
        <w:tab/>
      </w:r>
      <w:r w:rsidRPr="007F3E69" w:rsidR="005404C6">
        <w:rPr>
          <w:rFonts w:ascii="Times New Roman" w:hAnsi="Times New Roman"/>
          <w:sz w:val="24"/>
        </w:rPr>
        <w:t xml:space="preserve"> </w:t>
      </w:r>
      <w:r w:rsidRPr="007F3E69" w:rsidR="00A6568C">
        <w:rPr>
          <w:rFonts w:ascii="Times New Roman" w:hAnsi="Times New Roman"/>
          <w:sz w:val="24"/>
        </w:rPr>
        <w:t xml:space="preserve"> </w:t>
      </w:r>
      <w:r w:rsidR="00E47B11">
        <w:rPr>
          <w:rFonts w:ascii="Times New Roman" w:hAnsi="Times New Roman"/>
          <w:sz w:val="24"/>
        </w:rPr>
        <w:t xml:space="preserve"> </w:t>
      </w:r>
      <w:r w:rsidR="00CF7398">
        <w:rPr>
          <w:rFonts w:ascii="Times New Roman" w:hAnsi="Times New Roman"/>
          <w:sz w:val="24"/>
        </w:rPr>
        <w:t>1</w:t>
      </w:r>
      <w:r w:rsidR="00EE7BD2">
        <w:rPr>
          <w:rFonts w:ascii="Times New Roman" w:hAnsi="Times New Roman"/>
          <w:sz w:val="24"/>
        </w:rPr>
        <w:t>9</w:t>
      </w:r>
      <w:r w:rsidRPr="007F3E69" w:rsidR="005E1C36">
        <w:rPr>
          <w:rFonts w:ascii="Times New Roman" w:hAnsi="Times New Roman"/>
          <w:sz w:val="24"/>
        </w:rPr>
        <w:t xml:space="preserve">  </w:t>
      </w:r>
      <w:r w:rsidRPr="007F3E69">
        <w:rPr>
          <w:rFonts w:ascii="Times New Roman" w:hAnsi="Times New Roman"/>
          <w:sz w:val="24"/>
        </w:rPr>
        <w:t>Hours</w:t>
      </w:r>
      <w:r w:rsidRPr="007F3E69">
        <w:rPr>
          <w:rFonts w:ascii="Times New Roman" w:hAnsi="Times New Roman"/>
          <w:sz w:val="24"/>
        </w:rPr>
        <w:t xml:space="preserve"> currently approved</w:t>
      </w:r>
    </w:p>
    <w:p w:rsidR="00972033" w:rsidRPr="007F3E69" w14:paraId="3F124801" w14:textId="2B0A06BB">
      <w:pPr>
        <w:ind w:firstLine="720"/>
        <w:rPr>
          <w:rFonts w:ascii="Times New Roman" w:hAnsi="Times New Roman"/>
          <w:sz w:val="24"/>
        </w:rPr>
      </w:pPr>
      <w:r>
        <w:rPr>
          <w:rFonts w:ascii="Times New Roman" w:hAnsi="Times New Roman"/>
          <w:sz w:val="24"/>
        </w:rPr>
        <w:tab/>
      </w:r>
      <w:r w:rsidR="00CF7398">
        <w:rPr>
          <w:rFonts w:ascii="Times New Roman" w:hAnsi="Times New Roman"/>
          <w:sz w:val="24"/>
        </w:rPr>
        <w:t>-</w:t>
      </w:r>
      <w:r w:rsidRPr="007F3E69" w:rsidR="004325A3">
        <w:rPr>
          <w:rFonts w:ascii="Times New Roman" w:hAnsi="Times New Roman"/>
          <w:sz w:val="24"/>
          <w:u w:val="single"/>
        </w:rPr>
        <w:t xml:space="preserve"> </w:t>
      </w:r>
      <w:r w:rsidR="00CF7398">
        <w:rPr>
          <w:rFonts w:ascii="Times New Roman" w:hAnsi="Times New Roman"/>
          <w:sz w:val="24"/>
          <w:u w:val="single"/>
        </w:rPr>
        <w:t xml:space="preserve"> 2</w:t>
      </w:r>
      <w:r w:rsidRPr="007F3E69">
        <w:rPr>
          <w:rFonts w:ascii="Times New Roman" w:hAnsi="Times New Roman"/>
          <w:sz w:val="24"/>
        </w:rPr>
        <w:t xml:space="preserve"> </w:t>
      </w:r>
      <w:r w:rsidR="00CF7398">
        <w:rPr>
          <w:rFonts w:ascii="Times New Roman" w:hAnsi="Times New Roman"/>
          <w:sz w:val="24"/>
        </w:rPr>
        <w:t xml:space="preserve"> </w:t>
      </w:r>
      <w:r w:rsidRPr="007F3E69" w:rsidR="00615D88">
        <w:rPr>
          <w:rFonts w:ascii="Times New Roman" w:hAnsi="Times New Roman"/>
          <w:sz w:val="24"/>
        </w:rPr>
        <w:t xml:space="preserve"> </w:t>
      </w:r>
      <w:r w:rsidRPr="007F3E69">
        <w:rPr>
          <w:rFonts w:ascii="Times New Roman" w:hAnsi="Times New Roman"/>
          <w:sz w:val="24"/>
        </w:rPr>
        <w:t xml:space="preserve">Hours due to </w:t>
      </w:r>
      <w:r w:rsidRPr="007F3E69" w:rsidR="005B1CF0">
        <w:rPr>
          <w:rFonts w:ascii="Times New Roman" w:hAnsi="Times New Roman"/>
          <w:sz w:val="24"/>
        </w:rPr>
        <w:t>an adjustment</w:t>
      </w:r>
    </w:p>
    <w:p w:rsidR="00972033" w:rsidRPr="007F3E69" w:rsidP="00C6665A" w14:paraId="3B6123A2" w14:textId="3A1C6587">
      <w:pPr>
        <w:ind w:firstLine="720"/>
        <w:rPr>
          <w:rFonts w:ascii="Times New Roman" w:hAnsi="Times New Roman"/>
          <w:sz w:val="24"/>
        </w:rPr>
      </w:pPr>
      <w:r>
        <w:rPr>
          <w:rFonts w:ascii="Times New Roman" w:hAnsi="Times New Roman"/>
          <w:sz w:val="24"/>
        </w:rPr>
        <w:tab/>
      </w:r>
      <w:r w:rsidRPr="007F3E69">
        <w:rPr>
          <w:rFonts w:ascii="Times New Roman" w:hAnsi="Times New Roman"/>
          <w:sz w:val="24"/>
        </w:rPr>
        <w:t xml:space="preserve"> </w:t>
      </w:r>
      <w:r w:rsidRPr="007F3E69" w:rsidR="00F574AB">
        <w:rPr>
          <w:rFonts w:ascii="Times New Roman" w:hAnsi="Times New Roman"/>
          <w:sz w:val="24"/>
        </w:rPr>
        <w:t xml:space="preserve"> </w:t>
      </w:r>
      <w:r w:rsidR="00EE7BD2">
        <w:rPr>
          <w:rFonts w:ascii="Times New Roman" w:hAnsi="Times New Roman"/>
          <w:sz w:val="24"/>
        </w:rPr>
        <w:t>1</w:t>
      </w:r>
      <w:r w:rsidR="00CF7398">
        <w:rPr>
          <w:rFonts w:ascii="Times New Roman" w:hAnsi="Times New Roman"/>
          <w:sz w:val="24"/>
        </w:rPr>
        <w:t>7</w:t>
      </w:r>
      <w:r w:rsidRPr="007F3E69" w:rsidR="0006541A">
        <w:rPr>
          <w:rFonts w:ascii="Times New Roman" w:hAnsi="Times New Roman"/>
          <w:sz w:val="24"/>
        </w:rPr>
        <w:t xml:space="preserve"> </w:t>
      </w:r>
      <w:r w:rsidRPr="007F3E69">
        <w:rPr>
          <w:rFonts w:ascii="Times New Roman" w:hAnsi="Times New Roman"/>
          <w:sz w:val="24"/>
        </w:rPr>
        <w:t xml:space="preserve"> </w:t>
      </w:r>
      <w:r w:rsidRPr="007F3E69" w:rsidR="00C6665A">
        <w:rPr>
          <w:rFonts w:ascii="Times New Roman" w:hAnsi="Times New Roman"/>
          <w:sz w:val="24"/>
        </w:rPr>
        <w:t>Hours</w:t>
      </w:r>
      <w:r w:rsidRPr="007F3E69" w:rsidR="00C6665A">
        <w:rPr>
          <w:rFonts w:ascii="Times New Roman" w:hAnsi="Times New Roman"/>
          <w:sz w:val="24"/>
        </w:rPr>
        <w:t xml:space="preserve"> </w:t>
      </w:r>
      <w:r w:rsidRPr="007F3E69" w:rsidR="005E1C36">
        <w:rPr>
          <w:rFonts w:ascii="Times New Roman" w:hAnsi="Times New Roman"/>
          <w:sz w:val="24"/>
        </w:rPr>
        <w:t>r</w:t>
      </w:r>
      <w:r w:rsidRPr="007F3E69">
        <w:rPr>
          <w:rFonts w:ascii="Times New Roman" w:hAnsi="Times New Roman"/>
          <w:sz w:val="24"/>
        </w:rPr>
        <w:t>equested</w:t>
      </w:r>
    </w:p>
    <w:p w:rsidR="00972033" w:rsidRPr="007F3E69" w14:paraId="18A0CC74" w14:textId="77777777">
      <w:pPr>
        <w:rPr>
          <w:rFonts w:ascii="Times New Roman" w:hAnsi="Times New Roman"/>
          <w:sz w:val="24"/>
        </w:rPr>
      </w:pPr>
    </w:p>
    <w:p w:rsidR="00A701CB" w:rsidRPr="00586E47" w:rsidP="00A701CB" w14:paraId="6BD0465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7F3E69">
        <w:rPr>
          <w:rFonts w:ascii="Times New Roman" w:hAnsi="Times New Roman"/>
          <w:b/>
          <w:i/>
          <w:sz w:val="24"/>
        </w:rPr>
        <w:t>16.</w:t>
      </w:r>
      <w:r w:rsidRPr="007F3E69">
        <w:rPr>
          <w:rFonts w:ascii="Times New Roman" w:hAnsi="Times New Roman"/>
          <w:b/>
          <w:i/>
          <w:sz w:val="24"/>
        </w:rPr>
        <w:tab/>
        <w:t>For collections of information whose results will</w:t>
      </w:r>
      <w:r w:rsidRPr="00586E47">
        <w:rPr>
          <w:rFonts w:ascii="Times New Roman" w:hAnsi="Times New Roman"/>
          <w:b/>
          <w:i/>
          <w:sz w:val="24"/>
        </w:rPr>
        <w:t xml:space="preserve">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B17E4" w:rsidRPr="00586E47" w14:paraId="30288840" w14:textId="77777777">
      <w:pPr>
        <w:rPr>
          <w:rFonts w:ascii="Times New Roman" w:hAnsi="Times New Roman"/>
          <w:sz w:val="24"/>
        </w:rPr>
      </w:pPr>
    </w:p>
    <w:p w:rsidR="00972033" w:rsidRPr="00586E47" w:rsidP="00074D5B" w14:paraId="1DFFBBB8" w14:textId="77777777">
      <w:pPr>
        <w:tabs>
          <w:tab w:val="left" w:pos="-1440"/>
        </w:tabs>
        <w:ind w:left="720" w:hanging="720"/>
        <w:rPr>
          <w:rFonts w:ascii="Times New Roman" w:hAnsi="Times New Roman"/>
          <w:sz w:val="24"/>
        </w:rPr>
      </w:pPr>
      <w:r w:rsidRPr="00586E47">
        <w:rPr>
          <w:rFonts w:ascii="Times New Roman" w:hAnsi="Times New Roman"/>
          <w:sz w:val="24"/>
        </w:rPr>
        <w:tab/>
        <w:t xml:space="preserve">This information will be compiled and published as a part of </w:t>
      </w:r>
      <w:r w:rsidRPr="00586E47" w:rsidR="003A6C2D">
        <w:rPr>
          <w:rFonts w:ascii="Times New Roman" w:hAnsi="Times New Roman"/>
          <w:sz w:val="24"/>
        </w:rPr>
        <w:t>OSMRE</w:t>
      </w:r>
      <w:r w:rsidRPr="00586E47">
        <w:rPr>
          <w:rFonts w:ascii="Times New Roman" w:hAnsi="Times New Roman"/>
          <w:sz w:val="24"/>
        </w:rPr>
        <w:t>’s reporting under GPRA.</w:t>
      </w:r>
    </w:p>
    <w:p w:rsidR="00972033" w:rsidRPr="00586E47" w14:paraId="76D14BB8" w14:textId="77777777">
      <w:pPr>
        <w:rPr>
          <w:rFonts w:ascii="Times New Roman" w:hAnsi="Times New Roman"/>
          <w:sz w:val="24"/>
        </w:rPr>
      </w:pPr>
    </w:p>
    <w:p w:rsidR="00A701CB" w:rsidRPr="00586E47" w:rsidP="00A701CB" w14:paraId="5652D5C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17.</w:t>
      </w:r>
      <w:r w:rsidRPr="00586E47">
        <w:rPr>
          <w:rFonts w:ascii="Times New Roman" w:hAnsi="Times New Roman"/>
          <w:b/>
          <w:i/>
          <w:sz w:val="24"/>
        </w:rPr>
        <w:tab/>
        <w:t>If seeking approval to not display the expiration date for OMB approval of the information collection, explain the reasons that display would be inappropriate.</w:t>
      </w:r>
    </w:p>
    <w:p w:rsidR="009B17E4" w:rsidRPr="00586E47" w14:paraId="42E0A1A4" w14:textId="77777777">
      <w:pPr>
        <w:rPr>
          <w:rFonts w:ascii="Times New Roman" w:hAnsi="Times New Roman"/>
          <w:sz w:val="24"/>
        </w:rPr>
      </w:pPr>
    </w:p>
    <w:p w:rsidR="00972033" w:rsidRPr="00586E47" w14:paraId="3EA5E2B3" w14:textId="77777777">
      <w:pPr>
        <w:tabs>
          <w:tab w:val="left" w:pos="-1440"/>
        </w:tabs>
        <w:ind w:left="720" w:hanging="720"/>
        <w:rPr>
          <w:rFonts w:ascii="Times New Roman" w:hAnsi="Times New Roman"/>
          <w:sz w:val="24"/>
        </w:rPr>
      </w:pPr>
      <w:r w:rsidRPr="00586E47">
        <w:rPr>
          <w:rFonts w:ascii="Times New Roman" w:hAnsi="Times New Roman"/>
          <w:sz w:val="24"/>
        </w:rPr>
        <w:tab/>
        <w:t xml:space="preserve">The OMB approval number, </w:t>
      </w:r>
      <w:r w:rsidRPr="007F09F3">
        <w:rPr>
          <w:rFonts w:ascii="Times New Roman" w:hAnsi="Times New Roman"/>
          <w:sz w:val="24"/>
        </w:rPr>
        <w:t>1029-0114</w:t>
      </w:r>
      <w:r w:rsidRPr="00586E47">
        <w:rPr>
          <w:rFonts w:ascii="Times New Roman" w:hAnsi="Times New Roman"/>
          <w:sz w:val="24"/>
        </w:rPr>
        <w:t>, and expiration date will be displayed on the forms.</w:t>
      </w:r>
    </w:p>
    <w:p w:rsidR="00972033" w:rsidRPr="00586E47" w14:paraId="7CF6C9DC" w14:textId="77777777">
      <w:pPr>
        <w:rPr>
          <w:rFonts w:ascii="Times New Roman" w:hAnsi="Times New Roman"/>
          <w:sz w:val="24"/>
        </w:rPr>
      </w:pPr>
    </w:p>
    <w:p w:rsidR="00473327" w:rsidRPr="00586E47" w:rsidP="00473327" w14:paraId="22AAFF2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18.</w:t>
      </w:r>
      <w:r w:rsidRPr="00586E47">
        <w:rPr>
          <w:rFonts w:ascii="Times New Roman" w:hAnsi="Times New Roman"/>
          <w:b/>
          <w:i/>
          <w:sz w:val="24"/>
        </w:rPr>
        <w:tab/>
        <w:t>Explain each exception to the topics of the certification statement identified in "Certification for Paperwork Reduction Act Submissions."</w:t>
      </w:r>
    </w:p>
    <w:p w:rsidR="00473327" w:rsidRPr="00586E47" w:rsidP="00473327" w14:paraId="150B22F5" w14:textId="77777777">
      <w:pPr>
        <w:ind w:left="720"/>
        <w:rPr>
          <w:rFonts w:ascii="Times New Roman" w:hAnsi="Times New Roman"/>
          <w:sz w:val="24"/>
        </w:rPr>
      </w:pPr>
    </w:p>
    <w:p w:rsidR="00473327" w:rsidRPr="00586E47" w:rsidP="00473327" w14:paraId="6748D5C9" w14:textId="77777777">
      <w:pPr>
        <w:ind w:left="720"/>
        <w:rPr>
          <w:rFonts w:ascii="Times New Roman" w:hAnsi="Times New Roman"/>
          <w:sz w:val="24"/>
        </w:rPr>
      </w:pPr>
      <w:r w:rsidRPr="00586E47">
        <w:rPr>
          <w:rFonts w:ascii="Times New Roman" w:hAnsi="Times New Roman"/>
          <w:sz w:val="24"/>
        </w:rPr>
        <w:t xml:space="preserve">There are no exceptions to OMB’s </w:t>
      </w:r>
      <w:r w:rsidRPr="00586E47">
        <w:rPr>
          <w:rFonts w:ascii="Times New Roman" w:hAnsi="Times New Roman"/>
          <w:i/>
          <w:sz w:val="24"/>
        </w:rPr>
        <w:t>Certification for Paperwork Reduction Act Submissions</w:t>
      </w:r>
      <w:r w:rsidRPr="00586E47">
        <w:rPr>
          <w:rFonts w:ascii="Times New Roman" w:hAnsi="Times New Roman"/>
          <w:sz w:val="24"/>
        </w:rPr>
        <w:t>.</w:t>
      </w:r>
    </w:p>
    <w:p w:rsidR="00473327" w:rsidRPr="00586E47" w:rsidP="00473327" w14:paraId="703E767B" w14:textId="77777777">
      <w:pPr>
        <w:keepNext/>
        <w:keepLines/>
        <w:tabs>
          <w:tab w:val="left" w:pos="720"/>
        </w:tabs>
        <w:ind w:left="187"/>
        <w:rPr>
          <w:rFonts w:ascii="Times New Roman" w:hAnsi="Times New Roman"/>
          <w:sz w:val="24"/>
        </w:rPr>
      </w:pPr>
    </w:p>
    <w:p w:rsidR="00972033" w:rsidRPr="00D21AC5" w14:paraId="27542D31" w14:textId="77777777">
      <w:pPr>
        <w:rPr>
          <w:rFonts w:cs="Courier New"/>
          <w:sz w:val="24"/>
        </w:rPr>
      </w:pPr>
    </w:p>
    <w:sectPr>
      <w:footerReference w:type="default" r:id="rId8"/>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A77" w14:paraId="7F4C869E" w14:textId="77777777">
    <w:pPr>
      <w:spacing w:line="240" w:lineRule="exact"/>
    </w:pPr>
  </w:p>
  <w:p w:rsidR="00D43A77" w14:paraId="35D55D06"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8F53B4">
      <w:rPr>
        <w:noProof/>
        <w:sz w:val="24"/>
      </w:rPr>
      <w:t>8</w:t>
    </w:r>
    <w:r>
      <w:rPr>
        <w:sz w:val="24"/>
      </w:rPr>
      <w:fldChar w:fldCharType="end"/>
    </w:r>
  </w:p>
  <w:p w:rsidR="00D43A77" w14:paraId="555E924F"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B15505"/>
    <w:multiLevelType w:val="hybridMultilevel"/>
    <w:tmpl w:val="A14E9762"/>
    <w:lvl w:ilvl="0">
      <w:start w:val="1"/>
      <w:numFmt w:val="decimal"/>
      <w:lvlText w:val="%1."/>
      <w:lvlJc w:val="left"/>
      <w:pPr>
        <w:ind w:left="7290" w:hanging="360"/>
      </w:pPr>
      <w:rPr>
        <w:rFonts w:hint="default"/>
      </w:rPr>
    </w:lvl>
    <w:lvl w:ilvl="1" w:tentative="1">
      <w:start w:val="1"/>
      <w:numFmt w:val="lowerLetter"/>
      <w:lvlText w:val="%2."/>
      <w:lvlJc w:val="left"/>
      <w:pPr>
        <w:ind w:left="8010" w:hanging="360"/>
      </w:pPr>
    </w:lvl>
    <w:lvl w:ilvl="2" w:tentative="1">
      <w:start w:val="1"/>
      <w:numFmt w:val="lowerRoman"/>
      <w:lvlText w:val="%3."/>
      <w:lvlJc w:val="right"/>
      <w:pPr>
        <w:ind w:left="8730" w:hanging="180"/>
      </w:pPr>
    </w:lvl>
    <w:lvl w:ilvl="3" w:tentative="1">
      <w:start w:val="1"/>
      <w:numFmt w:val="decimal"/>
      <w:lvlText w:val="%4."/>
      <w:lvlJc w:val="left"/>
      <w:pPr>
        <w:ind w:left="9450" w:hanging="360"/>
      </w:pPr>
    </w:lvl>
    <w:lvl w:ilvl="4" w:tentative="1">
      <w:start w:val="1"/>
      <w:numFmt w:val="lowerLetter"/>
      <w:lvlText w:val="%5."/>
      <w:lvlJc w:val="left"/>
      <w:pPr>
        <w:ind w:left="10170" w:hanging="360"/>
      </w:pPr>
    </w:lvl>
    <w:lvl w:ilvl="5" w:tentative="1">
      <w:start w:val="1"/>
      <w:numFmt w:val="lowerRoman"/>
      <w:lvlText w:val="%6."/>
      <w:lvlJc w:val="right"/>
      <w:pPr>
        <w:ind w:left="10890" w:hanging="180"/>
      </w:pPr>
    </w:lvl>
    <w:lvl w:ilvl="6" w:tentative="1">
      <w:start w:val="1"/>
      <w:numFmt w:val="decimal"/>
      <w:lvlText w:val="%7."/>
      <w:lvlJc w:val="left"/>
      <w:pPr>
        <w:ind w:left="11610" w:hanging="360"/>
      </w:pPr>
    </w:lvl>
    <w:lvl w:ilvl="7" w:tentative="1">
      <w:start w:val="1"/>
      <w:numFmt w:val="lowerLetter"/>
      <w:lvlText w:val="%8."/>
      <w:lvlJc w:val="left"/>
      <w:pPr>
        <w:ind w:left="12330" w:hanging="360"/>
      </w:pPr>
    </w:lvl>
    <w:lvl w:ilvl="8" w:tentative="1">
      <w:start w:val="1"/>
      <w:numFmt w:val="lowerRoman"/>
      <w:lvlText w:val="%9."/>
      <w:lvlJc w:val="right"/>
      <w:pPr>
        <w:ind w:left="13050" w:hanging="180"/>
      </w:pPr>
    </w:lvl>
  </w:abstractNum>
  <w:abstractNum w:abstractNumId="1">
    <w:nsid w:val="2EA527D2"/>
    <w:multiLevelType w:val="hybridMultilevel"/>
    <w:tmpl w:val="C2EA428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430598B"/>
    <w:multiLevelType w:val="hybridMultilevel"/>
    <w:tmpl w:val="2D2416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6F1485C"/>
    <w:multiLevelType w:val="hybridMultilevel"/>
    <w:tmpl w:val="AC92CED0"/>
    <w:lvl w:ilvl="0">
      <w:start w:val="1"/>
      <w:numFmt w:val="upperLetter"/>
      <w:pStyle w:val="Heading3"/>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B8C11B6"/>
    <w:multiLevelType w:val="hybridMultilevel"/>
    <w:tmpl w:val="0CD813C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1E20BD6"/>
    <w:multiLevelType w:val="hybridMultilevel"/>
    <w:tmpl w:val="4BC8CD5C"/>
    <w:lvl w:ilvl="0">
      <w:start w:val="5"/>
      <w:numFmt w:val="decimal"/>
      <w:lvlText w:val="%1."/>
      <w:lvlJc w:val="left"/>
      <w:pPr>
        <w:tabs>
          <w:tab w:val="num" w:pos="2880"/>
        </w:tabs>
        <w:ind w:left="2880" w:hanging="360"/>
      </w:pPr>
      <w:rPr>
        <w:rFonts w:hint="default"/>
      </w:r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6">
    <w:nsid w:val="5B4E7B31"/>
    <w:multiLevelType w:val="hybridMultilevel"/>
    <w:tmpl w:val="25C0B63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27655353">
    <w:abstractNumId w:val="4"/>
  </w:num>
  <w:num w:numId="2" w16cid:durableId="262997107">
    <w:abstractNumId w:val="5"/>
  </w:num>
  <w:num w:numId="3" w16cid:durableId="625504240">
    <w:abstractNumId w:val="3"/>
  </w:num>
  <w:num w:numId="4" w16cid:durableId="617833269">
    <w:abstractNumId w:val="1"/>
  </w:num>
  <w:num w:numId="5" w16cid:durableId="34236384">
    <w:abstractNumId w:val="6"/>
  </w:num>
  <w:num w:numId="6" w16cid:durableId="254899945">
    <w:abstractNumId w:val="2"/>
  </w:num>
  <w:num w:numId="7" w16cid:durableId="2077044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FD0"/>
    <w:rsid w:val="00011F8A"/>
    <w:rsid w:val="00014800"/>
    <w:rsid w:val="00017249"/>
    <w:rsid w:val="000339EF"/>
    <w:rsid w:val="0003574F"/>
    <w:rsid w:val="00036B5A"/>
    <w:rsid w:val="0005194B"/>
    <w:rsid w:val="0005315E"/>
    <w:rsid w:val="00061245"/>
    <w:rsid w:val="00063706"/>
    <w:rsid w:val="0006541A"/>
    <w:rsid w:val="00071D85"/>
    <w:rsid w:val="00074BB4"/>
    <w:rsid w:val="00074D5B"/>
    <w:rsid w:val="00076E4D"/>
    <w:rsid w:val="00087870"/>
    <w:rsid w:val="00094442"/>
    <w:rsid w:val="000C56C6"/>
    <w:rsid w:val="000D2C1C"/>
    <w:rsid w:val="000E1F34"/>
    <w:rsid w:val="000E227E"/>
    <w:rsid w:val="000E587A"/>
    <w:rsid w:val="000F0FA7"/>
    <w:rsid w:val="0010189A"/>
    <w:rsid w:val="001058C7"/>
    <w:rsid w:val="00110E28"/>
    <w:rsid w:val="001200DA"/>
    <w:rsid w:val="00126E01"/>
    <w:rsid w:val="00130F44"/>
    <w:rsid w:val="00133F7A"/>
    <w:rsid w:val="001573F1"/>
    <w:rsid w:val="00170FD8"/>
    <w:rsid w:val="00182B6E"/>
    <w:rsid w:val="001A5447"/>
    <w:rsid w:val="001A7870"/>
    <w:rsid w:val="001B2525"/>
    <w:rsid w:val="001B2817"/>
    <w:rsid w:val="001B5AF9"/>
    <w:rsid w:val="001B7B0D"/>
    <w:rsid w:val="001D67C4"/>
    <w:rsid w:val="001D75BC"/>
    <w:rsid w:val="001E0CF1"/>
    <w:rsid w:val="001E56DB"/>
    <w:rsid w:val="001F7CBF"/>
    <w:rsid w:val="002002D2"/>
    <w:rsid w:val="00207830"/>
    <w:rsid w:val="0023092B"/>
    <w:rsid w:val="00245512"/>
    <w:rsid w:val="00245631"/>
    <w:rsid w:val="00247356"/>
    <w:rsid w:val="00255BC4"/>
    <w:rsid w:val="002563DB"/>
    <w:rsid w:val="00261DFD"/>
    <w:rsid w:val="002644F7"/>
    <w:rsid w:val="002A2FD0"/>
    <w:rsid w:val="002A5774"/>
    <w:rsid w:val="002A58D5"/>
    <w:rsid w:val="002B2F96"/>
    <w:rsid w:val="002C5739"/>
    <w:rsid w:val="002D3511"/>
    <w:rsid w:val="002D4DC5"/>
    <w:rsid w:val="002D7EA8"/>
    <w:rsid w:val="002E5078"/>
    <w:rsid w:val="002E579D"/>
    <w:rsid w:val="002F0AF7"/>
    <w:rsid w:val="003065CD"/>
    <w:rsid w:val="003070E1"/>
    <w:rsid w:val="003150C5"/>
    <w:rsid w:val="00315546"/>
    <w:rsid w:val="00320894"/>
    <w:rsid w:val="00325DDF"/>
    <w:rsid w:val="0034261A"/>
    <w:rsid w:val="0034488E"/>
    <w:rsid w:val="0035516C"/>
    <w:rsid w:val="00360839"/>
    <w:rsid w:val="00366DC8"/>
    <w:rsid w:val="003720E9"/>
    <w:rsid w:val="00372506"/>
    <w:rsid w:val="0038136B"/>
    <w:rsid w:val="00390A10"/>
    <w:rsid w:val="003A558A"/>
    <w:rsid w:val="003A6C2D"/>
    <w:rsid w:val="003C5D46"/>
    <w:rsid w:val="003D36F9"/>
    <w:rsid w:val="003D5C5E"/>
    <w:rsid w:val="003F709B"/>
    <w:rsid w:val="00400FF8"/>
    <w:rsid w:val="0040433D"/>
    <w:rsid w:val="00410510"/>
    <w:rsid w:val="00423308"/>
    <w:rsid w:val="0042411C"/>
    <w:rsid w:val="004312A6"/>
    <w:rsid w:val="004325A3"/>
    <w:rsid w:val="0043310B"/>
    <w:rsid w:val="00454D30"/>
    <w:rsid w:val="004639C0"/>
    <w:rsid w:val="00473191"/>
    <w:rsid w:val="00473327"/>
    <w:rsid w:val="00491BD4"/>
    <w:rsid w:val="0049629C"/>
    <w:rsid w:val="0049778C"/>
    <w:rsid w:val="004A1F5E"/>
    <w:rsid w:val="004B30BE"/>
    <w:rsid w:val="004B7C47"/>
    <w:rsid w:val="004C12A1"/>
    <w:rsid w:val="004C5645"/>
    <w:rsid w:val="004F34E4"/>
    <w:rsid w:val="004F3E76"/>
    <w:rsid w:val="004F43E5"/>
    <w:rsid w:val="004F4BD9"/>
    <w:rsid w:val="004F6E92"/>
    <w:rsid w:val="004F7874"/>
    <w:rsid w:val="005029CA"/>
    <w:rsid w:val="00510BC2"/>
    <w:rsid w:val="005119DC"/>
    <w:rsid w:val="00514883"/>
    <w:rsid w:val="0052176C"/>
    <w:rsid w:val="00534291"/>
    <w:rsid w:val="005404C6"/>
    <w:rsid w:val="00541811"/>
    <w:rsid w:val="00543FB3"/>
    <w:rsid w:val="00555848"/>
    <w:rsid w:val="00570876"/>
    <w:rsid w:val="00570968"/>
    <w:rsid w:val="005826BA"/>
    <w:rsid w:val="00583DC4"/>
    <w:rsid w:val="00586E47"/>
    <w:rsid w:val="00590274"/>
    <w:rsid w:val="00594D27"/>
    <w:rsid w:val="005A4802"/>
    <w:rsid w:val="005B1CF0"/>
    <w:rsid w:val="005C322A"/>
    <w:rsid w:val="005D4346"/>
    <w:rsid w:val="005D7E1B"/>
    <w:rsid w:val="005E1C36"/>
    <w:rsid w:val="005E32B9"/>
    <w:rsid w:val="005F0A22"/>
    <w:rsid w:val="00615D88"/>
    <w:rsid w:val="006230D3"/>
    <w:rsid w:val="006337DE"/>
    <w:rsid w:val="006348DA"/>
    <w:rsid w:val="00635403"/>
    <w:rsid w:val="00642A02"/>
    <w:rsid w:val="00645D17"/>
    <w:rsid w:val="00652BB2"/>
    <w:rsid w:val="00653D0B"/>
    <w:rsid w:val="0066540E"/>
    <w:rsid w:val="006674E5"/>
    <w:rsid w:val="00673E97"/>
    <w:rsid w:val="00674DC6"/>
    <w:rsid w:val="0069146E"/>
    <w:rsid w:val="0069363C"/>
    <w:rsid w:val="006968D4"/>
    <w:rsid w:val="006C0B33"/>
    <w:rsid w:val="006C1D71"/>
    <w:rsid w:val="006C4962"/>
    <w:rsid w:val="006D47D9"/>
    <w:rsid w:val="006D52E6"/>
    <w:rsid w:val="006D67E5"/>
    <w:rsid w:val="006E16C7"/>
    <w:rsid w:val="006E389B"/>
    <w:rsid w:val="006E515D"/>
    <w:rsid w:val="006E71A6"/>
    <w:rsid w:val="006E7A39"/>
    <w:rsid w:val="006F359B"/>
    <w:rsid w:val="006F55B6"/>
    <w:rsid w:val="007003F2"/>
    <w:rsid w:val="00710E28"/>
    <w:rsid w:val="00723F35"/>
    <w:rsid w:val="00734FED"/>
    <w:rsid w:val="00741C89"/>
    <w:rsid w:val="00743720"/>
    <w:rsid w:val="00743B93"/>
    <w:rsid w:val="00751035"/>
    <w:rsid w:val="00753D90"/>
    <w:rsid w:val="007607A1"/>
    <w:rsid w:val="007857B6"/>
    <w:rsid w:val="007A7B7C"/>
    <w:rsid w:val="007B26E3"/>
    <w:rsid w:val="007B55D7"/>
    <w:rsid w:val="007C0E02"/>
    <w:rsid w:val="007C6A7C"/>
    <w:rsid w:val="007D0DEC"/>
    <w:rsid w:val="007E3290"/>
    <w:rsid w:val="007E4D08"/>
    <w:rsid w:val="007F09F3"/>
    <w:rsid w:val="007F2FB0"/>
    <w:rsid w:val="007F3E69"/>
    <w:rsid w:val="007F57C4"/>
    <w:rsid w:val="00806950"/>
    <w:rsid w:val="00810707"/>
    <w:rsid w:val="008339CC"/>
    <w:rsid w:val="0083460C"/>
    <w:rsid w:val="00834CE8"/>
    <w:rsid w:val="00845CC5"/>
    <w:rsid w:val="00850B48"/>
    <w:rsid w:val="008570ED"/>
    <w:rsid w:val="0086037E"/>
    <w:rsid w:val="008708A6"/>
    <w:rsid w:val="008A5A17"/>
    <w:rsid w:val="008C1A40"/>
    <w:rsid w:val="008C212C"/>
    <w:rsid w:val="008C4761"/>
    <w:rsid w:val="008C70B6"/>
    <w:rsid w:val="008F1718"/>
    <w:rsid w:val="008F53B4"/>
    <w:rsid w:val="00902466"/>
    <w:rsid w:val="0090466A"/>
    <w:rsid w:val="00932336"/>
    <w:rsid w:val="009329E4"/>
    <w:rsid w:val="00933FA3"/>
    <w:rsid w:val="00954836"/>
    <w:rsid w:val="00955FBF"/>
    <w:rsid w:val="00956656"/>
    <w:rsid w:val="00972033"/>
    <w:rsid w:val="00972D76"/>
    <w:rsid w:val="00975979"/>
    <w:rsid w:val="00985074"/>
    <w:rsid w:val="00992EA3"/>
    <w:rsid w:val="00994900"/>
    <w:rsid w:val="009A1DF9"/>
    <w:rsid w:val="009A6596"/>
    <w:rsid w:val="009B17E4"/>
    <w:rsid w:val="009C667C"/>
    <w:rsid w:val="009D007E"/>
    <w:rsid w:val="009D5ECF"/>
    <w:rsid w:val="009E3EF6"/>
    <w:rsid w:val="009F0CB0"/>
    <w:rsid w:val="009F2DB4"/>
    <w:rsid w:val="009F2F37"/>
    <w:rsid w:val="009F50C5"/>
    <w:rsid w:val="00A07835"/>
    <w:rsid w:val="00A17CC4"/>
    <w:rsid w:val="00A23C1B"/>
    <w:rsid w:val="00A27B17"/>
    <w:rsid w:val="00A418EC"/>
    <w:rsid w:val="00A42E99"/>
    <w:rsid w:val="00A57CE3"/>
    <w:rsid w:val="00A6568C"/>
    <w:rsid w:val="00A66B3D"/>
    <w:rsid w:val="00A701CB"/>
    <w:rsid w:val="00A75D0E"/>
    <w:rsid w:val="00A76223"/>
    <w:rsid w:val="00A77E83"/>
    <w:rsid w:val="00AA7116"/>
    <w:rsid w:val="00AD0B12"/>
    <w:rsid w:val="00AF57A9"/>
    <w:rsid w:val="00B03BA4"/>
    <w:rsid w:val="00B225BD"/>
    <w:rsid w:val="00B2764D"/>
    <w:rsid w:val="00B60256"/>
    <w:rsid w:val="00B816EE"/>
    <w:rsid w:val="00BA1BBC"/>
    <w:rsid w:val="00BA517F"/>
    <w:rsid w:val="00BA57CD"/>
    <w:rsid w:val="00BB52CD"/>
    <w:rsid w:val="00BD4C85"/>
    <w:rsid w:val="00BD55F3"/>
    <w:rsid w:val="00BE1EE5"/>
    <w:rsid w:val="00BF2AC3"/>
    <w:rsid w:val="00BF45BD"/>
    <w:rsid w:val="00BF7946"/>
    <w:rsid w:val="00C100E5"/>
    <w:rsid w:val="00C13AAC"/>
    <w:rsid w:val="00C17879"/>
    <w:rsid w:val="00C22913"/>
    <w:rsid w:val="00C3385F"/>
    <w:rsid w:val="00C37EE6"/>
    <w:rsid w:val="00C45B41"/>
    <w:rsid w:val="00C46C80"/>
    <w:rsid w:val="00C50C0B"/>
    <w:rsid w:val="00C50FA8"/>
    <w:rsid w:val="00C60FB5"/>
    <w:rsid w:val="00C6665A"/>
    <w:rsid w:val="00C75D88"/>
    <w:rsid w:val="00C90CB5"/>
    <w:rsid w:val="00C93B96"/>
    <w:rsid w:val="00C94735"/>
    <w:rsid w:val="00CA57B8"/>
    <w:rsid w:val="00CB13A9"/>
    <w:rsid w:val="00CC544A"/>
    <w:rsid w:val="00CD1A6B"/>
    <w:rsid w:val="00CD258E"/>
    <w:rsid w:val="00CE250C"/>
    <w:rsid w:val="00CE4ADC"/>
    <w:rsid w:val="00CF4181"/>
    <w:rsid w:val="00CF7398"/>
    <w:rsid w:val="00D007D5"/>
    <w:rsid w:val="00D054F7"/>
    <w:rsid w:val="00D12130"/>
    <w:rsid w:val="00D20607"/>
    <w:rsid w:val="00D21069"/>
    <w:rsid w:val="00D21AC5"/>
    <w:rsid w:val="00D26F0D"/>
    <w:rsid w:val="00D3003E"/>
    <w:rsid w:val="00D308F3"/>
    <w:rsid w:val="00D364BE"/>
    <w:rsid w:val="00D43A77"/>
    <w:rsid w:val="00D5143C"/>
    <w:rsid w:val="00D54631"/>
    <w:rsid w:val="00D60D12"/>
    <w:rsid w:val="00D802E1"/>
    <w:rsid w:val="00D80446"/>
    <w:rsid w:val="00D83EC5"/>
    <w:rsid w:val="00D90F37"/>
    <w:rsid w:val="00D97BDD"/>
    <w:rsid w:val="00DA203C"/>
    <w:rsid w:val="00DB61DB"/>
    <w:rsid w:val="00DB7866"/>
    <w:rsid w:val="00DC291A"/>
    <w:rsid w:val="00DD1F1E"/>
    <w:rsid w:val="00DD53CC"/>
    <w:rsid w:val="00DD56EE"/>
    <w:rsid w:val="00DE526F"/>
    <w:rsid w:val="00E05868"/>
    <w:rsid w:val="00E06CA6"/>
    <w:rsid w:val="00E13260"/>
    <w:rsid w:val="00E204CD"/>
    <w:rsid w:val="00E23143"/>
    <w:rsid w:val="00E276DD"/>
    <w:rsid w:val="00E334FA"/>
    <w:rsid w:val="00E36123"/>
    <w:rsid w:val="00E46AEB"/>
    <w:rsid w:val="00E47B11"/>
    <w:rsid w:val="00E51E86"/>
    <w:rsid w:val="00E54E84"/>
    <w:rsid w:val="00E568BD"/>
    <w:rsid w:val="00E6267E"/>
    <w:rsid w:val="00E65099"/>
    <w:rsid w:val="00E74073"/>
    <w:rsid w:val="00E75A52"/>
    <w:rsid w:val="00E964F7"/>
    <w:rsid w:val="00E96F95"/>
    <w:rsid w:val="00EA0B7C"/>
    <w:rsid w:val="00EA3DA2"/>
    <w:rsid w:val="00EB2DDA"/>
    <w:rsid w:val="00EB5EC9"/>
    <w:rsid w:val="00EC6286"/>
    <w:rsid w:val="00EE7BD2"/>
    <w:rsid w:val="00F065F6"/>
    <w:rsid w:val="00F22491"/>
    <w:rsid w:val="00F23ABA"/>
    <w:rsid w:val="00F25109"/>
    <w:rsid w:val="00F32A75"/>
    <w:rsid w:val="00F40389"/>
    <w:rsid w:val="00F4123B"/>
    <w:rsid w:val="00F41A96"/>
    <w:rsid w:val="00F4236E"/>
    <w:rsid w:val="00F574AB"/>
    <w:rsid w:val="00F57B48"/>
    <w:rsid w:val="00F64EE6"/>
    <w:rsid w:val="00F70CC9"/>
    <w:rsid w:val="00F739BE"/>
    <w:rsid w:val="00F83967"/>
    <w:rsid w:val="00F87485"/>
    <w:rsid w:val="00FA0699"/>
    <w:rsid w:val="00FA0DB0"/>
    <w:rsid w:val="00FC02EB"/>
    <w:rsid w:val="00FC358D"/>
    <w:rsid w:val="00FD0DFE"/>
    <w:rsid w:val="00FF6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AB8089"/>
  <w15:docId w15:val="{D1F52D06-44DC-4DF9-B3DA-8F9F05C8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widowControl/>
      <w:outlineLvl w:val="0"/>
    </w:pPr>
    <w:rPr>
      <w:rFonts w:ascii="Courier New" w:hAnsi="Courier New" w:cs="Courier New"/>
      <w:sz w:val="24"/>
      <w:szCs w:val="19"/>
    </w:rPr>
  </w:style>
  <w:style w:type="paragraph" w:styleId="Heading2">
    <w:name w:val="heading 2"/>
    <w:basedOn w:val="Normal"/>
    <w:next w:val="Normal"/>
    <w:qFormat/>
    <w:pPr>
      <w:keepNext/>
      <w:widowControl/>
      <w:autoSpaceDE/>
      <w:autoSpaceDN/>
      <w:adjustRightInd/>
      <w:outlineLvl w:val="1"/>
    </w:pPr>
    <w:rPr>
      <w:rFonts w:ascii="Times New Roman" w:hAnsi="Times New Roman"/>
      <w:i/>
      <w:iCs/>
      <w:sz w:val="24"/>
    </w:rPr>
  </w:style>
  <w:style w:type="paragraph" w:styleId="Heading3">
    <w:name w:val="heading 3"/>
    <w:basedOn w:val="Normal"/>
    <w:next w:val="Normal"/>
    <w:qFormat/>
    <w:pPr>
      <w:keepNext/>
      <w:widowControl/>
      <w:numPr>
        <w:numId w:val="3"/>
      </w:numPr>
      <w:autoSpaceDE/>
      <w:autoSpaceDN/>
      <w:adjustRightInd/>
      <w:outlineLvl w:val="2"/>
    </w:pPr>
    <w:rPr>
      <w:rFonts w:ascii="Times New Roman" w:hAnsi="Times New Roman"/>
      <w:b/>
      <w:bCs/>
      <w:sz w:val="24"/>
    </w:rPr>
  </w:style>
  <w:style w:type="paragraph" w:styleId="Heading4">
    <w:name w:val="heading 4"/>
    <w:basedOn w:val="Normal"/>
    <w:next w:val="Normal"/>
    <w:qFormat/>
    <w:pPr>
      <w:keepNext/>
      <w:ind w:left="360"/>
      <w:jc w:val="center"/>
      <w:outlineLvl w:val="3"/>
    </w:pPr>
    <w:rPr>
      <w:rFonts w:ascii="Courier New" w:hAnsi="Courier New" w:cs="Courier New"/>
      <w:b/>
      <w:bCs/>
      <w:sz w:val="24"/>
    </w:rPr>
  </w:style>
  <w:style w:type="paragraph" w:styleId="Heading5">
    <w:name w:val="heading 5"/>
    <w:basedOn w:val="Normal"/>
    <w:next w:val="Normal"/>
    <w:qFormat/>
    <w:pPr>
      <w:keepNext/>
      <w:jc w:val="center"/>
      <w:outlineLvl w:val="4"/>
    </w:pPr>
    <w:rPr>
      <w:rFonts w:ascii="Courier New" w:hAnsi="Courier New" w:cs="Courier New"/>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hanging="720"/>
    </w:pPr>
    <w:rPr>
      <w:sz w:val="24"/>
    </w:rPr>
  </w:style>
  <w:style w:type="paragraph" w:styleId="BlockText">
    <w:name w:val="Block Text"/>
    <w:basedOn w:val="Normal"/>
    <w:pPr>
      <w:tabs>
        <w:tab w:val="left" w:pos="-1440"/>
      </w:tabs>
      <w:ind w:left="720" w:right="720" w:hanging="720"/>
    </w:pPr>
    <w:rPr>
      <w:sz w:val="24"/>
    </w:rPr>
  </w:style>
  <w:style w:type="paragraph" w:styleId="Header">
    <w:name w:val="header"/>
    <w:basedOn w:val="Normal"/>
    <w:pPr>
      <w:widowControl/>
      <w:tabs>
        <w:tab w:val="center" w:pos="4320"/>
        <w:tab w:val="right" w:pos="8640"/>
      </w:tabs>
      <w:autoSpaceDE/>
      <w:autoSpaceDN/>
      <w:adjustRightInd/>
    </w:pPr>
    <w:rPr>
      <w:rFonts w:ascii="Times New Roman" w:hAnsi="Times New Roman"/>
      <w:sz w:val="24"/>
    </w:rPr>
  </w:style>
  <w:style w:type="paragraph" w:styleId="BodyText">
    <w:name w:val="Body Text"/>
    <w:basedOn w:val="Normal"/>
    <w:pPr>
      <w:widowControl/>
      <w:autoSpaceDE/>
      <w:autoSpaceDN/>
      <w:adjustRightInd/>
    </w:pPr>
    <w:rPr>
      <w:rFonts w:ascii="Times New Roman" w:hAnsi="Times New Roman"/>
      <w:b/>
      <w:bCs/>
      <w:sz w:val="24"/>
    </w:rPr>
  </w:style>
  <w:style w:type="paragraph" w:styleId="BodyTextIndent2">
    <w:name w:val="Body Text Indent 2"/>
    <w:basedOn w:val="Normal"/>
    <w:pPr>
      <w:ind w:left="720"/>
    </w:pPr>
    <w:rPr>
      <w:rFonts w:ascii="Courier New" w:hAnsi="Courier New" w:cs="Courier New"/>
      <w:sz w:val="24"/>
    </w:rPr>
  </w:style>
  <w:style w:type="paragraph" w:styleId="BodyText2">
    <w:name w:val="Body Text 2"/>
    <w:basedOn w:val="Normal"/>
    <w:rPr>
      <w:rFonts w:ascii="Courier New" w:hAnsi="Courier New" w:cs="Courier New"/>
      <w:sz w:val="24"/>
    </w:rPr>
  </w:style>
  <w:style w:type="character" w:styleId="CommentReference">
    <w:name w:val="annotation reference"/>
    <w:semiHidden/>
    <w:rsid w:val="006348DA"/>
    <w:rPr>
      <w:sz w:val="16"/>
      <w:szCs w:val="16"/>
    </w:rPr>
  </w:style>
  <w:style w:type="paragraph" w:styleId="CommentText">
    <w:name w:val="annotation text"/>
    <w:basedOn w:val="Normal"/>
    <w:semiHidden/>
    <w:rsid w:val="006348DA"/>
    <w:rPr>
      <w:szCs w:val="20"/>
    </w:rPr>
  </w:style>
  <w:style w:type="paragraph" w:styleId="CommentSubject">
    <w:name w:val="annotation subject"/>
    <w:basedOn w:val="CommentText"/>
    <w:next w:val="CommentText"/>
    <w:semiHidden/>
    <w:rsid w:val="006348DA"/>
    <w:rPr>
      <w:b/>
      <w:bCs/>
    </w:rPr>
  </w:style>
  <w:style w:type="paragraph" w:styleId="BalloonText">
    <w:name w:val="Balloon Text"/>
    <w:basedOn w:val="Normal"/>
    <w:semiHidden/>
    <w:rsid w:val="006348DA"/>
    <w:rPr>
      <w:rFonts w:ascii="Tahoma" w:hAnsi="Tahoma" w:cs="Tahoma"/>
      <w:sz w:val="16"/>
      <w:szCs w:val="16"/>
    </w:rPr>
  </w:style>
  <w:style w:type="table" w:styleId="TableGrid">
    <w:name w:val="Table Grid"/>
    <w:basedOn w:val="TableNormal"/>
    <w:rsid w:val="00BF4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F45BD"/>
    <w:rPr>
      <w:color w:val="0000FF"/>
      <w:u w:val="single"/>
    </w:rPr>
  </w:style>
  <w:style w:type="character" w:styleId="FollowedHyperlink">
    <w:name w:val="FollowedHyperlink"/>
    <w:rsid w:val="00BA517F"/>
    <w:rPr>
      <w:color w:val="800080"/>
      <w:u w:val="single"/>
    </w:rPr>
  </w:style>
  <w:style w:type="character" w:styleId="UnresolvedMention">
    <w:name w:val="Unresolved Mention"/>
    <w:basedOn w:val="DefaultParagraphFont"/>
    <w:uiPriority w:val="99"/>
    <w:semiHidden/>
    <w:unhideWhenUsed/>
    <w:rsid w:val="00011F8A"/>
    <w:rPr>
      <w:color w:val="605E5C"/>
      <w:shd w:val="clear" w:color="auto" w:fill="E1DFDD"/>
    </w:rPr>
  </w:style>
  <w:style w:type="paragraph" w:styleId="Revision">
    <w:name w:val="Revision"/>
    <w:hidden/>
    <w:uiPriority w:val="99"/>
    <w:semiHidden/>
    <w:rsid w:val="006D67E5"/>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naics4_999200.htm" TargetMode="External" /><Relationship Id="rId6" Type="http://schemas.openxmlformats.org/officeDocument/2006/relationships/hyperlink" Target="http://www.bls.gov/news.release/pdf/ecec.pdf" TargetMode="External" /><Relationship Id="rId7" Type="http://schemas.openxmlformats.org/officeDocument/2006/relationships/hyperlink" Target="https://www.opm.gov/policy-data-oversight/pay-leave/salaries-wages/salary-tables/pdf/2023/RUS_h.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0815F-0A13-4701-966E-3FD55A4F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2722</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for the</vt:lpstr>
    </vt:vector>
  </TitlesOfParts>
  <Company>Department Of Interior</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for the</dc:title>
  <dc:creator>Office of Surface Mining</dc:creator>
  <cp:lastModifiedBy>Gehlhar, Mark J</cp:lastModifiedBy>
  <cp:revision>3</cp:revision>
  <cp:lastPrinted>2014-04-11T15:36:00Z</cp:lastPrinted>
  <dcterms:created xsi:type="dcterms:W3CDTF">2023-07-18T11:07:00Z</dcterms:created>
  <dcterms:modified xsi:type="dcterms:W3CDTF">2023-07-18T11:29:00Z</dcterms:modified>
</cp:coreProperties>
</file>