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8F3" w:rsidP="00B978F3" w:rsidRDefault="00CB4F91" w14:paraId="2D46B3A1" w14:textId="583AD642">
      <w:pPr>
        <w:pStyle w:val="NormalWeb"/>
        <w:spacing w:before="0" w:beforeAutospacing="0" w:after="0" w:afterAutospacing="0"/>
        <w:jc w:val="right"/>
      </w:pPr>
      <w:r>
        <w:t>OMB Control Number</w:t>
      </w:r>
      <w:r w:rsidR="00B978F3">
        <w:t xml:space="preserve"> </w:t>
      </w:r>
      <w:r>
        <w:t>XXX</w:t>
      </w:r>
      <w:r w:rsidR="00B978F3">
        <w:t>-</w:t>
      </w:r>
      <w:r>
        <w:t>XXX</w:t>
      </w:r>
    </w:p>
    <w:p w:rsidR="00B978F3" w:rsidP="00731DA6" w:rsidRDefault="00107E45" w14:paraId="0C65E648" w14:textId="538C606F">
      <w:pPr>
        <w:pStyle w:val="NormalWeb"/>
        <w:spacing w:before="0" w:beforeAutospacing="0" w:after="0" w:afterAutospacing="0"/>
        <w:ind w:left="3600" w:firstLine="720"/>
        <w:jc w:val="center"/>
        <w:rPr>
          <w:b/>
          <w:bCs/>
          <w:color w:val="000000" w:themeColor="text1"/>
          <w:u w:val="single"/>
        </w:rPr>
      </w:pPr>
      <w:r>
        <w:t xml:space="preserve">                         </w:t>
      </w:r>
      <w:r w:rsidR="00B978F3">
        <w:t xml:space="preserve">Expiration Date: </w:t>
      </w:r>
      <w:r w:rsidRPr="00731DA6" w:rsidR="00B978F3">
        <w:t>XX/XX/XXXX</w:t>
      </w:r>
    </w:p>
    <w:p w:rsidR="00B978F3" w:rsidP="00B978F3" w:rsidRDefault="00B978F3" w14:paraId="3C4013E0" w14:textId="77777777">
      <w:pPr>
        <w:pStyle w:val="NormalWeb"/>
        <w:spacing w:before="0" w:beforeAutospacing="0" w:after="0" w:afterAutospacing="0"/>
        <w:rPr>
          <w:b/>
          <w:bCs/>
          <w:color w:val="000000" w:themeColor="text1"/>
          <w:u w:val="single"/>
        </w:rPr>
      </w:pPr>
    </w:p>
    <w:p w:rsidR="00B978F3" w:rsidP="00B9546A" w:rsidRDefault="00B978F3" w14:paraId="0147494D" w14:textId="77777777">
      <w:pPr>
        <w:pStyle w:val="NormalWeb"/>
        <w:spacing w:before="0" w:beforeAutospacing="0" w:after="0" w:afterAutospacing="0"/>
        <w:jc w:val="center"/>
        <w:rPr>
          <w:b/>
          <w:bCs/>
          <w:color w:val="000000" w:themeColor="text1"/>
          <w:u w:val="single"/>
        </w:rPr>
      </w:pPr>
    </w:p>
    <w:p w:rsidR="00B9546A" w:rsidP="00B9546A" w:rsidRDefault="00B9546A" w14:paraId="26D3C90B" w14:textId="77777777">
      <w:pPr>
        <w:pStyle w:val="NormalWeb"/>
        <w:spacing w:before="0" w:beforeAutospacing="0" w:after="0" w:afterAutospacing="0"/>
        <w:jc w:val="center"/>
        <w:rPr>
          <w:b/>
          <w:bCs/>
          <w:color w:val="000000" w:themeColor="text1"/>
          <w:u w:val="single"/>
        </w:rPr>
      </w:pPr>
      <w:r>
        <w:rPr>
          <w:b/>
          <w:bCs/>
          <w:color w:val="000000" w:themeColor="text1"/>
          <w:u w:val="single"/>
        </w:rPr>
        <w:t>Petition to Deny or Revoke IDR Certification</w:t>
      </w:r>
    </w:p>
    <w:p w:rsidRPr="00BD464B" w:rsidR="00B9546A" w:rsidP="00B9546A" w:rsidRDefault="00B9546A" w14:paraId="25D47C12" w14:textId="77777777">
      <w:pPr>
        <w:pStyle w:val="NormalWeb"/>
        <w:spacing w:before="0" w:beforeAutospacing="0" w:after="0" w:afterAutospacing="0"/>
        <w:jc w:val="center"/>
        <w:rPr>
          <w:b/>
          <w:bCs/>
          <w:color w:val="000000"/>
          <w:u w:val="single"/>
        </w:rPr>
      </w:pPr>
    </w:p>
    <w:p w:rsidR="00B9546A" w:rsidP="00B9546A" w:rsidRDefault="00B9546A" w14:paraId="63A8920B" w14:textId="77777777">
      <w:pPr>
        <w:pStyle w:val="NormalWeb"/>
        <w:spacing w:before="0" w:beforeAutospacing="0" w:after="0" w:afterAutospacing="0"/>
        <w:jc w:val="center"/>
        <w:rPr>
          <w:b/>
          <w:color w:val="000000"/>
        </w:rPr>
      </w:pPr>
      <w:r w:rsidRPr="00371F6B">
        <w:rPr>
          <w:b/>
          <w:color w:val="000000"/>
        </w:rPr>
        <w:t>Instructions</w:t>
      </w:r>
    </w:p>
    <w:p w:rsidRPr="00371F6B" w:rsidR="00B9546A" w:rsidP="00B9546A" w:rsidRDefault="00B9546A" w14:paraId="54F7ADD6" w14:textId="77777777">
      <w:pPr>
        <w:pStyle w:val="NormalWeb"/>
        <w:spacing w:before="0" w:beforeAutospacing="0" w:after="0" w:afterAutospacing="0"/>
        <w:jc w:val="center"/>
        <w:rPr>
          <w:b/>
          <w:color w:val="000000"/>
        </w:rPr>
      </w:pPr>
    </w:p>
    <w:p w:rsidR="00B9546A" w:rsidP="169DEA9B" w:rsidRDefault="00B9546A" w14:paraId="3CD4DA3C" w14:textId="2BBD36C9">
      <w:pPr>
        <w:pStyle w:val="NormalWeb"/>
        <w:spacing w:before="0" w:beforeAutospacing="0" w:after="0" w:afterAutospacing="0"/>
        <w:rPr>
          <w:color w:val="000000" w:themeColor="text1"/>
        </w:rPr>
      </w:pPr>
      <w:r w:rsidRPr="169DEA9B">
        <w:rPr>
          <w:color w:val="000000" w:themeColor="text1"/>
        </w:rPr>
        <w:t xml:space="preserve">The Departments of Health and Human Services, Labor, and </w:t>
      </w:r>
      <w:r w:rsidRPr="169DEA9B" w:rsidR="007436E7">
        <w:rPr>
          <w:color w:val="000000" w:themeColor="text1"/>
        </w:rPr>
        <w:t xml:space="preserve">the </w:t>
      </w:r>
      <w:r w:rsidRPr="169DEA9B">
        <w:rPr>
          <w:color w:val="000000" w:themeColor="text1"/>
        </w:rPr>
        <w:t xml:space="preserve">Treasury (the Departments), and the Office of Personnel Management have issued interim final rules establishing a </w:t>
      </w:r>
      <w:r w:rsidR="00D703D4">
        <w:rPr>
          <w:color w:val="000000" w:themeColor="text1"/>
        </w:rPr>
        <w:t>Federal</w:t>
      </w:r>
      <w:r w:rsidRPr="169DEA9B">
        <w:rPr>
          <w:color w:val="000000" w:themeColor="text1"/>
        </w:rPr>
        <w:t xml:space="preserve"> independent dispute resolution </w:t>
      </w:r>
      <w:r w:rsidRPr="169DEA9B" w:rsidR="00280BE5">
        <w:rPr>
          <w:color w:val="000000" w:themeColor="text1"/>
        </w:rPr>
        <w:t xml:space="preserve">process </w:t>
      </w:r>
      <w:r w:rsidRPr="169DEA9B">
        <w:rPr>
          <w:color w:val="000000" w:themeColor="text1"/>
        </w:rPr>
        <w:t>(</w:t>
      </w:r>
      <w:r w:rsidR="00D703D4">
        <w:rPr>
          <w:color w:val="000000" w:themeColor="text1"/>
        </w:rPr>
        <w:t>Federal</w:t>
      </w:r>
      <w:r w:rsidRPr="169DEA9B">
        <w:rPr>
          <w:color w:val="000000" w:themeColor="text1"/>
        </w:rPr>
        <w:t xml:space="preserve"> IDR</w:t>
      </w:r>
      <w:r w:rsidRPr="169DEA9B" w:rsidR="00280BE5">
        <w:rPr>
          <w:color w:val="000000" w:themeColor="text1"/>
        </w:rPr>
        <w:t xml:space="preserve"> process</w:t>
      </w:r>
      <w:r w:rsidRPr="169DEA9B">
        <w:rPr>
          <w:color w:val="000000" w:themeColor="text1"/>
        </w:rPr>
        <w:t xml:space="preserve">) </w:t>
      </w:r>
      <w:r w:rsidR="00F64A27">
        <w:t>that</w:t>
      </w:r>
      <w:r>
        <w:t xml:space="preserve"> </w:t>
      </w:r>
      <w:r w:rsidR="00F64A27">
        <w:t xml:space="preserve">group health plans, health insurance issuers offering group or individual insurance coverage or </w:t>
      </w:r>
      <w:r w:rsidR="005200CA">
        <w:t>F</w:t>
      </w:r>
      <w:r w:rsidR="00F64A27">
        <w:t xml:space="preserve">ederal </w:t>
      </w:r>
      <w:r w:rsidR="005200CA">
        <w:t>E</w:t>
      </w:r>
      <w:r w:rsidR="00F64A27">
        <w:t>mployee</w:t>
      </w:r>
      <w:r w:rsidR="005200CA">
        <w:t>s</w:t>
      </w:r>
      <w:r w:rsidR="00F64A27">
        <w:t xml:space="preserve"> </w:t>
      </w:r>
      <w:r w:rsidR="005200CA">
        <w:t>H</w:t>
      </w:r>
      <w:r w:rsidR="00F64A27">
        <w:t xml:space="preserve">ealth </w:t>
      </w:r>
      <w:r w:rsidR="005200CA">
        <w:t>B</w:t>
      </w:r>
      <w:r w:rsidR="00F64A27">
        <w:t>enefits (FEHB) carriers and out-of-network or nonparticipating health care facilities and providers</w:t>
      </w:r>
      <w:r w:rsidR="00682BB5">
        <w:t>,</w:t>
      </w:r>
      <w:r w:rsidR="00F64A27">
        <w:t xml:space="preserve"> </w:t>
      </w:r>
      <w:r w:rsidR="00682BB5">
        <w:t xml:space="preserve">and </w:t>
      </w:r>
      <w:r w:rsidR="00F64A27">
        <w:t xml:space="preserve">providers of air ambulance services may utilize following the end of an open negotiation period.  The </w:t>
      </w:r>
      <w:r w:rsidR="00D703D4">
        <w:t>Federal</w:t>
      </w:r>
      <w:r w:rsidR="00F64A27">
        <w:t xml:space="preserve"> IDR process is available only for certain services, such as out-of-network emergency services, certain services provided by out-of-network providers at an in-network facility, or air ambulance services.  The </w:t>
      </w:r>
      <w:r w:rsidR="00D703D4">
        <w:t>Federal</w:t>
      </w:r>
      <w:r w:rsidR="00F64A27">
        <w:t xml:space="preserve"> IDR process is also only available if a state All-Payer Model Agreement or specified state law does not apply; otherwise, the state All-Payer Model Agreement or law applies</w:t>
      </w:r>
      <w:r w:rsidRPr="00C840FE" w:rsidR="00F64A27">
        <w:t>.</w:t>
      </w:r>
      <w:r w:rsidRPr="00C840FE" w:rsidR="00D841A4">
        <w:rPr>
          <w:shd w:val="clear" w:color="auto" w:fill="FFFFFF"/>
        </w:rPr>
        <w:t xml:space="preserve">  </w:t>
      </w:r>
      <w:r w:rsidRPr="00C840FE" w:rsidR="00D841A4">
        <w:rPr>
          <w:rStyle w:val="normaltextrun"/>
          <w:shd w:val="clear" w:color="auto" w:fill="FFFFFF"/>
        </w:rPr>
        <w:t>Additionally, a party may not initiate the Federal IDR process if, with respect to an item or service, the party knows or reasonably should have known that the provider or facility provided notice and obtained consent from a participant, beneficiary, or enrollee to waive surprise billing protections consistent with PHS Act sections 2799B-1(a) and 2799B-2(a) and the implementing regulations at 45 CFR 149.410(b) and 149.420(c)-(</w:t>
      </w:r>
      <w:r w:rsidRPr="00C840FE" w:rsidR="00D841A4">
        <w:rPr>
          <w:rStyle w:val="spellingerror"/>
          <w:shd w:val="clear" w:color="auto" w:fill="FFFFFF"/>
        </w:rPr>
        <w:t>i</w:t>
      </w:r>
      <w:r w:rsidRPr="00C840FE" w:rsidR="00D841A4">
        <w:rPr>
          <w:rStyle w:val="normaltextrun"/>
          <w:shd w:val="clear" w:color="auto" w:fill="FFFFFF"/>
        </w:rPr>
        <w:t>).</w:t>
      </w:r>
      <w:r w:rsidRPr="00C840FE" w:rsidR="00D841A4">
        <w:rPr>
          <w:rStyle w:val="normaltextrun"/>
          <w:u w:val="single"/>
          <w:shd w:val="clear" w:color="auto" w:fill="FFFFFF"/>
        </w:rPr>
        <w:t> </w:t>
      </w:r>
      <w:r w:rsidRPr="00C840FE" w:rsidR="00D841A4">
        <w:rPr>
          <w:rStyle w:val="normaltextrun"/>
          <w:shd w:val="clear" w:color="auto" w:fill="FFFFFF"/>
        </w:rPr>
        <w:t> </w:t>
      </w:r>
      <w:r w:rsidRPr="00C840FE" w:rsidR="00F64A27">
        <w:t xml:space="preserve">  </w:t>
      </w:r>
    </w:p>
    <w:p w:rsidRPr="003B4EFB" w:rsidR="00B9546A" w:rsidP="00B9546A" w:rsidRDefault="00B9546A" w14:paraId="4CC5146D" w14:textId="338DFF78">
      <w:pPr>
        <w:pStyle w:val="NormalWeb"/>
        <w:spacing w:after="0"/>
      </w:pPr>
      <w:r w:rsidRPr="003D1CD8">
        <w:t xml:space="preserve">An IDR entity must meet certain standards and be certified by the Departments in order to be selected for the </w:t>
      </w:r>
      <w:r w:rsidR="00F21C45">
        <w:t>Federal</w:t>
      </w:r>
      <w:r w:rsidRPr="003D1CD8">
        <w:t xml:space="preserve"> IDR process</w:t>
      </w:r>
      <w:r w:rsidRPr="000037EC">
        <w:t xml:space="preserve">. The Departments </w:t>
      </w:r>
      <w:r w:rsidRPr="002C6B17">
        <w:t xml:space="preserve">have </w:t>
      </w:r>
      <w:r w:rsidRPr="00DA1290">
        <w:t>established a process to certify IDR entities, with certification being effective for a 5-year period.</w:t>
      </w:r>
      <w:r w:rsidRPr="001534B2">
        <w:t xml:space="preserve"> </w:t>
      </w:r>
      <w:r>
        <w:t xml:space="preserve"> </w:t>
      </w:r>
      <w:r w:rsidRPr="001534B2">
        <w:t>In order to be certified, IDR entities must</w:t>
      </w:r>
      <w:r w:rsidRPr="00216238">
        <w:t xml:space="preserve"> </w:t>
      </w:r>
      <w:r w:rsidRPr="00A70463">
        <w:t>provide written documentation demonstrating that they meet the eligibility criteria</w:t>
      </w:r>
      <w:r>
        <w:t xml:space="preserve">.  For example, IDR entities must demonstrate they have </w:t>
      </w:r>
      <w:r w:rsidRPr="00A74B55">
        <w:t xml:space="preserve">sufficient expertise in arbitration and claims administration of health care services, managed care, billing, coding, medical matters, and legal </w:t>
      </w:r>
      <w:r w:rsidRPr="001A3C1D">
        <w:t xml:space="preserve"> matters</w:t>
      </w:r>
      <w:r>
        <w:t>;</w:t>
      </w:r>
      <w:r w:rsidRPr="001534B2">
        <w:t xml:space="preserve"> </w:t>
      </w:r>
      <w:r>
        <w:t xml:space="preserve">have </w:t>
      </w:r>
      <w:r w:rsidRPr="001534B2">
        <w:t>a sufficient number of personnel to make determinations within 30 business days</w:t>
      </w:r>
      <w:r>
        <w:t xml:space="preserve">; </w:t>
      </w:r>
      <w:r w:rsidRPr="001534B2">
        <w:t>maintain a current accreditation from a nationally-recognized accreditation organization</w:t>
      </w:r>
      <w:r>
        <w:t>, such as URAC</w:t>
      </w:r>
      <w:r w:rsidRPr="002F56FC" w:rsidR="00173DB2">
        <w:t>,</w:t>
      </w:r>
      <w:r w:rsidRPr="208C756E" w:rsidR="00173DB2">
        <w:rPr>
          <w:rFonts w:asciiTheme="minorHAnsi" w:hAnsiTheme="minorHAnsi" w:eastAsiaTheme="minorEastAsia" w:cstheme="minorBidi"/>
          <w:color w:val="E3008C"/>
          <w:sz w:val="22"/>
          <w:szCs w:val="22"/>
          <w:shd w:val="clear" w:color="auto" w:fill="FFFFFF"/>
        </w:rPr>
        <w:t xml:space="preserve"> </w:t>
      </w:r>
      <w:r w:rsidRPr="00533222" w:rsidR="00173DB2">
        <w:t>or ensure that it otherwise possesses the requisite training to conduct payment determinations (for example, providing documentation that personnel employed by the IDR entity have completed arbitration training by the American Arbitration Association, the American Health Law Association, or a similar organization)</w:t>
      </w:r>
      <w:r w:rsidRPr="002F56FC">
        <w:t>;</w:t>
      </w:r>
      <w:r>
        <w:t xml:space="preserve"> and </w:t>
      </w:r>
      <w:r w:rsidRPr="00383145">
        <w:t>ensure that no conflicts of interest exist between the parties</w:t>
      </w:r>
      <w:r w:rsidR="007436E7">
        <w:t xml:space="preserve"> and the IDR entity or</w:t>
      </w:r>
      <w:r w:rsidRPr="00383145">
        <w:t xml:space="preserve"> the personnel the IDR entity assigns to each dispute</w:t>
      </w:r>
      <w:r>
        <w:t xml:space="preserve">.  </w:t>
      </w:r>
      <w:r w:rsidRPr="00F03371">
        <w:rPr>
          <w:color w:val="000000" w:themeColor="text1"/>
        </w:rPr>
        <w:t xml:space="preserve">Certain plans, issuers, </w:t>
      </w:r>
      <w:r w:rsidRPr="00F03371" w:rsidR="005200CA">
        <w:rPr>
          <w:color w:val="000000" w:themeColor="text1"/>
        </w:rPr>
        <w:t xml:space="preserve">FEHB carriers, </w:t>
      </w:r>
      <w:r w:rsidRPr="00F03371">
        <w:rPr>
          <w:color w:val="000000" w:themeColor="text1"/>
        </w:rPr>
        <w:t>providers,</w:t>
      </w:r>
      <w:r w:rsidR="00682BB5">
        <w:rPr>
          <w:color w:val="000000" w:themeColor="text1"/>
        </w:rPr>
        <w:t xml:space="preserve"> providers of air ambulance services,</w:t>
      </w:r>
      <w:r w:rsidRPr="00F03371">
        <w:rPr>
          <w:color w:val="000000" w:themeColor="text1"/>
        </w:rPr>
        <w:t xml:space="preserve"> facilities, and their affiliates and subsidiaries (</w:t>
      </w:r>
      <w:r w:rsidR="007436E7">
        <w:rPr>
          <w:color w:val="000000" w:themeColor="text1"/>
        </w:rPr>
        <w:t xml:space="preserve">as well as professional or </w:t>
      </w:r>
      <w:r w:rsidRPr="00F03371">
        <w:rPr>
          <w:color w:val="000000" w:themeColor="text1"/>
        </w:rPr>
        <w:t>trade associations</w:t>
      </w:r>
      <w:r w:rsidRPr="0095706B" w:rsidR="007436E7">
        <w:t xml:space="preserve"> </w:t>
      </w:r>
      <w:r w:rsidRPr="0095706B" w:rsidR="007436E7">
        <w:rPr>
          <w:color w:val="000000" w:themeColor="text1"/>
        </w:rPr>
        <w:t>representing plans, issuers, providers,</w:t>
      </w:r>
      <w:r w:rsidR="00682BB5">
        <w:rPr>
          <w:color w:val="000000" w:themeColor="text1"/>
        </w:rPr>
        <w:t xml:space="preserve"> providers of air ambulance services,</w:t>
      </w:r>
      <w:r w:rsidRPr="0095706B" w:rsidR="007436E7">
        <w:rPr>
          <w:color w:val="000000" w:themeColor="text1"/>
        </w:rPr>
        <w:t xml:space="preserve"> facilities and their applicable affiliates and subsidiaries</w:t>
      </w:r>
      <w:r w:rsidRPr="00F03371">
        <w:rPr>
          <w:color w:val="000000" w:themeColor="text1"/>
        </w:rPr>
        <w:t>) are prohibited from being certified IDR</w:t>
      </w:r>
      <w:r>
        <w:rPr>
          <w:color w:val="000000" w:themeColor="text1"/>
        </w:rPr>
        <w:t xml:space="preserve"> entities</w:t>
      </w:r>
      <w:r w:rsidRPr="00F03371">
        <w:rPr>
          <w:color w:val="000000" w:themeColor="text1"/>
        </w:rPr>
        <w:t>.</w:t>
      </w:r>
      <w:r>
        <w:rPr>
          <w:color w:val="000000" w:themeColor="text1"/>
        </w:rPr>
        <w:t xml:space="preserve"> </w:t>
      </w:r>
      <w:r>
        <w:t xml:space="preserve">For a complete list of the certification standards and requirements see </w:t>
      </w:r>
      <w:r w:rsidRPr="003B4EFB">
        <w:t>26 CFR 54.9816-</w:t>
      </w:r>
      <w:r w:rsidR="007436E7">
        <w:t>8T</w:t>
      </w:r>
      <w:r w:rsidRPr="003B4EFB">
        <w:t>(e), 29 CFR 2590.716-8(e), and 45 CFR 149.</w:t>
      </w:r>
      <w:r w:rsidR="00CA1E16">
        <w:t>510</w:t>
      </w:r>
      <w:bookmarkStart w:name="_GoBack" w:id="0"/>
      <w:bookmarkEnd w:id="0"/>
      <w:r w:rsidRPr="003B4EFB">
        <w:t>(e)</w:t>
      </w:r>
      <w:r w:rsidR="007436E7">
        <w:t>.</w:t>
      </w:r>
    </w:p>
    <w:p w:rsidRPr="00371F6B" w:rsidR="00B9546A" w:rsidP="00B9546A" w:rsidRDefault="00B9546A" w14:paraId="42F0D5BA" w14:textId="06C9BBE1">
      <w:pPr>
        <w:pStyle w:val="NormalWeb"/>
        <w:spacing w:before="0" w:beforeAutospacing="0" w:after="0" w:afterAutospacing="0"/>
        <w:rPr>
          <w:color w:val="000000"/>
        </w:rPr>
      </w:pPr>
      <w:r>
        <w:rPr>
          <w:bCs/>
        </w:rPr>
        <w:t>An</w:t>
      </w:r>
      <w:r w:rsidRPr="00371F6B">
        <w:rPr>
          <w:color w:val="000000" w:themeColor="text1"/>
        </w:rPr>
        <w:t xml:space="preserve"> individual, provider, </w:t>
      </w:r>
      <w:r w:rsidR="006C6BAD">
        <w:rPr>
          <w:color w:val="000000" w:themeColor="text1"/>
        </w:rPr>
        <w:t xml:space="preserve">provider of air ambulance services, </w:t>
      </w:r>
      <w:r w:rsidRPr="00371F6B">
        <w:rPr>
          <w:color w:val="000000" w:themeColor="text1"/>
        </w:rPr>
        <w:t>facility, plan,</w:t>
      </w:r>
      <w:r w:rsidR="005200CA">
        <w:rPr>
          <w:color w:val="000000" w:themeColor="text1"/>
        </w:rPr>
        <w:t xml:space="preserve"> </w:t>
      </w:r>
      <w:r w:rsidRPr="00371F6B">
        <w:rPr>
          <w:color w:val="000000" w:themeColor="text1"/>
        </w:rPr>
        <w:t>issuer</w:t>
      </w:r>
      <w:r w:rsidRPr="54C1F59A" w:rsidR="005200CA">
        <w:rPr>
          <w:color w:val="000000" w:themeColor="text1"/>
        </w:rPr>
        <w:t>, or FEHB carrier</w:t>
      </w:r>
      <w:r w:rsidRPr="00371F6B">
        <w:rPr>
          <w:color w:val="000000" w:themeColor="text1"/>
        </w:rPr>
        <w:t xml:space="preserve"> </w:t>
      </w:r>
      <w:r>
        <w:rPr>
          <w:color w:val="000000" w:themeColor="text1"/>
        </w:rPr>
        <w:t xml:space="preserve">may </w:t>
      </w:r>
      <w:r w:rsidR="00533222">
        <w:rPr>
          <w:color w:val="000000" w:themeColor="text1"/>
        </w:rPr>
        <w:t xml:space="preserve">petition </w:t>
      </w:r>
      <w:r>
        <w:rPr>
          <w:color w:val="000000" w:themeColor="text1"/>
        </w:rPr>
        <w:t xml:space="preserve">for </w:t>
      </w:r>
      <w:r w:rsidR="00C77E57">
        <w:rPr>
          <w:color w:val="000000" w:themeColor="text1"/>
        </w:rPr>
        <w:t xml:space="preserve">the </w:t>
      </w:r>
      <w:r>
        <w:rPr>
          <w:color w:val="000000" w:themeColor="text1"/>
        </w:rPr>
        <w:t>denial</w:t>
      </w:r>
      <w:r w:rsidR="003E67A7">
        <w:rPr>
          <w:color w:val="000000" w:themeColor="text1"/>
        </w:rPr>
        <w:t xml:space="preserve"> of certification for an IDR entity seeking certification</w:t>
      </w:r>
      <w:r>
        <w:rPr>
          <w:color w:val="000000" w:themeColor="text1"/>
        </w:rPr>
        <w:t xml:space="preserve"> or </w:t>
      </w:r>
      <w:r>
        <w:rPr>
          <w:color w:val="000000" w:themeColor="text1"/>
        </w:rPr>
        <w:lastRenderedPageBreak/>
        <w:t>revocation of a certification</w:t>
      </w:r>
      <w:r w:rsidR="00C77E57">
        <w:rPr>
          <w:color w:val="000000" w:themeColor="text1"/>
        </w:rPr>
        <w:t xml:space="preserve"> of a</w:t>
      </w:r>
      <w:r w:rsidR="003E67A7">
        <w:rPr>
          <w:color w:val="000000" w:themeColor="text1"/>
        </w:rPr>
        <w:t xml:space="preserve"> certified</w:t>
      </w:r>
      <w:r w:rsidR="00C77E57">
        <w:rPr>
          <w:color w:val="000000" w:themeColor="text1"/>
        </w:rPr>
        <w:t xml:space="preserve"> IDR entity</w:t>
      </w:r>
      <w:r>
        <w:rPr>
          <w:color w:val="000000" w:themeColor="text1"/>
        </w:rPr>
        <w:t>.  The petitioner requesting</w:t>
      </w:r>
      <w:r w:rsidRPr="00371F6B">
        <w:rPr>
          <w:color w:val="000000" w:themeColor="text1"/>
        </w:rPr>
        <w:t xml:space="preserve"> </w:t>
      </w:r>
      <w:r w:rsidR="00C77E57">
        <w:rPr>
          <w:color w:val="000000" w:themeColor="text1"/>
        </w:rPr>
        <w:t xml:space="preserve">the </w:t>
      </w:r>
      <w:r w:rsidRPr="00371F6B">
        <w:rPr>
          <w:color w:val="000000" w:themeColor="text1"/>
        </w:rPr>
        <w:t xml:space="preserve">denial or revocation of certification must </w:t>
      </w:r>
      <w:r>
        <w:rPr>
          <w:color w:val="000000" w:themeColor="text1"/>
        </w:rPr>
        <w:t xml:space="preserve">use the attached form to submit the petition and attach any documentation to support the reasons for the request for </w:t>
      </w:r>
      <w:r w:rsidR="00C77E57">
        <w:rPr>
          <w:color w:val="000000" w:themeColor="text1"/>
        </w:rPr>
        <w:t xml:space="preserve">the </w:t>
      </w:r>
      <w:r>
        <w:rPr>
          <w:color w:val="000000" w:themeColor="text1"/>
        </w:rPr>
        <w:t xml:space="preserve">denial or revocation.  </w:t>
      </w:r>
      <w:r w:rsidRPr="00371F6B">
        <w:t xml:space="preserve">The </w:t>
      </w:r>
      <w:r>
        <w:t>Departments</w:t>
      </w:r>
      <w:r w:rsidRPr="00371F6B">
        <w:t xml:space="preserve"> will acknowledge receipt of the petition within 10 business days of receipt of the petition.</w:t>
      </w:r>
      <w:r>
        <w:t xml:space="preserve"> </w:t>
      </w:r>
    </w:p>
    <w:p w:rsidR="00B9546A" w:rsidP="00B9546A" w:rsidRDefault="00B9546A" w14:paraId="2C440894" w14:textId="77777777">
      <w:pPr>
        <w:pStyle w:val="NormalWeb"/>
        <w:spacing w:before="0" w:beforeAutospacing="0" w:after="0" w:afterAutospacing="0"/>
        <w:jc w:val="both"/>
        <w:rPr>
          <w:b/>
          <w:color w:val="000000"/>
        </w:rPr>
      </w:pPr>
    </w:p>
    <w:p w:rsidRPr="00371F6B" w:rsidR="00B9546A" w:rsidP="00B9546A" w:rsidRDefault="00B9546A" w14:paraId="4909DE98" w14:textId="77777777">
      <w:pPr>
        <w:pStyle w:val="NormalWeb"/>
        <w:spacing w:before="0" w:beforeAutospacing="0" w:after="0" w:afterAutospacing="0"/>
        <w:jc w:val="both"/>
        <w:rPr>
          <w:color w:val="000000"/>
        </w:rPr>
      </w:pPr>
      <w:r w:rsidRPr="002C0609">
        <w:rPr>
          <w:b/>
          <w:color w:val="000000"/>
          <w:u w:val="single"/>
        </w:rPr>
        <w:t>NOTE</w:t>
      </w:r>
      <w:r w:rsidRPr="00371F6B">
        <w:rPr>
          <w:b/>
          <w:color w:val="000000"/>
        </w:rPr>
        <w:t>:</w:t>
      </w:r>
      <w:r w:rsidRPr="00371F6B">
        <w:rPr>
          <w:color w:val="000000"/>
        </w:rPr>
        <w:t xml:space="preserve"> Parties do </w:t>
      </w:r>
      <w:r w:rsidRPr="00371F6B">
        <w:rPr>
          <w:i/>
          <w:color w:val="000000"/>
        </w:rPr>
        <w:t>not</w:t>
      </w:r>
      <w:r w:rsidRPr="00371F6B">
        <w:rPr>
          <w:color w:val="000000"/>
        </w:rPr>
        <w:t xml:space="preserve"> need to include this instruction page with the </w:t>
      </w:r>
      <w:r>
        <w:rPr>
          <w:color w:val="000000"/>
        </w:rPr>
        <w:t>petition</w:t>
      </w:r>
      <w:r w:rsidRPr="00371F6B">
        <w:rPr>
          <w:color w:val="000000"/>
        </w:rPr>
        <w:t>.</w:t>
      </w:r>
    </w:p>
    <w:p w:rsidR="00B9546A" w:rsidP="00B9546A" w:rsidRDefault="00B9546A" w14:paraId="1AAD5C57" w14:textId="77777777">
      <w:pPr>
        <w:pStyle w:val="NormalWeb"/>
        <w:spacing w:before="0" w:beforeAutospacing="0" w:after="0" w:afterAutospacing="0"/>
        <w:jc w:val="both"/>
        <w:rPr>
          <w:color w:val="000000" w:themeColor="text1"/>
        </w:rPr>
      </w:pPr>
    </w:p>
    <w:p w:rsidRPr="00EE5379" w:rsidR="005200CA" w:rsidP="005200CA" w:rsidRDefault="005200CA" w14:paraId="68F6453D" w14:textId="40FBDC35">
      <w:pPr>
        <w:pStyle w:val="paragraph"/>
        <w:spacing w:before="0" w:beforeAutospacing="0" w:after="0" w:afterAutospacing="0"/>
        <w:textAlignment w:val="baseline"/>
        <w:rPr>
          <w:rStyle w:val="eop"/>
        </w:rPr>
      </w:pPr>
      <w:r w:rsidRPr="00EE5379">
        <w:rPr>
          <w:rStyle w:val="normaltextrun"/>
          <w:b/>
          <w:bCs/>
        </w:rPr>
        <w:t>Paperwork Reduction Act Statement</w:t>
      </w:r>
      <w:r w:rsidRPr="00EE5379">
        <w:rPr>
          <w:rStyle w:val="eop"/>
        </w:rPr>
        <w:t> </w:t>
      </w:r>
    </w:p>
    <w:p w:rsidRPr="00051B20" w:rsidR="00051B20" w:rsidP="005200CA" w:rsidRDefault="00051B20" w14:paraId="193BAD81" w14:textId="77777777">
      <w:pPr>
        <w:pStyle w:val="paragraph"/>
        <w:spacing w:before="0" w:beforeAutospacing="0" w:after="0" w:afterAutospacing="0"/>
        <w:textAlignment w:val="baseline"/>
        <w:rPr>
          <w:rFonts w:ascii="Segoe UI" w:hAnsi="Segoe UI" w:cs="Segoe UI"/>
          <w:sz w:val="18"/>
          <w:szCs w:val="18"/>
        </w:rPr>
      </w:pPr>
    </w:p>
    <w:p w:rsidRPr="00051B20" w:rsidR="005200CA" w:rsidP="005200CA" w:rsidRDefault="005200CA" w14:paraId="4ACB2DDF" w14:textId="142DBAAA">
      <w:pPr>
        <w:pStyle w:val="paragraph"/>
        <w:spacing w:before="0" w:beforeAutospacing="0" w:after="0" w:afterAutospacing="0"/>
        <w:textAlignment w:val="baseline"/>
        <w:rPr>
          <w:rFonts w:ascii="Segoe UI" w:hAnsi="Segoe UI" w:cs="Segoe UI"/>
          <w:sz w:val="18"/>
          <w:szCs w:val="18"/>
        </w:rPr>
      </w:pPr>
      <w:r w:rsidRPr="00731DA6">
        <w:rPr>
          <w:rStyle w:val="normaltextrun"/>
        </w:rPr>
        <w:t>According to the Paperwork Reduction Act of 1995 (Pub. L. 104-13) (PRA), no persons are required to respond to a collection of information unless such collection displays a valid Office of Management and Budget (OMB) control number.  The Departments and OPM note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w:t>
      </w:r>
      <w:r w:rsidRPr="00051B20">
        <w:rPr>
          <w:rStyle w:val="scxw149872820"/>
          <w:rFonts w:ascii="Calibri" w:hAnsi="Calibri" w:cs="Calibri"/>
          <w:sz w:val="22"/>
          <w:szCs w:val="22"/>
        </w:rPr>
        <w:t> </w:t>
      </w:r>
      <w:r w:rsidRPr="00051B20">
        <w:rPr>
          <w:rFonts w:ascii="Calibri" w:hAnsi="Calibri" w:cs="Calibri"/>
          <w:sz w:val="22"/>
          <w:szCs w:val="22"/>
        </w:rPr>
        <w:br/>
      </w:r>
      <w:r w:rsidRPr="00051B20">
        <w:rPr>
          <w:rFonts w:ascii="Calibri" w:hAnsi="Calibri" w:cs="Calibri"/>
          <w:sz w:val="22"/>
          <w:szCs w:val="22"/>
        </w:rPr>
        <w:br/>
      </w:r>
      <w:r w:rsidRPr="00731DA6">
        <w:rPr>
          <w:rStyle w:val="normaltextrun"/>
        </w:rPr>
        <w:t xml:space="preserve">The public reporting burden for this voluntary collection of information is estimated to be 2 hours </w:t>
      </w:r>
      <w:r w:rsidR="00450F88">
        <w:rPr>
          <w:rStyle w:val="normaltextrun"/>
        </w:rPr>
        <w:t xml:space="preserve">and 15 minutes </w:t>
      </w:r>
      <w:r w:rsidRPr="00731DA6">
        <w:rPr>
          <w:rStyle w:val="normaltextrun"/>
        </w:rPr>
        <w:t>per response, including time for reviewing general information about requesting assistance, gathering information, completing and reviewing the collection of information, and uploading attachments if applicable.  Interested parties are encouraged to send comments regarding the burden estimate or any other aspect of this collection of information, including suggestions for reducing this burden, to the U.S. Department of Labor, Employee Benefits Security Administration, Office of Regulations and Interpretations, Attention: PRA Clearance Officer, 200 Constitution Avenue, N.W., Room N-5718, Washington, DC 20210 or email </w:t>
      </w:r>
      <w:hyperlink w:history="1" r:id="rId10">
        <w:r w:rsidRPr="00016AB4" w:rsidR="00051B20">
          <w:rPr>
            <w:rStyle w:val="Hyperlink"/>
          </w:rPr>
          <w:t>ebsa.opr@dol.gov</w:t>
        </w:r>
      </w:hyperlink>
      <w:r w:rsidR="00051B20">
        <w:rPr>
          <w:rFonts w:ascii="Segoe UI" w:hAnsi="Segoe UI" w:cs="Segoe UI"/>
          <w:sz w:val="18"/>
          <w:szCs w:val="18"/>
        </w:rPr>
        <w:t xml:space="preserve"> </w:t>
      </w:r>
      <w:r w:rsidRPr="00731DA6">
        <w:rPr>
          <w:rStyle w:val="normaltextrun"/>
        </w:rPr>
        <w:t>and reference the OMB Control Number XXXX-XXXX.  Note: Please do not return the completed request for assistance to this address.</w:t>
      </w:r>
      <w:r w:rsidRPr="00051B20">
        <w:rPr>
          <w:rStyle w:val="eop"/>
        </w:rPr>
        <w:t> </w:t>
      </w:r>
    </w:p>
    <w:p w:rsidRPr="00731DA6" w:rsidR="00B9546A" w:rsidP="00B9546A" w:rsidRDefault="005200CA" w14:paraId="7A4B5493" w14:textId="561ED3AB">
      <w:pPr>
        <w:pStyle w:val="NormalWeb"/>
        <w:spacing w:before="0" w:beforeAutospacing="0" w:after="0" w:afterAutospacing="0"/>
        <w:jc w:val="both"/>
      </w:pPr>
      <w:r w:rsidRPr="00731DA6" w:rsidDel="005200CA">
        <w:rPr>
          <w:b/>
        </w:rPr>
        <w:t xml:space="preserve"> </w:t>
      </w:r>
    </w:p>
    <w:p w:rsidR="00B9546A" w:rsidP="00B9546A" w:rsidRDefault="00B9546A" w14:paraId="36F878CC" w14:textId="77777777">
      <w:pPr>
        <w:rPr>
          <w:rFonts w:ascii="Times New Roman" w:hAnsi="Times New Roman" w:eastAsia="Times New Roman" w:cs="Times New Roman"/>
          <w:color w:val="000000"/>
          <w:sz w:val="24"/>
          <w:szCs w:val="24"/>
        </w:rPr>
      </w:pPr>
      <w:r>
        <w:rPr>
          <w:color w:val="000000"/>
        </w:rPr>
        <w:br w:type="page"/>
      </w:r>
    </w:p>
    <w:p w:rsidR="00107E45" w:rsidP="00107E45" w:rsidRDefault="00107E45" w14:paraId="24D70947" w14:textId="77777777">
      <w:pPr>
        <w:pStyle w:val="NormalWeb"/>
        <w:spacing w:before="0" w:beforeAutospacing="0" w:after="0" w:afterAutospacing="0"/>
        <w:jc w:val="right"/>
      </w:pPr>
      <w:r>
        <w:lastRenderedPageBreak/>
        <w:t>OMB Control Number XXX-XXX</w:t>
      </w:r>
    </w:p>
    <w:p w:rsidR="00107E45" w:rsidP="00107E45" w:rsidRDefault="00107E45" w14:paraId="688BA28F" w14:textId="77777777">
      <w:pPr>
        <w:pStyle w:val="NormalWeb"/>
        <w:spacing w:before="0" w:beforeAutospacing="0" w:after="0" w:afterAutospacing="0"/>
        <w:ind w:left="3600" w:firstLine="720"/>
        <w:jc w:val="center"/>
        <w:rPr>
          <w:b/>
          <w:bCs/>
          <w:color w:val="000000" w:themeColor="text1"/>
          <w:u w:val="single"/>
        </w:rPr>
      </w:pPr>
      <w:r>
        <w:t xml:space="preserve">                         Expiration Date: </w:t>
      </w:r>
      <w:r w:rsidRPr="00731DA6">
        <w:t>XX/XX/XXXX</w:t>
      </w:r>
    </w:p>
    <w:p w:rsidR="00107E45" w:rsidP="00731DA6" w:rsidRDefault="00107E45" w14:paraId="266B177A" w14:textId="5417585E">
      <w:pPr>
        <w:pStyle w:val="NormalWeb"/>
        <w:spacing w:before="0" w:beforeAutospacing="0" w:after="0" w:afterAutospacing="0"/>
        <w:rPr>
          <w:b/>
        </w:rPr>
      </w:pPr>
    </w:p>
    <w:p w:rsidRPr="002C0609" w:rsidR="00B9546A" w:rsidP="00B9546A" w:rsidRDefault="00B9546A" w14:paraId="753F0B70" w14:textId="77777777">
      <w:pPr>
        <w:pStyle w:val="NormalWeb"/>
        <w:spacing w:before="0" w:beforeAutospacing="0" w:after="0" w:afterAutospacing="0"/>
        <w:jc w:val="center"/>
        <w:rPr>
          <w:color w:val="000000"/>
        </w:rPr>
      </w:pPr>
      <w:r w:rsidRPr="00371F6B">
        <w:rPr>
          <w:b/>
        </w:rPr>
        <w:t>Petition to Deny or Revoke IDR Certification</w:t>
      </w:r>
    </w:p>
    <w:p w:rsidRPr="00371F6B" w:rsidR="00B9546A" w:rsidP="00B9546A" w:rsidRDefault="00B9546A" w14:paraId="0EA6C605" w14:textId="77777777">
      <w:pPr>
        <w:spacing w:after="0" w:line="240" w:lineRule="auto"/>
        <w:ind w:left="344" w:right="341"/>
        <w:jc w:val="center"/>
        <w:rPr>
          <w:rFonts w:ascii="Times New Roman" w:hAnsi="Times New Roman" w:cs="Times New Roman"/>
          <w:b/>
          <w:sz w:val="24"/>
          <w:szCs w:val="24"/>
        </w:rPr>
      </w:pPr>
    </w:p>
    <w:p w:rsidRPr="00371F6B" w:rsidR="00B9546A" w:rsidP="00B9546A" w:rsidRDefault="00B9546A" w14:paraId="2F076AE2" w14:textId="77777777">
      <w:pPr>
        <w:spacing w:after="0" w:line="240" w:lineRule="auto"/>
        <w:ind w:right="380"/>
        <w:rPr>
          <w:rFonts w:ascii="Times New Roman" w:hAnsi="Times New Roman" w:cs="Times New Roman"/>
          <w:sz w:val="24"/>
          <w:szCs w:val="24"/>
        </w:rPr>
      </w:pPr>
      <w:r w:rsidRPr="00371F6B">
        <w:rPr>
          <w:rFonts w:ascii="Times New Roman" w:hAnsi="Times New Roman" w:cs="Times New Roman"/>
          <w:sz w:val="24"/>
          <w:szCs w:val="24"/>
        </w:rPr>
        <w:t>[Enter date of notice]</w:t>
      </w:r>
    </w:p>
    <w:p w:rsidRPr="00371F6B" w:rsidR="00B9546A" w:rsidP="00B9546A" w:rsidRDefault="00B9546A" w14:paraId="4A9C3B5D" w14:textId="77777777">
      <w:pPr>
        <w:spacing w:after="0" w:line="240" w:lineRule="auto"/>
        <w:ind w:right="380"/>
        <w:rPr>
          <w:rFonts w:ascii="Times New Roman" w:hAnsi="Times New Roman" w:cs="Times New Roman"/>
          <w:sz w:val="24"/>
          <w:szCs w:val="24"/>
        </w:rPr>
      </w:pPr>
    </w:p>
    <w:p w:rsidRPr="00371F6B" w:rsidR="00B9546A" w:rsidP="00B9546A" w:rsidRDefault="00B9546A" w14:paraId="669E41C3" w14:textId="0CBA1CF8">
      <w:pPr>
        <w:spacing w:after="0" w:line="240" w:lineRule="auto"/>
        <w:ind w:right="380"/>
        <w:rPr>
          <w:rFonts w:ascii="Times New Roman" w:hAnsi="Times New Roman" w:cs="Times New Roman"/>
          <w:sz w:val="24"/>
          <w:szCs w:val="24"/>
        </w:rPr>
      </w:pPr>
      <w:r w:rsidRPr="169DEA9B">
        <w:rPr>
          <w:rFonts w:ascii="Times New Roman" w:hAnsi="Times New Roman" w:cs="Times New Roman"/>
          <w:sz w:val="24"/>
          <w:szCs w:val="24"/>
        </w:rPr>
        <w:t xml:space="preserve">I am submitting this petition requesting that the Departments deny or revoke the certification of an </w:t>
      </w:r>
      <w:r w:rsidRPr="169DEA9B">
        <w:rPr>
          <w:rFonts w:ascii="Times New Roman" w:hAnsi="Times New Roman" w:cs="Times New Roman"/>
          <w:color w:val="000000" w:themeColor="text1"/>
          <w:sz w:val="24"/>
          <w:szCs w:val="24"/>
        </w:rPr>
        <w:t>independent dispute resolution (</w:t>
      </w:r>
      <w:r w:rsidRPr="169DEA9B">
        <w:rPr>
          <w:rFonts w:ascii="Times New Roman" w:hAnsi="Times New Roman" w:cs="Times New Roman"/>
          <w:sz w:val="24"/>
          <w:szCs w:val="24"/>
        </w:rPr>
        <w:t xml:space="preserve">IDR) entity, as provided below, pursuant to </w:t>
      </w:r>
      <w:r w:rsidR="00CA1E16">
        <w:rPr>
          <w:rFonts w:ascii="Times New Roman" w:hAnsi="Times New Roman" w:cs="Times New Roman"/>
          <w:sz w:val="24"/>
          <w:szCs w:val="24"/>
        </w:rPr>
        <w:t xml:space="preserve">Internal Revenue Code </w:t>
      </w:r>
      <w:r w:rsidRPr="169DEA9B">
        <w:rPr>
          <w:rFonts w:ascii="Times New Roman" w:hAnsi="Times New Roman" w:cs="Times New Roman"/>
          <w:sz w:val="24"/>
          <w:szCs w:val="24"/>
        </w:rPr>
        <w:t xml:space="preserve">section 9816(c), </w:t>
      </w:r>
      <w:r w:rsidR="00CA1E16">
        <w:rPr>
          <w:rFonts w:ascii="Times New Roman" w:hAnsi="Times New Roman" w:cs="Times New Roman"/>
          <w:sz w:val="24"/>
          <w:szCs w:val="24"/>
        </w:rPr>
        <w:t>Employee Retirement Income Security Act</w:t>
      </w:r>
      <w:r w:rsidRPr="169DEA9B" w:rsidR="00CA1E16">
        <w:rPr>
          <w:rFonts w:ascii="Times New Roman" w:hAnsi="Times New Roman" w:cs="Times New Roman"/>
          <w:sz w:val="24"/>
          <w:szCs w:val="24"/>
        </w:rPr>
        <w:t xml:space="preserve"> </w:t>
      </w:r>
      <w:r w:rsidRPr="169DEA9B">
        <w:rPr>
          <w:rFonts w:ascii="Times New Roman" w:hAnsi="Times New Roman" w:cs="Times New Roman"/>
          <w:sz w:val="24"/>
          <w:szCs w:val="24"/>
        </w:rPr>
        <w:t>section 716(c),</w:t>
      </w:r>
      <w:r w:rsidRPr="169DEA9B" w:rsidR="00B64DC3">
        <w:rPr>
          <w:rFonts w:ascii="Times New Roman" w:hAnsi="Times New Roman" w:cs="Times New Roman"/>
          <w:sz w:val="24"/>
          <w:szCs w:val="24"/>
        </w:rPr>
        <w:t xml:space="preserve"> </w:t>
      </w:r>
      <w:r w:rsidRPr="169DEA9B">
        <w:rPr>
          <w:rFonts w:ascii="Times New Roman" w:hAnsi="Times New Roman" w:cs="Times New Roman"/>
          <w:sz w:val="24"/>
          <w:szCs w:val="24"/>
        </w:rPr>
        <w:t xml:space="preserve">and </w:t>
      </w:r>
      <w:r w:rsidR="00CA1E16">
        <w:rPr>
          <w:rFonts w:ascii="Times New Roman" w:hAnsi="Times New Roman" w:cs="Times New Roman"/>
          <w:sz w:val="24"/>
          <w:szCs w:val="24"/>
        </w:rPr>
        <w:t>Public Health Service</w:t>
      </w:r>
      <w:r w:rsidRPr="169DEA9B" w:rsidR="00CA1E16">
        <w:rPr>
          <w:rFonts w:ascii="Times New Roman" w:hAnsi="Times New Roman" w:cs="Times New Roman"/>
          <w:sz w:val="24"/>
          <w:szCs w:val="24"/>
        </w:rPr>
        <w:t xml:space="preserve"> </w:t>
      </w:r>
      <w:r w:rsidRPr="169DEA9B">
        <w:rPr>
          <w:rFonts w:ascii="Times New Roman" w:hAnsi="Times New Roman" w:cs="Times New Roman"/>
          <w:sz w:val="24"/>
          <w:szCs w:val="24"/>
        </w:rPr>
        <w:t>Act section 2799A-1(c).</w:t>
      </w:r>
    </w:p>
    <w:p w:rsidRPr="00371F6B" w:rsidR="00B9546A" w:rsidP="00B9546A" w:rsidRDefault="00B9546A" w14:paraId="604DD404" w14:textId="77777777">
      <w:pPr>
        <w:spacing w:after="0" w:line="240" w:lineRule="auto"/>
        <w:ind w:right="380"/>
        <w:rPr>
          <w:rFonts w:ascii="Times New Roman" w:hAnsi="Times New Roman" w:cs="Times New Roman"/>
          <w:sz w:val="24"/>
          <w:szCs w:val="24"/>
        </w:rPr>
      </w:pPr>
    </w:p>
    <w:p w:rsidR="00B9546A" w:rsidP="00B9546A" w:rsidRDefault="00B9546A" w14:paraId="24CB9929" w14:textId="77777777">
      <w:pPr>
        <w:spacing w:after="0" w:line="240" w:lineRule="auto"/>
        <w:ind w:left="100"/>
        <w:rPr>
          <w:rFonts w:ascii="Times New Roman" w:hAnsi="Times New Roman" w:cs="Times New Roman"/>
          <w:b/>
          <w:sz w:val="24"/>
          <w:szCs w:val="24"/>
          <w:u w:val="single"/>
        </w:rPr>
      </w:pPr>
      <w:r w:rsidRPr="00371F6B">
        <w:rPr>
          <w:rFonts w:ascii="Times New Roman" w:hAnsi="Times New Roman" w:cs="Times New Roman"/>
          <w:b/>
          <w:sz w:val="24"/>
          <w:szCs w:val="24"/>
          <w:u w:val="single"/>
        </w:rPr>
        <w:t>INFORMATION</w:t>
      </w:r>
      <w:r w:rsidRPr="00371F6B">
        <w:rPr>
          <w:rFonts w:ascii="Times New Roman" w:hAnsi="Times New Roman" w:cs="Times New Roman"/>
          <w:b/>
          <w:spacing w:val="-3"/>
          <w:sz w:val="24"/>
          <w:szCs w:val="24"/>
          <w:u w:val="single"/>
        </w:rPr>
        <w:t xml:space="preserve"> </w:t>
      </w:r>
      <w:r w:rsidRPr="00371F6B">
        <w:rPr>
          <w:rFonts w:ascii="Times New Roman" w:hAnsi="Times New Roman" w:cs="Times New Roman"/>
          <w:b/>
          <w:sz w:val="24"/>
          <w:szCs w:val="24"/>
          <w:u w:val="single"/>
        </w:rPr>
        <w:t>TO</w:t>
      </w:r>
      <w:r w:rsidRPr="00371F6B">
        <w:rPr>
          <w:rFonts w:ascii="Times New Roman" w:hAnsi="Times New Roman" w:cs="Times New Roman"/>
          <w:b/>
          <w:spacing w:val="-2"/>
          <w:sz w:val="24"/>
          <w:szCs w:val="24"/>
          <w:u w:val="single"/>
        </w:rPr>
        <w:t xml:space="preserve"> </w:t>
      </w:r>
      <w:r w:rsidRPr="00371F6B">
        <w:rPr>
          <w:rFonts w:ascii="Times New Roman" w:hAnsi="Times New Roman" w:cs="Times New Roman"/>
          <w:b/>
          <w:sz w:val="24"/>
          <w:szCs w:val="24"/>
          <w:u w:val="single"/>
        </w:rPr>
        <w:t>BE</w:t>
      </w:r>
      <w:r w:rsidRPr="00371F6B">
        <w:rPr>
          <w:rFonts w:ascii="Times New Roman" w:hAnsi="Times New Roman" w:cs="Times New Roman"/>
          <w:b/>
          <w:spacing w:val="-3"/>
          <w:sz w:val="24"/>
          <w:szCs w:val="24"/>
          <w:u w:val="single"/>
        </w:rPr>
        <w:t xml:space="preserve"> </w:t>
      </w:r>
      <w:r w:rsidRPr="00371F6B">
        <w:rPr>
          <w:rFonts w:ascii="Times New Roman" w:hAnsi="Times New Roman" w:cs="Times New Roman"/>
          <w:b/>
          <w:sz w:val="24"/>
          <w:szCs w:val="24"/>
          <w:u w:val="single"/>
        </w:rPr>
        <w:t>COMPLETED</w:t>
      </w:r>
      <w:r w:rsidRPr="00371F6B">
        <w:rPr>
          <w:rFonts w:ascii="Times New Roman" w:hAnsi="Times New Roman" w:cs="Times New Roman"/>
          <w:b/>
          <w:spacing w:val="-1"/>
          <w:sz w:val="24"/>
          <w:szCs w:val="24"/>
          <w:u w:val="single"/>
        </w:rPr>
        <w:t xml:space="preserve"> </w:t>
      </w:r>
      <w:r w:rsidRPr="00371F6B">
        <w:rPr>
          <w:rFonts w:ascii="Times New Roman" w:hAnsi="Times New Roman" w:cs="Times New Roman"/>
          <w:b/>
          <w:sz w:val="24"/>
          <w:szCs w:val="24"/>
          <w:u w:val="single"/>
        </w:rPr>
        <w:t>BY</w:t>
      </w:r>
      <w:r w:rsidRPr="00371F6B">
        <w:rPr>
          <w:rFonts w:ascii="Times New Roman" w:hAnsi="Times New Roman" w:cs="Times New Roman"/>
          <w:b/>
          <w:spacing w:val="-3"/>
          <w:sz w:val="24"/>
          <w:szCs w:val="24"/>
          <w:u w:val="single"/>
        </w:rPr>
        <w:t xml:space="preserve"> </w:t>
      </w:r>
      <w:r w:rsidRPr="00371F6B">
        <w:rPr>
          <w:rFonts w:ascii="Times New Roman" w:hAnsi="Times New Roman" w:cs="Times New Roman"/>
          <w:b/>
          <w:sz w:val="24"/>
          <w:szCs w:val="24"/>
          <w:u w:val="single"/>
        </w:rPr>
        <w:t>PETITIONER</w:t>
      </w:r>
    </w:p>
    <w:p w:rsidRPr="00371F6B" w:rsidR="00B9546A" w:rsidP="00B9546A" w:rsidRDefault="00B9546A" w14:paraId="31BF8F77" w14:textId="77777777">
      <w:pPr>
        <w:spacing w:after="0" w:line="240" w:lineRule="auto"/>
        <w:ind w:left="100"/>
        <w:rPr>
          <w:rFonts w:ascii="Times New Roman" w:hAnsi="Times New Roman" w:cs="Times New Roman"/>
          <w:b/>
          <w:sz w:val="24"/>
          <w:szCs w:val="24"/>
        </w:rPr>
      </w:pPr>
    </w:p>
    <w:p w:rsidRPr="001A3C1D" w:rsidR="00B9546A" w:rsidP="00B9546A" w:rsidRDefault="00B9546A" w14:paraId="2338E463" w14:textId="530EB547">
      <w:pPr>
        <w:pStyle w:val="ListParagraph"/>
        <w:numPr>
          <w:ilvl w:val="0"/>
          <w:numId w:val="2"/>
        </w:numPr>
        <w:tabs>
          <w:tab w:val="left" w:pos="487"/>
        </w:tabs>
        <w:rPr>
          <w:rFonts w:ascii="Times New Roman" w:hAnsi="Times New Roman" w:cs="Times New Roman"/>
          <w:b/>
          <w:sz w:val="24"/>
          <w:szCs w:val="24"/>
        </w:rPr>
      </w:pPr>
      <w:r>
        <w:rPr>
          <w:rFonts w:ascii="Times New Roman" w:hAnsi="Times New Roman" w:cs="Times New Roman"/>
          <w:b/>
          <w:sz w:val="24"/>
          <w:szCs w:val="24"/>
        </w:rPr>
        <w:t>Identity of the certified IDR entity</w:t>
      </w:r>
      <w:r w:rsidRPr="00371F6B">
        <w:rPr>
          <w:rFonts w:ascii="Times New Roman" w:hAnsi="Times New Roman" w:cs="Times New Roman"/>
          <w:b/>
          <w:sz w:val="24"/>
          <w:szCs w:val="24"/>
        </w:rPr>
        <w:t xml:space="preserve"> </w:t>
      </w:r>
      <w:r>
        <w:rPr>
          <w:rFonts w:ascii="Times New Roman" w:hAnsi="Times New Roman" w:cs="Times New Roman"/>
          <w:b/>
          <w:sz w:val="24"/>
          <w:szCs w:val="24"/>
        </w:rPr>
        <w:t xml:space="preserve">or IDR entity seeking certification </w:t>
      </w:r>
      <w:r w:rsidRPr="00371F6B">
        <w:rPr>
          <w:rFonts w:ascii="Times New Roman" w:hAnsi="Times New Roman" w:cs="Times New Roman"/>
          <w:b/>
          <w:sz w:val="24"/>
          <w:szCs w:val="24"/>
        </w:rPr>
        <w:t>that is the subject of this petition</w:t>
      </w:r>
      <w:r>
        <w:rPr>
          <w:rFonts w:ascii="Times New Roman" w:hAnsi="Times New Roman" w:cs="Times New Roman"/>
          <w:b/>
          <w:sz w:val="24"/>
          <w:szCs w:val="24"/>
        </w:rPr>
        <w:t xml:space="preserve"> </w:t>
      </w:r>
      <w:r w:rsidRPr="001A3C1D">
        <w:rPr>
          <w:rFonts w:ascii="Times New Roman" w:hAnsi="Times New Roman" w:cs="Times New Roman"/>
          <w:b/>
          <w:sz w:val="24"/>
          <w:szCs w:val="24"/>
        </w:rPr>
        <w:t>(specify the name</w:t>
      </w:r>
      <w:r w:rsidR="002F56FC">
        <w:rPr>
          <w:rFonts w:ascii="Times New Roman" w:hAnsi="Times New Roman" w:cs="Times New Roman"/>
          <w:b/>
          <w:sz w:val="24"/>
          <w:szCs w:val="24"/>
        </w:rPr>
        <w:t xml:space="preserve"> </w:t>
      </w:r>
      <w:r w:rsidR="00CB4F91">
        <w:rPr>
          <w:rFonts w:ascii="Times New Roman" w:hAnsi="Times New Roman" w:cs="Times New Roman"/>
          <w:b/>
          <w:sz w:val="24"/>
          <w:szCs w:val="24"/>
        </w:rPr>
        <w:t>and the certified IDR entity number</w:t>
      </w:r>
      <w:r w:rsidR="002F56FC">
        <w:rPr>
          <w:rFonts w:ascii="Times New Roman" w:hAnsi="Times New Roman" w:cs="Times New Roman"/>
          <w:b/>
          <w:sz w:val="24"/>
          <w:szCs w:val="24"/>
        </w:rPr>
        <w:t>,</w:t>
      </w:r>
      <w:r w:rsidRPr="002F56FC" w:rsidR="002F56FC">
        <w:rPr>
          <w:rFonts w:ascii="Times New Roman" w:hAnsi="Times New Roman" w:cs="Times New Roman"/>
          <w:b/>
          <w:sz w:val="24"/>
          <w:szCs w:val="24"/>
        </w:rPr>
        <w:t xml:space="preserve"> </w:t>
      </w:r>
      <w:r w:rsidR="002F56FC">
        <w:rPr>
          <w:rFonts w:ascii="Times New Roman" w:hAnsi="Times New Roman" w:cs="Times New Roman"/>
          <w:b/>
          <w:sz w:val="24"/>
          <w:szCs w:val="24"/>
        </w:rPr>
        <w:t>if available</w:t>
      </w:r>
      <w:r w:rsidRPr="001A3C1D">
        <w:rPr>
          <w:rFonts w:ascii="Times New Roman" w:hAnsi="Times New Roman" w:cs="Times New Roman"/>
          <w:b/>
          <w:sz w:val="24"/>
          <w:szCs w:val="24"/>
        </w:rPr>
        <w:t xml:space="preserve">):  </w:t>
      </w:r>
    </w:p>
    <w:p w:rsidRPr="00371F6B" w:rsidR="00B9546A" w:rsidP="00B9546A" w:rsidRDefault="00B9546A" w14:paraId="589E6CCD" w14:textId="77777777">
      <w:pPr>
        <w:tabs>
          <w:tab w:val="left" w:pos="434"/>
        </w:tabs>
        <w:spacing w:after="0" w:line="240" w:lineRule="auto"/>
        <w:rPr>
          <w:rFonts w:ascii="Times New Roman" w:hAnsi="Times New Roman" w:cs="Times New Roman"/>
          <w:b/>
          <w:bCs/>
          <w:sz w:val="24"/>
          <w:szCs w:val="24"/>
        </w:rPr>
      </w:pPr>
    </w:p>
    <w:p w:rsidRPr="00371F6B" w:rsidR="00B9546A" w:rsidP="00B9546A" w:rsidRDefault="00B9546A" w14:paraId="50C0CF36" w14:textId="77777777">
      <w:pPr>
        <w:tabs>
          <w:tab w:val="left" w:pos="434"/>
        </w:tabs>
        <w:spacing w:after="0" w:line="240" w:lineRule="auto"/>
        <w:rPr>
          <w:rFonts w:ascii="Times New Roman" w:hAnsi="Times New Roman" w:cs="Times New Roman"/>
          <w:b/>
          <w:bCs/>
          <w:sz w:val="24"/>
          <w:szCs w:val="24"/>
        </w:rPr>
      </w:pPr>
      <w:r w:rsidRPr="00371F6B">
        <w:rPr>
          <w:rFonts w:ascii="Times New Roman" w:hAnsi="Times New Roman" w:cs="Times New Roman"/>
          <w:sz w:val="24"/>
          <w:szCs w:val="24"/>
        </w:rPr>
        <w:tab/>
      </w:r>
      <w:r w:rsidRPr="00371F6B">
        <w:rPr>
          <w:rFonts w:ascii="Times New Roman" w:hAnsi="Times New Roman" w:cs="Times New Roman"/>
          <w:b/>
          <w:bCs/>
          <w:sz w:val="24"/>
          <w:szCs w:val="24"/>
        </w:rPr>
        <w:t>__________________________________________________________________________</w:t>
      </w:r>
    </w:p>
    <w:p w:rsidR="00B9546A" w:rsidP="00B9546A" w:rsidRDefault="00B9546A" w14:paraId="0FDA2330" w14:textId="77777777">
      <w:pPr>
        <w:pStyle w:val="ListParagraph"/>
        <w:ind w:left="433" w:firstLine="0"/>
        <w:rPr>
          <w:rFonts w:ascii="Times New Roman" w:hAnsi="Times New Roman" w:cs="Times New Roman"/>
          <w:b/>
          <w:sz w:val="24"/>
          <w:szCs w:val="24"/>
        </w:rPr>
      </w:pPr>
    </w:p>
    <w:p w:rsidR="00B9546A" w:rsidP="00B9546A" w:rsidRDefault="00B9546A" w14:paraId="3E849060" w14:textId="77777777">
      <w:pPr>
        <w:pStyle w:val="ListParagraph"/>
        <w:numPr>
          <w:ilvl w:val="0"/>
          <w:numId w:val="2"/>
        </w:numPr>
        <w:ind w:left="360"/>
        <w:rPr>
          <w:rFonts w:ascii="Times New Roman" w:hAnsi="Times New Roman" w:cs="Times New Roman"/>
          <w:b/>
          <w:sz w:val="24"/>
          <w:szCs w:val="24"/>
        </w:rPr>
      </w:pPr>
      <w:r w:rsidRPr="00371F6B">
        <w:rPr>
          <w:rFonts w:ascii="Times New Roman" w:hAnsi="Times New Roman" w:cs="Times New Roman"/>
          <w:b/>
          <w:sz w:val="24"/>
          <w:szCs w:val="24"/>
        </w:rPr>
        <w:t>The reason(s) for the petition:</w:t>
      </w:r>
    </w:p>
    <w:p w:rsidRPr="001A3C1D" w:rsidR="00B9546A" w:rsidP="00B9546A" w:rsidRDefault="00B9546A" w14:paraId="7EA38598" w14:textId="77777777">
      <w:pPr>
        <w:pStyle w:val="ListParagraph"/>
        <w:ind w:left="360" w:firstLine="0"/>
        <w:rPr>
          <w:rFonts w:ascii="Times New Roman" w:hAnsi="Times New Roman" w:cs="Times New Roman"/>
          <w:b/>
          <w:sz w:val="24"/>
          <w:szCs w:val="24"/>
        </w:rPr>
      </w:pPr>
    </w:p>
    <w:p w:rsidR="00B9546A" w:rsidP="00B9546A" w:rsidRDefault="00B9546A" w14:paraId="62490670" w14:textId="77777777">
      <w:pPr>
        <w:tabs>
          <w:tab w:val="left" w:pos="434"/>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sidRPr="00371F6B">
        <w:rPr>
          <w:rFonts w:ascii="Times New Roman" w:hAnsi="Times New Roman" w:cs="Times New Roman"/>
          <w:b/>
          <w:bCs/>
          <w:sz w:val="24"/>
          <w:szCs w:val="24"/>
        </w:rPr>
        <w:t>__________________________________________________________________________</w:t>
      </w:r>
    </w:p>
    <w:p w:rsidR="00B9546A" w:rsidP="00B9546A" w:rsidRDefault="00B9546A" w14:paraId="2688D805" w14:textId="77777777">
      <w:pPr>
        <w:tabs>
          <w:tab w:val="left" w:pos="434"/>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__________________________________________________________________________</w:t>
      </w:r>
    </w:p>
    <w:p w:rsidR="00B9546A" w:rsidP="00B9546A" w:rsidRDefault="00B9546A" w14:paraId="6AD40FC8" w14:textId="393F7CA5">
      <w:pPr>
        <w:tabs>
          <w:tab w:val="left" w:pos="434"/>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__________________________________________________________________________</w:t>
      </w:r>
    </w:p>
    <w:p w:rsidRPr="00371F6B" w:rsidR="00533222" w:rsidP="00B9546A" w:rsidRDefault="00533222" w14:paraId="539DAB18" w14:textId="77777777">
      <w:pPr>
        <w:tabs>
          <w:tab w:val="left" w:pos="434"/>
        </w:tabs>
        <w:spacing w:after="0" w:line="240" w:lineRule="auto"/>
        <w:rPr>
          <w:rFonts w:ascii="Times New Roman" w:hAnsi="Times New Roman" w:cs="Times New Roman"/>
          <w:b/>
          <w:bCs/>
          <w:sz w:val="24"/>
          <w:szCs w:val="24"/>
        </w:rPr>
      </w:pPr>
    </w:p>
    <w:p w:rsidRPr="00371F6B" w:rsidR="00B9546A" w:rsidP="00B9546A" w:rsidRDefault="00B9546A" w14:paraId="646E4EEF" w14:textId="77777777">
      <w:pPr>
        <w:pStyle w:val="ListParagraph"/>
        <w:numPr>
          <w:ilvl w:val="0"/>
          <w:numId w:val="2"/>
        </w:numPr>
        <w:ind w:left="360"/>
        <w:rPr>
          <w:rFonts w:ascii="Times New Roman" w:hAnsi="Times New Roman" w:cs="Times New Roman"/>
          <w:b/>
          <w:sz w:val="24"/>
          <w:szCs w:val="24"/>
        </w:rPr>
      </w:pPr>
      <w:r w:rsidRPr="00371F6B">
        <w:rPr>
          <w:rFonts w:ascii="Times New Roman" w:hAnsi="Times New Roman" w:cs="Times New Roman"/>
          <w:b/>
          <w:sz w:val="24"/>
          <w:szCs w:val="24"/>
        </w:rPr>
        <w:t>Whether the petition seeks denial or revocation of a certification:</w:t>
      </w:r>
    </w:p>
    <w:p w:rsidRPr="00371F6B" w:rsidR="00B9546A" w:rsidP="00B9546A" w:rsidRDefault="00B9546A" w14:paraId="76D71A96" w14:textId="77777777">
      <w:pPr>
        <w:pStyle w:val="BodyText"/>
        <w:rPr>
          <w:rFonts w:ascii="Times New Roman" w:hAnsi="Times New Roman" w:cs="Times New Roman"/>
          <w:b/>
          <w:bCs/>
          <w:sz w:val="24"/>
          <w:szCs w:val="24"/>
        </w:rPr>
      </w:pPr>
    </w:p>
    <w:p w:rsidRPr="00371F6B" w:rsidR="00B9546A" w:rsidP="00B9546A" w:rsidRDefault="00B9546A" w14:paraId="3523DEAF" w14:textId="77777777">
      <w:pPr>
        <w:pStyle w:val="ListParagraph"/>
        <w:numPr>
          <w:ilvl w:val="1"/>
          <w:numId w:val="1"/>
        </w:numPr>
        <w:rPr>
          <w:rFonts w:ascii="Times New Roman" w:hAnsi="Times New Roman" w:cs="Times New Roman" w:eastAsiaTheme="minorEastAsia"/>
          <w:b/>
          <w:bCs/>
          <w:sz w:val="24"/>
          <w:szCs w:val="24"/>
        </w:rPr>
      </w:pPr>
      <w:r w:rsidRPr="00371F6B">
        <w:rPr>
          <w:rFonts w:ascii="Times New Roman" w:hAnsi="Times New Roman" w:eastAsia="Times New Roman" w:cs="Times New Roman"/>
          <w:b/>
          <w:bCs/>
          <w:sz w:val="24"/>
          <w:szCs w:val="24"/>
        </w:rPr>
        <w:t>Denial</w:t>
      </w:r>
    </w:p>
    <w:p w:rsidRPr="00371F6B" w:rsidR="00B9546A" w:rsidP="00B9546A" w:rsidRDefault="00B9546A" w14:paraId="3C22B285" w14:textId="77777777">
      <w:pPr>
        <w:pStyle w:val="ListParagraph"/>
        <w:numPr>
          <w:ilvl w:val="1"/>
          <w:numId w:val="1"/>
        </w:numPr>
        <w:rPr>
          <w:rFonts w:ascii="Times New Roman" w:hAnsi="Times New Roman" w:cs="Times New Roman"/>
          <w:b/>
          <w:bCs/>
          <w:sz w:val="24"/>
          <w:szCs w:val="24"/>
        </w:rPr>
      </w:pPr>
      <w:r w:rsidRPr="00371F6B">
        <w:rPr>
          <w:rFonts w:ascii="Times New Roman" w:hAnsi="Times New Roman" w:eastAsia="Times New Roman" w:cs="Times New Roman"/>
          <w:b/>
          <w:bCs/>
          <w:sz w:val="24"/>
          <w:szCs w:val="24"/>
        </w:rPr>
        <w:t>Revocation</w:t>
      </w:r>
    </w:p>
    <w:p w:rsidRPr="00371F6B" w:rsidR="00B9546A" w:rsidP="00B9546A" w:rsidRDefault="00B9546A" w14:paraId="1A277515" w14:textId="77777777">
      <w:pPr>
        <w:pStyle w:val="BodyText"/>
        <w:rPr>
          <w:rFonts w:ascii="Times New Roman" w:hAnsi="Times New Roman" w:cs="Times New Roman"/>
          <w:b/>
          <w:sz w:val="24"/>
          <w:szCs w:val="24"/>
        </w:rPr>
      </w:pPr>
    </w:p>
    <w:p w:rsidRPr="00371F6B" w:rsidR="00B9546A" w:rsidP="00B9546A" w:rsidRDefault="00B9546A" w14:paraId="76C35528" w14:textId="77777777">
      <w:pPr>
        <w:pStyle w:val="ListParagraph"/>
        <w:numPr>
          <w:ilvl w:val="0"/>
          <w:numId w:val="2"/>
        </w:numPr>
        <w:ind w:left="360"/>
        <w:rPr>
          <w:rFonts w:ascii="Times New Roman" w:hAnsi="Times New Roman" w:cs="Times New Roman"/>
          <w:b/>
          <w:sz w:val="24"/>
          <w:szCs w:val="24"/>
        </w:rPr>
      </w:pPr>
      <w:r w:rsidRPr="00371F6B">
        <w:rPr>
          <w:rFonts w:ascii="Times New Roman" w:hAnsi="Times New Roman" w:cs="Times New Roman"/>
          <w:b/>
          <w:sz w:val="24"/>
          <w:szCs w:val="24"/>
        </w:rPr>
        <w:t>Documentation to support the reasons outlined in the petition [Identify and attach all relevant documentation]:</w:t>
      </w:r>
    </w:p>
    <w:p w:rsidRPr="00371F6B" w:rsidR="00B9546A" w:rsidP="00B9546A" w:rsidRDefault="00B9546A" w14:paraId="3EA6D804" w14:textId="77777777">
      <w:pPr>
        <w:pStyle w:val="ListParagraph"/>
        <w:tabs>
          <w:tab w:val="left" w:pos="432"/>
        </w:tabs>
        <w:ind w:firstLine="0"/>
        <w:rPr>
          <w:rFonts w:ascii="Times New Roman" w:hAnsi="Times New Roman" w:cs="Times New Roman"/>
          <w:b/>
          <w:sz w:val="24"/>
          <w:szCs w:val="24"/>
        </w:rPr>
      </w:pPr>
    </w:p>
    <w:p w:rsidR="00B9546A" w:rsidP="00B9546A" w:rsidRDefault="00B9546A" w14:paraId="21B9EE4B" w14:textId="77777777">
      <w:pPr>
        <w:tabs>
          <w:tab w:val="left" w:pos="434"/>
        </w:tabs>
        <w:spacing w:after="0" w:line="240" w:lineRule="auto"/>
        <w:rPr>
          <w:rFonts w:ascii="Times New Roman" w:hAnsi="Times New Roman" w:cs="Times New Roman"/>
          <w:b/>
          <w:bCs/>
          <w:sz w:val="24"/>
          <w:szCs w:val="24"/>
        </w:rPr>
      </w:pPr>
      <w:r w:rsidRPr="00371F6B">
        <w:rPr>
          <w:rFonts w:ascii="Times New Roman" w:hAnsi="Times New Roman" w:cs="Times New Roman"/>
          <w:sz w:val="24"/>
          <w:szCs w:val="24"/>
        </w:rPr>
        <w:tab/>
      </w:r>
      <w:r w:rsidRPr="00371F6B">
        <w:rPr>
          <w:rFonts w:ascii="Times New Roman" w:hAnsi="Times New Roman" w:cs="Times New Roman"/>
          <w:b/>
          <w:bCs/>
          <w:sz w:val="24"/>
          <w:szCs w:val="24"/>
        </w:rPr>
        <w:t>__________________________________________________________________________</w:t>
      </w:r>
    </w:p>
    <w:p w:rsidRPr="00371F6B" w:rsidR="00B9546A" w:rsidP="00B9546A" w:rsidRDefault="00B9546A" w14:paraId="74F768BE" w14:textId="77777777">
      <w:pPr>
        <w:tabs>
          <w:tab w:val="left" w:pos="434"/>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__________________________________________________________________________</w:t>
      </w:r>
    </w:p>
    <w:p w:rsidRPr="00371F6B" w:rsidR="00B9546A" w:rsidP="00B9546A" w:rsidRDefault="00B9546A" w14:paraId="527A3563" w14:textId="77777777">
      <w:pPr>
        <w:tabs>
          <w:tab w:val="left" w:pos="434"/>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__________________________________________________________________________</w:t>
      </w:r>
    </w:p>
    <w:p w:rsidRPr="00371F6B" w:rsidR="00B9546A" w:rsidP="00B9546A" w:rsidRDefault="00B9546A" w14:paraId="355EF440" w14:textId="77777777">
      <w:pPr>
        <w:pStyle w:val="BodyText"/>
        <w:rPr>
          <w:rFonts w:ascii="Times New Roman" w:hAnsi="Times New Roman" w:cs="Times New Roman"/>
          <w:b/>
          <w:sz w:val="24"/>
          <w:szCs w:val="24"/>
        </w:rPr>
      </w:pPr>
      <w:r>
        <w:rPr>
          <w:rFonts w:ascii="Times New Roman" w:hAnsi="Times New Roman" w:cs="Times New Roman"/>
          <w:b/>
          <w:sz w:val="24"/>
          <w:szCs w:val="24"/>
        </w:rPr>
        <w:tab/>
      </w:r>
    </w:p>
    <w:p w:rsidR="00E0335F" w:rsidP="00E0335F" w:rsidRDefault="00E0335F" w14:paraId="16CD1A90" w14:textId="77777777">
      <w:pPr>
        <w:pStyle w:val="ListParagraph"/>
        <w:numPr>
          <w:ilvl w:val="0"/>
          <w:numId w:val="2"/>
        </w:numPr>
        <w:ind w:left="360"/>
        <w:rPr>
          <w:rFonts w:ascii="Times New Roman" w:hAnsi="Times New Roman" w:cs="Times New Roman"/>
          <w:b/>
          <w:sz w:val="24"/>
          <w:szCs w:val="24"/>
        </w:rPr>
      </w:pPr>
      <w:r>
        <w:rPr>
          <w:rFonts w:ascii="Times New Roman" w:hAnsi="Times New Roman" w:cs="Times New Roman"/>
          <w:b/>
          <w:sz w:val="24"/>
          <w:szCs w:val="24"/>
        </w:rPr>
        <w:t>Petitioner</w:t>
      </w:r>
      <w:r w:rsidRPr="00371F6B">
        <w:rPr>
          <w:rFonts w:ascii="Times New Roman" w:hAnsi="Times New Roman" w:cs="Times New Roman"/>
          <w:b/>
          <w:spacing w:val="-1"/>
          <w:sz w:val="24"/>
          <w:szCs w:val="24"/>
        </w:rPr>
        <w:t xml:space="preserve"> </w:t>
      </w:r>
      <w:r w:rsidRPr="00371F6B">
        <w:rPr>
          <w:rFonts w:ascii="Times New Roman" w:hAnsi="Times New Roman" w:cs="Times New Roman"/>
          <w:b/>
          <w:sz w:val="24"/>
          <w:szCs w:val="24"/>
        </w:rPr>
        <w:t>is (check one):</w:t>
      </w:r>
    </w:p>
    <w:p w:rsidRPr="00371F6B" w:rsidR="00E0335F" w:rsidP="00E0335F" w:rsidRDefault="00E0335F" w14:paraId="5580BB96" w14:textId="77777777">
      <w:pPr>
        <w:pStyle w:val="ListParagraph"/>
        <w:tabs>
          <w:tab w:val="left" w:pos="3170"/>
        </w:tabs>
        <w:ind w:firstLine="0"/>
        <w:rPr>
          <w:rFonts w:ascii="Times New Roman" w:hAnsi="Times New Roman" w:cs="Times New Roman"/>
          <w:b/>
          <w:sz w:val="24"/>
          <w:szCs w:val="24"/>
        </w:rPr>
      </w:pPr>
    </w:p>
    <w:p w:rsidR="00533222" w:rsidP="00533222" w:rsidRDefault="00E0335F" w14:paraId="75DFA154" w14:textId="77777777">
      <w:pPr>
        <w:tabs>
          <w:tab w:val="left" w:pos="460"/>
          <w:tab w:val="left" w:pos="1710"/>
          <w:tab w:val="left" w:pos="3330"/>
          <w:tab w:val="left" w:pos="4680"/>
        </w:tabs>
        <w:spacing w:after="0" w:line="240" w:lineRule="auto"/>
        <w:rPr>
          <w:rFonts w:ascii="Times New Roman" w:hAnsi="Times New Roman" w:cs="Times New Roman"/>
          <w:b/>
          <w:spacing w:val="10"/>
          <w:sz w:val="24"/>
          <w:szCs w:val="24"/>
        </w:rPr>
      </w:pPr>
      <w:r w:rsidRPr="00371F6B">
        <w:rPr>
          <w:rFonts w:ascii="Segoe UI Symbol" w:hAnsi="Segoe UI Symbol" w:cs="Segoe UI Symbol"/>
          <w:b/>
          <w:sz w:val="24"/>
          <w:szCs w:val="24"/>
        </w:rPr>
        <w:t>☐</w:t>
      </w:r>
      <w:r w:rsidRPr="00371F6B">
        <w:rPr>
          <w:rFonts w:ascii="Times New Roman" w:hAnsi="Times New Roman" w:cs="Times New Roman"/>
          <w:b/>
          <w:spacing w:val="9"/>
          <w:sz w:val="24"/>
          <w:szCs w:val="24"/>
        </w:rPr>
        <w:t xml:space="preserve"> </w:t>
      </w:r>
      <w:r w:rsidRPr="00371F6B">
        <w:rPr>
          <w:rFonts w:ascii="Times New Roman" w:hAnsi="Times New Roman" w:cs="Times New Roman"/>
          <w:b/>
          <w:sz w:val="24"/>
          <w:szCs w:val="24"/>
        </w:rPr>
        <w:t>Individual</w:t>
      </w:r>
      <w:r>
        <w:rPr>
          <w:rFonts w:ascii="Times New Roman" w:hAnsi="Times New Roman" w:cs="Times New Roman"/>
          <w:b/>
          <w:sz w:val="24"/>
          <w:szCs w:val="24"/>
        </w:rPr>
        <w:t xml:space="preserve">   </w:t>
      </w:r>
      <w:r w:rsidRPr="00371F6B">
        <w:rPr>
          <w:rFonts w:ascii="Segoe UI Symbol" w:hAnsi="Segoe UI Symbol" w:cs="Segoe UI Symbol"/>
          <w:b/>
          <w:sz w:val="24"/>
          <w:szCs w:val="24"/>
        </w:rPr>
        <w:t>☐</w:t>
      </w:r>
      <w:r w:rsidRPr="00371F6B">
        <w:rPr>
          <w:rFonts w:ascii="Times New Roman" w:hAnsi="Times New Roman" w:cs="Times New Roman"/>
          <w:b/>
          <w:spacing w:val="9"/>
          <w:sz w:val="24"/>
          <w:szCs w:val="24"/>
        </w:rPr>
        <w:t xml:space="preserve"> </w:t>
      </w:r>
      <w:r w:rsidRPr="00371F6B">
        <w:rPr>
          <w:rFonts w:ascii="Times New Roman" w:hAnsi="Times New Roman" w:cs="Times New Roman"/>
          <w:b/>
          <w:sz w:val="24"/>
          <w:szCs w:val="24"/>
        </w:rPr>
        <w:t>Provider</w:t>
      </w:r>
      <w:r>
        <w:rPr>
          <w:rFonts w:ascii="Times New Roman" w:hAnsi="Times New Roman" w:cs="Times New Roman"/>
          <w:b/>
          <w:sz w:val="24"/>
          <w:szCs w:val="24"/>
        </w:rPr>
        <w:t xml:space="preserve"> </w:t>
      </w:r>
      <w:r w:rsidRPr="00371F6B">
        <w:rPr>
          <w:rFonts w:ascii="Segoe UI Symbol" w:hAnsi="Segoe UI Symbol" w:cs="Segoe UI Symbol"/>
          <w:b/>
          <w:sz w:val="24"/>
          <w:szCs w:val="24"/>
        </w:rPr>
        <w:t>☐</w:t>
      </w:r>
      <w:r>
        <w:rPr>
          <w:rFonts w:ascii="Segoe UI Symbol" w:hAnsi="Segoe UI Symbol" w:cs="Segoe UI Symbol"/>
          <w:b/>
          <w:sz w:val="24"/>
          <w:szCs w:val="24"/>
        </w:rPr>
        <w:t xml:space="preserve"> </w:t>
      </w:r>
      <w:r w:rsidRPr="00FF767D">
        <w:rPr>
          <w:rFonts w:ascii="Times New Roman" w:hAnsi="Times New Roman" w:cs="Times New Roman"/>
          <w:b/>
          <w:sz w:val="24"/>
          <w:szCs w:val="24"/>
        </w:rPr>
        <w:t>Provider of Air Ambulance Services</w:t>
      </w:r>
      <w:r w:rsidRPr="00371F6B">
        <w:rPr>
          <w:rFonts w:ascii="Times New Roman" w:hAnsi="Times New Roman" w:cs="Times New Roman"/>
          <w:b/>
          <w:sz w:val="24"/>
          <w:szCs w:val="24"/>
        </w:rPr>
        <w:t xml:space="preserve"> </w:t>
      </w:r>
      <w:r w:rsidRPr="00371F6B">
        <w:rPr>
          <w:rFonts w:ascii="Segoe UI Symbol" w:hAnsi="Segoe UI Symbol" w:cs="Segoe UI Symbol"/>
          <w:b/>
          <w:sz w:val="24"/>
          <w:szCs w:val="24"/>
        </w:rPr>
        <w:t>☐</w:t>
      </w:r>
      <w:r w:rsidRPr="00371F6B">
        <w:rPr>
          <w:rFonts w:ascii="Times New Roman" w:hAnsi="Times New Roman" w:cs="Times New Roman"/>
          <w:b/>
          <w:sz w:val="24"/>
          <w:szCs w:val="24"/>
        </w:rPr>
        <w:t xml:space="preserve"> Facility</w:t>
      </w:r>
      <w:r w:rsidRPr="00371F6B">
        <w:rPr>
          <w:rFonts w:ascii="Times New Roman" w:hAnsi="Times New Roman" w:cs="Times New Roman"/>
          <w:b/>
          <w:spacing w:val="10"/>
          <w:sz w:val="24"/>
          <w:szCs w:val="24"/>
        </w:rPr>
        <w:tab/>
      </w:r>
    </w:p>
    <w:p w:rsidRPr="00371F6B" w:rsidR="00E0335F" w:rsidP="00533222" w:rsidRDefault="00E0335F" w14:paraId="46A948F3" w14:textId="485217B6">
      <w:pPr>
        <w:tabs>
          <w:tab w:val="left" w:pos="460"/>
          <w:tab w:val="left" w:pos="1710"/>
          <w:tab w:val="left" w:pos="3330"/>
          <w:tab w:val="left" w:pos="4680"/>
        </w:tabs>
        <w:spacing w:after="0" w:line="240" w:lineRule="auto"/>
        <w:rPr>
          <w:rFonts w:ascii="Times New Roman" w:hAnsi="Times New Roman" w:cs="Times New Roman"/>
          <w:b/>
          <w:sz w:val="24"/>
          <w:szCs w:val="24"/>
        </w:rPr>
      </w:pPr>
      <w:r w:rsidRPr="00371F6B">
        <w:rPr>
          <w:rFonts w:ascii="Segoe UI Symbol" w:hAnsi="Segoe UI Symbol" w:cs="Segoe UI Symbol"/>
          <w:b/>
          <w:sz w:val="24"/>
          <w:szCs w:val="24"/>
        </w:rPr>
        <w:t>☐</w:t>
      </w:r>
      <w:r w:rsidRPr="00371F6B">
        <w:rPr>
          <w:rFonts w:ascii="Times New Roman" w:hAnsi="Times New Roman" w:cs="Times New Roman"/>
          <w:b/>
          <w:spacing w:val="10"/>
          <w:sz w:val="24"/>
          <w:szCs w:val="24"/>
        </w:rPr>
        <w:t xml:space="preserve"> Plan/Issuer</w:t>
      </w:r>
      <w:r w:rsidR="00EA4C8B">
        <w:rPr>
          <w:rFonts w:ascii="Times New Roman" w:hAnsi="Times New Roman" w:cs="Times New Roman"/>
          <w:b/>
          <w:spacing w:val="10"/>
          <w:sz w:val="24"/>
          <w:szCs w:val="24"/>
        </w:rPr>
        <w:t>/FEHB Carrier</w:t>
      </w:r>
    </w:p>
    <w:p w:rsidRPr="00E0335F" w:rsidR="00E0335F" w:rsidP="00E0335F" w:rsidRDefault="00E0335F" w14:paraId="67607BD9" w14:textId="77777777">
      <w:pPr>
        <w:tabs>
          <w:tab w:val="left" w:pos="487"/>
        </w:tabs>
        <w:rPr>
          <w:rFonts w:ascii="Times New Roman" w:hAnsi="Times New Roman" w:cs="Times New Roman"/>
          <w:b/>
          <w:sz w:val="24"/>
          <w:szCs w:val="24"/>
        </w:rPr>
      </w:pPr>
    </w:p>
    <w:p w:rsidRPr="00533222" w:rsidR="00B9546A" w:rsidP="00533222" w:rsidRDefault="00B9546A" w14:paraId="2440308D" w14:textId="098B0D9D">
      <w:pPr>
        <w:rPr>
          <w:rFonts w:ascii="Times New Roman" w:hAnsi="Times New Roman" w:cs="Times New Roman"/>
          <w:b/>
          <w:sz w:val="24"/>
          <w:szCs w:val="24"/>
        </w:rPr>
      </w:pPr>
      <w:r w:rsidRPr="00533222">
        <w:rPr>
          <w:rFonts w:ascii="Times New Roman" w:hAnsi="Times New Roman" w:cs="Times New Roman"/>
          <w:b/>
          <w:sz w:val="24"/>
          <w:szCs w:val="24"/>
        </w:rPr>
        <w:t>ATTESTATION:</w:t>
      </w:r>
    </w:p>
    <w:p w:rsidRPr="005D5454" w:rsidR="005D5454" w:rsidP="005D5454" w:rsidRDefault="005D5454" w14:paraId="4D936105" w14:textId="77777777">
      <w:pPr>
        <w:spacing w:after="0" w:line="240" w:lineRule="auto"/>
        <w:rPr>
          <w:rFonts w:ascii="Times New Roman" w:hAnsi="Times New Roman" w:cs="Times New Roman"/>
          <w:sz w:val="24"/>
          <w:szCs w:val="24"/>
        </w:rPr>
      </w:pPr>
      <w:r w:rsidRPr="005D5454">
        <w:rPr>
          <w:rFonts w:ascii="Times New Roman" w:hAnsi="Times New Roman" w:cs="Times New Roman"/>
          <w:sz w:val="24"/>
          <w:szCs w:val="24"/>
        </w:rPr>
        <w:t>By signing this attestation I certify that:</w:t>
      </w:r>
    </w:p>
    <w:p w:rsidRPr="005D5454" w:rsidR="005D5454" w:rsidP="005D5454" w:rsidRDefault="005D5454" w14:paraId="29FDE7D1" w14:textId="77777777">
      <w:pPr>
        <w:spacing w:after="0" w:line="240" w:lineRule="auto"/>
        <w:rPr>
          <w:rFonts w:ascii="Times New Roman" w:hAnsi="Times New Roman" w:cs="Times New Roman"/>
          <w:sz w:val="24"/>
          <w:szCs w:val="24"/>
        </w:rPr>
      </w:pPr>
    </w:p>
    <w:p w:rsidRPr="005D5454" w:rsidR="005D5454" w:rsidP="005D5454" w:rsidRDefault="005D5454" w14:paraId="0CB2FF17" w14:textId="3E7BC17D">
      <w:pPr>
        <w:spacing w:after="0" w:line="240" w:lineRule="auto"/>
        <w:rPr>
          <w:rFonts w:ascii="Times New Roman" w:hAnsi="Times New Roman" w:cs="Times New Roman"/>
          <w:sz w:val="24"/>
          <w:szCs w:val="24"/>
        </w:rPr>
      </w:pPr>
      <w:r w:rsidRPr="005D5454">
        <w:rPr>
          <w:rFonts w:ascii="Times New Roman" w:hAnsi="Times New Roman" w:cs="Times New Roman"/>
          <w:sz w:val="24"/>
          <w:szCs w:val="24"/>
        </w:rPr>
        <w:t xml:space="preserve">All of the information I provided </w:t>
      </w:r>
      <w:r w:rsidR="00BF6200">
        <w:rPr>
          <w:rFonts w:ascii="Times New Roman" w:hAnsi="Times New Roman" w:cs="Times New Roman"/>
          <w:sz w:val="24"/>
          <w:szCs w:val="24"/>
        </w:rPr>
        <w:t xml:space="preserve">after thorough research </w:t>
      </w:r>
      <w:r w:rsidRPr="005D5454">
        <w:rPr>
          <w:rFonts w:ascii="Times New Roman" w:hAnsi="Times New Roman" w:cs="Times New Roman"/>
          <w:sz w:val="24"/>
          <w:szCs w:val="24"/>
        </w:rPr>
        <w:t xml:space="preserve">is true and complete to the best of my knowledge and I agree, if asked, to </w:t>
      </w:r>
      <w:r w:rsidR="0048605D">
        <w:rPr>
          <w:rFonts w:ascii="Times New Roman" w:hAnsi="Times New Roman" w:cs="Times New Roman"/>
          <w:sz w:val="24"/>
          <w:szCs w:val="24"/>
        </w:rPr>
        <w:t xml:space="preserve">timely </w:t>
      </w:r>
      <w:r w:rsidRPr="005D5454">
        <w:rPr>
          <w:rFonts w:ascii="Times New Roman" w:hAnsi="Times New Roman" w:cs="Times New Roman"/>
          <w:sz w:val="24"/>
          <w:szCs w:val="24"/>
        </w:rPr>
        <w:t xml:space="preserve">provide </w:t>
      </w:r>
      <w:r w:rsidRPr="005D5454" w:rsidR="007B7811">
        <w:rPr>
          <w:rFonts w:ascii="Times New Roman" w:hAnsi="Times New Roman" w:cs="Times New Roman"/>
          <w:sz w:val="24"/>
          <w:szCs w:val="24"/>
        </w:rPr>
        <w:t>to the Department</w:t>
      </w:r>
      <w:r w:rsidR="007B7811">
        <w:rPr>
          <w:rFonts w:ascii="Times New Roman" w:hAnsi="Times New Roman" w:cs="Times New Roman"/>
          <w:sz w:val="24"/>
          <w:szCs w:val="24"/>
        </w:rPr>
        <w:t>s</w:t>
      </w:r>
      <w:r w:rsidRPr="005D5454">
        <w:rPr>
          <w:rFonts w:ascii="Times New Roman" w:hAnsi="Times New Roman" w:cs="Times New Roman"/>
          <w:sz w:val="24"/>
          <w:szCs w:val="24"/>
        </w:rPr>
        <w:t xml:space="preserve"> </w:t>
      </w:r>
      <w:r w:rsidR="00A141E5">
        <w:rPr>
          <w:rFonts w:ascii="Times New Roman" w:hAnsi="Times New Roman" w:cs="Times New Roman"/>
          <w:sz w:val="24"/>
          <w:szCs w:val="24"/>
        </w:rPr>
        <w:t xml:space="preserve">any and all </w:t>
      </w:r>
      <w:r w:rsidRPr="005D5454">
        <w:rPr>
          <w:rFonts w:ascii="Times New Roman" w:hAnsi="Times New Roman" w:cs="Times New Roman"/>
          <w:sz w:val="24"/>
          <w:szCs w:val="24"/>
        </w:rPr>
        <w:t xml:space="preserve">information </w:t>
      </w:r>
      <w:r w:rsidR="004C0A43">
        <w:rPr>
          <w:rFonts w:ascii="Times New Roman" w:hAnsi="Times New Roman" w:cs="Times New Roman"/>
          <w:sz w:val="24"/>
          <w:szCs w:val="24"/>
        </w:rPr>
        <w:t xml:space="preserve">on which </w:t>
      </w:r>
      <w:r w:rsidR="00BA0646">
        <w:rPr>
          <w:rFonts w:ascii="Times New Roman" w:hAnsi="Times New Roman" w:cs="Times New Roman"/>
          <w:sz w:val="24"/>
          <w:szCs w:val="24"/>
        </w:rPr>
        <w:t xml:space="preserve">I relied and that is </w:t>
      </w:r>
      <w:r w:rsidRPr="005D5454">
        <w:rPr>
          <w:rFonts w:ascii="Times New Roman" w:hAnsi="Times New Roman" w:cs="Times New Roman"/>
          <w:sz w:val="24"/>
          <w:szCs w:val="24"/>
        </w:rPr>
        <w:t xml:space="preserve">reasonably available to me that will verify the accuracy </w:t>
      </w:r>
      <w:r w:rsidR="0048605D">
        <w:rPr>
          <w:rFonts w:ascii="Times New Roman" w:hAnsi="Times New Roman" w:cs="Times New Roman"/>
          <w:sz w:val="24"/>
          <w:szCs w:val="24"/>
        </w:rPr>
        <w:t xml:space="preserve">and truthfulness </w:t>
      </w:r>
      <w:r w:rsidRPr="005D5454">
        <w:rPr>
          <w:rFonts w:ascii="Times New Roman" w:hAnsi="Times New Roman" w:cs="Times New Roman"/>
          <w:sz w:val="24"/>
          <w:szCs w:val="24"/>
        </w:rPr>
        <w:t>of my completed attestation.</w:t>
      </w:r>
    </w:p>
    <w:p w:rsidRPr="005D5454" w:rsidR="005D5454" w:rsidP="005D5454" w:rsidRDefault="005D5454" w14:paraId="49F0D7BE" w14:textId="77777777">
      <w:pPr>
        <w:spacing w:after="0" w:line="240" w:lineRule="auto"/>
        <w:rPr>
          <w:rFonts w:ascii="Times New Roman" w:hAnsi="Times New Roman" w:cs="Times New Roman"/>
          <w:sz w:val="24"/>
          <w:szCs w:val="24"/>
        </w:rPr>
      </w:pPr>
    </w:p>
    <w:p w:rsidRPr="005D5454" w:rsidR="005D5454" w:rsidP="005D5454" w:rsidRDefault="005D5454" w14:paraId="37916B51" w14:textId="7F0A61C5">
      <w:pPr>
        <w:spacing w:after="0" w:line="240" w:lineRule="auto"/>
        <w:rPr>
          <w:rFonts w:ascii="Times New Roman" w:hAnsi="Times New Roman" w:cs="Times New Roman"/>
          <w:sz w:val="24"/>
          <w:szCs w:val="24"/>
        </w:rPr>
      </w:pPr>
      <w:r w:rsidRPr="005D5454">
        <w:rPr>
          <w:rFonts w:ascii="Times New Roman" w:hAnsi="Times New Roman" w:cs="Times New Roman"/>
          <w:sz w:val="24"/>
          <w:szCs w:val="24"/>
        </w:rPr>
        <w:t>I understand that the Department</w:t>
      </w:r>
      <w:r>
        <w:rPr>
          <w:rFonts w:ascii="Times New Roman" w:hAnsi="Times New Roman" w:cs="Times New Roman"/>
          <w:sz w:val="24"/>
          <w:szCs w:val="24"/>
        </w:rPr>
        <w:t>s</w:t>
      </w:r>
      <w:r w:rsidRPr="005D5454">
        <w:rPr>
          <w:rFonts w:ascii="Times New Roman" w:hAnsi="Times New Roman" w:cs="Times New Roman"/>
          <w:sz w:val="24"/>
          <w:szCs w:val="24"/>
        </w:rPr>
        <w:t xml:space="preserve"> ha</w:t>
      </w:r>
      <w:r>
        <w:rPr>
          <w:rFonts w:ascii="Times New Roman" w:hAnsi="Times New Roman" w:cs="Times New Roman"/>
          <w:sz w:val="24"/>
          <w:szCs w:val="24"/>
        </w:rPr>
        <w:t>ve</w:t>
      </w:r>
      <w:r w:rsidRPr="005D5454">
        <w:rPr>
          <w:rFonts w:ascii="Times New Roman" w:hAnsi="Times New Roman" w:cs="Times New Roman"/>
          <w:sz w:val="24"/>
          <w:szCs w:val="24"/>
        </w:rPr>
        <w:t xml:space="preserve"> the authority to verify information </w:t>
      </w:r>
      <w:r>
        <w:rPr>
          <w:rFonts w:ascii="Times New Roman" w:hAnsi="Times New Roman" w:cs="Times New Roman"/>
          <w:sz w:val="24"/>
          <w:szCs w:val="24"/>
        </w:rPr>
        <w:t>in</w:t>
      </w:r>
      <w:r w:rsidRPr="005D5454">
        <w:rPr>
          <w:rFonts w:ascii="Times New Roman" w:hAnsi="Times New Roman" w:cs="Times New Roman"/>
          <w:sz w:val="24"/>
          <w:szCs w:val="24"/>
        </w:rPr>
        <w:t xml:space="preserve"> this </w:t>
      </w:r>
      <w:r>
        <w:rPr>
          <w:rFonts w:ascii="Times New Roman" w:hAnsi="Times New Roman" w:cs="Times New Roman"/>
          <w:sz w:val="24"/>
          <w:szCs w:val="24"/>
        </w:rPr>
        <w:t>peti</w:t>
      </w:r>
      <w:r w:rsidRPr="005D5454">
        <w:rPr>
          <w:rFonts w:ascii="Times New Roman" w:hAnsi="Times New Roman" w:cs="Times New Roman"/>
          <w:sz w:val="24"/>
          <w:szCs w:val="24"/>
        </w:rPr>
        <w:t xml:space="preserve">tion with other </w:t>
      </w:r>
      <w:r w:rsidR="00F21C45">
        <w:rPr>
          <w:rFonts w:ascii="Times New Roman" w:hAnsi="Times New Roman" w:cs="Times New Roman"/>
          <w:sz w:val="24"/>
          <w:szCs w:val="24"/>
        </w:rPr>
        <w:t>Federal</w:t>
      </w:r>
      <w:r w:rsidRPr="005D5454">
        <w:rPr>
          <w:rFonts w:ascii="Times New Roman" w:hAnsi="Times New Roman" w:cs="Times New Roman"/>
          <w:sz w:val="24"/>
          <w:szCs w:val="24"/>
        </w:rPr>
        <w:t xml:space="preserve"> or state agencies or other entities.</w:t>
      </w:r>
    </w:p>
    <w:p w:rsidR="005D5454" w:rsidP="00B9546A" w:rsidRDefault="005D5454" w14:paraId="02DD6207" w14:textId="34A857DD">
      <w:pPr>
        <w:spacing w:after="0" w:line="240" w:lineRule="auto"/>
        <w:rPr>
          <w:rFonts w:ascii="Times New Roman" w:hAnsi="Times New Roman" w:cs="Times New Roman"/>
          <w:sz w:val="24"/>
          <w:szCs w:val="24"/>
        </w:rPr>
      </w:pPr>
    </w:p>
    <w:p w:rsidRPr="00BE61B9" w:rsidR="00B9546A" w:rsidP="00B9546A" w:rsidRDefault="00B9546A" w14:paraId="020650BB" w14:textId="77777777">
      <w:pPr>
        <w:spacing w:after="0" w:line="240" w:lineRule="auto"/>
        <w:rPr>
          <w:rFonts w:ascii="Times New Roman" w:hAnsi="Times New Roman" w:cs="Times New Roman"/>
          <w:b/>
          <w:sz w:val="24"/>
          <w:szCs w:val="24"/>
        </w:rPr>
      </w:pPr>
      <w:r w:rsidRPr="00BE61B9">
        <w:rPr>
          <w:rFonts w:ascii="Times New Roman" w:hAnsi="Times New Roman" w:cs="Times New Roman"/>
          <w:b/>
          <w:sz w:val="24"/>
          <w:szCs w:val="24"/>
        </w:rPr>
        <w:t>Petitioner’s Signature:</w:t>
      </w:r>
    </w:p>
    <w:p w:rsidR="00B9546A" w:rsidP="00B9546A" w:rsidRDefault="00B9546A" w14:paraId="4753D387" w14:textId="77777777">
      <w:pPr>
        <w:tabs>
          <w:tab w:val="left" w:pos="10025"/>
        </w:tabs>
        <w:spacing w:after="0" w:line="240" w:lineRule="auto"/>
        <w:rPr>
          <w:rFonts w:ascii="Times New Roman" w:hAnsi="Times New Roman" w:cs="Times New Roman"/>
          <w:b/>
          <w:sz w:val="24"/>
          <w:szCs w:val="24"/>
          <w:u w:val="single"/>
        </w:rPr>
      </w:pPr>
    </w:p>
    <w:p w:rsidRPr="00371F6B" w:rsidR="00B9546A" w:rsidP="00B9546A" w:rsidRDefault="00B9546A" w14:paraId="75E6B85A" w14:textId="77777777">
      <w:pPr>
        <w:tabs>
          <w:tab w:val="left" w:pos="10025"/>
        </w:tabs>
        <w:spacing w:after="0" w:line="240" w:lineRule="auto"/>
        <w:rPr>
          <w:rFonts w:ascii="Times New Roman" w:hAnsi="Times New Roman" w:cs="Times New Roman"/>
          <w:sz w:val="24"/>
          <w:szCs w:val="24"/>
        </w:rPr>
      </w:pPr>
      <w:r w:rsidRPr="00371F6B">
        <w:rPr>
          <w:rFonts w:ascii="Times New Roman" w:hAnsi="Times New Roman" w:cs="Times New Roman"/>
          <w:b/>
          <w:sz w:val="24"/>
          <w:szCs w:val="24"/>
          <w:u w:val="single"/>
        </w:rPr>
        <w:tab/>
      </w:r>
      <w:r w:rsidRPr="00371F6B">
        <w:rPr>
          <w:rFonts w:ascii="Times New Roman" w:hAnsi="Times New Roman" w:cs="Times New Roman"/>
          <w:sz w:val="24"/>
          <w:szCs w:val="24"/>
          <w:u w:val="single"/>
        </w:rPr>
        <w:t xml:space="preserve">      </w:t>
      </w:r>
    </w:p>
    <w:p w:rsidRPr="00371F6B" w:rsidR="00B9546A" w:rsidP="00B9546A" w:rsidRDefault="00B9546A" w14:paraId="2F3B56D9" w14:textId="77777777">
      <w:pPr>
        <w:pStyle w:val="BodyText"/>
        <w:rPr>
          <w:rFonts w:ascii="Times New Roman" w:hAnsi="Times New Roman" w:cs="Times New Roman"/>
          <w:b/>
          <w:sz w:val="24"/>
          <w:szCs w:val="24"/>
        </w:rPr>
      </w:pPr>
    </w:p>
    <w:p w:rsidRPr="0026251C" w:rsidR="00B9546A" w:rsidP="00B9546A" w:rsidRDefault="00B9546A" w14:paraId="127F89F1" w14:textId="77777777">
      <w:pPr>
        <w:tabs>
          <w:tab w:val="left" w:pos="4838"/>
          <w:tab w:val="left" w:pos="9000"/>
          <w:tab w:val="left" w:pos="10336"/>
        </w:tabs>
        <w:spacing w:after="0" w:line="240" w:lineRule="auto"/>
        <w:rPr>
          <w:rFonts w:ascii="Times New Roman" w:hAnsi="Times New Roman" w:cs="Times New Roman"/>
          <w:b/>
          <w:sz w:val="24"/>
          <w:szCs w:val="24"/>
          <w:u w:val="single"/>
        </w:rPr>
      </w:pPr>
      <w:r w:rsidRPr="00371F6B">
        <w:rPr>
          <w:rFonts w:ascii="Times New Roman" w:hAnsi="Times New Roman" w:cs="Times New Roman"/>
          <w:b/>
          <w:sz w:val="24"/>
          <w:szCs w:val="24"/>
        </w:rPr>
        <w:t>Print</w:t>
      </w:r>
      <w:r w:rsidRPr="00371F6B">
        <w:rPr>
          <w:rFonts w:ascii="Times New Roman" w:hAnsi="Times New Roman" w:cs="Times New Roman"/>
          <w:b/>
          <w:spacing w:val="-1"/>
          <w:sz w:val="24"/>
          <w:szCs w:val="24"/>
        </w:rPr>
        <w:t xml:space="preserve"> </w:t>
      </w:r>
      <w:r w:rsidRPr="00371F6B">
        <w:rPr>
          <w:rFonts w:ascii="Times New Roman" w:hAnsi="Times New Roman" w:cs="Times New Roman"/>
          <w:b/>
          <w:sz w:val="24"/>
          <w:szCs w:val="24"/>
        </w:rPr>
        <w:t>Name:</w:t>
      </w:r>
      <w:r w:rsidRPr="00371F6B">
        <w:rPr>
          <w:rFonts w:ascii="Times New Roman" w:hAnsi="Times New Roman" w:cs="Times New Roman"/>
          <w:b/>
          <w:sz w:val="24"/>
          <w:szCs w:val="24"/>
          <w:u w:val="single"/>
        </w:rPr>
        <w:tab/>
      </w:r>
      <w:r>
        <w:rPr>
          <w:rFonts w:ascii="Times New Roman" w:hAnsi="Times New Roman" w:cs="Times New Roman"/>
          <w:b/>
          <w:sz w:val="24"/>
          <w:szCs w:val="24"/>
          <w:u w:val="single"/>
        </w:rPr>
        <w:t xml:space="preserve">              </w:t>
      </w:r>
      <w:r w:rsidRPr="00371F6B">
        <w:rPr>
          <w:rFonts w:ascii="Times New Roman" w:hAnsi="Times New Roman" w:cs="Times New Roman"/>
          <w:b/>
          <w:sz w:val="24"/>
          <w:szCs w:val="24"/>
        </w:rPr>
        <w:t>Date:</w:t>
      </w:r>
      <w:r w:rsidRPr="00371F6B">
        <w:rPr>
          <w:rFonts w:ascii="Times New Roman" w:hAnsi="Times New Roman" w:cs="Times New Roman"/>
          <w:b/>
          <w:sz w:val="24"/>
          <w:szCs w:val="24"/>
          <w:u w:val="single"/>
        </w:rPr>
        <w:tab/>
      </w:r>
      <w:r w:rsidRPr="0026251C">
        <w:rPr>
          <w:rFonts w:ascii="Times New Roman" w:hAnsi="Times New Roman" w:cs="Times New Roman"/>
          <w:b/>
          <w:w w:val="99"/>
          <w:sz w:val="24"/>
          <w:szCs w:val="24"/>
          <w:u w:val="single"/>
        </w:rPr>
        <w:t xml:space="preserve"> </w:t>
      </w:r>
    </w:p>
    <w:p w:rsidR="00B9546A" w:rsidP="00B9546A" w:rsidRDefault="00B9546A" w14:paraId="41DBA47D" w14:textId="77777777">
      <w:pPr>
        <w:tabs>
          <w:tab w:val="left" w:pos="4838"/>
          <w:tab w:val="left" w:pos="7954"/>
          <w:tab w:val="left" w:pos="10336"/>
        </w:tabs>
        <w:spacing w:after="0" w:line="240" w:lineRule="auto"/>
        <w:rPr>
          <w:rFonts w:ascii="Times New Roman" w:hAnsi="Times New Roman" w:cs="Times New Roman"/>
          <w:b/>
          <w:sz w:val="24"/>
          <w:szCs w:val="24"/>
        </w:rPr>
      </w:pPr>
    </w:p>
    <w:p w:rsidR="00B9546A" w:rsidP="00B9546A" w:rsidRDefault="00B9546A" w14:paraId="22422342" w14:textId="77777777">
      <w:pPr>
        <w:tabs>
          <w:tab w:val="left" w:pos="4838"/>
          <w:tab w:val="left" w:pos="7954"/>
          <w:tab w:val="left" w:pos="10336"/>
        </w:tabs>
        <w:spacing w:after="0" w:line="240" w:lineRule="auto"/>
        <w:rPr>
          <w:rFonts w:ascii="Times New Roman" w:hAnsi="Times New Roman" w:cs="Times New Roman"/>
          <w:b/>
          <w:sz w:val="24"/>
          <w:szCs w:val="24"/>
        </w:rPr>
      </w:pPr>
      <w:r>
        <w:rPr>
          <w:rFonts w:ascii="Times New Roman" w:hAnsi="Times New Roman" w:cs="Times New Roman"/>
          <w:b/>
          <w:sz w:val="24"/>
          <w:szCs w:val="24"/>
        </w:rPr>
        <w:t>Organization (if applicable</w:t>
      </w:r>
      <w:r w:rsidRPr="0054074A">
        <w:rPr>
          <w:rFonts w:ascii="Times New Roman" w:hAnsi="Times New Roman" w:cs="Times New Roman"/>
          <w:b/>
          <w:sz w:val="24"/>
          <w:szCs w:val="24"/>
        </w:rPr>
        <w:t xml:space="preserve">):  </w:t>
      </w:r>
      <w:r w:rsidRPr="00371F6B">
        <w:rPr>
          <w:rFonts w:ascii="Times New Roman" w:hAnsi="Times New Roman" w:cs="Times New Roman"/>
          <w:b/>
          <w:sz w:val="24"/>
          <w:szCs w:val="24"/>
          <w:u w:val="single"/>
        </w:rPr>
        <w:tab/>
      </w:r>
      <w:r>
        <w:rPr>
          <w:rFonts w:ascii="Times New Roman" w:hAnsi="Times New Roman" w:cs="Times New Roman"/>
          <w:b/>
          <w:sz w:val="24"/>
          <w:szCs w:val="24"/>
          <w:u w:val="single"/>
        </w:rPr>
        <w:t>____________________________________</w:t>
      </w:r>
    </w:p>
    <w:p w:rsidR="00B9546A" w:rsidP="00B9546A" w:rsidRDefault="00B9546A" w14:paraId="5E4F5844" w14:textId="77777777">
      <w:pPr>
        <w:tabs>
          <w:tab w:val="left" w:pos="4838"/>
          <w:tab w:val="left" w:pos="7954"/>
          <w:tab w:val="left" w:pos="10336"/>
        </w:tabs>
        <w:spacing w:after="0" w:line="240" w:lineRule="auto"/>
        <w:rPr>
          <w:rFonts w:ascii="Times New Roman" w:hAnsi="Times New Roman" w:cs="Times New Roman"/>
          <w:b/>
          <w:sz w:val="24"/>
          <w:szCs w:val="24"/>
        </w:rPr>
      </w:pPr>
    </w:p>
    <w:p w:rsidR="00B9546A" w:rsidP="00B9546A" w:rsidRDefault="00B9546A" w14:paraId="24FA18DF" w14:textId="77777777">
      <w:pPr>
        <w:tabs>
          <w:tab w:val="left" w:pos="4838"/>
          <w:tab w:val="left" w:pos="9000"/>
          <w:tab w:val="left" w:pos="10336"/>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Email address: </w:t>
      </w:r>
      <w:r w:rsidRPr="00506614">
        <w:rPr>
          <w:rFonts w:ascii="Times New Roman" w:hAnsi="Times New Roman" w:cs="Times New Roman"/>
          <w:b/>
          <w:sz w:val="24"/>
          <w:szCs w:val="24"/>
          <w:u w:val="single"/>
        </w:rPr>
        <w:tab/>
      </w:r>
      <w:r w:rsidRPr="008A43B3">
        <w:rPr>
          <w:rFonts w:ascii="Times New Roman" w:hAnsi="Times New Roman" w:cs="Times New Roman"/>
          <w:b/>
          <w:sz w:val="24"/>
          <w:szCs w:val="24"/>
        </w:rPr>
        <w:t xml:space="preserve">Phone number: </w:t>
      </w:r>
      <w:r>
        <w:rPr>
          <w:rFonts w:ascii="Times New Roman" w:hAnsi="Times New Roman" w:cs="Times New Roman"/>
          <w:b/>
          <w:sz w:val="24"/>
          <w:szCs w:val="24"/>
          <w:u w:val="single"/>
        </w:rPr>
        <w:tab/>
        <w:t xml:space="preserve">                      </w:t>
      </w:r>
    </w:p>
    <w:p w:rsidRPr="008A43B3" w:rsidR="00B9546A" w:rsidP="00B9546A" w:rsidRDefault="00B9546A" w14:paraId="2998F9A1" w14:textId="77777777">
      <w:pPr>
        <w:tabs>
          <w:tab w:val="left" w:pos="4838"/>
          <w:tab w:val="left" w:pos="7954"/>
          <w:tab w:val="left" w:pos="10336"/>
        </w:tabs>
        <w:spacing w:after="0" w:line="240" w:lineRule="auto"/>
        <w:rPr>
          <w:rFonts w:ascii="Times New Roman" w:hAnsi="Times New Roman" w:cs="Times New Roman"/>
          <w:sz w:val="24"/>
          <w:szCs w:val="24"/>
        </w:rPr>
      </w:pPr>
    </w:p>
    <w:p w:rsidR="00183D7D" w:rsidRDefault="00183D7D" w14:paraId="6CAD6E6D" w14:textId="77777777"/>
    <w:sectPr w:rsidR="00183D7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6C641" w16cex:dateUtc="2021-09-23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002DF2" w16cid:durableId="24F58BD2"/>
  <w16cid:commentId w16cid:paraId="709AAE27" w16cid:durableId="24F42F87"/>
  <w16cid:commentId w16cid:paraId="64527C3D" w16cid:durableId="24F6C6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DD1CA" w14:textId="77777777" w:rsidR="00EB173B" w:rsidRDefault="00EB173B" w:rsidP="009F4C77">
      <w:pPr>
        <w:spacing w:after="0" w:line="240" w:lineRule="auto"/>
      </w:pPr>
      <w:r>
        <w:separator/>
      </w:r>
    </w:p>
  </w:endnote>
  <w:endnote w:type="continuationSeparator" w:id="0">
    <w:p w14:paraId="62523CFA" w14:textId="77777777" w:rsidR="00EB173B" w:rsidRDefault="00EB173B" w:rsidP="009F4C77">
      <w:pPr>
        <w:spacing w:after="0" w:line="240" w:lineRule="auto"/>
      </w:pPr>
      <w:r>
        <w:continuationSeparator/>
      </w:r>
    </w:p>
  </w:endnote>
  <w:endnote w:type="continuationNotice" w:id="1">
    <w:p w14:paraId="23665755" w14:textId="77777777" w:rsidR="00EB173B" w:rsidRDefault="00EB17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386AF" w14:textId="77777777" w:rsidR="00EB173B" w:rsidRDefault="00EB173B" w:rsidP="009F4C77">
      <w:pPr>
        <w:spacing w:after="0" w:line="240" w:lineRule="auto"/>
      </w:pPr>
      <w:r>
        <w:separator/>
      </w:r>
    </w:p>
  </w:footnote>
  <w:footnote w:type="continuationSeparator" w:id="0">
    <w:p w14:paraId="31902B79" w14:textId="77777777" w:rsidR="00EB173B" w:rsidRDefault="00EB173B" w:rsidP="009F4C77">
      <w:pPr>
        <w:spacing w:after="0" w:line="240" w:lineRule="auto"/>
      </w:pPr>
      <w:r>
        <w:continuationSeparator/>
      </w:r>
    </w:p>
  </w:footnote>
  <w:footnote w:type="continuationNotice" w:id="1">
    <w:p w14:paraId="7E20AFF5" w14:textId="77777777" w:rsidR="00EB173B" w:rsidRDefault="00EB17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7273"/>
    <w:multiLevelType w:val="hybridMultilevel"/>
    <w:tmpl w:val="4F003C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7C67C0"/>
    <w:multiLevelType w:val="hybridMultilevel"/>
    <w:tmpl w:val="0420BD92"/>
    <w:lvl w:ilvl="0" w:tplc="384C40E0">
      <w:start w:val="1"/>
      <w:numFmt w:val="decimal"/>
      <w:lvlText w:val="%1."/>
      <w:lvlJc w:val="left"/>
      <w:pPr>
        <w:ind w:left="460" w:hanging="360"/>
      </w:pPr>
      <w:rPr>
        <w:rFonts w:ascii="Times New Roman" w:eastAsia="Arial" w:hAnsi="Times New Roman" w:cs="Times New Roman" w:hint="default"/>
        <w:b/>
        <w:bCs/>
        <w:i w:val="0"/>
        <w:iCs w:val="0"/>
        <w:spacing w:val="-1"/>
        <w:w w:val="99"/>
        <w:sz w:val="24"/>
        <w:szCs w:val="24"/>
        <w:lang w:val="en-US" w:eastAsia="en-US" w:bidi="ar-SA"/>
      </w:rPr>
    </w:lvl>
    <w:lvl w:ilvl="1" w:tplc="DC58A406">
      <w:numFmt w:val="bullet"/>
      <w:lvlText w:val="☐"/>
      <w:lvlJc w:val="left"/>
      <w:pPr>
        <w:ind w:left="772" w:hanging="313"/>
      </w:pPr>
      <w:rPr>
        <w:rFonts w:ascii="MS Gothic" w:eastAsia="MS Gothic" w:hAnsi="MS Gothic" w:cs="MS Gothic" w:hint="default"/>
        <w:b/>
        <w:bCs/>
        <w:i w:val="0"/>
        <w:iCs w:val="0"/>
        <w:w w:val="99"/>
        <w:sz w:val="20"/>
        <w:szCs w:val="20"/>
        <w:lang w:val="en-US" w:eastAsia="en-US" w:bidi="ar-SA"/>
      </w:rPr>
    </w:lvl>
    <w:lvl w:ilvl="2" w:tplc="23027A60">
      <w:numFmt w:val="bullet"/>
      <w:lvlText w:val="•"/>
      <w:lvlJc w:val="left"/>
      <w:pPr>
        <w:ind w:left="780" w:hanging="313"/>
      </w:pPr>
      <w:rPr>
        <w:rFonts w:hint="default"/>
        <w:lang w:val="en-US" w:eastAsia="en-US" w:bidi="ar-SA"/>
      </w:rPr>
    </w:lvl>
    <w:lvl w:ilvl="3" w:tplc="31863C6A">
      <w:numFmt w:val="bullet"/>
      <w:lvlText w:val="•"/>
      <w:lvlJc w:val="left"/>
      <w:pPr>
        <w:ind w:left="1080" w:hanging="313"/>
      </w:pPr>
      <w:rPr>
        <w:rFonts w:hint="default"/>
        <w:lang w:val="en-US" w:eastAsia="en-US" w:bidi="ar-SA"/>
      </w:rPr>
    </w:lvl>
    <w:lvl w:ilvl="4" w:tplc="221015A0">
      <w:numFmt w:val="bullet"/>
      <w:lvlText w:val="•"/>
      <w:lvlJc w:val="left"/>
      <w:pPr>
        <w:ind w:left="2497" w:hanging="313"/>
      </w:pPr>
      <w:rPr>
        <w:rFonts w:hint="default"/>
        <w:lang w:val="en-US" w:eastAsia="en-US" w:bidi="ar-SA"/>
      </w:rPr>
    </w:lvl>
    <w:lvl w:ilvl="5" w:tplc="087CE74A">
      <w:numFmt w:val="bullet"/>
      <w:lvlText w:val="•"/>
      <w:lvlJc w:val="left"/>
      <w:pPr>
        <w:ind w:left="3914" w:hanging="313"/>
      </w:pPr>
      <w:rPr>
        <w:rFonts w:hint="default"/>
        <w:lang w:val="en-US" w:eastAsia="en-US" w:bidi="ar-SA"/>
      </w:rPr>
    </w:lvl>
    <w:lvl w:ilvl="6" w:tplc="BC50DC9E">
      <w:numFmt w:val="bullet"/>
      <w:lvlText w:val="•"/>
      <w:lvlJc w:val="left"/>
      <w:pPr>
        <w:ind w:left="5331" w:hanging="313"/>
      </w:pPr>
      <w:rPr>
        <w:rFonts w:hint="default"/>
        <w:lang w:val="en-US" w:eastAsia="en-US" w:bidi="ar-SA"/>
      </w:rPr>
    </w:lvl>
    <w:lvl w:ilvl="7" w:tplc="4A68F9FA">
      <w:numFmt w:val="bullet"/>
      <w:lvlText w:val="•"/>
      <w:lvlJc w:val="left"/>
      <w:pPr>
        <w:ind w:left="6748" w:hanging="313"/>
      </w:pPr>
      <w:rPr>
        <w:rFonts w:hint="default"/>
        <w:lang w:val="en-US" w:eastAsia="en-US" w:bidi="ar-SA"/>
      </w:rPr>
    </w:lvl>
    <w:lvl w:ilvl="8" w:tplc="A1E6A0C2">
      <w:numFmt w:val="bullet"/>
      <w:lvlText w:val="•"/>
      <w:lvlJc w:val="left"/>
      <w:pPr>
        <w:ind w:left="8165" w:hanging="313"/>
      </w:pPr>
      <w:rPr>
        <w:rFonts w:hint="default"/>
        <w:lang w:val="en-US" w:eastAsia="en-US" w:bidi="ar-SA"/>
      </w:rPr>
    </w:lvl>
  </w:abstractNum>
  <w:abstractNum w:abstractNumId="2" w15:restartNumberingAfterBreak="0">
    <w:nsid w:val="7E1825C7"/>
    <w:multiLevelType w:val="hybridMultilevel"/>
    <w:tmpl w:val="0EB8282C"/>
    <w:lvl w:ilvl="0" w:tplc="90C091F8">
      <w:start w:val="1"/>
      <w:numFmt w:val="bullet"/>
      <w:lvlText w:val=""/>
      <w:lvlJc w:val="left"/>
      <w:pPr>
        <w:ind w:left="720" w:hanging="360"/>
      </w:pPr>
      <w:rPr>
        <w:rFonts w:ascii="Symbol" w:hAnsi="Symbol" w:hint="default"/>
      </w:rPr>
    </w:lvl>
    <w:lvl w:ilvl="1" w:tplc="5CB88C78">
      <w:start w:val="1"/>
      <w:numFmt w:val="bullet"/>
      <w:lvlText w:val=""/>
      <w:lvlJc w:val="left"/>
      <w:pPr>
        <w:ind w:left="1440" w:hanging="360"/>
      </w:pPr>
      <w:rPr>
        <w:rFonts w:ascii="Wingdings" w:hAnsi="Wingdings" w:hint="default"/>
      </w:rPr>
    </w:lvl>
    <w:lvl w:ilvl="2" w:tplc="59765D18">
      <w:start w:val="1"/>
      <w:numFmt w:val="bullet"/>
      <w:lvlText w:val=""/>
      <w:lvlJc w:val="left"/>
      <w:pPr>
        <w:ind w:left="2160" w:hanging="360"/>
      </w:pPr>
      <w:rPr>
        <w:rFonts w:ascii="Wingdings" w:hAnsi="Wingdings" w:hint="default"/>
      </w:rPr>
    </w:lvl>
    <w:lvl w:ilvl="3" w:tplc="EDBE267C">
      <w:start w:val="1"/>
      <w:numFmt w:val="bullet"/>
      <w:lvlText w:val=""/>
      <w:lvlJc w:val="left"/>
      <w:pPr>
        <w:ind w:left="2880" w:hanging="360"/>
      </w:pPr>
      <w:rPr>
        <w:rFonts w:ascii="Symbol" w:hAnsi="Symbol" w:hint="default"/>
      </w:rPr>
    </w:lvl>
    <w:lvl w:ilvl="4" w:tplc="D2325530">
      <w:start w:val="1"/>
      <w:numFmt w:val="bullet"/>
      <w:lvlText w:val="o"/>
      <w:lvlJc w:val="left"/>
      <w:pPr>
        <w:ind w:left="3600" w:hanging="360"/>
      </w:pPr>
      <w:rPr>
        <w:rFonts w:ascii="Courier New" w:hAnsi="Courier New" w:hint="default"/>
      </w:rPr>
    </w:lvl>
    <w:lvl w:ilvl="5" w:tplc="90A0B556">
      <w:start w:val="1"/>
      <w:numFmt w:val="bullet"/>
      <w:lvlText w:val=""/>
      <w:lvlJc w:val="left"/>
      <w:pPr>
        <w:ind w:left="4320" w:hanging="360"/>
      </w:pPr>
      <w:rPr>
        <w:rFonts w:ascii="Wingdings" w:hAnsi="Wingdings" w:hint="default"/>
      </w:rPr>
    </w:lvl>
    <w:lvl w:ilvl="6" w:tplc="201AE9C2">
      <w:start w:val="1"/>
      <w:numFmt w:val="bullet"/>
      <w:lvlText w:val=""/>
      <w:lvlJc w:val="left"/>
      <w:pPr>
        <w:ind w:left="5040" w:hanging="360"/>
      </w:pPr>
      <w:rPr>
        <w:rFonts w:ascii="Symbol" w:hAnsi="Symbol" w:hint="default"/>
      </w:rPr>
    </w:lvl>
    <w:lvl w:ilvl="7" w:tplc="46A6CEF4">
      <w:start w:val="1"/>
      <w:numFmt w:val="bullet"/>
      <w:lvlText w:val="o"/>
      <w:lvlJc w:val="left"/>
      <w:pPr>
        <w:ind w:left="5760" w:hanging="360"/>
      </w:pPr>
      <w:rPr>
        <w:rFonts w:ascii="Courier New" w:hAnsi="Courier New" w:hint="default"/>
      </w:rPr>
    </w:lvl>
    <w:lvl w:ilvl="8" w:tplc="18863330">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6A"/>
    <w:rsid w:val="000311BD"/>
    <w:rsid w:val="00051B20"/>
    <w:rsid w:val="000541D1"/>
    <w:rsid w:val="000E5A9E"/>
    <w:rsid w:val="000F2230"/>
    <w:rsid w:val="000F5DB2"/>
    <w:rsid w:val="00107E45"/>
    <w:rsid w:val="00126FC0"/>
    <w:rsid w:val="0016674E"/>
    <w:rsid w:val="00173DB2"/>
    <w:rsid w:val="00183D7D"/>
    <w:rsid w:val="00193714"/>
    <w:rsid w:val="001C73D7"/>
    <w:rsid w:val="001E1DB4"/>
    <w:rsid w:val="002047CE"/>
    <w:rsid w:val="00204B3A"/>
    <w:rsid w:val="002377D6"/>
    <w:rsid w:val="00273569"/>
    <w:rsid w:val="00280BE5"/>
    <w:rsid w:val="002B475E"/>
    <w:rsid w:val="002F56FC"/>
    <w:rsid w:val="00367AFA"/>
    <w:rsid w:val="003C5BAF"/>
    <w:rsid w:val="003E67A7"/>
    <w:rsid w:val="00450870"/>
    <w:rsid w:val="00450F88"/>
    <w:rsid w:val="0045710A"/>
    <w:rsid w:val="004664E7"/>
    <w:rsid w:val="0048605D"/>
    <w:rsid w:val="004B2984"/>
    <w:rsid w:val="004C0A43"/>
    <w:rsid w:val="005200CA"/>
    <w:rsid w:val="00533222"/>
    <w:rsid w:val="005508FF"/>
    <w:rsid w:val="005610B0"/>
    <w:rsid w:val="00596895"/>
    <w:rsid w:val="005C0288"/>
    <w:rsid w:val="005C360E"/>
    <w:rsid w:val="005D5454"/>
    <w:rsid w:val="00671758"/>
    <w:rsid w:val="00682BB5"/>
    <w:rsid w:val="006909B0"/>
    <w:rsid w:val="006C6BAD"/>
    <w:rsid w:val="007015FD"/>
    <w:rsid w:val="00722564"/>
    <w:rsid w:val="00722AD1"/>
    <w:rsid w:val="00723FFB"/>
    <w:rsid w:val="00731DA6"/>
    <w:rsid w:val="00733EB1"/>
    <w:rsid w:val="007436E7"/>
    <w:rsid w:val="00784EB5"/>
    <w:rsid w:val="007866C6"/>
    <w:rsid w:val="007A7CF1"/>
    <w:rsid w:val="007B7811"/>
    <w:rsid w:val="007C596E"/>
    <w:rsid w:val="007D4A8A"/>
    <w:rsid w:val="007E022A"/>
    <w:rsid w:val="0080494E"/>
    <w:rsid w:val="00873B64"/>
    <w:rsid w:val="008B3C1C"/>
    <w:rsid w:val="008B61DA"/>
    <w:rsid w:val="008D38AB"/>
    <w:rsid w:val="008E0905"/>
    <w:rsid w:val="008E3B4E"/>
    <w:rsid w:val="008F7F58"/>
    <w:rsid w:val="0090752E"/>
    <w:rsid w:val="00917DF9"/>
    <w:rsid w:val="0092486C"/>
    <w:rsid w:val="009B24A8"/>
    <w:rsid w:val="009B53FE"/>
    <w:rsid w:val="009C7D43"/>
    <w:rsid w:val="009E5FB2"/>
    <w:rsid w:val="009F4C77"/>
    <w:rsid w:val="00A141E5"/>
    <w:rsid w:val="00A2791E"/>
    <w:rsid w:val="00A317EF"/>
    <w:rsid w:val="00A54850"/>
    <w:rsid w:val="00A62795"/>
    <w:rsid w:val="00A6782B"/>
    <w:rsid w:val="00AB1623"/>
    <w:rsid w:val="00AB6BD0"/>
    <w:rsid w:val="00AD16E7"/>
    <w:rsid w:val="00AE1C10"/>
    <w:rsid w:val="00B2310D"/>
    <w:rsid w:val="00B52A7C"/>
    <w:rsid w:val="00B64DC3"/>
    <w:rsid w:val="00B801E2"/>
    <w:rsid w:val="00B829EC"/>
    <w:rsid w:val="00B9196F"/>
    <w:rsid w:val="00B9546A"/>
    <w:rsid w:val="00B978F3"/>
    <w:rsid w:val="00BA0646"/>
    <w:rsid w:val="00BB114B"/>
    <w:rsid w:val="00BC52AE"/>
    <w:rsid w:val="00BF6200"/>
    <w:rsid w:val="00C304C3"/>
    <w:rsid w:val="00C360C1"/>
    <w:rsid w:val="00C52324"/>
    <w:rsid w:val="00C679E8"/>
    <w:rsid w:val="00C77E57"/>
    <w:rsid w:val="00C840FE"/>
    <w:rsid w:val="00C85A3C"/>
    <w:rsid w:val="00C90135"/>
    <w:rsid w:val="00CA1E16"/>
    <w:rsid w:val="00CB4F91"/>
    <w:rsid w:val="00CE2C42"/>
    <w:rsid w:val="00CF3333"/>
    <w:rsid w:val="00CF77ED"/>
    <w:rsid w:val="00D148F1"/>
    <w:rsid w:val="00D50E30"/>
    <w:rsid w:val="00D51159"/>
    <w:rsid w:val="00D51491"/>
    <w:rsid w:val="00D669AE"/>
    <w:rsid w:val="00D703D4"/>
    <w:rsid w:val="00D7547E"/>
    <w:rsid w:val="00D80E77"/>
    <w:rsid w:val="00D841A4"/>
    <w:rsid w:val="00D856F1"/>
    <w:rsid w:val="00DE631A"/>
    <w:rsid w:val="00E0335F"/>
    <w:rsid w:val="00E435E2"/>
    <w:rsid w:val="00E60B92"/>
    <w:rsid w:val="00E86DC7"/>
    <w:rsid w:val="00EA4C8B"/>
    <w:rsid w:val="00EB173B"/>
    <w:rsid w:val="00EC441F"/>
    <w:rsid w:val="00EE5379"/>
    <w:rsid w:val="00F02046"/>
    <w:rsid w:val="00F21C45"/>
    <w:rsid w:val="00F32914"/>
    <w:rsid w:val="00F3571B"/>
    <w:rsid w:val="00F64A27"/>
    <w:rsid w:val="00F83B9E"/>
    <w:rsid w:val="00FA08F4"/>
    <w:rsid w:val="00FB1047"/>
    <w:rsid w:val="00FC107F"/>
    <w:rsid w:val="00FC7EAC"/>
    <w:rsid w:val="00FE5567"/>
    <w:rsid w:val="00FF435F"/>
    <w:rsid w:val="03BF3C78"/>
    <w:rsid w:val="0D4CF661"/>
    <w:rsid w:val="169DEA9B"/>
    <w:rsid w:val="171BE0F8"/>
    <w:rsid w:val="1D3F12E8"/>
    <w:rsid w:val="1D44BA8F"/>
    <w:rsid w:val="208C756E"/>
    <w:rsid w:val="20A2A873"/>
    <w:rsid w:val="2788AD6F"/>
    <w:rsid w:val="2A608391"/>
    <w:rsid w:val="3365A5C7"/>
    <w:rsid w:val="3D10149B"/>
    <w:rsid w:val="40298C68"/>
    <w:rsid w:val="49CD9745"/>
    <w:rsid w:val="4A5F0BF8"/>
    <w:rsid w:val="544212E1"/>
    <w:rsid w:val="54C1F59A"/>
    <w:rsid w:val="56E412FC"/>
    <w:rsid w:val="593B1D8C"/>
    <w:rsid w:val="5A833A43"/>
    <w:rsid w:val="6615E44F"/>
    <w:rsid w:val="7ED68A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24857"/>
  <w15:chartTrackingRefBased/>
  <w15:docId w15:val="{C8B983DE-F190-4893-801D-773CFEA3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4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546A"/>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1"/>
    <w:uiPriority w:val="99"/>
    <w:rsid w:val="00B9546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rsid w:val="00B9546A"/>
    <w:rPr>
      <w:sz w:val="20"/>
      <w:szCs w:val="20"/>
    </w:rPr>
  </w:style>
  <w:style w:type="character" w:customStyle="1" w:styleId="CommentTextChar1">
    <w:name w:val="Comment Text Char1"/>
    <w:link w:val="CommentText"/>
    <w:uiPriority w:val="99"/>
    <w:locked/>
    <w:rsid w:val="00B9546A"/>
    <w:rPr>
      <w:rFonts w:ascii="Times New Roman" w:eastAsia="Times New Roman" w:hAnsi="Times New Roman" w:cs="Times New Roman"/>
      <w:sz w:val="20"/>
      <w:szCs w:val="20"/>
    </w:rPr>
  </w:style>
  <w:style w:type="character" w:styleId="CommentReference">
    <w:name w:val="annotation reference"/>
    <w:uiPriority w:val="99"/>
    <w:rsid w:val="00B9546A"/>
    <w:rPr>
      <w:sz w:val="16"/>
      <w:szCs w:val="16"/>
    </w:rPr>
  </w:style>
  <w:style w:type="paragraph" w:styleId="BodyText">
    <w:name w:val="Body Text"/>
    <w:basedOn w:val="Normal"/>
    <w:link w:val="BodyTextChar"/>
    <w:uiPriority w:val="1"/>
    <w:qFormat/>
    <w:rsid w:val="00B9546A"/>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B9546A"/>
    <w:rPr>
      <w:rFonts w:ascii="Arial" w:eastAsia="Arial" w:hAnsi="Arial" w:cs="Arial"/>
      <w:sz w:val="20"/>
      <w:szCs w:val="20"/>
    </w:rPr>
  </w:style>
  <w:style w:type="paragraph" w:styleId="ListParagraph">
    <w:name w:val="List Paragraph"/>
    <w:basedOn w:val="Normal"/>
    <w:link w:val="ListParagraphChar"/>
    <w:uiPriority w:val="34"/>
    <w:qFormat/>
    <w:rsid w:val="00B9546A"/>
    <w:pPr>
      <w:widowControl w:val="0"/>
      <w:autoSpaceDE w:val="0"/>
      <w:autoSpaceDN w:val="0"/>
      <w:spacing w:after="0" w:line="240" w:lineRule="auto"/>
      <w:ind w:left="460" w:hanging="360"/>
    </w:pPr>
    <w:rPr>
      <w:rFonts w:ascii="Arial" w:eastAsia="Arial" w:hAnsi="Arial" w:cs="Arial"/>
    </w:rPr>
  </w:style>
  <w:style w:type="character" w:styleId="Hyperlink">
    <w:name w:val="Hyperlink"/>
    <w:basedOn w:val="DefaultParagraphFont"/>
    <w:uiPriority w:val="99"/>
    <w:unhideWhenUsed/>
    <w:rsid w:val="00B9546A"/>
    <w:rPr>
      <w:color w:val="0563C1" w:themeColor="hyperlink"/>
      <w:u w:val="single"/>
    </w:rPr>
  </w:style>
  <w:style w:type="character" w:customStyle="1" w:styleId="ListParagraphChar">
    <w:name w:val="List Paragraph Char"/>
    <w:basedOn w:val="DefaultParagraphFont"/>
    <w:link w:val="ListParagraph"/>
    <w:uiPriority w:val="34"/>
    <w:rsid w:val="00B9546A"/>
    <w:rPr>
      <w:rFonts w:ascii="Arial" w:eastAsia="Arial" w:hAnsi="Arial" w:cs="Arial"/>
    </w:rPr>
  </w:style>
  <w:style w:type="paragraph" w:styleId="BalloonText">
    <w:name w:val="Balloon Text"/>
    <w:basedOn w:val="Normal"/>
    <w:link w:val="BalloonTextChar"/>
    <w:uiPriority w:val="99"/>
    <w:semiHidden/>
    <w:unhideWhenUsed/>
    <w:rsid w:val="00B95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46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360C1"/>
    <w:pPr>
      <w:spacing w:after="160"/>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C360C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F4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C77"/>
  </w:style>
  <w:style w:type="paragraph" w:styleId="Footer">
    <w:name w:val="footer"/>
    <w:basedOn w:val="Normal"/>
    <w:link w:val="FooterChar"/>
    <w:uiPriority w:val="99"/>
    <w:unhideWhenUsed/>
    <w:rsid w:val="009F4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C77"/>
  </w:style>
  <w:style w:type="character" w:customStyle="1" w:styleId="UnresolvedMention">
    <w:name w:val="Unresolved Mention"/>
    <w:basedOn w:val="DefaultParagraphFont"/>
    <w:uiPriority w:val="99"/>
    <w:unhideWhenUsed/>
    <w:rsid w:val="00B52A7C"/>
    <w:rPr>
      <w:color w:val="605E5C"/>
      <w:shd w:val="clear" w:color="auto" w:fill="E1DFDD"/>
    </w:rPr>
  </w:style>
  <w:style w:type="character" w:customStyle="1" w:styleId="Mention">
    <w:name w:val="Mention"/>
    <w:basedOn w:val="DefaultParagraphFont"/>
    <w:uiPriority w:val="99"/>
    <w:unhideWhenUsed/>
    <w:rsid w:val="00B52A7C"/>
    <w:rPr>
      <w:color w:val="2B579A"/>
      <w:shd w:val="clear" w:color="auto" w:fill="E1DFDD"/>
    </w:rPr>
  </w:style>
  <w:style w:type="paragraph" w:customStyle="1" w:styleId="paragraph">
    <w:name w:val="paragraph"/>
    <w:basedOn w:val="Normal"/>
    <w:rsid w:val="005200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00CA"/>
  </w:style>
  <w:style w:type="character" w:customStyle="1" w:styleId="eop">
    <w:name w:val="eop"/>
    <w:basedOn w:val="DefaultParagraphFont"/>
    <w:rsid w:val="005200CA"/>
  </w:style>
  <w:style w:type="character" w:customStyle="1" w:styleId="scxw149872820">
    <w:name w:val="scxw149872820"/>
    <w:basedOn w:val="DefaultParagraphFont"/>
    <w:rsid w:val="005200CA"/>
  </w:style>
  <w:style w:type="character" w:customStyle="1" w:styleId="spellingerror">
    <w:name w:val="spellingerror"/>
    <w:basedOn w:val="DefaultParagraphFont"/>
    <w:rsid w:val="00D8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490747">
      <w:bodyDiv w:val="1"/>
      <w:marLeft w:val="0"/>
      <w:marRight w:val="0"/>
      <w:marTop w:val="0"/>
      <w:marBottom w:val="0"/>
      <w:divBdr>
        <w:top w:val="none" w:sz="0" w:space="0" w:color="auto"/>
        <w:left w:val="none" w:sz="0" w:space="0" w:color="auto"/>
        <w:bottom w:val="none" w:sz="0" w:space="0" w:color="auto"/>
        <w:right w:val="none" w:sz="0" w:space="0" w:color="auto"/>
      </w:divBdr>
      <w:divsChild>
        <w:div w:id="1492409979">
          <w:marLeft w:val="0"/>
          <w:marRight w:val="0"/>
          <w:marTop w:val="0"/>
          <w:marBottom w:val="0"/>
          <w:divBdr>
            <w:top w:val="none" w:sz="0" w:space="0" w:color="auto"/>
            <w:left w:val="none" w:sz="0" w:space="0" w:color="auto"/>
            <w:bottom w:val="none" w:sz="0" w:space="0" w:color="auto"/>
            <w:right w:val="none" w:sz="0" w:space="0" w:color="auto"/>
          </w:divBdr>
        </w:div>
        <w:div w:id="792790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ebsa.opr@dol.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4" ma:contentTypeDescription="Create a new document." ma:contentTypeScope="" ma:versionID="819b48d80c9084cef1742597d8482a63">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a9956dd6df7ef8c02d0ca5efa8972cca"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A26888-6A50-4E1C-A99F-8AAE8F20B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22dd-9304-457f-bf46-dd0479b3c22a"/>
    <ds:schemaRef ds:uri="dca70e0a-1b2d-49b3-b89e-51622db3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1A281-1369-469B-B955-09B6841780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F7CA64-53C5-426D-8BE0-78B219CB3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Martel, Marguerite</dc:creator>
  <cp:keywords/>
  <dc:description/>
  <cp:lastModifiedBy>HHS</cp:lastModifiedBy>
  <cp:revision>2</cp:revision>
  <dcterms:created xsi:type="dcterms:W3CDTF">2021-09-30T12:57:00Z</dcterms:created>
  <dcterms:modified xsi:type="dcterms:W3CDTF">2021-09-30T12:57:00Z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0x01010061DA1A73E58B96488D7B4C6156D3229B</vt:lpwstr>
  </property>
</Properties>
</file>