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60F8" w:rsidRPr="00547588" w:rsidP="005E60F8" w14:paraId="704ACA29" w14:textId="672182A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547588">
        <w:rPr>
          <w:rFonts w:ascii="Times New Roman" w:hAnsi="Times New Roman" w:cs="Times New Roman"/>
          <w:u w:val="single"/>
        </w:rPr>
        <w:t>Justification for No</w:t>
      </w:r>
      <w:r w:rsidRPr="00547588" w:rsidR="00EA427D">
        <w:rPr>
          <w:rFonts w:ascii="Times New Roman" w:hAnsi="Times New Roman" w:cs="Times New Roman"/>
          <w:u w:val="single"/>
        </w:rPr>
        <w:t>n-</w:t>
      </w:r>
      <w:r w:rsidRPr="00547588">
        <w:rPr>
          <w:rFonts w:ascii="Times New Roman" w:hAnsi="Times New Roman" w:cs="Times New Roman"/>
          <w:u w:val="single"/>
        </w:rPr>
        <w:t>material/Non-substantive Change</w:t>
      </w:r>
    </w:p>
    <w:p w:rsidR="00136845" w:rsidRPr="00547588" w:rsidP="005E60F8" w14:paraId="0B9EB683" w14:textId="752F686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547588">
        <w:rPr>
          <w:rFonts w:ascii="Times New Roman" w:hAnsi="Times New Roman" w:cs="Times New Roman"/>
          <w:u w:val="single"/>
        </w:rPr>
        <w:t>ICR 1240-0006</w:t>
      </w:r>
    </w:p>
    <w:p w:rsidR="005E60F8" w:rsidRPr="00547588" w:rsidP="005E60F8" w14:paraId="003A6ADA" w14:textId="03E35B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Claim for Reimbursement of Benefit Payments and Claims Expense Under the War Hazards Compensation Act (CA-278)</w:t>
      </w:r>
    </w:p>
    <w:p w:rsidR="005E60F8" w:rsidRPr="00547588" w:rsidP="005E60F8" w14:paraId="5C21ECA8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60F8" w:rsidRPr="00547588" w:rsidP="005E60F8" w14:paraId="1C80E378" w14:textId="293835AB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The Office of Workers' Compensation Programs (OWCP) administers the Federal Employees' Compensation Act (FECA</w:t>
      </w:r>
      <w:r w:rsidRPr="00547588">
        <w:rPr>
          <w:rFonts w:ascii="Times New Roman" w:hAnsi="Times New Roman" w:cs="Times New Roman"/>
          <w:caps/>
        </w:rPr>
        <w:t>)</w:t>
      </w:r>
      <w:r w:rsidRPr="00547588">
        <w:rPr>
          <w:rFonts w:ascii="Times New Roman" w:hAnsi="Times New Roman" w:cs="Times New Roman"/>
        </w:rPr>
        <w:t>, 5 U.S.C. 81</w:t>
      </w:r>
      <w:r w:rsidRPr="00547588" w:rsidR="00EA427D">
        <w:rPr>
          <w:rFonts w:ascii="Times New Roman" w:hAnsi="Times New Roman" w:cs="Times New Roman"/>
        </w:rPr>
        <w:t>47</w:t>
      </w:r>
      <w:r w:rsidRPr="00547588" w:rsidR="004200F5">
        <w:rPr>
          <w:rFonts w:ascii="Times New Roman" w:hAnsi="Times New Roman" w:cs="Times New Roman"/>
        </w:rPr>
        <w:t xml:space="preserve"> and the War Hazards Compensation Act (WHCA), 42 U</w:t>
      </w:r>
      <w:r w:rsidRPr="00547588" w:rsidR="00A67019">
        <w:rPr>
          <w:rFonts w:ascii="Times New Roman" w:hAnsi="Times New Roman" w:cs="Times New Roman"/>
        </w:rPr>
        <w:t>.</w:t>
      </w:r>
      <w:r w:rsidRPr="00547588" w:rsidR="004200F5">
        <w:rPr>
          <w:rFonts w:ascii="Times New Roman" w:hAnsi="Times New Roman" w:cs="Times New Roman"/>
        </w:rPr>
        <w:t>S</w:t>
      </w:r>
      <w:r w:rsidRPr="00547588" w:rsidR="00A67019">
        <w:rPr>
          <w:rFonts w:ascii="Times New Roman" w:hAnsi="Times New Roman" w:cs="Times New Roman"/>
        </w:rPr>
        <w:t>.</w:t>
      </w:r>
      <w:r w:rsidRPr="00547588" w:rsidR="004200F5">
        <w:rPr>
          <w:rFonts w:ascii="Times New Roman" w:hAnsi="Times New Roman" w:cs="Times New Roman"/>
        </w:rPr>
        <w:t>C</w:t>
      </w:r>
      <w:r w:rsidRPr="00547588" w:rsidR="00A67019">
        <w:rPr>
          <w:rFonts w:ascii="Times New Roman" w:hAnsi="Times New Roman" w:cs="Times New Roman"/>
        </w:rPr>
        <w:t>.</w:t>
      </w:r>
      <w:r w:rsidRPr="00547588" w:rsidR="004200F5">
        <w:rPr>
          <w:rFonts w:ascii="Times New Roman" w:hAnsi="Times New Roman" w:cs="Times New Roman"/>
        </w:rPr>
        <w:t xml:space="preserve"> 1701.</w:t>
      </w:r>
      <w:r w:rsidRPr="00547588">
        <w:rPr>
          <w:rFonts w:ascii="Times New Roman" w:hAnsi="Times New Roman" w:cs="Times New Roman"/>
        </w:rPr>
        <w:t xml:space="preserve"> The statute</w:t>
      </w:r>
      <w:r w:rsidRPr="00547588" w:rsidR="00A67019">
        <w:rPr>
          <w:rFonts w:ascii="Times New Roman" w:hAnsi="Times New Roman" w:cs="Times New Roman"/>
        </w:rPr>
        <w:t>s</w:t>
      </w:r>
      <w:r w:rsidRPr="00547588">
        <w:rPr>
          <w:rFonts w:ascii="Times New Roman" w:hAnsi="Times New Roman" w:cs="Times New Roman"/>
        </w:rPr>
        <w:t xml:space="preserve"> provide for the </w:t>
      </w:r>
      <w:r w:rsidRPr="00547588" w:rsidR="00444268">
        <w:rPr>
          <w:rFonts w:ascii="Times New Roman" w:hAnsi="Times New Roman" w:cs="Times New Roman"/>
        </w:rPr>
        <w:t xml:space="preserve">reimbursement of </w:t>
      </w:r>
      <w:r w:rsidRPr="00547588">
        <w:rPr>
          <w:rFonts w:ascii="Times New Roman" w:hAnsi="Times New Roman" w:cs="Times New Roman"/>
        </w:rPr>
        <w:t xml:space="preserve">payment </w:t>
      </w:r>
      <w:r w:rsidRPr="00547588" w:rsidR="00444268">
        <w:rPr>
          <w:rFonts w:ascii="Times New Roman" w:hAnsi="Times New Roman" w:cs="Times New Roman"/>
        </w:rPr>
        <w:t xml:space="preserve">by </w:t>
      </w:r>
      <w:r w:rsidRPr="00547588" w:rsidR="004A521D">
        <w:rPr>
          <w:rFonts w:ascii="Times New Roman" w:hAnsi="Times New Roman" w:cs="Times New Roman"/>
        </w:rPr>
        <w:t xml:space="preserve">insurance carriers and self-insured to workers injured due to a war-risk hazard.  </w:t>
      </w:r>
      <w:r w:rsidRPr="00547588" w:rsidR="004200F5">
        <w:rPr>
          <w:rFonts w:ascii="Times New Roman" w:hAnsi="Times New Roman" w:cs="Times New Roman"/>
        </w:rPr>
        <w:t xml:space="preserve">The information collected </w:t>
      </w:r>
      <w:r w:rsidRPr="00547588" w:rsidR="00B22CF5">
        <w:rPr>
          <w:rFonts w:ascii="Times New Roman" w:hAnsi="Times New Roman" w:cs="Times New Roman"/>
        </w:rPr>
        <w:t xml:space="preserve">from the CA-278 </w:t>
      </w:r>
      <w:r w:rsidRPr="00547588" w:rsidR="004200F5">
        <w:rPr>
          <w:rFonts w:ascii="Times New Roman" w:hAnsi="Times New Roman" w:cs="Times New Roman"/>
        </w:rPr>
        <w:t xml:space="preserve">allows OWCP to consider requests filed by insurance carriers and self-insured that have paid benefits to workers injured due to a war-risk hazard to be reimbursed for such benefits out of the Employees’ Compensation Fund.  </w:t>
      </w:r>
      <w:r w:rsidRPr="00547588">
        <w:rPr>
          <w:rFonts w:ascii="Times New Roman" w:hAnsi="Times New Roman" w:cs="Times New Roman"/>
        </w:rPr>
        <w:t xml:space="preserve">Before compensation may be paid, the case file must contain medical evidence showing that the claimant's disability is causally related to the claimant's federal employment.  </w:t>
      </w:r>
    </w:p>
    <w:p w:rsidR="00E70E51" w:rsidRPr="00547588" w:rsidP="003043BD" w14:paraId="627AC997" w14:textId="1F0DA6BE">
      <w:pPr>
        <w:tabs>
          <w:tab w:val="left" w:pos="0"/>
          <w:tab w:val="left" w:pos="432"/>
          <w:tab w:val="left" w:pos="720"/>
          <w:tab w:val="left" w:pos="1008"/>
          <w:tab w:val="left" w:pos="1440"/>
        </w:tabs>
      </w:pPr>
      <w:r w:rsidRPr="00547588">
        <w:rPr>
          <w:rFonts w:ascii="Times New Roman" w:hAnsi="Times New Roman" w:cs="Times New Roman"/>
        </w:rPr>
        <w:t>The program request</w:t>
      </w:r>
      <w:r w:rsidR="003043BD">
        <w:rPr>
          <w:rFonts w:ascii="Times New Roman" w:hAnsi="Times New Roman" w:cs="Times New Roman"/>
        </w:rPr>
        <w:t>ing one m</w:t>
      </w:r>
      <w:r w:rsidRPr="00547588">
        <w:rPr>
          <w:rFonts w:ascii="Times New Roman" w:hAnsi="Times New Roman" w:cs="Times New Roman"/>
        </w:rPr>
        <w:t>inor change</w:t>
      </w:r>
      <w:r w:rsidR="003043BD">
        <w:rPr>
          <w:rFonts w:ascii="Times New Roman" w:hAnsi="Times New Roman" w:cs="Times New Roman"/>
        </w:rPr>
        <w:t xml:space="preserve"> in the instruction page.</w:t>
      </w:r>
      <w:r w:rsidR="000E64CF">
        <w:rPr>
          <w:rFonts w:ascii="Times New Roman" w:hAnsi="Times New Roman" w:cs="Times New Roman"/>
        </w:rPr>
        <w:t xml:space="preserve">  The room number which  was previously noted is no longer active to receive mail.  </w:t>
      </w:r>
      <w:r w:rsidR="003043BD">
        <w:rPr>
          <w:rFonts w:ascii="Times New Roman" w:hAnsi="Times New Roman" w:cs="Times New Roman"/>
        </w:rPr>
        <w:t xml:space="preserve">  </w:t>
      </w:r>
      <w:r w:rsidRPr="00547588">
        <w:rPr>
          <w:rFonts w:ascii="Times New Roman" w:hAnsi="Times New Roman" w:cs="Times New Roman"/>
        </w:rPr>
        <w:t xml:space="preserve"> </w:t>
      </w:r>
    </w:p>
    <w:p w:rsidR="00997008" w:rsidRPr="00547588" w:rsidP="00B12DF7" w14:paraId="0EB8E66D" w14:textId="69A2A455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</w:pPr>
      <w:r>
        <w:rPr>
          <w:rFonts w:ascii="Times New Roman" w:hAnsi="Times New Roman" w:cs="Times New Roman"/>
        </w:rPr>
        <w:t>I</w:t>
      </w:r>
      <w:r w:rsidRPr="00547588" w:rsidR="009B344C">
        <w:rPr>
          <w:rFonts w:ascii="Times New Roman" w:hAnsi="Times New Roman" w:cs="Times New Roman"/>
        </w:rPr>
        <w:t xml:space="preserve">tem 1 in the </w:t>
      </w:r>
      <w:r w:rsidRPr="00547588" w:rsidR="00B22CF5">
        <w:rPr>
          <w:rFonts w:ascii="Times New Roman" w:hAnsi="Times New Roman" w:cs="Times New Roman"/>
        </w:rPr>
        <w:t xml:space="preserve"> instructions advises the respondent to forward the completed form </w:t>
      </w:r>
      <w:r w:rsidR="00F01874">
        <w:rPr>
          <w:rFonts w:ascii="Times New Roman" w:hAnsi="Times New Roman" w:cs="Times New Roman"/>
        </w:rPr>
        <w:t>as follows:</w:t>
      </w:r>
      <w:r w:rsidR="003043BD">
        <w:rPr>
          <w:rFonts w:ascii="Times New Roman" w:hAnsi="Times New Roman" w:cs="Times New Roman"/>
        </w:rPr>
        <w:t xml:space="preserve"> </w:t>
      </w:r>
    </w:p>
    <w:p w:rsidR="00E70E51" w:rsidRPr="00547588" w:rsidP="00997008" w14:paraId="01927C40" w14:textId="3A99D06F">
      <w:pPr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  <w:r w:rsidRPr="00547588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>Currently reads:</w:t>
      </w:r>
    </w:p>
    <w:p w:rsidR="00F01874" w:rsidRPr="00547588" w:rsidP="00F01874" w14:paraId="124B9346" w14:textId="77777777">
      <w:pP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</w:pPr>
      <w:r w:rsidRPr="00547588">
        <w:rPr>
          <w:rFonts w:ascii="Times New Roman" w:hAnsi="Times New Roman" w:cs="Times New Roman"/>
        </w:rPr>
        <w:t xml:space="preserve">Mail one copy of this form with the attached supporting documents described below to  </w:t>
      </w:r>
    </w:p>
    <w:p w:rsidR="00F01874" w:rsidRPr="00547588" w:rsidP="00F01874" w14:paraId="785D9C40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US Department of Labor - OWCP/</w:t>
      </w:r>
      <w:r w:rsidRPr="00547588">
        <w:rPr>
          <w:rFonts w:ascii="Times New Roman" w:hAnsi="Times New Roman" w:cs="Times New Roman"/>
        </w:rPr>
        <w:t>DFELHWC</w:t>
      </w:r>
    </w:p>
    <w:p w:rsidR="00F01874" w:rsidRPr="00547588" w:rsidP="00F01874" w14:paraId="3A402974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Attn: War Hazards</w:t>
      </w:r>
    </w:p>
    <w:p w:rsidR="00F01874" w:rsidRPr="00547588" w:rsidP="00F01874" w14:paraId="4A8317B0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400 West Bay Street</w:t>
      </w:r>
    </w:p>
    <w:p w:rsidR="00F01874" w:rsidRPr="00547588" w:rsidP="00F01874" w14:paraId="22309EE5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Room 826</w:t>
      </w:r>
    </w:p>
    <w:p w:rsidR="00F01874" w:rsidRPr="00547588" w:rsidP="00F01874" w14:paraId="3E4C7682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 xml:space="preserve">Jacksonville, FL 32202  </w:t>
      </w:r>
    </w:p>
    <w:p w:rsidR="00F01874" w:rsidRPr="00547588" w:rsidP="00F01874" w14:paraId="166B1F5D" w14:textId="77777777">
      <w:pPr>
        <w:pStyle w:val="NoSpacing"/>
        <w:rPr>
          <w:rFonts w:ascii="Times New Roman" w:hAnsi="Times New Roman" w:cs="Times New Roman"/>
        </w:rPr>
      </w:pPr>
    </w:p>
    <w:p w:rsidR="00E70E51" w:rsidRPr="00547588" w:rsidP="00997008" w14:paraId="2DB9278F" w14:textId="4D9CA227">
      <w:pPr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  <w:r w:rsidRPr="00547588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>R</w:t>
      </w:r>
      <w:r w:rsidR="000E64CF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 xml:space="preserve">equested revision:  </w:t>
      </w:r>
      <w:r w:rsidRPr="00547588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 xml:space="preserve"> </w:t>
      </w:r>
    </w:p>
    <w:p w:rsidR="00E70E51" w:rsidRPr="00547588" w:rsidP="00997008" w14:paraId="5C8E9EEF" w14:textId="39AC7CB0">
      <w:pP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</w:pPr>
      <w:r w:rsidRPr="00547588">
        <w:rPr>
          <w:rFonts w:ascii="Times New Roman" w:hAnsi="Times New Roman" w:cs="Times New Roman"/>
        </w:rPr>
        <w:t xml:space="preserve">Mail one copy of this form with the attached supporting documents described below to  </w:t>
      </w:r>
    </w:p>
    <w:p w:rsidR="00997008" w:rsidRPr="00547588" w:rsidP="00997008" w14:paraId="5703C6AD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US Department of Labor - OWCP/DFELHWC</w:t>
      </w:r>
    </w:p>
    <w:p w:rsidR="00187F85" w:rsidRPr="00547588" w:rsidP="00997008" w14:paraId="6040900F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Attn: War Hazards</w:t>
      </w:r>
    </w:p>
    <w:p w:rsidR="00997008" w:rsidRPr="00547588" w:rsidP="00997008" w14:paraId="223132B9" w14:textId="5CFFCE63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400 West Bay Street</w:t>
      </w:r>
    </w:p>
    <w:p w:rsidR="00997008" w:rsidRPr="00547588" w:rsidP="00997008" w14:paraId="5473B94C" w14:textId="174C6C49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 xml:space="preserve">Room </w:t>
      </w:r>
      <w:r w:rsidR="00F01874">
        <w:rPr>
          <w:rFonts w:ascii="Times New Roman" w:hAnsi="Times New Roman" w:cs="Times New Roman"/>
        </w:rPr>
        <w:t>722</w:t>
      </w:r>
    </w:p>
    <w:p w:rsidR="00997008" w:rsidRPr="00547588" w:rsidP="00997008" w14:paraId="76988D7F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 xml:space="preserve">Jacksonville, FL 32202  </w:t>
      </w:r>
    </w:p>
    <w:p w:rsidR="006347DA" w:rsidRPr="00547588" w:rsidP="00997008" w14:paraId="578CF9B1" w14:textId="77777777">
      <w:pPr>
        <w:pStyle w:val="NoSpacing"/>
        <w:rPr>
          <w:rFonts w:ascii="Times New Roman" w:hAnsi="Times New Roman" w:cs="Times New Roman"/>
        </w:rPr>
      </w:pPr>
    </w:p>
    <w:sectPr w:rsidSect="0004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F8"/>
    <w:rsid w:val="00044EC7"/>
    <w:rsid w:val="00084B83"/>
    <w:rsid w:val="000B4059"/>
    <w:rsid w:val="000E64CF"/>
    <w:rsid w:val="00136845"/>
    <w:rsid w:val="0014750E"/>
    <w:rsid w:val="00187F85"/>
    <w:rsid w:val="003043BD"/>
    <w:rsid w:val="00324473"/>
    <w:rsid w:val="00345073"/>
    <w:rsid w:val="003E456F"/>
    <w:rsid w:val="004200F5"/>
    <w:rsid w:val="00444268"/>
    <w:rsid w:val="00490F9B"/>
    <w:rsid w:val="004A521D"/>
    <w:rsid w:val="004B6DB1"/>
    <w:rsid w:val="00522E8E"/>
    <w:rsid w:val="00547588"/>
    <w:rsid w:val="005B0B79"/>
    <w:rsid w:val="005E60F8"/>
    <w:rsid w:val="006347DA"/>
    <w:rsid w:val="008555A8"/>
    <w:rsid w:val="008E6B8C"/>
    <w:rsid w:val="008F096B"/>
    <w:rsid w:val="009170B3"/>
    <w:rsid w:val="00920664"/>
    <w:rsid w:val="00997008"/>
    <w:rsid w:val="009B344C"/>
    <w:rsid w:val="009D10C6"/>
    <w:rsid w:val="009F7D36"/>
    <w:rsid w:val="00A67019"/>
    <w:rsid w:val="00A8590B"/>
    <w:rsid w:val="00AC2C6A"/>
    <w:rsid w:val="00B12DF7"/>
    <w:rsid w:val="00B22CF5"/>
    <w:rsid w:val="00C37FC3"/>
    <w:rsid w:val="00CD5881"/>
    <w:rsid w:val="00DC397B"/>
    <w:rsid w:val="00E055DB"/>
    <w:rsid w:val="00E1726B"/>
    <w:rsid w:val="00E250C5"/>
    <w:rsid w:val="00E70E51"/>
    <w:rsid w:val="00EA427D"/>
    <w:rsid w:val="00EF4747"/>
    <w:rsid w:val="00F01874"/>
    <w:rsid w:val="00F16482"/>
    <w:rsid w:val="00F263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2F94B3"/>
  <w15:chartTrackingRefBased/>
  <w15:docId w15:val="{DE48BCCE-6F42-4786-A484-13C74428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E60F8"/>
    <w:rPr>
      <w:i/>
      <w:iCs/>
    </w:rPr>
  </w:style>
  <w:style w:type="character" w:styleId="Hyperlink">
    <w:name w:val="Hyperlink"/>
    <w:basedOn w:val="DefaultParagraphFont"/>
    <w:uiPriority w:val="99"/>
    <w:unhideWhenUsed/>
    <w:rsid w:val="005E60F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22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2023-02-21T20:33:00Z</dcterms:created>
  <dcterms:modified xsi:type="dcterms:W3CDTF">2023-02-21T20:33:00Z</dcterms:modified>
</cp:coreProperties>
</file>