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E0AC7" w:rsidRPr="009E0AC7" w:rsidP="009E0AC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Electronic </w:t>
      </w:r>
      <w:r w:rsidRPr="009E0AC7">
        <w:rPr>
          <w:rFonts w:ascii="Arial" w:hAnsi="Arial" w:cs="Arial"/>
          <w:b/>
          <w:sz w:val="28"/>
          <w:szCs w:val="28"/>
        </w:rPr>
        <w:t xml:space="preserve">COLAs Online Access Request — Via COLAs Online </w:t>
      </w:r>
      <w:r>
        <w:rPr>
          <w:rFonts w:ascii="Arial" w:hAnsi="Arial" w:cs="Arial"/>
          <w:b/>
          <w:sz w:val="28"/>
          <w:szCs w:val="28"/>
        </w:rPr>
        <w:t xml:space="preserve">User </w:t>
      </w:r>
      <w:r w:rsidRPr="009E0AC7">
        <w:rPr>
          <w:rFonts w:ascii="Arial" w:hAnsi="Arial" w:cs="Arial"/>
          <w:b/>
          <w:sz w:val="28"/>
          <w:szCs w:val="28"/>
        </w:rPr>
        <w:t xml:space="preserve">Registration </w:t>
      </w:r>
    </w:p>
    <w:p w:rsidR="009E0AC7" w:rsidRPr="009E0AC7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</w:t>
      </w:r>
      <w:r w:rsidRPr="009E0AC7">
        <w:rPr>
          <w:rFonts w:ascii="Arial" w:hAnsi="Arial" w:cs="Arial"/>
          <w:i/>
        </w:rPr>
        <w:t xml:space="preserve">https://www.ttb.gov/labeling/colas: </w:t>
      </w:r>
    </w:p>
    <w:p w:rsidR="00C32884" w:rsidP="002A059E">
      <w:pPr>
        <w:tabs>
          <w:tab w:val="center" w:pos="7200"/>
          <w:tab w:val="left" w:pos="131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3D6B" w:rsidR="00473D6B">
        <w:rPr>
          <w:rFonts w:ascii="Arial" w:hAnsi="Arial" w:cs="Arial"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5619115</wp:posOffset>
                </wp:positionH>
                <wp:positionV relativeFrom="paragraph">
                  <wp:posOffset>3232785</wp:posOffset>
                </wp:positionV>
                <wp:extent cx="2543175" cy="180975"/>
                <wp:effectExtent l="38100" t="0" r="28575" b="857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4317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5" type="#_x0000_t32" style="width:200.25pt;height:14.25pt;margin-top:254.55pt;margin-left:442.4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strokecolor="#c00000" strokeweight="1.5pt">
                <v:stroke joinstyle="miter" endarrow="block"/>
              </v:shape>
            </w:pict>
          </mc:Fallback>
        </mc:AlternateContent>
      </w:r>
      <w:r w:rsidRPr="00C32884">
        <w:rPr>
          <w:rFonts w:ascii="Arial" w:hAnsi="Arial" w:cs="Arial"/>
        </w:rPr>
        <w:drawing>
          <wp:inline distT="0" distB="0" distL="0" distR="0">
            <wp:extent cx="6172200" cy="515902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rcRect t="2500" b="5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20" cy="5159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bookmarkStart w:id="0" w:name="_GoBack"/>
      <w:bookmarkEnd w:id="0"/>
    </w:p>
    <w:p w:rsidR="00AC332A" w:rsidP="00AC332A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87750">
        <w:rPr>
          <w:rFonts w:ascii="Arial" w:hAnsi="Arial" w:cs="Arial"/>
        </w:rPr>
        <w:t>n this screen, n</w:t>
      </w:r>
      <w:r w:rsidR="00E916A1">
        <w:rPr>
          <w:rFonts w:ascii="Arial" w:hAnsi="Arial" w:cs="Arial"/>
        </w:rPr>
        <w:t xml:space="preserve">ew </w:t>
      </w:r>
      <w:r w:rsidR="00987750">
        <w:rPr>
          <w:rFonts w:ascii="Arial" w:hAnsi="Arial" w:cs="Arial"/>
        </w:rPr>
        <w:t xml:space="preserve">COLAs Online </w:t>
      </w:r>
      <w:r w:rsidR="00E916A1">
        <w:rPr>
          <w:rFonts w:ascii="Arial" w:hAnsi="Arial" w:cs="Arial"/>
        </w:rPr>
        <w:t>user applicants click on “</w:t>
      </w:r>
      <w:r>
        <w:rPr>
          <w:rFonts w:ascii="Arial" w:hAnsi="Arial" w:cs="Arial"/>
        </w:rPr>
        <w:t>r</w:t>
      </w:r>
      <w:r w:rsidR="00E916A1">
        <w:rPr>
          <w:rFonts w:ascii="Arial" w:hAnsi="Arial" w:cs="Arial"/>
        </w:rPr>
        <w:t>egister for a</w:t>
      </w:r>
      <w:r>
        <w:rPr>
          <w:rFonts w:ascii="Arial" w:hAnsi="Arial" w:cs="Arial"/>
        </w:rPr>
        <w:t>n a</w:t>
      </w:r>
      <w:r w:rsidR="00E916A1">
        <w:rPr>
          <w:rFonts w:ascii="Arial" w:hAnsi="Arial" w:cs="Arial"/>
        </w:rPr>
        <w:t>ccount” to access the electronic COLAs Online Access Request function</w:t>
      </w:r>
      <w:r w:rsidR="00036606">
        <w:rPr>
          <w:rFonts w:ascii="Arial" w:hAnsi="Arial" w:cs="Arial"/>
        </w:rPr>
        <w:t xml:space="preserve">, and the applicant is taken to the TTB website page shown </w:t>
      </w:r>
      <w:r>
        <w:rPr>
          <w:rFonts w:ascii="Arial" w:hAnsi="Arial" w:cs="Arial"/>
        </w:rPr>
        <w:t xml:space="preserve">below: </w:t>
      </w:r>
    </w:p>
    <w:p w:rsidR="00AC332A" w:rsidP="00AC332A">
      <w:pPr>
        <w:rPr>
          <w:rFonts w:ascii="Arial" w:hAnsi="Arial" w:cs="Arial"/>
        </w:rPr>
      </w:pPr>
    </w:p>
    <w:p w:rsidR="009E0AC7" w:rsidP="00AC332A">
      <w:pPr>
        <w:rPr>
          <w:rFonts w:ascii="Arial" w:hAnsi="Arial" w:cs="Arial"/>
          <w:i/>
        </w:rPr>
      </w:pPr>
      <w:r w:rsidRPr="00987750">
        <w:rPr>
          <w:rFonts w:ascii="Arial" w:hAnsi="Arial" w:cs="Arial"/>
          <w:i/>
        </w:rPr>
        <w:t xml:space="preserve">https://www.ttbonline.gov/formulasonline/ur.do?submissionName=UR&amp;method=displayMainTab:  </w:t>
      </w:r>
    </w:p>
    <w:p w:rsidR="00987750" w:rsidP="00987750">
      <w:pPr>
        <w:spacing w:after="0" w:line="480" w:lineRule="auto"/>
        <w:rPr>
          <w:rFonts w:ascii="Arial" w:hAnsi="Arial" w:cs="Arial"/>
          <w:u w:val="single"/>
        </w:rPr>
      </w:pPr>
      <w:r w:rsidRPr="00E048C8">
        <w:rPr>
          <w:rFonts w:ascii="Arial" w:hAnsi="Arial" w:cs="Arial"/>
          <w:u w:val="single"/>
        </w:rPr>
        <w:t xml:space="preserve">Main tab: </w:t>
      </w:r>
    </w:p>
    <w:p w:rsidR="00E048C8" w:rsidRPr="00E048C8" w:rsidP="00E048C8">
      <w:pPr>
        <w:spacing w:after="0" w:line="240" w:lineRule="auto"/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987750">
      <w:pPr>
        <w:rPr>
          <w:rFonts w:ascii="Arial" w:hAnsi="Arial" w:cs="Arial"/>
          <w:u w:val="single"/>
        </w:rPr>
      </w:pPr>
      <w:r w:rsidRPr="00E048C8">
        <w:rPr>
          <w:rFonts w:ascii="Arial" w:hAnsi="Arial" w:cs="Arial"/>
          <w:u w:val="single"/>
        </w:rPr>
        <w:t xml:space="preserve">Company tab: </w:t>
      </w:r>
    </w:p>
    <w:p w:rsidR="00E048C8" w:rsidRPr="00E048C8" w:rsidP="00E048C8">
      <w:pPr>
        <w:spacing w:after="0" w:line="240" w:lineRule="auto"/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A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applicant clicks the “Add” button and is presented with the company information screen. </w:t>
      </w: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  <w:u w:val="single"/>
        </w:rPr>
      </w:pPr>
      <w:r w:rsidRPr="00E048C8">
        <w:rPr>
          <w:rFonts w:ascii="Arial" w:hAnsi="Arial" w:cs="Arial"/>
          <w:u w:val="single"/>
        </w:rPr>
        <w:t xml:space="preserve">Company information screen: </w:t>
      </w:r>
    </w:p>
    <w:p w:rsidR="00E048C8" w:rsidRPr="00E048C8">
      <w:pPr>
        <w:rPr>
          <w:rFonts w:ascii="Arial" w:hAnsi="Arial" w:cs="Arial"/>
          <w:u w:val="single"/>
        </w:rPr>
      </w:pPr>
    </w:p>
    <w:p w:rsidR="009E0AC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9E0AC7" w:rsidRPr="00E048C8">
      <w:pPr>
        <w:rPr>
          <w:rFonts w:ascii="Arial" w:hAnsi="Arial" w:cs="Arial"/>
          <w:u w:val="single"/>
        </w:rPr>
      </w:pPr>
      <w:r w:rsidRPr="00E048C8">
        <w:rPr>
          <w:rFonts w:ascii="Arial" w:hAnsi="Arial" w:cs="Arial"/>
          <w:u w:val="single"/>
        </w:rPr>
        <w:t xml:space="preserve">Company information screen continued: </w:t>
      </w: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9E0AC7">
      <w:pPr>
        <w:rPr>
          <w:rFonts w:ascii="Arial" w:hAnsi="Arial" w:cs="Arial"/>
        </w:rPr>
      </w:pPr>
    </w:p>
    <w:p w:rsidR="00E048C8" w:rsidRPr="00E048C8">
      <w:pPr>
        <w:rPr>
          <w:rFonts w:ascii="Arial" w:hAnsi="Arial" w:cs="Arial"/>
          <w:u w:val="single"/>
        </w:rPr>
      </w:pPr>
      <w:r w:rsidRPr="00E048C8">
        <w:rPr>
          <w:rFonts w:ascii="Arial" w:hAnsi="Arial" w:cs="Arial"/>
          <w:u w:val="single"/>
        </w:rPr>
        <w:t xml:space="preserve">Comments tab: </w:t>
      </w:r>
    </w:p>
    <w:p w:rsidR="009E0AC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87750">
        <w:rPr>
          <w:rFonts w:ascii="Arial" w:hAnsi="Arial" w:cs="Arial"/>
        </w:rPr>
        <w:t xml:space="preserve">he applicant may click “Add” and then enter a comment to their COLAs Online User Registration via the comments screen: </w:t>
      </w:r>
    </w:p>
    <w:p w:rsidR="00E048C8" w:rsidP="00E048C8">
      <w:pPr>
        <w:spacing w:after="0" w:line="240" w:lineRule="auto"/>
        <w:rPr>
          <w:rFonts w:ascii="Arial" w:hAnsi="Arial" w:cs="Arial"/>
        </w:rPr>
      </w:pPr>
    </w:p>
    <w:p w:rsidR="00987750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750">
      <w:pPr>
        <w:rPr>
          <w:rFonts w:ascii="Arial" w:hAnsi="Arial" w:cs="Arial"/>
        </w:rPr>
      </w:pPr>
    </w:p>
    <w:p w:rsidR="00987750">
      <w:pPr>
        <w:rPr>
          <w:rFonts w:ascii="Arial" w:hAnsi="Arial" w:cs="Arial"/>
        </w:rPr>
      </w:pPr>
    </w:p>
    <w:p w:rsidR="00987750" w:rsidRPr="00E048C8">
      <w:pPr>
        <w:rPr>
          <w:rFonts w:ascii="Arial" w:hAnsi="Arial" w:cs="Arial"/>
          <w:u w:val="single"/>
        </w:rPr>
      </w:pPr>
      <w:r w:rsidRPr="00E048C8">
        <w:rPr>
          <w:rFonts w:ascii="Arial" w:hAnsi="Arial" w:cs="Arial"/>
          <w:u w:val="single"/>
        </w:rPr>
        <w:t>Documents tab:</w:t>
      </w:r>
      <w:r w:rsidRPr="00E048C8" w:rsidR="00036606">
        <w:rPr>
          <w:rFonts w:ascii="Arial" w:hAnsi="Arial" w:cs="Arial"/>
          <w:u w:val="single"/>
        </w:rPr>
        <w:t xml:space="preserve"> </w:t>
      </w:r>
    </w:p>
    <w:p w:rsidR="009877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applicant may upload attachments, such as a Power of Attorney form, TTB F 5000.8 (approved separately under OMB No. 1513–0014) via the Documents upload function: </w:t>
      </w:r>
    </w:p>
    <w:p w:rsidR="00E048C8" w:rsidP="00E048C8">
      <w:pPr>
        <w:spacing w:after="0" w:line="240" w:lineRule="auto"/>
        <w:rPr>
          <w:rFonts w:ascii="Arial" w:hAnsi="Arial" w:cs="Arial"/>
        </w:rPr>
      </w:pPr>
    </w:p>
    <w:p w:rsidR="00987750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8858250" cy="4982766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1050" cy="498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750">
      <w:pPr>
        <w:rPr>
          <w:rFonts w:ascii="Arial" w:hAnsi="Arial" w:cs="Arial"/>
        </w:rPr>
      </w:pPr>
    </w:p>
    <w:p w:rsidR="00987750" w:rsidRPr="009E0AC7">
      <w:pPr>
        <w:rPr>
          <w:rFonts w:ascii="Arial" w:hAnsi="Arial" w:cs="Arial"/>
        </w:rPr>
      </w:pPr>
      <w:r>
        <w:rPr>
          <w:rFonts w:ascii="Arial" w:hAnsi="Arial" w:cs="Arial"/>
        </w:rPr>
        <w:t>Once the access request is completed, t</w:t>
      </w:r>
      <w:r w:rsidR="00036606">
        <w:rPr>
          <w:rFonts w:ascii="Arial" w:hAnsi="Arial" w:cs="Arial"/>
        </w:rPr>
        <w:t xml:space="preserve">he applicant checks the Perjury Statement and then </w:t>
      </w:r>
      <w:r w:rsidR="00AC332A">
        <w:rPr>
          <w:rFonts w:ascii="Arial" w:hAnsi="Arial" w:cs="Arial"/>
        </w:rPr>
        <w:t xml:space="preserve">clicks </w:t>
      </w:r>
      <w:r w:rsidR="00036606">
        <w:rPr>
          <w:rFonts w:ascii="Arial" w:hAnsi="Arial" w:cs="Arial"/>
        </w:rPr>
        <w:t xml:space="preserve">the “Submit” button to submit the COLAs Online Access Request to TTB: </w:t>
      </w:r>
    </w:p>
    <w:p w:rsidR="009E0AC7" w:rsidP="00E048C8">
      <w:pPr>
        <w:spacing w:after="0" w:line="240" w:lineRule="auto"/>
        <w:rPr>
          <w:rFonts w:ascii="Arial" w:hAnsi="Arial" w:cs="Arial"/>
        </w:rPr>
      </w:pPr>
    </w:p>
    <w:p w:rsidR="0003660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9144000" cy="5143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606">
      <w:pPr>
        <w:rPr>
          <w:rFonts w:ascii="Arial" w:hAnsi="Arial" w:cs="Arial"/>
        </w:rPr>
      </w:pPr>
    </w:p>
    <w:p w:rsidR="000366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— End — </w:t>
      </w:r>
    </w:p>
    <w:sectPr w:rsidSect="009E0A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AC7" w:rsidRPr="00E048C8">
    <w:pPr>
      <w:pStyle w:val="Footer"/>
      <w:rPr>
        <w:rFonts w:ascii="Arial" w:hAnsi="Arial" w:cs="Arial"/>
        <w:sz w:val="20"/>
        <w:szCs w:val="20"/>
      </w:rPr>
    </w:pPr>
    <w:r w:rsidRPr="00E048C8">
      <w:rPr>
        <w:rFonts w:ascii="Arial" w:hAnsi="Arial" w:cs="Arial"/>
        <w:sz w:val="20"/>
        <w:szCs w:val="20"/>
      </w:rPr>
      <w:t xml:space="preserve">Electronic Collection Instrument for </w:t>
    </w:r>
    <w:r w:rsidRPr="00E048C8">
      <w:rPr>
        <w:rFonts w:ascii="Arial" w:hAnsi="Arial" w:cs="Arial"/>
        <w:sz w:val="20"/>
        <w:szCs w:val="20"/>
      </w:rPr>
      <w:t xml:space="preserve">COLAs Online </w:t>
    </w:r>
    <w:r w:rsidRPr="00E048C8">
      <w:rPr>
        <w:rFonts w:ascii="Arial" w:hAnsi="Arial" w:cs="Arial"/>
        <w:sz w:val="20"/>
        <w:szCs w:val="20"/>
      </w:rPr>
      <w:t>Access Request</w:t>
    </w:r>
    <w:r w:rsidRPr="00E048C8">
      <w:rPr>
        <w:rFonts w:ascii="Arial" w:hAnsi="Arial" w:cs="Arial"/>
        <w:sz w:val="20"/>
        <w:szCs w:val="20"/>
      </w:rPr>
      <w:t xml:space="preserve"> </w:t>
    </w:r>
    <w:r w:rsidRPr="00E048C8" w:rsidR="00E048C8">
      <w:rPr>
        <w:rFonts w:ascii="Arial" w:hAnsi="Arial" w:cs="Arial"/>
        <w:sz w:val="20"/>
        <w:szCs w:val="20"/>
      </w:rPr>
      <w:t xml:space="preserve">(OMB Control No. 1513–0111).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08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0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0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C7"/>
    <w:rsid w:val="00036606"/>
    <w:rsid w:val="000F758D"/>
    <w:rsid w:val="002A059E"/>
    <w:rsid w:val="002D70BE"/>
    <w:rsid w:val="00305586"/>
    <w:rsid w:val="003F608A"/>
    <w:rsid w:val="00473D6B"/>
    <w:rsid w:val="0048670F"/>
    <w:rsid w:val="00987750"/>
    <w:rsid w:val="009E0AC7"/>
    <w:rsid w:val="00AC332A"/>
    <w:rsid w:val="00C32884"/>
    <w:rsid w:val="00E048C8"/>
    <w:rsid w:val="00E916A1"/>
    <w:rsid w:val="00EF00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2C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C7"/>
  </w:style>
  <w:style w:type="paragraph" w:styleId="Footer">
    <w:name w:val="footer"/>
    <w:basedOn w:val="Normal"/>
    <w:link w:val="FooterChar"/>
    <w:uiPriority w:val="99"/>
    <w:unhideWhenUsed/>
    <w:rsid w:val="009E0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AC7"/>
  </w:style>
  <w:style w:type="character" w:styleId="Hyperlink">
    <w:name w:val="Hyperlink"/>
    <w:basedOn w:val="DefaultParagraphFont"/>
    <w:uiPriority w:val="99"/>
    <w:unhideWhenUsed/>
    <w:rsid w:val="009E0A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6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2023-02-27T20:09:00Z</dcterms:created>
  <dcterms:modified xsi:type="dcterms:W3CDTF">2023-02-27T20:10:00Z</dcterms:modified>
</cp:coreProperties>
</file>