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E714A" w:rsidP="00F06866" w14:paraId="70752F42" w14:textId="77777777">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sidR="00B77B75">
        <w:rPr>
          <w:sz w:val="28"/>
        </w:rPr>
        <w:t xml:space="preserve"> (OMB Control Number: 1615-0121</w:t>
      </w:r>
      <w:r>
        <w:rPr>
          <w:sz w:val="28"/>
        </w:rPr>
        <w:t>)</w:t>
      </w:r>
    </w:p>
    <w:p w:rsidR="00E50293" w:rsidRPr="009239AA" w:rsidP="0A415235" w14:paraId="5AA2E3C5" w14:textId="49D8EA03">
      <w:pPr>
        <w:rPr>
          <w:b/>
          <w:bCs/>
        </w:rPr>
      </w:pPr>
      <w:r>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A415235" w:rsidR="005E714A">
        <w:rPr>
          <w:b/>
          <w:bCs/>
        </w:rPr>
        <w:t>TITLE OF INFORMATION COLLECTION:</w:t>
      </w:r>
      <w:r w:rsidRPr="0A415235" w:rsidR="002006DF">
        <w:rPr>
          <w:b/>
          <w:bCs/>
        </w:rPr>
        <w:t xml:space="preserve"> </w:t>
      </w:r>
      <w:r w:rsidR="002006DF">
        <w:t>Verification</w:t>
      </w:r>
      <w:r w:rsidR="004D3961">
        <w:t xml:space="preserve"> Division </w:t>
      </w:r>
      <w:r w:rsidR="002006DF">
        <w:t xml:space="preserve">Customer </w:t>
      </w:r>
      <w:r w:rsidR="004D3961">
        <w:t>Service</w:t>
      </w:r>
      <w:r w:rsidR="002006DF">
        <w:t xml:space="preserve"> Survey</w:t>
      </w:r>
      <w:r w:rsidR="002D40FF">
        <w:t xml:space="preserve">s </w:t>
      </w:r>
      <w:r w:rsidR="002006DF">
        <w:t>(Qualtrics)</w:t>
      </w:r>
      <w:r w:rsidR="005E714A">
        <w:t xml:space="preserve">  </w:t>
      </w:r>
    </w:p>
    <w:p w:rsidR="005E714A" w14:paraId="3608F2E1" w14:textId="77777777"/>
    <w:p w:rsidR="00F134CA" w14:paraId="13FBEC2A" w14:textId="77777777"/>
    <w:p w:rsidR="00C8488C" w:rsidP="0A415235" w14:paraId="638EE1D2" w14:textId="25E48989">
      <w:r>
        <w:rPr>
          <w:b/>
        </w:rPr>
        <w:t>PURPOSE</w:t>
      </w:r>
      <w:r w:rsidRPr="009239AA">
        <w:rPr>
          <w:b/>
        </w:rPr>
        <w:t>:</w:t>
      </w:r>
      <w:r w:rsidRPr="009239AA" w:rsidR="00C14CC4">
        <w:rPr>
          <w:b/>
        </w:rPr>
        <w:t xml:space="preserve"> </w:t>
      </w:r>
      <w:r w:rsidR="001E36C5">
        <w:t xml:space="preserve">The purpose of the Qualtrics surveys is to collect customer feedback, understand the customer experience, </w:t>
      </w:r>
      <w:r w:rsidR="36AD25B2">
        <w:t xml:space="preserve">evaluate </w:t>
      </w:r>
      <w:r w:rsidR="00632BA4">
        <w:t xml:space="preserve">the </w:t>
      </w:r>
      <w:r w:rsidR="36AD25B2">
        <w:t xml:space="preserve">customer journey, </w:t>
      </w:r>
      <w:r w:rsidR="001E36C5">
        <w:t xml:space="preserve">and make improvements in communicating the Form I-9, SAVE, </w:t>
      </w:r>
      <w:r w:rsidR="007823C8">
        <w:t xml:space="preserve">E-Verify, </w:t>
      </w:r>
      <w:r w:rsidR="001E36C5">
        <w:t>and myE-Verify programs through our public websites</w:t>
      </w:r>
      <w:r w:rsidR="3FAD0899">
        <w:t xml:space="preserve"> and authenticated </w:t>
      </w:r>
      <w:r w:rsidR="68EC2723">
        <w:t xml:space="preserve">web </w:t>
      </w:r>
      <w:r w:rsidR="3FAD0899">
        <w:t>applications.</w:t>
      </w:r>
    </w:p>
    <w:p w:rsidR="00F15956" w14:paraId="7B7A23BB" w14:textId="77777777"/>
    <w:p w:rsidR="000863BB" w14:paraId="1E8F12D9" w14:textId="77777777"/>
    <w:p w:rsidR="00434E33" w:rsidRPr="00434E33" w:rsidP="00434E33" w14:paraId="4D199450" w14:textId="77777777">
      <w:pPr>
        <w:pStyle w:val="Header"/>
        <w:tabs>
          <w:tab w:val="clear" w:pos="4320"/>
          <w:tab w:val="clear" w:pos="8640"/>
        </w:tabs>
        <w:rPr>
          <w:i/>
          <w:snapToGrid/>
        </w:rPr>
      </w:pPr>
      <w:r w:rsidRPr="0A415235">
        <w:rPr>
          <w:b/>
          <w:bCs/>
        </w:rPr>
        <w:t>DESCRIPTION OF RESPONDENTS</w:t>
      </w:r>
      <w:r>
        <w:t xml:space="preserve">: </w:t>
      </w:r>
    </w:p>
    <w:p w:rsidR="2DFB2717" w:rsidP="0A415235" w14:paraId="4E96EEB5" w14:textId="217AF7E6">
      <w:pPr>
        <w:rPr>
          <w:b/>
          <w:bCs/>
        </w:rPr>
      </w:pPr>
      <w:r w:rsidRPr="0A415235">
        <w:rPr>
          <w:b/>
          <w:bCs/>
        </w:rPr>
        <w:t xml:space="preserve">Public </w:t>
      </w:r>
      <w:r w:rsidR="009A01FD">
        <w:rPr>
          <w:b/>
          <w:bCs/>
        </w:rPr>
        <w:t>W</w:t>
      </w:r>
      <w:r w:rsidRPr="0A415235">
        <w:rPr>
          <w:b/>
          <w:bCs/>
        </w:rPr>
        <w:t>ebsites:</w:t>
      </w:r>
    </w:p>
    <w:p w:rsidR="001E36C5" w:rsidRPr="000817C4" w:rsidP="0A415235" w14:paraId="0F87FA09" w14:textId="4B16CABE">
      <w:pPr>
        <w:pStyle w:val="ListParagraph"/>
        <w:numPr>
          <w:ilvl w:val="0"/>
          <w:numId w:val="20"/>
        </w:numPr>
        <w:rPr>
          <w:b/>
          <w:bCs/>
        </w:rPr>
      </w:pPr>
      <w:hyperlink r:id="rId7" w:history="1">
        <w:r w:rsidRPr="00752741" w:rsidR="005165D1">
          <w:rPr>
            <w:rStyle w:val="Hyperlink"/>
            <w:b/>
            <w:bCs/>
          </w:rPr>
          <w:t>www.uscis.gov/i-9-central</w:t>
        </w:r>
      </w:hyperlink>
      <w:r>
        <w:t xml:space="preserve"> and </w:t>
      </w:r>
      <w:bookmarkStart w:id="0" w:name="_Hlk137468757"/>
      <w:hyperlink r:id="rId8" w:history="1">
        <w:r w:rsidRPr="00752741">
          <w:rPr>
            <w:rStyle w:val="Hyperlink"/>
            <w:b/>
            <w:bCs/>
          </w:rPr>
          <w:t>www.e-verify.gov</w:t>
        </w:r>
      </w:hyperlink>
      <w:r>
        <w:t xml:space="preserve"> </w:t>
      </w:r>
      <w:r w:rsidR="005165D1">
        <w:t xml:space="preserve">respondents are employers and employees who use the website to </w:t>
      </w:r>
      <w:r>
        <w:t>learn about employment verification</w:t>
      </w:r>
      <w:r w:rsidR="005165D1">
        <w:t>;</w:t>
      </w:r>
    </w:p>
    <w:p w:rsidR="005165D1" w:rsidRPr="005165D1" w:rsidP="0A415235" w14:paraId="353B6093" w14:textId="295FD49B">
      <w:pPr>
        <w:pStyle w:val="ListParagraph"/>
        <w:numPr>
          <w:ilvl w:val="0"/>
          <w:numId w:val="20"/>
        </w:numPr>
        <w:rPr>
          <w:b/>
          <w:bCs/>
        </w:rPr>
      </w:pPr>
      <w:hyperlink r:id="rId9" w:history="1">
        <w:r w:rsidRPr="0A415235" w:rsidR="008D51AE">
          <w:rPr>
            <w:rStyle w:val="Hyperlink"/>
            <w:b/>
            <w:bCs/>
          </w:rPr>
          <w:t>www.uscis.gov</w:t>
        </w:r>
        <w:r w:rsidRPr="0A415235" w:rsidR="008D51AE">
          <w:rPr>
            <w:rStyle w:val="Hyperlink"/>
            <w:b/>
            <w:bCs/>
          </w:rPr>
          <w:t>/</w:t>
        </w:r>
        <w:r w:rsidRPr="0A415235" w:rsidR="008D51AE">
          <w:rPr>
            <w:rStyle w:val="Hyperlink"/>
            <w:b/>
            <w:bCs/>
          </w:rPr>
          <w:t>save</w:t>
        </w:r>
      </w:hyperlink>
      <w:r w:rsidR="008D51AE">
        <w:t xml:space="preserve"> respondents are members of benefit granting agencies who use the website to learn about electronic immigration status verification; and</w:t>
      </w:r>
      <w:bookmarkEnd w:id="0"/>
      <w:r w:rsidR="002756CC">
        <w:t xml:space="preserve"> </w:t>
      </w:r>
      <w:hyperlink r:id="rId10" w:history="1">
        <w:r w:rsidRPr="007107B1" w:rsidR="002756CC">
          <w:rPr>
            <w:rStyle w:val="Hyperlink"/>
            <w:b/>
            <w:bCs/>
          </w:rPr>
          <w:t>www</w:t>
        </w:r>
        <w:r w:rsidRPr="007107B1" w:rsidR="002756CC">
          <w:rPr>
            <w:rStyle w:val="Hyperlink"/>
            <w:b/>
            <w:bCs/>
          </w:rPr>
          <w:t>.</w:t>
        </w:r>
        <w:r w:rsidRPr="007107B1" w:rsidR="002756CC">
          <w:rPr>
            <w:rStyle w:val="Hyperlink"/>
            <w:b/>
            <w:bCs/>
          </w:rPr>
          <w:t>e-verify.gov/</w:t>
        </w:r>
        <w:r w:rsidRPr="007107B1" w:rsidR="002756CC">
          <w:rPr>
            <w:rStyle w:val="Hyperlink"/>
            <w:b/>
            <w:bCs/>
          </w:rPr>
          <w:t>m</w:t>
        </w:r>
        <w:r w:rsidRPr="007107B1" w:rsidR="002756CC">
          <w:rPr>
            <w:rStyle w:val="Hyperlink"/>
            <w:b/>
            <w:bCs/>
          </w:rPr>
          <w:t>y</w:t>
        </w:r>
        <w:r w:rsidRPr="007107B1" w:rsidR="002756CC">
          <w:rPr>
            <w:rStyle w:val="Hyperlink"/>
            <w:b/>
            <w:bCs/>
          </w:rPr>
          <w:t>e-verify</w:t>
        </w:r>
      </w:hyperlink>
      <w:r>
        <w:t xml:space="preserve"> </w:t>
      </w:r>
      <w:r w:rsidRPr="005165D1">
        <w:t xml:space="preserve">respondents are members of </w:t>
      </w:r>
      <w:r>
        <w:t>the public</w:t>
      </w:r>
      <w:r w:rsidRPr="005165D1">
        <w:t xml:space="preserve"> who use the website to</w:t>
      </w:r>
      <w:r>
        <w:t xml:space="preserve"> learn about protecting their identity, tracking E-Verify cases, rights and confirm employment eligibility.</w:t>
      </w:r>
    </w:p>
    <w:p w:rsidR="2EC072D6" w:rsidP="0A415235" w14:paraId="6D2FAAF4" w14:textId="4109D8A2">
      <w:pPr>
        <w:rPr>
          <w:b/>
          <w:bCs/>
        </w:rPr>
      </w:pPr>
      <w:r w:rsidRPr="0A415235">
        <w:rPr>
          <w:b/>
          <w:bCs/>
        </w:rPr>
        <w:t xml:space="preserve">Authenticated </w:t>
      </w:r>
      <w:r w:rsidR="009A01FD">
        <w:rPr>
          <w:b/>
          <w:bCs/>
        </w:rPr>
        <w:t>W</w:t>
      </w:r>
      <w:r w:rsidRPr="0A415235" w:rsidR="765E6056">
        <w:rPr>
          <w:b/>
          <w:bCs/>
        </w:rPr>
        <w:t xml:space="preserve">eb </w:t>
      </w:r>
      <w:r w:rsidR="009A01FD">
        <w:rPr>
          <w:b/>
          <w:bCs/>
        </w:rPr>
        <w:t>A</w:t>
      </w:r>
      <w:r w:rsidRPr="0A415235">
        <w:rPr>
          <w:b/>
          <w:bCs/>
        </w:rPr>
        <w:t>pplications:</w:t>
      </w:r>
    </w:p>
    <w:p w:rsidR="573A45A1" w:rsidP="003A4D63" w14:paraId="2F3F8086" w14:textId="7CD81329">
      <w:pPr>
        <w:pStyle w:val="ListParagraph"/>
        <w:numPr>
          <w:ilvl w:val="0"/>
          <w:numId w:val="1"/>
        </w:numPr>
        <w:rPr>
          <w:b/>
          <w:bCs/>
        </w:rPr>
      </w:pPr>
      <w:hyperlink r:id="rId11" w:history="1">
        <w:r w:rsidRPr="0A415235">
          <w:rPr>
            <w:rStyle w:val="Hyperlink"/>
            <w:b/>
            <w:bCs/>
          </w:rPr>
          <w:t>https://e-verif</w:t>
        </w:r>
        <w:r w:rsidRPr="0A415235">
          <w:rPr>
            <w:rStyle w:val="Hyperlink"/>
            <w:b/>
            <w:bCs/>
          </w:rPr>
          <w:t>y</w:t>
        </w:r>
        <w:r w:rsidRPr="0A415235">
          <w:rPr>
            <w:rStyle w:val="Hyperlink"/>
            <w:b/>
            <w:bCs/>
          </w:rPr>
          <w:t>.</w:t>
        </w:r>
        <w:r w:rsidRPr="0A415235">
          <w:rPr>
            <w:rStyle w:val="Hyperlink"/>
            <w:b/>
            <w:bCs/>
          </w:rPr>
          <w:t>uscis.gov</w:t>
        </w:r>
      </w:hyperlink>
      <w:r w:rsidRPr="003A4D63">
        <w:t xml:space="preserve"> respondents are </w:t>
      </w:r>
      <w:r w:rsidRPr="003A4D63" w:rsidR="78E58290">
        <w:t xml:space="preserve">authenticated </w:t>
      </w:r>
      <w:r w:rsidRPr="003A4D63" w:rsidR="63F5B4F1">
        <w:t xml:space="preserve">E-Verify </w:t>
      </w:r>
      <w:r w:rsidRPr="003A4D63">
        <w:t xml:space="preserve">employers who </w:t>
      </w:r>
      <w:r w:rsidRPr="003A4D63" w:rsidR="29C0DBB8">
        <w:t>are looking</w:t>
      </w:r>
      <w:r w:rsidRPr="003A4D63">
        <w:t xml:space="preserve"> </w:t>
      </w:r>
      <w:r w:rsidRPr="003A4D63" w:rsidR="09CEA8CC">
        <w:t xml:space="preserve">to </w:t>
      </w:r>
      <w:r w:rsidRPr="003A4D63" w:rsidR="1FEB6D42">
        <w:t>confirm employment</w:t>
      </w:r>
      <w:r w:rsidRPr="003A4D63" w:rsidR="09CEA8CC">
        <w:t xml:space="preserve"> eligibility</w:t>
      </w:r>
      <w:r w:rsidRPr="003A4D63" w:rsidR="085DA656">
        <w:t xml:space="preserve"> of their employees.</w:t>
      </w:r>
    </w:p>
    <w:p w:rsidR="5B82A25F" w:rsidP="003A4D63" w14:paraId="6A1FCD60" w14:textId="3C82B149">
      <w:pPr>
        <w:pStyle w:val="ListParagraph"/>
        <w:numPr>
          <w:ilvl w:val="0"/>
          <w:numId w:val="1"/>
        </w:numPr>
        <w:rPr>
          <w:b/>
          <w:bCs/>
        </w:rPr>
      </w:pPr>
      <w:hyperlink r:id="rId12" w:history="1">
        <w:r w:rsidRPr="0A415235">
          <w:rPr>
            <w:rStyle w:val="Hyperlink"/>
            <w:b/>
            <w:bCs/>
          </w:rPr>
          <w:t>https://myeverify.uscis.go</w:t>
        </w:r>
        <w:r w:rsidRPr="0A415235">
          <w:rPr>
            <w:rStyle w:val="Hyperlink"/>
            <w:b/>
            <w:bCs/>
          </w:rPr>
          <w:t>v</w:t>
        </w:r>
      </w:hyperlink>
      <w:r w:rsidRPr="0A415235">
        <w:rPr>
          <w:b/>
          <w:bCs/>
        </w:rPr>
        <w:t xml:space="preserve"> </w:t>
      </w:r>
      <w:r w:rsidRPr="003A4D63">
        <w:t>respondents are authenticated myE-Verify users</w:t>
      </w:r>
      <w:r w:rsidRPr="003A4D63" w:rsidR="206C1B06">
        <w:t xml:space="preserve"> who are looking to confirm their own employment eligibility</w:t>
      </w:r>
      <w:r w:rsidRPr="003A4D63" w:rsidR="4091F1ED">
        <w:t>.</w:t>
      </w:r>
    </w:p>
    <w:p w:rsidR="2EE0106B" w:rsidP="003A4D63" w14:paraId="0F97AC5B" w14:textId="05AA2803">
      <w:pPr>
        <w:pStyle w:val="ListParagraph"/>
        <w:numPr>
          <w:ilvl w:val="0"/>
          <w:numId w:val="1"/>
        </w:numPr>
        <w:spacing w:line="259" w:lineRule="auto"/>
        <w:rPr>
          <w:rStyle w:val="Hyperlink"/>
          <w:b/>
          <w:bCs/>
        </w:rPr>
      </w:pPr>
      <w:hyperlink r:id="rId13" w:history="1">
        <w:r w:rsidRPr="007107B1">
          <w:rPr>
            <w:rStyle w:val="Hyperlink"/>
            <w:b/>
            <w:bCs/>
          </w:rPr>
          <w:t>https://uscis.gov</w:t>
        </w:r>
        <w:r w:rsidRPr="007107B1">
          <w:rPr>
            <w:rStyle w:val="Hyperlink"/>
            <w:b/>
            <w:bCs/>
          </w:rPr>
          <w:t>/</w:t>
        </w:r>
        <w:r w:rsidRPr="007107B1">
          <w:rPr>
            <w:rStyle w:val="Hyperlink"/>
            <w:b/>
            <w:bCs/>
          </w:rPr>
          <w:t>s</w:t>
        </w:r>
        <w:r w:rsidRPr="007107B1">
          <w:rPr>
            <w:rStyle w:val="Hyperlink"/>
            <w:b/>
            <w:bCs/>
          </w:rPr>
          <w:t>a</w:t>
        </w:r>
        <w:r w:rsidRPr="007107B1">
          <w:rPr>
            <w:rStyle w:val="Hyperlink"/>
            <w:b/>
            <w:bCs/>
          </w:rPr>
          <w:t>ve</w:t>
        </w:r>
      </w:hyperlink>
      <w:r w:rsidRPr="0A415235">
        <w:rPr>
          <w:b/>
          <w:bCs/>
        </w:rPr>
        <w:t xml:space="preserve"> </w:t>
      </w:r>
      <w:r w:rsidRPr="003A4D63">
        <w:t xml:space="preserve">respondents are authenticated SAVE </w:t>
      </w:r>
      <w:r w:rsidRPr="003A4D63" w:rsidR="444252B4">
        <w:t>users, federal, state, tribal</w:t>
      </w:r>
      <w:r w:rsidR="009A0E09">
        <w:t>,</w:t>
      </w:r>
      <w:r w:rsidRPr="003A4D63" w:rsidR="444252B4">
        <w:t xml:space="preserve"> or local benefit granti</w:t>
      </w:r>
      <w:r w:rsidRPr="003A4D63" w:rsidR="2B56A168">
        <w:t xml:space="preserve">ng agencies, who are looking </w:t>
      </w:r>
      <w:r w:rsidRPr="003A4D63" w:rsidR="47F2B37B">
        <w:rPr>
          <w:rStyle w:val="Hyperlink"/>
          <w:color w:val="auto"/>
          <w:u w:val="none"/>
        </w:rPr>
        <w:t>to verify a benefit applicant’s immigration status or naturalized/derived citizenship.</w:t>
      </w:r>
    </w:p>
    <w:p w:rsidR="00F15956" w14:paraId="1A0AA374" w14:textId="77777777"/>
    <w:p w:rsidR="00E26329" w14:paraId="76A6AEAE" w14:textId="77777777">
      <w:pPr>
        <w:rPr>
          <w:b/>
        </w:rPr>
      </w:pPr>
    </w:p>
    <w:p w:rsidR="00F06866" w:rsidRPr="00F06866" w14:paraId="73884165" w14:textId="77777777">
      <w:pPr>
        <w:rPr>
          <w:b/>
        </w:rPr>
      </w:pPr>
      <w:r>
        <w:rPr>
          <w:b/>
        </w:rPr>
        <w:t>TYPE OF COLLECTION:</w:t>
      </w:r>
      <w:r w:rsidRPr="00F06866">
        <w:t xml:space="preserve"> (Check one)</w:t>
      </w:r>
    </w:p>
    <w:p w:rsidR="00441434" w:rsidRPr="00434E33" w:rsidP="0096108F" w14:paraId="4D41A704" w14:textId="77777777">
      <w:pPr>
        <w:pStyle w:val="BodyTextIndent"/>
        <w:tabs>
          <w:tab w:val="left" w:pos="360"/>
        </w:tabs>
        <w:ind w:left="0"/>
        <w:rPr>
          <w:bCs/>
          <w:sz w:val="16"/>
          <w:szCs w:val="16"/>
        </w:rPr>
      </w:pPr>
    </w:p>
    <w:p w:rsidR="00F06866" w:rsidRPr="00F06866" w:rsidP="0096108F" w14:paraId="6AB130DF" w14:textId="49F0D3CB">
      <w:pPr>
        <w:pStyle w:val="BodyTextIndent"/>
        <w:tabs>
          <w:tab w:val="left" w:pos="360"/>
        </w:tabs>
        <w:ind w:left="0"/>
        <w:rPr>
          <w:bCs/>
          <w:sz w:val="24"/>
        </w:rPr>
      </w:pPr>
      <w:r w:rsidRPr="00F06866">
        <w:rPr>
          <w:bCs/>
          <w:sz w:val="24"/>
        </w:rPr>
        <w:t xml:space="preserve">[ ] </w:t>
      </w:r>
      <w:r w:rsidRPr="00F06866">
        <w:rPr>
          <w:bCs/>
          <w:sz w:val="24"/>
        </w:rPr>
        <w:t>Customer Comment Card/Complaint Form</w:t>
      </w:r>
      <w:r w:rsidRPr="00F06866">
        <w:rPr>
          <w:bCs/>
          <w:sz w:val="24"/>
        </w:rPr>
        <w:t xml:space="preserve"> </w:t>
      </w:r>
      <w:r w:rsidRPr="00F06866">
        <w:rPr>
          <w:bCs/>
          <w:sz w:val="24"/>
        </w:rPr>
        <w:tab/>
        <w:t>[</w:t>
      </w:r>
      <w:r w:rsidR="001E36C5">
        <w:rPr>
          <w:bCs/>
          <w:sz w:val="24"/>
        </w:rPr>
        <w:t>x</w:t>
      </w:r>
      <w:r w:rsidRPr="00F06866">
        <w:rPr>
          <w:bCs/>
          <w:sz w:val="24"/>
        </w:rPr>
        <w:t xml:space="preserve">] </w:t>
      </w:r>
      <w:r w:rsidRP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14:paraId="2AACD4D9" w14:textId="77777777">
      <w:pPr>
        <w:pStyle w:val="BodyTextIndent"/>
        <w:tabs>
          <w:tab w:val="left" w:pos="360"/>
        </w:tabs>
        <w:ind w:left="0"/>
        <w:rPr>
          <w:bCs/>
          <w:sz w:val="24"/>
        </w:rPr>
      </w:pPr>
      <w:r w:rsidRPr="00F06866">
        <w:rPr>
          <w:bCs/>
          <w:sz w:val="24"/>
        </w:rPr>
        <w:t xml:space="preserve">[ ] </w:t>
      </w:r>
      <w:r w:rsidRPr="00F06866" w:rsidR="00F06866">
        <w:rPr>
          <w:bCs/>
          <w:sz w:val="24"/>
        </w:rPr>
        <w:t>Usability</w:t>
      </w:r>
      <w:r w:rsidR="009239AA">
        <w:rPr>
          <w:bCs/>
          <w:sz w:val="24"/>
        </w:rPr>
        <w:t xml:space="preserve"> Testing (e.g., Website or Software</w:t>
      </w:r>
      <w:r w:rsidR="00F06866">
        <w:rPr>
          <w:bCs/>
          <w:sz w:val="24"/>
        </w:rPr>
        <w:tab/>
        <w:t>[ ] Small Discussion Group</w:t>
      </w:r>
    </w:p>
    <w:p w:rsidR="00F06866" w:rsidRPr="00F06866" w:rsidP="0096108F" w14:paraId="436E49A5" w14:textId="77777777">
      <w:pPr>
        <w:pStyle w:val="BodyTextIndent"/>
        <w:tabs>
          <w:tab w:val="left" w:pos="360"/>
        </w:tabs>
        <w:ind w:left="0"/>
        <w:rPr>
          <w:bCs/>
          <w:sz w:val="24"/>
        </w:rPr>
      </w:pPr>
      <w:r>
        <w:rPr>
          <w:bCs/>
          <w:sz w:val="24"/>
        </w:rPr>
        <w:t xml:space="preserve">[]  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 xml:space="preserve"> ______________________</w:t>
      </w:r>
      <w:r>
        <w:rPr>
          <w:bCs/>
          <w:sz w:val="24"/>
          <w:u w:val="single"/>
        </w:rPr>
        <w:tab/>
      </w:r>
      <w:r>
        <w:rPr>
          <w:bCs/>
          <w:sz w:val="24"/>
          <w:u w:val="single"/>
        </w:rPr>
        <w:tab/>
      </w:r>
    </w:p>
    <w:p w:rsidR="00434E33" w14:paraId="790C1D59" w14:textId="77777777">
      <w:pPr>
        <w:pStyle w:val="Header"/>
        <w:tabs>
          <w:tab w:val="clear" w:pos="4320"/>
          <w:tab w:val="clear" w:pos="8640"/>
        </w:tabs>
      </w:pPr>
    </w:p>
    <w:p w:rsidR="00F134CA" w14:paraId="6C93B086" w14:textId="77777777">
      <w:pPr>
        <w:pStyle w:val="Header"/>
        <w:tabs>
          <w:tab w:val="clear" w:pos="4320"/>
          <w:tab w:val="clear" w:pos="8640"/>
        </w:tabs>
      </w:pPr>
    </w:p>
    <w:p w:rsidR="00CA2650" w14:paraId="60CEDA70" w14:textId="77777777">
      <w:pPr>
        <w:rPr>
          <w:b/>
        </w:rPr>
      </w:pPr>
      <w:r>
        <w:rPr>
          <w:b/>
        </w:rPr>
        <w:t>C</w:t>
      </w:r>
      <w:r w:rsidR="009C13B9">
        <w:rPr>
          <w:b/>
        </w:rPr>
        <w:t>ERTIFICATION:</w:t>
      </w:r>
    </w:p>
    <w:p w:rsidR="00441434" w14:paraId="7A9EE54F" w14:textId="77777777">
      <w:pPr>
        <w:rPr>
          <w:sz w:val="16"/>
          <w:szCs w:val="16"/>
        </w:rPr>
      </w:pPr>
    </w:p>
    <w:p w:rsidR="008101A5" w:rsidRPr="009C13B9" w:rsidP="008101A5" w14:paraId="3CCFF3BF" w14:textId="77777777">
      <w:r>
        <w:t xml:space="preserve">I certify the following to be true: </w:t>
      </w:r>
    </w:p>
    <w:p w:rsidR="008101A5" w:rsidP="008101A5" w14:paraId="10C6BD88" w14:textId="77777777">
      <w:pPr>
        <w:pStyle w:val="ListParagraph"/>
        <w:numPr>
          <w:ilvl w:val="0"/>
          <w:numId w:val="15"/>
        </w:numPr>
      </w:pPr>
      <w:r>
        <w:t>The collection is voluntary.</w:t>
      </w:r>
      <w:r w:rsidRPr="00C14CC4">
        <w:t xml:space="preserve"> </w:t>
      </w:r>
    </w:p>
    <w:p w:rsidR="008101A5" w:rsidP="008101A5" w14:paraId="3361C766" w14:textId="77777777">
      <w:pPr>
        <w:pStyle w:val="ListParagraph"/>
        <w:numPr>
          <w:ilvl w:val="0"/>
          <w:numId w:val="15"/>
        </w:numPr>
      </w:pPr>
      <w:r>
        <w:t>The</w:t>
      </w:r>
      <w:r w:rsidRPr="00C14CC4">
        <w:t xml:space="preserve"> collection </w:t>
      </w:r>
      <w:r>
        <w:t xml:space="preserve">is </w:t>
      </w:r>
      <w:r w:rsidRPr="00C14CC4">
        <w:t>low-burden for respondents and low-cost for the Federal Government</w:t>
      </w:r>
      <w:r>
        <w:t>.</w:t>
      </w:r>
    </w:p>
    <w:p w:rsidR="008101A5" w:rsidP="008101A5" w14:paraId="492B6859" w14:textId="77777777">
      <w:pPr>
        <w:pStyle w:val="ListParagraph"/>
        <w:numPr>
          <w:ilvl w:val="0"/>
          <w:numId w:val="15"/>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14:paraId="214F0570" w14:textId="77777777">
      <w:pPr>
        <w:pStyle w:val="ListParagraph"/>
        <w:numPr>
          <w:ilvl w:val="0"/>
          <w:numId w:val="15"/>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14:paraId="6F904AC3" w14:textId="77777777">
      <w:pPr>
        <w:pStyle w:val="ListParagraph"/>
        <w:numPr>
          <w:ilvl w:val="0"/>
          <w:numId w:val="15"/>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14:paraId="0D911A12" w14:textId="77777777">
      <w:pPr>
        <w:pStyle w:val="ListParagraph"/>
        <w:numPr>
          <w:ilvl w:val="0"/>
          <w:numId w:val="15"/>
        </w:numPr>
      </w:pPr>
      <w:r>
        <w:t>The collection is targeted to the solicitation of opinions from respondents who have experience with the program or may have experience with the program in the future.</w:t>
      </w:r>
    </w:p>
    <w:p w:rsidR="009C13B9" w:rsidP="009C13B9" w14:paraId="12A1E881" w14:textId="77777777"/>
    <w:p w:rsidR="009C13B9" w:rsidP="009C13B9" w14:paraId="686146AC" w14:textId="54E33D05">
      <w:r>
        <w:t>Name:</w:t>
      </w:r>
      <w:r w:rsidR="00C03332">
        <w:t xml:space="preserve"> Cynthia Ramsay</w:t>
      </w:r>
    </w:p>
    <w:p w:rsidR="009C13B9" w:rsidP="009C13B9" w14:paraId="76E11BF5" w14:textId="77777777">
      <w:pPr>
        <w:pStyle w:val="ListParagraph"/>
        <w:ind w:left="360"/>
      </w:pPr>
    </w:p>
    <w:p w:rsidR="009C13B9" w:rsidP="009C13B9" w14:paraId="34FA804A" w14:textId="77777777">
      <w:r>
        <w:t>To assist review, please provide answers to the following question:</w:t>
      </w:r>
    </w:p>
    <w:p w:rsidR="009C13B9" w:rsidP="00176431" w14:paraId="09185B25" w14:textId="77777777"/>
    <w:p w:rsidR="00F134CA" w:rsidP="00176431" w14:paraId="087A824D" w14:textId="77777777"/>
    <w:p w:rsidR="009C13B9" w:rsidRPr="00C86E91" w:rsidP="00C86E91" w14:paraId="066D6021" w14:textId="77777777">
      <w:pPr>
        <w:rPr>
          <w:b/>
        </w:rPr>
      </w:pPr>
      <w:r w:rsidRPr="00C86E91">
        <w:rPr>
          <w:b/>
        </w:rPr>
        <w:t>Personally Identifiable Information:</w:t>
      </w:r>
    </w:p>
    <w:p w:rsidR="00C86E91" w:rsidP="00C86E91" w14:paraId="2D0D829E" w14:textId="6DE50BB1">
      <w:pPr>
        <w:pStyle w:val="ListParagraph"/>
        <w:numPr>
          <w:ilvl w:val="0"/>
          <w:numId w:val="19"/>
        </w:numPr>
      </w:pPr>
      <w:r>
        <w:t>Is</w:t>
      </w:r>
      <w:r w:rsidR="00237B48">
        <w:t xml:space="preserve"> personally identifiable information (PII) collected</w:t>
      </w:r>
      <w:r>
        <w:t xml:space="preserve">?  </w:t>
      </w:r>
      <w:r w:rsidR="009239AA">
        <w:t>[  ] Yes  [</w:t>
      </w:r>
      <w:r w:rsidR="001E36C5">
        <w:t>x</w:t>
      </w:r>
      <w:r w:rsidR="009239AA">
        <w:t xml:space="preserve">]  No </w:t>
      </w:r>
    </w:p>
    <w:p w:rsidR="00C86E91" w:rsidP="00C86E91" w14:paraId="7A58BCD0" w14:textId="5BC010C0">
      <w:pPr>
        <w:pStyle w:val="ListParagraph"/>
        <w:numPr>
          <w:ilvl w:val="0"/>
          <w:numId w:val="19"/>
        </w:numPr>
      </w:pPr>
      <w:r>
        <w:t xml:space="preserve">If </w:t>
      </w:r>
      <w:r w:rsidR="009239AA">
        <w:t>Yes,</w:t>
      </w:r>
      <w:r>
        <w:t xml:space="preserve"> </w:t>
      </w:r>
      <w:r w:rsidR="009239AA">
        <w:t>is the information that will be collected included in records that are subject to the Privacy Act of 1974?   [  ] Yes [  ] No</w:t>
      </w:r>
      <w:r>
        <w:t xml:space="preserve">  </w:t>
      </w:r>
      <w:r w:rsidR="005678A5">
        <w:t xml:space="preserve">[x] N/A  </w:t>
      </w:r>
    </w:p>
    <w:p w:rsidR="00C86E91" w:rsidP="00C86E91" w14:paraId="39507A77" w14:textId="77777777">
      <w:pPr>
        <w:pStyle w:val="ListParagraph"/>
        <w:numPr>
          <w:ilvl w:val="0"/>
          <w:numId w:val="19"/>
        </w:numPr>
      </w:pPr>
      <w:r>
        <w:t>If Applicable, has a System or Records Notice been published?  [  ] Yes  [  ] No</w:t>
      </w:r>
    </w:p>
    <w:p w:rsidR="00B93A41" w:rsidP="00C86E91" w14:paraId="7F2104BE" w14:textId="77777777">
      <w:pPr>
        <w:pStyle w:val="ListParagraph"/>
        <w:ind w:left="0"/>
        <w:rPr>
          <w:b/>
        </w:rPr>
      </w:pPr>
    </w:p>
    <w:p w:rsidR="00F134CA" w:rsidP="00C86E91" w14:paraId="36ECED49" w14:textId="77777777">
      <w:pPr>
        <w:pStyle w:val="ListParagraph"/>
        <w:ind w:left="0"/>
        <w:rPr>
          <w:b/>
        </w:rPr>
      </w:pPr>
    </w:p>
    <w:p w:rsidR="00C86E91" w:rsidRPr="00C86E91" w:rsidP="00C86E91" w14:paraId="5F76E74B" w14:textId="1875ED65">
      <w:pPr>
        <w:pStyle w:val="ListParagraph"/>
        <w:ind w:left="0"/>
        <w:rPr>
          <w:b/>
        </w:rPr>
      </w:pPr>
      <w:r>
        <w:rPr>
          <w:b/>
        </w:rPr>
        <w:t>Gifts or Payments</w:t>
      </w:r>
      <w:r>
        <w:rPr>
          <w:b/>
        </w:rPr>
        <w:t>:</w:t>
      </w:r>
    </w:p>
    <w:p w:rsidR="00C86E91" w:rsidP="00C86E91" w14:paraId="6F940DB2" w14:textId="5BEA37A6">
      <w:r>
        <w:t>Is an incentive (e.g., money or reimbursement of expenses, token of appreciation) provided to participants?  [  ] Yes [</w:t>
      </w:r>
      <w:r w:rsidR="005678A5">
        <w:t>x</w:t>
      </w:r>
      <w:r>
        <w:t xml:space="preserve">] No  </w:t>
      </w:r>
    </w:p>
    <w:p w:rsidR="004D6E14" w14:paraId="1DDE639F" w14:textId="77777777">
      <w:pPr>
        <w:rPr>
          <w:b/>
        </w:rPr>
      </w:pPr>
    </w:p>
    <w:p w:rsidR="00C86E91" w14:paraId="1469ACBF" w14:textId="47D55A3E">
      <w:pPr>
        <w:rPr>
          <w:b/>
        </w:rPr>
      </w:pPr>
    </w:p>
    <w:p w:rsidR="005E714A" w:rsidP="00C86E91" w14:paraId="3514DE13" w14:textId="77777777">
      <w:pPr>
        <w:rPr>
          <w:i/>
        </w:rPr>
      </w:pPr>
      <w:r>
        <w:rPr>
          <w:b/>
        </w:rPr>
        <w:t>BURDEN HOUR</w:t>
      </w:r>
      <w:r w:rsidR="00441434">
        <w:rPr>
          <w:b/>
        </w:rPr>
        <w:t>S</w:t>
      </w:r>
      <w:r>
        <w:t xml:space="preserve"> </w:t>
      </w:r>
    </w:p>
    <w:p w:rsidR="006832D9" w:rsidRPr="006832D9" w:rsidP="00F3170F" w14:paraId="7C984BB3" w14:textId="77777777">
      <w:pPr>
        <w:keepNext/>
        <w:keepLines/>
        <w:rPr>
          <w:b/>
        </w:rPr>
      </w:pPr>
    </w:p>
    <w:tbl>
      <w:tblPr>
        <w:tblStyle w:val="TableGrid"/>
        <w:tblW w:w="10890" w:type="dxa"/>
        <w:tblInd w:w="-365" w:type="dxa"/>
        <w:tblLayout w:type="fixed"/>
        <w:tblLook w:val="01E0"/>
      </w:tblPr>
      <w:tblGrid>
        <w:gridCol w:w="2790"/>
        <w:gridCol w:w="3960"/>
        <w:gridCol w:w="1530"/>
        <w:gridCol w:w="1620"/>
        <w:gridCol w:w="990"/>
      </w:tblGrid>
      <w:tr w14:paraId="5F7A9512" w14:textId="77777777" w:rsidTr="001134D7">
        <w:tblPrEx>
          <w:tblW w:w="10890" w:type="dxa"/>
          <w:tblInd w:w="-365" w:type="dxa"/>
          <w:tblLayout w:type="fixed"/>
          <w:tblLook w:val="01E0"/>
        </w:tblPrEx>
        <w:trPr>
          <w:trHeight w:val="317"/>
        </w:trPr>
        <w:tc>
          <w:tcPr>
            <w:tcW w:w="2790" w:type="dxa"/>
          </w:tcPr>
          <w:p w:rsidR="006B590B" w:rsidP="0A415235" w14:paraId="2B3E7EDB" w14:textId="798AA333">
            <w:pPr>
              <w:rPr>
                <w:b/>
                <w:bCs/>
              </w:rPr>
            </w:pPr>
            <w:r w:rsidRPr="785C50F7">
              <w:rPr>
                <w:b/>
                <w:bCs/>
              </w:rPr>
              <w:t>Category</w:t>
            </w:r>
            <w:r w:rsidRPr="785C50F7">
              <w:rPr>
                <w:b/>
                <w:bCs/>
              </w:rPr>
              <w:t xml:space="preserve"> of Respondent</w:t>
            </w:r>
          </w:p>
        </w:tc>
        <w:tc>
          <w:tcPr>
            <w:tcW w:w="3960" w:type="dxa"/>
          </w:tcPr>
          <w:p w:rsidR="006B590B" w:rsidRPr="00F6240A" w:rsidP="00C8488C" w14:paraId="799D1932" w14:textId="60E0E747">
            <w:pPr>
              <w:rPr>
                <w:b/>
              </w:rPr>
            </w:pPr>
            <w:r>
              <w:rPr>
                <w:b/>
              </w:rPr>
              <w:t>Survey Name</w:t>
            </w:r>
          </w:p>
        </w:tc>
        <w:tc>
          <w:tcPr>
            <w:tcW w:w="1530" w:type="dxa"/>
          </w:tcPr>
          <w:p w:rsidR="006B590B" w:rsidRPr="00F6240A" w:rsidP="00843796" w14:paraId="1ADC8715" w14:textId="77777777">
            <w:pPr>
              <w:rPr>
                <w:b/>
              </w:rPr>
            </w:pPr>
            <w:r w:rsidRPr="00F6240A">
              <w:rPr>
                <w:b/>
              </w:rPr>
              <w:t>N</w:t>
            </w:r>
            <w:r>
              <w:rPr>
                <w:b/>
              </w:rPr>
              <w:t>o.</w:t>
            </w:r>
            <w:r w:rsidRPr="00F6240A">
              <w:rPr>
                <w:b/>
              </w:rPr>
              <w:t xml:space="preserve"> of Respondents</w:t>
            </w:r>
          </w:p>
        </w:tc>
        <w:tc>
          <w:tcPr>
            <w:tcW w:w="1620" w:type="dxa"/>
          </w:tcPr>
          <w:p w:rsidR="006B590B" w:rsidRPr="00F6240A" w:rsidP="00843796" w14:paraId="1936E41B" w14:textId="77777777">
            <w:pPr>
              <w:rPr>
                <w:b/>
              </w:rPr>
            </w:pPr>
            <w:r w:rsidRPr="00F6240A">
              <w:rPr>
                <w:b/>
              </w:rPr>
              <w:t>Participation Time</w:t>
            </w:r>
          </w:p>
        </w:tc>
        <w:tc>
          <w:tcPr>
            <w:tcW w:w="990" w:type="dxa"/>
          </w:tcPr>
          <w:p w:rsidR="006B590B" w:rsidRPr="00F6240A" w:rsidP="00843796" w14:paraId="69D9B17A" w14:textId="77777777">
            <w:pPr>
              <w:rPr>
                <w:b/>
              </w:rPr>
            </w:pPr>
            <w:r w:rsidRPr="00F6240A">
              <w:rPr>
                <w:b/>
              </w:rPr>
              <w:t>Burden</w:t>
            </w:r>
          </w:p>
        </w:tc>
      </w:tr>
      <w:tr w14:paraId="6CC75EA0" w14:textId="77777777" w:rsidTr="001134D7">
        <w:tblPrEx>
          <w:tblW w:w="10890" w:type="dxa"/>
          <w:tblInd w:w="-365" w:type="dxa"/>
          <w:tblLayout w:type="fixed"/>
          <w:tblLook w:val="01E0"/>
        </w:tblPrEx>
        <w:trPr>
          <w:trHeight w:val="317"/>
        </w:trPr>
        <w:tc>
          <w:tcPr>
            <w:tcW w:w="2790" w:type="dxa"/>
          </w:tcPr>
          <w:p w:rsidR="008B00E4" w:rsidP="006E3775" w14:paraId="071FC63F" w14:textId="00F90C0F">
            <w:r>
              <w:t xml:space="preserve">Employers </w:t>
            </w:r>
          </w:p>
        </w:tc>
        <w:tc>
          <w:tcPr>
            <w:tcW w:w="3960" w:type="dxa"/>
            <w:vMerge w:val="restart"/>
          </w:tcPr>
          <w:p w:rsidR="000F6F29" w:rsidRPr="000F6F29" w:rsidP="006E3775" w14:paraId="0CEEB5B2" w14:textId="77777777">
            <w:pPr>
              <w:rPr>
                <w:sz w:val="12"/>
                <w:szCs w:val="12"/>
              </w:rPr>
            </w:pPr>
          </w:p>
          <w:p w:rsidR="008B00E4" w:rsidP="006E3775" w14:paraId="3A3D9FA3" w14:textId="4FA520F8">
            <w:r>
              <w:t>I-9 Central Qualtrics Website Survey</w:t>
            </w:r>
          </w:p>
        </w:tc>
        <w:tc>
          <w:tcPr>
            <w:tcW w:w="1530" w:type="dxa"/>
          </w:tcPr>
          <w:p w:rsidR="008B00E4" w:rsidP="000A4CC2" w14:paraId="6921F898" w14:textId="1F97A3D9">
            <w:pPr>
              <w:spacing w:line="259" w:lineRule="auto"/>
            </w:pPr>
            <w:r>
              <w:t>3</w:t>
            </w:r>
            <w:r w:rsidR="000A4CC2">
              <w:t>,</w:t>
            </w:r>
            <w:r>
              <w:t>500</w:t>
            </w:r>
          </w:p>
        </w:tc>
        <w:tc>
          <w:tcPr>
            <w:tcW w:w="1620" w:type="dxa"/>
          </w:tcPr>
          <w:p w:rsidR="008B00E4" w:rsidP="006E3775" w14:paraId="574ACAE4" w14:textId="7E7593FD">
            <w:r w:rsidRPr="00051CB0">
              <w:t>0.10</w:t>
            </w:r>
          </w:p>
        </w:tc>
        <w:tc>
          <w:tcPr>
            <w:tcW w:w="990" w:type="dxa"/>
          </w:tcPr>
          <w:p w:rsidR="008B00E4" w:rsidP="000A4CC2" w14:paraId="6B566757" w14:textId="3B473EE9">
            <w:pPr>
              <w:spacing w:line="259" w:lineRule="auto"/>
            </w:pPr>
            <w:r>
              <w:t>350</w:t>
            </w:r>
          </w:p>
        </w:tc>
      </w:tr>
      <w:tr w14:paraId="2DD1677C" w14:textId="77777777" w:rsidTr="001134D7">
        <w:tblPrEx>
          <w:tblW w:w="10890" w:type="dxa"/>
          <w:tblInd w:w="-365" w:type="dxa"/>
          <w:tblLayout w:type="fixed"/>
          <w:tblLook w:val="01E0"/>
        </w:tblPrEx>
        <w:trPr>
          <w:trHeight w:val="317"/>
        </w:trPr>
        <w:tc>
          <w:tcPr>
            <w:tcW w:w="2790" w:type="dxa"/>
          </w:tcPr>
          <w:p w:rsidR="008B00E4" w:rsidP="006E3775" w14:paraId="3398966E" w14:textId="3D3330E1">
            <w:r>
              <w:t>Employees</w:t>
            </w:r>
          </w:p>
        </w:tc>
        <w:tc>
          <w:tcPr>
            <w:tcW w:w="3960" w:type="dxa"/>
            <w:vMerge/>
          </w:tcPr>
          <w:p w:rsidR="008B00E4" w:rsidP="006E3775" w14:paraId="7FCFDB37" w14:textId="77777777"/>
        </w:tc>
        <w:tc>
          <w:tcPr>
            <w:tcW w:w="1530" w:type="dxa"/>
          </w:tcPr>
          <w:p w:rsidR="008B00E4" w:rsidP="006E3775" w14:paraId="6419C457" w14:textId="177584F7">
            <w:r>
              <w:t>1</w:t>
            </w:r>
            <w:r w:rsidR="000A4CC2">
              <w:t>,</w:t>
            </w:r>
            <w:r>
              <w:t>500</w:t>
            </w:r>
          </w:p>
        </w:tc>
        <w:tc>
          <w:tcPr>
            <w:tcW w:w="1620" w:type="dxa"/>
          </w:tcPr>
          <w:p w:rsidR="008B00E4" w:rsidRPr="00051CB0" w:rsidP="006E3775" w14:paraId="4B8E2515" w14:textId="64C5AE0A">
            <w:r>
              <w:t>0.10</w:t>
            </w:r>
          </w:p>
        </w:tc>
        <w:tc>
          <w:tcPr>
            <w:tcW w:w="990" w:type="dxa"/>
          </w:tcPr>
          <w:p w:rsidR="008B00E4" w:rsidP="006E3775" w14:paraId="27316A8D" w14:textId="5325B85B">
            <w:r>
              <w:t>150</w:t>
            </w:r>
          </w:p>
        </w:tc>
      </w:tr>
      <w:tr w14:paraId="59CF3855" w14:textId="77777777" w:rsidTr="001134D7">
        <w:tblPrEx>
          <w:tblW w:w="10890" w:type="dxa"/>
          <w:tblInd w:w="-365" w:type="dxa"/>
          <w:tblLayout w:type="fixed"/>
          <w:tblLook w:val="01E0"/>
        </w:tblPrEx>
        <w:trPr>
          <w:trHeight w:val="350"/>
        </w:trPr>
        <w:tc>
          <w:tcPr>
            <w:tcW w:w="2790" w:type="dxa"/>
          </w:tcPr>
          <w:p w:rsidR="000F6F29" w:rsidP="006E3775" w14:paraId="374B1D64" w14:textId="374551AD">
            <w:r>
              <w:t>Individuals or Households</w:t>
            </w:r>
          </w:p>
        </w:tc>
        <w:tc>
          <w:tcPr>
            <w:tcW w:w="3960" w:type="dxa"/>
            <w:vMerge w:val="restart"/>
          </w:tcPr>
          <w:p w:rsidR="000F6F29" w:rsidRPr="006C4EA0" w:rsidP="006E3775" w14:paraId="37FC47F6" w14:textId="77777777">
            <w:pPr>
              <w:rPr>
                <w:sz w:val="12"/>
                <w:szCs w:val="12"/>
              </w:rPr>
            </w:pPr>
          </w:p>
          <w:p w:rsidR="000F6F29" w:rsidRPr="00AB2464" w:rsidP="006E3775" w14:paraId="7B1CEC0C" w14:textId="77777777">
            <w:pPr>
              <w:rPr>
                <w:sz w:val="18"/>
                <w:szCs w:val="18"/>
              </w:rPr>
            </w:pPr>
          </w:p>
          <w:p w:rsidR="000F6F29" w:rsidP="006E3775" w14:paraId="1B4AB637" w14:textId="18CC9280">
            <w:r>
              <w:t>SAVE Qualtrics Website Survey</w:t>
            </w:r>
          </w:p>
        </w:tc>
        <w:tc>
          <w:tcPr>
            <w:tcW w:w="1530" w:type="dxa"/>
          </w:tcPr>
          <w:p w:rsidR="00D61728" w:rsidRPr="00D61728" w:rsidP="000A4CC2" w14:paraId="1FFE8DD7" w14:textId="77777777">
            <w:pPr>
              <w:spacing w:line="259" w:lineRule="auto"/>
              <w:rPr>
                <w:sz w:val="12"/>
                <w:szCs w:val="12"/>
              </w:rPr>
            </w:pPr>
          </w:p>
          <w:p w:rsidR="000F6F29" w:rsidP="000A4CC2" w14:paraId="1C3D29D5" w14:textId="533128FF">
            <w:pPr>
              <w:spacing w:line="259" w:lineRule="auto"/>
            </w:pPr>
            <w:r>
              <w:t>500</w:t>
            </w:r>
          </w:p>
        </w:tc>
        <w:tc>
          <w:tcPr>
            <w:tcW w:w="1620" w:type="dxa"/>
          </w:tcPr>
          <w:p w:rsidR="00790632" w:rsidRPr="00D61728" w:rsidP="006E3775" w14:paraId="47057755" w14:textId="77777777">
            <w:pPr>
              <w:rPr>
                <w:sz w:val="12"/>
                <w:szCs w:val="12"/>
              </w:rPr>
            </w:pPr>
          </w:p>
          <w:p w:rsidR="000F6F29" w:rsidP="006E3775" w14:paraId="717A9FA6" w14:textId="64205262">
            <w:r w:rsidRPr="00051CB0">
              <w:t>0.10</w:t>
            </w:r>
          </w:p>
        </w:tc>
        <w:tc>
          <w:tcPr>
            <w:tcW w:w="990" w:type="dxa"/>
          </w:tcPr>
          <w:p w:rsidR="00D61728" w:rsidRPr="00D61728" w:rsidP="006E3775" w14:paraId="6A654CBF" w14:textId="77777777">
            <w:pPr>
              <w:rPr>
                <w:sz w:val="12"/>
                <w:szCs w:val="12"/>
              </w:rPr>
            </w:pPr>
          </w:p>
          <w:p w:rsidR="000F6F29" w:rsidP="006E3775" w14:paraId="084BAA41" w14:textId="0A3D3D4C">
            <w:r>
              <w:t>50</w:t>
            </w:r>
          </w:p>
        </w:tc>
      </w:tr>
      <w:tr w14:paraId="52BB9239" w14:textId="77777777" w:rsidTr="001134D7">
        <w:tblPrEx>
          <w:tblW w:w="10890" w:type="dxa"/>
          <w:tblInd w:w="-365" w:type="dxa"/>
          <w:tblLayout w:type="fixed"/>
          <w:tblLook w:val="01E0"/>
        </w:tblPrEx>
        <w:trPr>
          <w:trHeight w:val="593"/>
        </w:trPr>
        <w:tc>
          <w:tcPr>
            <w:tcW w:w="2790" w:type="dxa"/>
          </w:tcPr>
          <w:p w:rsidR="000F6F29" w:rsidRPr="008F0390" w:rsidP="006E3775" w14:paraId="1CDD2952" w14:textId="79D047C0">
            <w:r w:rsidRPr="008F0390">
              <w:rPr>
                <w:rStyle w:val="cf01"/>
                <w:rFonts w:ascii="Times New Roman" w:hAnsi="Times New Roman" w:cs="Times New Roman"/>
                <w:sz w:val="24"/>
                <w:szCs w:val="24"/>
              </w:rPr>
              <w:t>State, local, or tribal governments</w:t>
            </w:r>
          </w:p>
        </w:tc>
        <w:tc>
          <w:tcPr>
            <w:tcW w:w="3960" w:type="dxa"/>
            <w:vMerge/>
          </w:tcPr>
          <w:p w:rsidR="000F6F29" w:rsidP="006E3775" w14:paraId="6B86F226" w14:textId="77777777"/>
        </w:tc>
        <w:tc>
          <w:tcPr>
            <w:tcW w:w="1530" w:type="dxa"/>
          </w:tcPr>
          <w:p w:rsidR="00D61728" w:rsidRPr="00D61728" w:rsidP="785C50F7" w14:paraId="22808CB3" w14:textId="77777777">
            <w:pPr>
              <w:rPr>
                <w:sz w:val="12"/>
                <w:szCs w:val="12"/>
              </w:rPr>
            </w:pPr>
          </w:p>
          <w:p w:rsidR="00790632" w:rsidRPr="006C4EA0" w:rsidP="785C50F7" w14:paraId="330480F6" w14:textId="1E4A4688">
            <w:r w:rsidRPr="785C50F7">
              <w:t>1</w:t>
            </w:r>
            <w:r w:rsidR="000A4CC2">
              <w:t>,</w:t>
            </w:r>
            <w:r w:rsidRPr="785C50F7">
              <w:t>500</w:t>
            </w:r>
          </w:p>
        </w:tc>
        <w:tc>
          <w:tcPr>
            <w:tcW w:w="1620" w:type="dxa"/>
          </w:tcPr>
          <w:p w:rsidR="00D61728" w:rsidRPr="00D61728" w:rsidP="006E3775" w14:paraId="4C0259FF" w14:textId="77777777">
            <w:pPr>
              <w:rPr>
                <w:sz w:val="12"/>
                <w:szCs w:val="12"/>
              </w:rPr>
            </w:pPr>
          </w:p>
          <w:p w:rsidR="000F6F29" w:rsidRPr="00B75996" w:rsidP="006E3775" w14:paraId="4ED4193C" w14:textId="38A278D5">
            <w:r>
              <w:t>0.10</w:t>
            </w:r>
          </w:p>
        </w:tc>
        <w:tc>
          <w:tcPr>
            <w:tcW w:w="990" w:type="dxa"/>
          </w:tcPr>
          <w:p w:rsidR="00D61728" w:rsidRPr="00D61728" w:rsidP="006E3775" w14:paraId="61764C8B" w14:textId="77777777">
            <w:pPr>
              <w:rPr>
                <w:sz w:val="12"/>
                <w:szCs w:val="12"/>
              </w:rPr>
            </w:pPr>
          </w:p>
          <w:p w:rsidR="000F6F29" w:rsidRPr="00B75996" w:rsidP="006E3775" w14:paraId="39D8F1A8" w14:textId="11436494">
            <w:r>
              <w:t>150</w:t>
            </w:r>
          </w:p>
        </w:tc>
      </w:tr>
      <w:tr w14:paraId="2A9BA283" w14:textId="77777777" w:rsidTr="001134D7">
        <w:tblPrEx>
          <w:tblW w:w="10890" w:type="dxa"/>
          <w:tblInd w:w="-365" w:type="dxa"/>
          <w:tblLayout w:type="fixed"/>
          <w:tblLook w:val="01E0"/>
        </w:tblPrEx>
        <w:trPr>
          <w:trHeight w:val="317"/>
        </w:trPr>
        <w:tc>
          <w:tcPr>
            <w:tcW w:w="2790" w:type="dxa"/>
          </w:tcPr>
          <w:p w:rsidR="000F6F29" w:rsidP="006E3775" w14:paraId="216CCF0E" w14:textId="6AE8B919">
            <w:r>
              <w:t xml:space="preserve">Employers </w:t>
            </w:r>
          </w:p>
        </w:tc>
        <w:tc>
          <w:tcPr>
            <w:tcW w:w="3960" w:type="dxa"/>
            <w:vMerge w:val="restart"/>
          </w:tcPr>
          <w:p w:rsidR="000F6F29" w:rsidRPr="000F6F29" w:rsidP="006E3775" w14:paraId="25B1C29B" w14:textId="77777777">
            <w:pPr>
              <w:rPr>
                <w:sz w:val="12"/>
                <w:szCs w:val="12"/>
              </w:rPr>
            </w:pPr>
          </w:p>
          <w:p w:rsidR="000F6F29" w:rsidP="006E3775" w14:paraId="7CB5C820" w14:textId="7A979EBD">
            <w:r>
              <w:t>E-Verify.gov Qualtrics Website Survey</w:t>
            </w:r>
          </w:p>
        </w:tc>
        <w:tc>
          <w:tcPr>
            <w:tcW w:w="1530" w:type="dxa"/>
          </w:tcPr>
          <w:p w:rsidR="000F6F29" w:rsidP="000A4CC2" w14:paraId="64CB65BD" w14:textId="08A4CF4E">
            <w:pPr>
              <w:spacing w:line="259" w:lineRule="auto"/>
            </w:pPr>
            <w:r>
              <w:t>3</w:t>
            </w:r>
            <w:r w:rsidR="000A4CC2">
              <w:t>,</w:t>
            </w:r>
            <w:r>
              <w:t>500</w:t>
            </w:r>
          </w:p>
        </w:tc>
        <w:tc>
          <w:tcPr>
            <w:tcW w:w="1620" w:type="dxa"/>
          </w:tcPr>
          <w:p w:rsidR="000F6F29" w:rsidP="006E3775" w14:paraId="6A0AF613" w14:textId="173D7E12">
            <w:r>
              <w:t>0.10</w:t>
            </w:r>
          </w:p>
        </w:tc>
        <w:tc>
          <w:tcPr>
            <w:tcW w:w="990" w:type="dxa"/>
          </w:tcPr>
          <w:p w:rsidR="000F6F29" w:rsidP="000A4CC2" w14:paraId="418F1EC1" w14:textId="324BC37F">
            <w:pPr>
              <w:spacing w:line="259" w:lineRule="auto"/>
            </w:pPr>
            <w:r>
              <w:t>350</w:t>
            </w:r>
          </w:p>
        </w:tc>
      </w:tr>
      <w:tr w14:paraId="7EC458C1" w14:textId="77777777" w:rsidTr="001134D7">
        <w:tblPrEx>
          <w:tblW w:w="10890" w:type="dxa"/>
          <w:tblInd w:w="-365" w:type="dxa"/>
          <w:tblLayout w:type="fixed"/>
          <w:tblLook w:val="01E0"/>
        </w:tblPrEx>
        <w:trPr>
          <w:trHeight w:val="317"/>
        </w:trPr>
        <w:tc>
          <w:tcPr>
            <w:tcW w:w="2790" w:type="dxa"/>
          </w:tcPr>
          <w:p w:rsidR="000F6F29" w:rsidP="006E3775" w14:paraId="71B7D8C9" w14:textId="30FB1358">
            <w:r>
              <w:t>Employees</w:t>
            </w:r>
          </w:p>
        </w:tc>
        <w:tc>
          <w:tcPr>
            <w:tcW w:w="3960" w:type="dxa"/>
            <w:vMerge/>
          </w:tcPr>
          <w:p w:rsidR="000F6F29" w:rsidP="006E3775" w14:paraId="3504829E" w14:textId="77777777"/>
        </w:tc>
        <w:tc>
          <w:tcPr>
            <w:tcW w:w="1530" w:type="dxa"/>
          </w:tcPr>
          <w:p w:rsidR="000F6F29" w:rsidRPr="00B75996" w:rsidP="006E3775" w14:paraId="0913BAF2" w14:textId="35B1AABE">
            <w:r>
              <w:t>1</w:t>
            </w:r>
            <w:r w:rsidR="000A4CC2">
              <w:t>,</w:t>
            </w:r>
            <w:r>
              <w:t>500</w:t>
            </w:r>
          </w:p>
        </w:tc>
        <w:tc>
          <w:tcPr>
            <w:tcW w:w="1620" w:type="dxa"/>
          </w:tcPr>
          <w:p w:rsidR="000F6F29" w:rsidRPr="00B75996" w:rsidP="006E3775" w14:paraId="54F79DB2" w14:textId="3C617382">
            <w:r>
              <w:t>0.10</w:t>
            </w:r>
          </w:p>
        </w:tc>
        <w:tc>
          <w:tcPr>
            <w:tcW w:w="990" w:type="dxa"/>
          </w:tcPr>
          <w:p w:rsidR="000F6F29" w:rsidRPr="00B75996" w:rsidP="006E3775" w14:paraId="3A698FF4" w14:textId="1444D338">
            <w:r>
              <w:t>150</w:t>
            </w:r>
          </w:p>
        </w:tc>
      </w:tr>
      <w:tr w14:paraId="0DE0B001" w14:textId="77777777" w:rsidTr="001134D7">
        <w:tblPrEx>
          <w:tblW w:w="10890" w:type="dxa"/>
          <w:tblInd w:w="-365" w:type="dxa"/>
          <w:tblLayout w:type="fixed"/>
          <w:tblLook w:val="01E0"/>
        </w:tblPrEx>
        <w:trPr>
          <w:trHeight w:val="317"/>
        </w:trPr>
        <w:tc>
          <w:tcPr>
            <w:tcW w:w="2790" w:type="dxa"/>
          </w:tcPr>
          <w:p w:rsidR="006B590B" w:rsidRPr="00896572" w:rsidP="002D5B76" w14:paraId="723C4402" w14:textId="71DA5A87">
            <w:r>
              <w:t>Employers</w:t>
            </w:r>
          </w:p>
        </w:tc>
        <w:tc>
          <w:tcPr>
            <w:tcW w:w="3960" w:type="dxa"/>
          </w:tcPr>
          <w:p w:rsidR="006B590B" w:rsidP="002D5B76" w14:paraId="170B94C0" w14:textId="685B06F9">
            <w:r w:rsidRPr="00896572">
              <w:t>E-Verify App Qualtrics Survey</w:t>
            </w:r>
          </w:p>
        </w:tc>
        <w:tc>
          <w:tcPr>
            <w:tcW w:w="1530" w:type="dxa"/>
          </w:tcPr>
          <w:p w:rsidR="006B590B" w:rsidP="002D5B76" w14:paraId="325649E4" w14:textId="0F43FF14">
            <w:r w:rsidRPr="00896572">
              <w:t>2</w:t>
            </w:r>
            <w:r>
              <w:t>,</w:t>
            </w:r>
            <w:r w:rsidRPr="00896572">
              <w:t>000</w:t>
            </w:r>
          </w:p>
        </w:tc>
        <w:tc>
          <w:tcPr>
            <w:tcW w:w="1620" w:type="dxa"/>
          </w:tcPr>
          <w:p w:rsidR="006B590B" w:rsidP="002D5B76" w14:paraId="335D75E3" w14:textId="6F96793E">
            <w:r w:rsidRPr="00896572">
              <w:t>0.10</w:t>
            </w:r>
          </w:p>
        </w:tc>
        <w:tc>
          <w:tcPr>
            <w:tcW w:w="990" w:type="dxa"/>
          </w:tcPr>
          <w:p w:rsidR="006B590B" w:rsidP="002D5B76" w14:paraId="238058F0" w14:textId="7AB62978">
            <w:r w:rsidRPr="00896572">
              <w:t>200</w:t>
            </w:r>
          </w:p>
        </w:tc>
      </w:tr>
      <w:tr w14:paraId="6135C5B8" w14:textId="77777777" w:rsidTr="001134D7">
        <w:tblPrEx>
          <w:tblW w:w="10890" w:type="dxa"/>
          <w:tblInd w:w="-365" w:type="dxa"/>
          <w:tblLayout w:type="fixed"/>
          <w:tblLook w:val="01E0"/>
        </w:tblPrEx>
        <w:trPr>
          <w:trHeight w:val="334"/>
        </w:trPr>
        <w:tc>
          <w:tcPr>
            <w:tcW w:w="2790" w:type="dxa"/>
          </w:tcPr>
          <w:p w:rsidR="006B590B" w:rsidRPr="00896572" w:rsidP="002D5B76" w14:paraId="030FCB00" w14:textId="61D47354">
            <w:r>
              <w:t>Employees</w:t>
            </w:r>
          </w:p>
        </w:tc>
        <w:tc>
          <w:tcPr>
            <w:tcW w:w="3960" w:type="dxa"/>
          </w:tcPr>
          <w:p w:rsidR="006B590B" w:rsidRPr="00896572" w:rsidP="002D5B76" w14:paraId="67846DFC" w14:textId="2184E9F3">
            <w:r w:rsidRPr="00896572">
              <w:t>myE-Verify App Qualtrics Survey</w:t>
            </w:r>
          </w:p>
        </w:tc>
        <w:tc>
          <w:tcPr>
            <w:tcW w:w="1530" w:type="dxa"/>
          </w:tcPr>
          <w:p w:rsidR="006B590B" w:rsidRPr="00896572" w:rsidP="002D5B76" w14:paraId="4D3FBCDA" w14:textId="7F3A2109">
            <w:pPr>
              <w:spacing w:line="259" w:lineRule="auto"/>
            </w:pPr>
            <w:r w:rsidRPr="00896572">
              <w:t>500</w:t>
            </w:r>
          </w:p>
        </w:tc>
        <w:tc>
          <w:tcPr>
            <w:tcW w:w="1620" w:type="dxa"/>
          </w:tcPr>
          <w:p w:rsidR="006B590B" w:rsidRPr="00896572" w:rsidP="002D5B76" w14:paraId="6442FCCF" w14:textId="0A304239">
            <w:r w:rsidRPr="00896572">
              <w:t>0.10</w:t>
            </w:r>
          </w:p>
        </w:tc>
        <w:tc>
          <w:tcPr>
            <w:tcW w:w="990" w:type="dxa"/>
          </w:tcPr>
          <w:p w:rsidR="006B590B" w:rsidRPr="00896572" w:rsidP="002D5B76" w14:paraId="79C34992" w14:textId="7DD4FB24">
            <w:pPr>
              <w:spacing w:line="259" w:lineRule="auto"/>
            </w:pPr>
            <w:r w:rsidRPr="00896572">
              <w:t>50</w:t>
            </w:r>
          </w:p>
        </w:tc>
      </w:tr>
      <w:tr w14:paraId="34262E5C" w14:textId="77777777" w:rsidTr="001134D7">
        <w:tblPrEx>
          <w:tblW w:w="10890" w:type="dxa"/>
          <w:tblInd w:w="-365" w:type="dxa"/>
          <w:tblLayout w:type="fixed"/>
          <w:tblLook w:val="01E0"/>
        </w:tblPrEx>
        <w:trPr>
          <w:trHeight w:val="334"/>
        </w:trPr>
        <w:tc>
          <w:tcPr>
            <w:tcW w:w="2790" w:type="dxa"/>
          </w:tcPr>
          <w:p w:rsidR="00E71198" w:rsidRPr="00896572" w:rsidP="002D5B76" w14:paraId="24BCF827" w14:textId="4F001459">
            <w:r>
              <w:t>State, local</w:t>
            </w:r>
            <w:r w:rsidR="56AF94F5">
              <w:t xml:space="preserve">, </w:t>
            </w:r>
            <w:r w:rsidR="70555B2F">
              <w:t>t</w:t>
            </w:r>
            <w:r w:rsidR="56AF94F5">
              <w:t>ribal</w:t>
            </w:r>
            <w:r>
              <w:t>,</w:t>
            </w:r>
            <w:r w:rsidR="56AF94F5">
              <w:t xml:space="preserve"> or </w:t>
            </w:r>
            <w:r w:rsidR="32F34D94">
              <w:t>f</w:t>
            </w:r>
            <w:r w:rsidR="56AF94F5">
              <w:t xml:space="preserve">ederal </w:t>
            </w:r>
            <w:r w:rsidR="56DD28C1">
              <w:t>g</w:t>
            </w:r>
            <w:r w:rsidR="56AF94F5">
              <w:t>overnment</w:t>
            </w:r>
          </w:p>
        </w:tc>
        <w:tc>
          <w:tcPr>
            <w:tcW w:w="3960" w:type="dxa"/>
          </w:tcPr>
          <w:p w:rsidR="00EA327E" w:rsidRPr="00EA327E" w:rsidP="002D5B76" w14:paraId="11BDBFDB" w14:textId="77777777">
            <w:pPr>
              <w:rPr>
                <w:sz w:val="8"/>
                <w:szCs w:val="8"/>
              </w:rPr>
            </w:pPr>
          </w:p>
          <w:p w:rsidR="006B590B" w:rsidRPr="00896572" w:rsidP="002D5B76" w14:paraId="36F1119A" w14:textId="3E244D7E">
            <w:r w:rsidRPr="00896572">
              <w:t>SAVE App Qualtrics Survey</w:t>
            </w:r>
          </w:p>
        </w:tc>
        <w:tc>
          <w:tcPr>
            <w:tcW w:w="1530" w:type="dxa"/>
          </w:tcPr>
          <w:p w:rsidR="00EA327E" w:rsidRPr="00D61728" w:rsidP="002D5B76" w14:paraId="47B45466" w14:textId="77777777">
            <w:pPr>
              <w:spacing w:line="259" w:lineRule="auto"/>
              <w:rPr>
                <w:sz w:val="12"/>
                <w:szCs w:val="12"/>
              </w:rPr>
            </w:pPr>
          </w:p>
          <w:p w:rsidR="006B590B" w:rsidRPr="00896572" w:rsidP="002D5B76" w14:paraId="68125373" w14:textId="5BA4433D">
            <w:pPr>
              <w:spacing w:line="259" w:lineRule="auto"/>
            </w:pPr>
            <w:r w:rsidRPr="00896572">
              <w:t>1</w:t>
            </w:r>
            <w:r>
              <w:t>,</w:t>
            </w:r>
            <w:r w:rsidRPr="00896572">
              <w:t>000</w:t>
            </w:r>
          </w:p>
        </w:tc>
        <w:tc>
          <w:tcPr>
            <w:tcW w:w="1620" w:type="dxa"/>
          </w:tcPr>
          <w:p w:rsidR="00EA327E" w:rsidRPr="00D61728" w:rsidP="00D61728" w14:paraId="25F8B041" w14:textId="77777777">
            <w:pPr>
              <w:rPr>
                <w:sz w:val="12"/>
                <w:szCs w:val="12"/>
              </w:rPr>
            </w:pPr>
          </w:p>
          <w:p w:rsidR="006B590B" w:rsidRPr="00896572" w:rsidP="002D5B76" w14:paraId="6FCC9F5C" w14:textId="05D3B5F8">
            <w:r w:rsidRPr="00896572">
              <w:t>0.10</w:t>
            </w:r>
          </w:p>
        </w:tc>
        <w:tc>
          <w:tcPr>
            <w:tcW w:w="990" w:type="dxa"/>
          </w:tcPr>
          <w:p w:rsidR="00EA327E" w:rsidRPr="00D61728" w:rsidP="002D5B76" w14:paraId="04F275B5" w14:textId="77777777">
            <w:pPr>
              <w:spacing w:line="259" w:lineRule="auto"/>
              <w:rPr>
                <w:sz w:val="12"/>
                <w:szCs w:val="12"/>
              </w:rPr>
            </w:pPr>
          </w:p>
          <w:p w:rsidR="006B590B" w:rsidRPr="00896572" w:rsidP="002D5B76" w14:paraId="31194A62" w14:textId="508E7A30">
            <w:pPr>
              <w:spacing w:line="259" w:lineRule="auto"/>
            </w:pPr>
            <w:r w:rsidRPr="00896572">
              <w:t>100</w:t>
            </w:r>
          </w:p>
        </w:tc>
      </w:tr>
      <w:tr w14:paraId="0707151B" w14:textId="77777777" w:rsidTr="001134D7">
        <w:tblPrEx>
          <w:tblW w:w="10890" w:type="dxa"/>
          <w:tblInd w:w="-365" w:type="dxa"/>
          <w:tblLayout w:type="fixed"/>
          <w:tblLook w:val="01E0"/>
        </w:tblPrEx>
        <w:trPr>
          <w:trHeight w:val="334"/>
        </w:trPr>
        <w:tc>
          <w:tcPr>
            <w:tcW w:w="2790" w:type="dxa"/>
          </w:tcPr>
          <w:p w:rsidR="006B590B" w:rsidRPr="002B6512" w:rsidP="002D5B76" w14:paraId="05ED1D59" w14:textId="2534D82D">
            <w:pPr>
              <w:rPr>
                <w:b/>
                <w:bCs/>
              </w:rPr>
            </w:pPr>
            <w:r w:rsidRPr="002B6512">
              <w:rPr>
                <w:b/>
                <w:bCs/>
              </w:rPr>
              <w:t>Totals</w:t>
            </w:r>
          </w:p>
        </w:tc>
        <w:tc>
          <w:tcPr>
            <w:tcW w:w="3960" w:type="dxa"/>
            <w:shd w:val="clear" w:color="auto" w:fill="000000" w:themeFill="text1"/>
          </w:tcPr>
          <w:p w:rsidR="006B590B" w:rsidRPr="002B6512" w:rsidP="002D5B76" w14:paraId="52D9FA30" w14:textId="00D2E73D">
            <w:pPr>
              <w:rPr>
                <w:b/>
                <w:bCs/>
              </w:rPr>
            </w:pPr>
          </w:p>
        </w:tc>
        <w:tc>
          <w:tcPr>
            <w:tcW w:w="1530" w:type="dxa"/>
          </w:tcPr>
          <w:p w:rsidR="006B590B" w:rsidRPr="002B6512" w:rsidP="002D5B76" w14:paraId="7653D812" w14:textId="07275F6B">
            <w:pPr>
              <w:rPr>
                <w:b/>
                <w:bCs/>
              </w:rPr>
            </w:pPr>
            <w:r w:rsidRPr="002B6512">
              <w:rPr>
                <w:b/>
                <w:bCs/>
              </w:rPr>
              <w:t>15,500</w:t>
            </w:r>
          </w:p>
        </w:tc>
        <w:tc>
          <w:tcPr>
            <w:tcW w:w="1620" w:type="dxa"/>
            <w:shd w:val="clear" w:color="auto" w:fill="000000" w:themeFill="text1"/>
          </w:tcPr>
          <w:p w:rsidR="006B590B" w:rsidRPr="002B6512" w:rsidP="002D5B76" w14:paraId="2FBF385F" w14:textId="0C844100">
            <w:pPr>
              <w:rPr>
                <w:b/>
                <w:bCs/>
              </w:rPr>
            </w:pPr>
          </w:p>
        </w:tc>
        <w:tc>
          <w:tcPr>
            <w:tcW w:w="990" w:type="dxa"/>
          </w:tcPr>
          <w:p w:rsidR="006B590B" w:rsidRPr="002B6512" w:rsidP="002D5B76" w14:paraId="7E768C53" w14:textId="48BE4829">
            <w:pPr>
              <w:rPr>
                <w:b/>
                <w:bCs/>
              </w:rPr>
            </w:pPr>
            <w:r w:rsidRPr="002B6512">
              <w:rPr>
                <w:b/>
                <w:bCs/>
              </w:rPr>
              <w:t>1,550</w:t>
            </w:r>
          </w:p>
        </w:tc>
      </w:tr>
    </w:tbl>
    <w:p w:rsidR="00F3170F" w:rsidP="00F3170F" w14:paraId="5D29215F" w14:textId="77777777"/>
    <w:p w:rsidR="00441434" w:rsidP="00F3170F" w14:paraId="0DF2142E" w14:textId="77777777"/>
    <w:p w:rsidR="005E714A" w14:paraId="1AFCD3F2" w14:textId="252E4E23">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is </w:t>
      </w:r>
      <w:r w:rsidRPr="00A33E98" w:rsidR="005678A5">
        <w:rPr>
          <w:b/>
          <w:bCs/>
        </w:rPr>
        <w:t>$231,733.54</w:t>
      </w:r>
      <w:r w:rsidR="005678A5">
        <w:t>.</w:t>
      </w:r>
    </w:p>
    <w:p w:rsidR="00ED6492" w14:paraId="705BBD55" w14:textId="77777777">
      <w:pPr>
        <w:rPr>
          <w:b/>
          <w:bCs/>
          <w:u w:val="single"/>
        </w:rPr>
      </w:pPr>
    </w:p>
    <w:p w:rsidR="0069403B" w:rsidP="00F06866" w14:paraId="0A7B5E98" w14:textId="77777777">
      <w:pPr>
        <w:rPr>
          <w:b/>
        </w:rPr>
      </w:pPr>
      <w:r>
        <w:rPr>
          <w:b/>
          <w:bCs/>
          <w:u w:val="single"/>
        </w:rPr>
        <w:t xml:space="preserve">If you are conducting a focus group, survey, or plan to employ statistical methods, please </w:t>
      </w:r>
      <w:r>
        <w:rPr>
          <w:b/>
          <w:bCs/>
          <w:u w:val="single"/>
        </w:rPr>
        <w:t xml:space="preserve"> provide answers to the following questions:</w:t>
      </w:r>
    </w:p>
    <w:p w:rsidR="0069403B" w:rsidP="00F06866" w14:paraId="39E8924F" w14:textId="77777777">
      <w:pPr>
        <w:rPr>
          <w:b/>
        </w:rPr>
      </w:pPr>
    </w:p>
    <w:p w:rsidR="00F06866" w:rsidP="00F06866" w14:paraId="2A41B72B" w14:textId="77777777">
      <w:pPr>
        <w:rPr>
          <w:b/>
        </w:rPr>
      </w:pPr>
      <w:r>
        <w:rPr>
          <w:b/>
        </w:rPr>
        <w:t>The</w:t>
      </w:r>
      <w:r w:rsidR="0069403B">
        <w:rPr>
          <w:b/>
        </w:rPr>
        <w:t xml:space="preserve"> select</w:t>
      </w:r>
      <w:r>
        <w:rPr>
          <w:b/>
        </w:rPr>
        <w:t>ion of your targeted respondents</w:t>
      </w:r>
    </w:p>
    <w:p w:rsidR="0069403B" w:rsidP="0069403B" w14:paraId="361CB7A0" w14:textId="683C131C">
      <w:pPr>
        <w:pStyle w:val="ListParagraph"/>
        <w:numPr>
          <w:ilvl w:val="0"/>
          <w:numId w:val="16"/>
        </w:numPr>
      </w:pPr>
      <w:r>
        <w:t>Do you have a customer list or something similar that defines the universe of potential respondents</w:t>
      </w:r>
      <w:r w:rsidR="00636621">
        <w:t xml:space="preserve"> and do you have a sampling plan for selecting from this universe</w:t>
      </w:r>
      <w:r>
        <w:t>?</w:t>
      </w:r>
      <w:r w:rsidR="003A334F">
        <w:t xml:space="preserve">                           </w:t>
      </w:r>
      <w:r>
        <w:t>[</w:t>
      </w:r>
      <w:r w:rsidR="00700E79">
        <w:t xml:space="preserve"> </w:t>
      </w:r>
      <w:r>
        <w:t xml:space="preserve"> ] Yes</w:t>
      </w:r>
      <w:r w:rsidR="003A334F">
        <w:t xml:space="preserve">  </w:t>
      </w:r>
      <w:r>
        <w:t>[</w:t>
      </w:r>
      <w:r w:rsidR="005678A5">
        <w:t>x</w:t>
      </w:r>
      <w:r>
        <w:t>] No</w:t>
      </w:r>
    </w:p>
    <w:p w:rsidR="00636621" w:rsidP="00636621" w14:paraId="06BD4826" w14:textId="77777777">
      <w:pPr>
        <w:pStyle w:val="ListParagraph"/>
      </w:pPr>
    </w:p>
    <w:p w:rsidR="00636621" w:rsidP="001B0AAA" w14:paraId="2685972C" w14:textId="77777777">
      <w:r>
        <w:t>If the answer is yes, please provide a description of both below</w:t>
      </w:r>
      <w:r w:rsidR="00A403BB">
        <w:t xml:space="preserve"> (or attach the sampling plan)</w:t>
      </w:r>
      <w:r>
        <w:t>?   If the answer is no, please provide a description of how you plan to identify your potential group of respondents</w:t>
      </w:r>
      <w:r w:rsidR="001B0AAA">
        <w:t xml:space="preserve"> and how you will select them</w:t>
      </w:r>
      <w:r>
        <w:t>?</w:t>
      </w:r>
    </w:p>
    <w:p w:rsidR="006F6E64" w:rsidP="001B0AAA" w14:paraId="04F2173A" w14:textId="77777777"/>
    <w:p w:rsidR="00A403BB" w:rsidP="00A403BB" w14:paraId="320FB8DE" w14:textId="46E31859">
      <w:r>
        <w:t>Qualtrics randomly selects visitors of the sites with surveys based on the settings assign</w:t>
      </w:r>
      <w:r w:rsidR="4F41842D">
        <w:t>ed. S</w:t>
      </w:r>
      <w:r w:rsidR="28D7A1CE">
        <w:t>urvey setting allow</w:t>
      </w:r>
      <w:r w:rsidR="00D0305F">
        <w:t>s</w:t>
      </w:r>
      <w:r w:rsidR="28D7A1CE">
        <w:t xml:space="preserve"> us to indicate a desired percentage for launching</w:t>
      </w:r>
      <w:r w:rsidR="1D0F54EC">
        <w:t xml:space="preserve"> (sample s</w:t>
      </w:r>
      <w:r w:rsidR="00D0305F">
        <w:t>i</w:t>
      </w:r>
      <w:r w:rsidR="1D0F54EC">
        <w:t>ze)</w:t>
      </w:r>
      <w:r w:rsidR="28D7A1CE">
        <w:t xml:space="preserve"> the question up of 100% of visits. It als</w:t>
      </w:r>
      <w:r w:rsidR="4CBC1296">
        <w:t xml:space="preserve">o allows us to set a repeat frequency of survey for returning </w:t>
      </w:r>
      <w:r w:rsidR="59DE7CC4">
        <w:t>users.</w:t>
      </w:r>
      <w:r w:rsidR="7B6417FC">
        <w:t xml:space="preserve"> The survey </w:t>
      </w:r>
      <w:r w:rsidR="2C8183BD">
        <w:t>repeat frequency can be set to hourly, weekly</w:t>
      </w:r>
      <w:r w:rsidR="00D0305F">
        <w:t>,</w:t>
      </w:r>
      <w:r w:rsidR="2C8183BD">
        <w:t xml:space="preserve"> or monthly. S</w:t>
      </w:r>
      <w:r w:rsidR="50D749DD">
        <w:t>urvey</w:t>
      </w:r>
      <w:r w:rsidR="60D8589D">
        <w:t xml:space="preserve"> sample size</w:t>
      </w:r>
      <w:r w:rsidR="00D0305F">
        <w:t>,</w:t>
      </w:r>
      <w:r w:rsidR="60D8589D">
        <w:t xml:space="preserve"> as well as repeat frequency</w:t>
      </w:r>
      <w:r w:rsidR="00D0305F">
        <w:t>,</w:t>
      </w:r>
      <w:r w:rsidR="60D8589D">
        <w:t xml:space="preserve"> will be changed from time to time to address </w:t>
      </w:r>
      <w:r w:rsidR="003109E3">
        <w:t xml:space="preserve">the </w:t>
      </w:r>
      <w:r w:rsidR="00577ADC">
        <w:t>USCIS Verification</w:t>
      </w:r>
      <w:r w:rsidR="000552DE">
        <w:t xml:space="preserve"> Division</w:t>
      </w:r>
      <w:r w:rsidR="19348474">
        <w:t xml:space="preserve"> needs.</w:t>
      </w:r>
    </w:p>
    <w:p w:rsidR="004D6E14" w:rsidP="00A403BB" w14:paraId="2033FD88" w14:textId="77777777">
      <w:pPr>
        <w:rPr>
          <w:b/>
        </w:rPr>
      </w:pPr>
    </w:p>
    <w:p w:rsidR="00A403BB" w:rsidP="00A403BB" w14:paraId="05921EEE" w14:textId="77777777">
      <w:pPr>
        <w:rPr>
          <w:b/>
        </w:rPr>
      </w:pPr>
      <w:r>
        <w:rPr>
          <w:b/>
        </w:rPr>
        <w:t>Administration of the Instrument</w:t>
      </w:r>
    </w:p>
    <w:p w:rsidR="00A403BB" w:rsidP="00A403BB" w14:paraId="51B93FBD" w14:textId="77777777">
      <w:pPr>
        <w:pStyle w:val="ListParagraph"/>
        <w:numPr>
          <w:ilvl w:val="0"/>
          <w:numId w:val="18"/>
        </w:numPr>
      </w:pPr>
      <w:r>
        <w:t>H</w:t>
      </w:r>
      <w:r>
        <w:t>ow will you collect the information? (Check all that apply)</w:t>
      </w:r>
    </w:p>
    <w:p w:rsidR="001B0AAA" w:rsidP="001B0AAA" w14:paraId="4ACF271A" w14:textId="214D3A2B">
      <w:pPr>
        <w:ind w:left="720"/>
      </w:pPr>
      <w:r>
        <w:t>[</w:t>
      </w:r>
      <w:r w:rsidR="005678A5">
        <w:t>x</w:t>
      </w:r>
      <w:r>
        <w:t>] Web-based</w:t>
      </w:r>
      <w:r>
        <w:t xml:space="preserve"> or other forms of Social Media </w:t>
      </w:r>
    </w:p>
    <w:p w:rsidR="001B0AAA" w:rsidP="001B0AAA" w14:paraId="081BEA70" w14:textId="77777777">
      <w:pPr>
        <w:ind w:left="720"/>
      </w:pPr>
      <w:r>
        <w:t xml:space="preserve">[ </w:t>
      </w:r>
      <w:r>
        <w:t xml:space="preserve"> </w:t>
      </w:r>
      <w:r>
        <w:t>] Telephone</w:t>
      </w:r>
      <w:r>
        <w:tab/>
      </w:r>
    </w:p>
    <w:p w:rsidR="001B0AAA" w:rsidP="001B0AAA" w14:paraId="31FD83EF" w14:textId="77777777">
      <w:pPr>
        <w:ind w:left="720"/>
      </w:pPr>
      <w:r>
        <w:t>[</w:t>
      </w:r>
      <w:r>
        <w:t xml:space="preserve"> </w:t>
      </w:r>
      <w:r>
        <w:t xml:space="preserve"> ] In-person</w:t>
      </w:r>
      <w:r>
        <w:tab/>
      </w:r>
    </w:p>
    <w:p w:rsidR="001B0AAA" w:rsidP="001B0AAA" w14:paraId="65BB38F8" w14:textId="77777777">
      <w:pPr>
        <w:ind w:left="720"/>
      </w:pPr>
      <w:r>
        <w:t xml:space="preserve">[ </w:t>
      </w:r>
      <w:r>
        <w:t xml:space="preserve"> </w:t>
      </w:r>
      <w:r>
        <w:t>] Mail</w:t>
      </w:r>
      <w:r>
        <w:t xml:space="preserve"> </w:t>
      </w:r>
    </w:p>
    <w:p w:rsidR="001B0AAA" w:rsidP="001B0AAA" w14:paraId="5A85776E" w14:textId="77777777">
      <w:pPr>
        <w:ind w:left="720"/>
      </w:pPr>
      <w:r>
        <w:t xml:space="preserve">[ </w:t>
      </w:r>
      <w:r>
        <w:t xml:space="preserve"> </w:t>
      </w:r>
      <w:r>
        <w:t>] Other, Explain</w:t>
      </w:r>
    </w:p>
    <w:p w:rsidR="005E714A" w:rsidP="00E45A5E" w14:paraId="42D63231" w14:textId="5E43BB46">
      <w:pPr>
        <w:pStyle w:val="ListParagraph"/>
        <w:numPr>
          <w:ilvl w:val="0"/>
          <w:numId w:val="18"/>
        </w:numPr>
      </w:pPr>
      <w:r>
        <w:t>Will interviewers or facilitators be used?  [  ] Yes [</w:t>
      </w:r>
      <w:r w:rsidR="005678A5">
        <w:t>x</w:t>
      </w:r>
      <w:r>
        <w:t>] No</w:t>
      </w:r>
    </w:p>
    <w:sectPr w:rsidSect="00194AC6">
      <w:headerReference w:type="default" r:id="rId14"/>
      <w:footerReference w:type="default" r:id="rId15"/>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50D4" w14:paraId="7210D4A9"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6D763F">
      <w:rPr>
        <w:rStyle w:val="PageNumber"/>
        <w:noProof/>
        <w:sz w:val="20"/>
        <w:szCs w:val="20"/>
      </w:rPr>
      <w:t>1</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2105" w14:paraId="7FA3E86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75271761"/>
    <w:multiLevelType w:val="hybridMultilevel"/>
    <w:tmpl w:val="80D26D88"/>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nsid w:val="7BD02CBB"/>
    <w:multiLevelType w:val="hybridMultilevel"/>
    <w:tmpl w:val="6E5AD0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376660340">
    <w:abstractNumId w:val="15"/>
  </w:num>
  <w:num w:numId="2" w16cid:durableId="1821380776">
    <w:abstractNumId w:val="10"/>
  </w:num>
  <w:num w:numId="3" w16cid:durableId="123499363">
    <w:abstractNumId w:val="17"/>
  </w:num>
  <w:num w:numId="4" w16cid:durableId="1015422865">
    <w:abstractNumId w:val="16"/>
  </w:num>
  <w:num w:numId="5" w16cid:durableId="461072937">
    <w:abstractNumId w:val="19"/>
  </w:num>
  <w:num w:numId="6" w16cid:durableId="1746996760">
    <w:abstractNumId w:val="3"/>
  </w:num>
  <w:num w:numId="7" w16cid:durableId="191385906">
    <w:abstractNumId w:val="1"/>
  </w:num>
  <w:num w:numId="8" w16cid:durableId="1642536443">
    <w:abstractNumId w:val="8"/>
  </w:num>
  <w:num w:numId="9" w16cid:durableId="1715350359">
    <w:abstractNumId w:val="13"/>
  </w:num>
  <w:num w:numId="10" w16cid:durableId="1902980894">
    <w:abstractNumId w:val="9"/>
  </w:num>
  <w:num w:numId="11" w16cid:durableId="1505707684">
    <w:abstractNumId w:val="2"/>
  </w:num>
  <w:num w:numId="12" w16cid:durableId="718431367">
    <w:abstractNumId w:val="6"/>
  </w:num>
  <w:num w:numId="13" w16cid:durableId="1389642758">
    <w:abstractNumId w:val="7"/>
  </w:num>
  <w:num w:numId="14" w16cid:durableId="175703755">
    <w:abstractNumId w:val="0"/>
  </w:num>
  <w:num w:numId="15" w16cid:durableId="1674144594">
    <w:abstractNumId w:val="14"/>
  </w:num>
  <w:num w:numId="16" w16cid:durableId="1675380683">
    <w:abstractNumId w:val="12"/>
  </w:num>
  <w:num w:numId="17" w16cid:durableId="1218056909">
    <w:abstractNumId w:val="11"/>
  </w:num>
  <w:num w:numId="18" w16cid:durableId="1332413017">
    <w:abstractNumId w:val="4"/>
  </w:num>
  <w:num w:numId="19" w16cid:durableId="119348684">
    <w:abstractNumId w:val="5"/>
  </w:num>
  <w:num w:numId="20" w16cid:durableId="132135045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23A57"/>
    <w:rsid w:val="00047A64"/>
    <w:rsid w:val="00050A00"/>
    <w:rsid w:val="00051CB0"/>
    <w:rsid w:val="000552DE"/>
    <w:rsid w:val="00067329"/>
    <w:rsid w:val="000760B2"/>
    <w:rsid w:val="000817C4"/>
    <w:rsid w:val="000863BB"/>
    <w:rsid w:val="000A2B6F"/>
    <w:rsid w:val="000A4CC2"/>
    <w:rsid w:val="000B2838"/>
    <w:rsid w:val="000B7BF2"/>
    <w:rsid w:val="000D44CA"/>
    <w:rsid w:val="000E200B"/>
    <w:rsid w:val="000F68BE"/>
    <w:rsid w:val="000F6F29"/>
    <w:rsid w:val="001134D7"/>
    <w:rsid w:val="00125DBD"/>
    <w:rsid w:val="00132854"/>
    <w:rsid w:val="0015019A"/>
    <w:rsid w:val="001667B6"/>
    <w:rsid w:val="00176431"/>
    <w:rsid w:val="001927A4"/>
    <w:rsid w:val="00194AC6"/>
    <w:rsid w:val="001A23B0"/>
    <w:rsid w:val="001A25CC"/>
    <w:rsid w:val="001B0AAA"/>
    <w:rsid w:val="001C39F7"/>
    <w:rsid w:val="001C46B3"/>
    <w:rsid w:val="001E36C5"/>
    <w:rsid w:val="002006DF"/>
    <w:rsid w:val="00207CD7"/>
    <w:rsid w:val="00215F38"/>
    <w:rsid w:val="00237B48"/>
    <w:rsid w:val="0024521E"/>
    <w:rsid w:val="00263C3D"/>
    <w:rsid w:val="0026527D"/>
    <w:rsid w:val="00274D0B"/>
    <w:rsid w:val="002756CC"/>
    <w:rsid w:val="00276571"/>
    <w:rsid w:val="00291897"/>
    <w:rsid w:val="002A4510"/>
    <w:rsid w:val="002B3C95"/>
    <w:rsid w:val="002B6512"/>
    <w:rsid w:val="002B76B2"/>
    <w:rsid w:val="002D0B92"/>
    <w:rsid w:val="002D40FF"/>
    <w:rsid w:val="002D5B76"/>
    <w:rsid w:val="003109E3"/>
    <w:rsid w:val="0033228A"/>
    <w:rsid w:val="00350E5D"/>
    <w:rsid w:val="003626C6"/>
    <w:rsid w:val="003736EF"/>
    <w:rsid w:val="00374132"/>
    <w:rsid w:val="0039702D"/>
    <w:rsid w:val="003A334F"/>
    <w:rsid w:val="003A4D63"/>
    <w:rsid w:val="003C4BF0"/>
    <w:rsid w:val="003D5BBE"/>
    <w:rsid w:val="003E3C61"/>
    <w:rsid w:val="003F1C5B"/>
    <w:rsid w:val="00434E33"/>
    <w:rsid w:val="00441434"/>
    <w:rsid w:val="004510E5"/>
    <w:rsid w:val="0045264C"/>
    <w:rsid w:val="00464CB5"/>
    <w:rsid w:val="00485C03"/>
    <w:rsid w:val="004876EC"/>
    <w:rsid w:val="00492FE0"/>
    <w:rsid w:val="004D3961"/>
    <w:rsid w:val="004D6E14"/>
    <w:rsid w:val="004F0D94"/>
    <w:rsid w:val="004F7A9B"/>
    <w:rsid w:val="005009B0"/>
    <w:rsid w:val="00510C4A"/>
    <w:rsid w:val="005165D1"/>
    <w:rsid w:val="005678A5"/>
    <w:rsid w:val="00577ADC"/>
    <w:rsid w:val="005962C4"/>
    <w:rsid w:val="005A1006"/>
    <w:rsid w:val="005B1A7A"/>
    <w:rsid w:val="005D02A1"/>
    <w:rsid w:val="005D5B69"/>
    <w:rsid w:val="005E714A"/>
    <w:rsid w:val="005F1650"/>
    <w:rsid w:val="00607FAC"/>
    <w:rsid w:val="006140A0"/>
    <w:rsid w:val="00632BA4"/>
    <w:rsid w:val="00636621"/>
    <w:rsid w:val="006412DF"/>
    <w:rsid w:val="00642B49"/>
    <w:rsid w:val="00650BF9"/>
    <w:rsid w:val="00673F0E"/>
    <w:rsid w:val="006832D9"/>
    <w:rsid w:val="0069403B"/>
    <w:rsid w:val="006B590B"/>
    <w:rsid w:val="006C1321"/>
    <w:rsid w:val="006C4EA0"/>
    <w:rsid w:val="006D763F"/>
    <w:rsid w:val="006E3775"/>
    <w:rsid w:val="006E4C6E"/>
    <w:rsid w:val="006F3614"/>
    <w:rsid w:val="006F3BBA"/>
    <w:rsid w:val="006F3DDE"/>
    <w:rsid w:val="006F6E64"/>
    <w:rsid w:val="00700E79"/>
    <w:rsid w:val="0070363A"/>
    <w:rsid w:val="00704678"/>
    <w:rsid w:val="007107B1"/>
    <w:rsid w:val="007425E7"/>
    <w:rsid w:val="00752741"/>
    <w:rsid w:val="007823C8"/>
    <w:rsid w:val="00790632"/>
    <w:rsid w:val="00796714"/>
    <w:rsid w:val="007B12EC"/>
    <w:rsid w:val="007C0BD1"/>
    <w:rsid w:val="00802607"/>
    <w:rsid w:val="008101A5"/>
    <w:rsid w:val="00822664"/>
    <w:rsid w:val="00843796"/>
    <w:rsid w:val="00891D62"/>
    <w:rsid w:val="00895229"/>
    <w:rsid w:val="00896572"/>
    <w:rsid w:val="008B00E4"/>
    <w:rsid w:val="008B15AB"/>
    <w:rsid w:val="008D51AE"/>
    <w:rsid w:val="008F0203"/>
    <w:rsid w:val="008F0390"/>
    <w:rsid w:val="008F3944"/>
    <w:rsid w:val="008F4726"/>
    <w:rsid w:val="008F50D4"/>
    <w:rsid w:val="009239AA"/>
    <w:rsid w:val="00935ADA"/>
    <w:rsid w:val="00935BEA"/>
    <w:rsid w:val="00946B6C"/>
    <w:rsid w:val="00955A71"/>
    <w:rsid w:val="0096108F"/>
    <w:rsid w:val="009A01FD"/>
    <w:rsid w:val="009A0E09"/>
    <w:rsid w:val="009B12E4"/>
    <w:rsid w:val="009C13B9"/>
    <w:rsid w:val="009D01A2"/>
    <w:rsid w:val="009F5923"/>
    <w:rsid w:val="009F77BC"/>
    <w:rsid w:val="00A262C9"/>
    <w:rsid w:val="00A33E98"/>
    <w:rsid w:val="00A403BB"/>
    <w:rsid w:val="00A47741"/>
    <w:rsid w:val="00A674DF"/>
    <w:rsid w:val="00A83AA6"/>
    <w:rsid w:val="00A940F9"/>
    <w:rsid w:val="00AA713F"/>
    <w:rsid w:val="00AB2464"/>
    <w:rsid w:val="00AD4335"/>
    <w:rsid w:val="00AD75C2"/>
    <w:rsid w:val="00AE1809"/>
    <w:rsid w:val="00AE6C99"/>
    <w:rsid w:val="00AF456F"/>
    <w:rsid w:val="00B64849"/>
    <w:rsid w:val="00B65ACA"/>
    <w:rsid w:val="00B73469"/>
    <w:rsid w:val="00B75996"/>
    <w:rsid w:val="00B77B75"/>
    <w:rsid w:val="00B80D76"/>
    <w:rsid w:val="00B93A41"/>
    <w:rsid w:val="00BA1A9F"/>
    <w:rsid w:val="00BA2105"/>
    <w:rsid w:val="00BA2BD0"/>
    <w:rsid w:val="00BA7E06"/>
    <w:rsid w:val="00BB43B5"/>
    <w:rsid w:val="00BB6219"/>
    <w:rsid w:val="00BC37E2"/>
    <w:rsid w:val="00BD290F"/>
    <w:rsid w:val="00BE389C"/>
    <w:rsid w:val="00C03332"/>
    <w:rsid w:val="00C03E8C"/>
    <w:rsid w:val="00C14CC4"/>
    <w:rsid w:val="00C33C52"/>
    <w:rsid w:val="00C36A67"/>
    <w:rsid w:val="00C40D8B"/>
    <w:rsid w:val="00C456DC"/>
    <w:rsid w:val="00C5206A"/>
    <w:rsid w:val="00C60C87"/>
    <w:rsid w:val="00C8407A"/>
    <w:rsid w:val="00C8488C"/>
    <w:rsid w:val="00C86E91"/>
    <w:rsid w:val="00C97FA6"/>
    <w:rsid w:val="00CA2650"/>
    <w:rsid w:val="00CA4844"/>
    <w:rsid w:val="00CB1078"/>
    <w:rsid w:val="00CC6FAF"/>
    <w:rsid w:val="00CF41A6"/>
    <w:rsid w:val="00D0305F"/>
    <w:rsid w:val="00D20F23"/>
    <w:rsid w:val="00D24698"/>
    <w:rsid w:val="00D56865"/>
    <w:rsid w:val="00D61728"/>
    <w:rsid w:val="00D6383F"/>
    <w:rsid w:val="00D676D5"/>
    <w:rsid w:val="00DA1FEE"/>
    <w:rsid w:val="00DB59D0"/>
    <w:rsid w:val="00DC33D3"/>
    <w:rsid w:val="00E26329"/>
    <w:rsid w:val="00E40B50"/>
    <w:rsid w:val="00E45A5E"/>
    <w:rsid w:val="00E50293"/>
    <w:rsid w:val="00E642E0"/>
    <w:rsid w:val="00E65FFC"/>
    <w:rsid w:val="00E71198"/>
    <w:rsid w:val="00E7521C"/>
    <w:rsid w:val="00E75761"/>
    <w:rsid w:val="00E80951"/>
    <w:rsid w:val="00E854FE"/>
    <w:rsid w:val="00E86B59"/>
    <w:rsid w:val="00E86CC6"/>
    <w:rsid w:val="00E96A7E"/>
    <w:rsid w:val="00EA327E"/>
    <w:rsid w:val="00EA6739"/>
    <w:rsid w:val="00EB56B3"/>
    <w:rsid w:val="00ED6492"/>
    <w:rsid w:val="00EF2095"/>
    <w:rsid w:val="00F06866"/>
    <w:rsid w:val="00F1313C"/>
    <w:rsid w:val="00F134CA"/>
    <w:rsid w:val="00F15956"/>
    <w:rsid w:val="00F22599"/>
    <w:rsid w:val="00F23520"/>
    <w:rsid w:val="00F24CFC"/>
    <w:rsid w:val="00F3170F"/>
    <w:rsid w:val="00F33812"/>
    <w:rsid w:val="00F6240A"/>
    <w:rsid w:val="00F829D6"/>
    <w:rsid w:val="00F859A4"/>
    <w:rsid w:val="00F976B0"/>
    <w:rsid w:val="00FA1F8A"/>
    <w:rsid w:val="00FA2FAE"/>
    <w:rsid w:val="00FA6DE7"/>
    <w:rsid w:val="00FB6DFE"/>
    <w:rsid w:val="00FC0A8E"/>
    <w:rsid w:val="00FE2FA6"/>
    <w:rsid w:val="00FE3DF2"/>
    <w:rsid w:val="00FE7A37"/>
    <w:rsid w:val="033780DA"/>
    <w:rsid w:val="04A9008D"/>
    <w:rsid w:val="04B65E3A"/>
    <w:rsid w:val="04FA5A70"/>
    <w:rsid w:val="0775C228"/>
    <w:rsid w:val="085DA656"/>
    <w:rsid w:val="09CEA8CC"/>
    <w:rsid w:val="0A415235"/>
    <w:rsid w:val="0AE2836D"/>
    <w:rsid w:val="0C4F7E0F"/>
    <w:rsid w:val="0CACDB49"/>
    <w:rsid w:val="0F22D14B"/>
    <w:rsid w:val="0F7F3A7D"/>
    <w:rsid w:val="12A59736"/>
    <w:rsid w:val="12AEEDB9"/>
    <w:rsid w:val="12C3828F"/>
    <w:rsid w:val="178A4C62"/>
    <w:rsid w:val="18500C82"/>
    <w:rsid w:val="192629B9"/>
    <w:rsid w:val="19348474"/>
    <w:rsid w:val="19F49F03"/>
    <w:rsid w:val="1ABE2E7E"/>
    <w:rsid w:val="1D0F54EC"/>
    <w:rsid w:val="1F065197"/>
    <w:rsid w:val="1F16F65C"/>
    <w:rsid w:val="1FEB6D42"/>
    <w:rsid w:val="206C1B06"/>
    <w:rsid w:val="23B440EF"/>
    <w:rsid w:val="25ACDA6E"/>
    <w:rsid w:val="28D7A1CE"/>
    <w:rsid w:val="28F29AA2"/>
    <w:rsid w:val="29C0DBB8"/>
    <w:rsid w:val="2A840A37"/>
    <w:rsid w:val="2B56A168"/>
    <w:rsid w:val="2C8183BD"/>
    <w:rsid w:val="2CDE87F4"/>
    <w:rsid w:val="2D1A092E"/>
    <w:rsid w:val="2DFB2717"/>
    <w:rsid w:val="2E7D1D32"/>
    <w:rsid w:val="2EC072D6"/>
    <w:rsid w:val="2EE0106B"/>
    <w:rsid w:val="2F3E5FF3"/>
    <w:rsid w:val="309AB17D"/>
    <w:rsid w:val="328F1C1C"/>
    <w:rsid w:val="32F34D94"/>
    <w:rsid w:val="33D6829D"/>
    <w:rsid w:val="36AD25B2"/>
    <w:rsid w:val="37B693F6"/>
    <w:rsid w:val="3CC2B729"/>
    <w:rsid w:val="3E9340FC"/>
    <w:rsid w:val="3FAD0899"/>
    <w:rsid w:val="4091F1ED"/>
    <w:rsid w:val="444252B4"/>
    <w:rsid w:val="465239B0"/>
    <w:rsid w:val="465421E5"/>
    <w:rsid w:val="478F0B4C"/>
    <w:rsid w:val="47F2B37B"/>
    <w:rsid w:val="4B79B18A"/>
    <w:rsid w:val="4CA681D7"/>
    <w:rsid w:val="4CBC1296"/>
    <w:rsid w:val="4F05F337"/>
    <w:rsid w:val="4F41842D"/>
    <w:rsid w:val="50D749DD"/>
    <w:rsid w:val="5251277A"/>
    <w:rsid w:val="547098DC"/>
    <w:rsid w:val="554D83D6"/>
    <w:rsid w:val="55E8AE74"/>
    <w:rsid w:val="56AF94F5"/>
    <w:rsid w:val="56DD28C1"/>
    <w:rsid w:val="56F91185"/>
    <w:rsid w:val="573A45A1"/>
    <w:rsid w:val="57C9189E"/>
    <w:rsid w:val="58BD7620"/>
    <w:rsid w:val="59DE7CC4"/>
    <w:rsid w:val="5AF798C5"/>
    <w:rsid w:val="5B82A25F"/>
    <w:rsid w:val="5BAA230F"/>
    <w:rsid w:val="5D6C2CBD"/>
    <w:rsid w:val="605E0248"/>
    <w:rsid w:val="60D8589D"/>
    <w:rsid w:val="60E80A32"/>
    <w:rsid w:val="61960A16"/>
    <w:rsid w:val="6270D041"/>
    <w:rsid w:val="63AF7C0F"/>
    <w:rsid w:val="63F5B4F1"/>
    <w:rsid w:val="667E8144"/>
    <w:rsid w:val="66CA9A75"/>
    <w:rsid w:val="68EC2723"/>
    <w:rsid w:val="69B26360"/>
    <w:rsid w:val="6D80FDF7"/>
    <w:rsid w:val="6F903CBB"/>
    <w:rsid w:val="70555B2F"/>
    <w:rsid w:val="7282A624"/>
    <w:rsid w:val="7299EBB4"/>
    <w:rsid w:val="737ED58A"/>
    <w:rsid w:val="74265AD9"/>
    <w:rsid w:val="753BAD83"/>
    <w:rsid w:val="75C22B3A"/>
    <w:rsid w:val="765E6056"/>
    <w:rsid w:val="7694A50E"/>
    <w:rsid w:val="77B2C911"/>
    <w:rsid w:val="7800693E"/>
    <w:rsid w:val="785C50F7"/>
    <w:rsid w:val="78E58290"/>
    <w:rsid w:val="79C08F01"/>
    <w:rsid w:val="7B6417FC"/>
    <w:rsid w:val="7BA22514"/>
    <w:rsid w:val="7F727DE4"/>
    <w:rsid w:val="7FF934C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9A8F9D9"/>
  <w15:docId w15:val="{F60BDDFA-4018-4EBA-A723-EA9DCB1E7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uiPriority w:val="99"/>
    <w:unhideWhenUsed/>
    <w:rsid w:val="001E36C5"/>
    <w:rPr>
      <w:color w:val="0000FF" w:themeColor="hyperlink"/>
      <w:u w:val="single"/>
    </w:rPr>
  </w:style>
  <w:style w:type="character" w:styleId="UnresolvedMention">
    <w:name w:val="Unresolved Mention"/>
    <w:basedOn w:val="DefaultParagraphFont"/>
    <w:uiPriority w:val="99"/>
    <w:semiHidden/>
    <w:unhideWhenUsed/>
    <w:rsid w:val="001E36C5"/>
    <w:rPr>
      <w:color w:val="605E5C"/>
      <w:shd w:val="clear" w:color="auto" w:fill="E1DFDD"/>
    </w:rPr>
  </w:style>
  <w:style w:type="paragraph" w:styleId="Revision">
    <w:name w:val="Revision"/>
    <w:hidden/>
    <w:uiPriority w:val="99"/>
    <w:semiHidden/>
    <w:rsid w:val="00350E5D"/>
    <w:rPr>
      <w:sz w:val="24"/>
      <w:szCs w:val="24"/>
    </w:rPr>
  </w:style>
  <w:style w:type="character" w:styleId="Mention">
    <w:name w:val="Mention"/>
    <w:basedOn w:val="DefaultParagraphFont"/>
    <w:uiPriority w:val="99"/>
    <w:unhideWhenUsed/>
    <w:rsid w:val="00D56865"/>
    <w:rPr>
      <w:color w:val="2B579A"/>
      <w:shd w:val="clear" w:color="auto" w:fill="E1DFDD"/>
    </w:rPr>
  </w:style>
  <w:style w:type="character" w:styleId="FollowedHyperlink">
    <w:name w:val="FollowedHyperlink"/>
    <w:basedOn w:val="DefaultParagraphFont"/>
    <w:semiHidden/>
    <w:unhideWhenUsed/>
    <w:rsid w:val="00752741"/>
    <w:rPr>
      <w:color w:val="800080" w:themeColor="followedHyperlink"/>
      <w:u w:val="single"/>
    </w:rPr>
  </w:style>
  <w:style w:type="character" w:customStyle="1" w:styleId="cf01">
    <w:name w:val="cf01"/>
    <w:basedOn w:val="DefaultParagraphFont"/>
    <w:rsid w:val="008F0390"/>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e-verify.gov/mye-verify" TargetMode="External" /><Relationship Id="rId11" Type="http://schemas.openxmlformats.org/officeDocument/2006/relationships/hyperlink" Target="https://e-verify.uscis.gov/" TargetMode="External" /><Relationship Id="rId12" Type="http://schemas.openxmlformats.org/officeDocument/2006/relationships/hyperlink" Target="https://myeverify.uscis.gov/" TargetMode="External" /><Relationship Id="rId13" Type="http://schemas.openxmlformats.org/officeDocument/2006/relationships/hyperlink" Target="https://uscis.gov/save/register-for-save" TargetMode="External" /><Relationship Id="rId14" Type="http://schemas.openxmlformats.org/officeDocument/2006/relationships/header" Target="header1.xml" /><Relationship Id="rId15" Type="http://schemas.openxmlformats.org/officeDocument/2006/relationships/footer" Target="footer1.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www.uscis.gov/i-9-central" TargetMode="External" /><Relationship Id="rId8" Type="http://schemas.openxmlformats.org/officeDocument/2006/relationships/hyperlink" Target="http://www.e-verify.gov" TargetMode="External" /><Relationship Id="rId9" Type="http://schemas.openxmlformats.org/officeDocument/2006/relationships/hyperlink" Target="http://www.uscis.gov/sav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Next_x0020_Phase xmlns="22ac6cab-782d-443c-b600-8507bc21811b">PRA Package Development</Next_x0020_Phase>
    <Priority xmlns="22ac6cab-782d-443c-b600-8507bc21811b">false</Priority>
    <Instruments_x0020_Updated_x0020_For_x0020_Phase xmlns="22ac6cab-782d-443c-b600-8507bc21811b">false</Instruments_x0020_Updated_x0020_For_x0020_Phase>
    <Rule_x0020_Type xmlns="22ac6cab-782d-443c-b600-8507bc21811b">None</Rule_x0020_Type>
    <Time_x0020_Burden_x0020_Provided xmlns="22ac6cab-782d-443c-b600-8507bc21811b">false</Time_x0020_Burden_x0020_Provided>
    <PRA_x0020_Section_x0020_Updated xmlns="22ac6cab-782d-443c-b600-8507bc21811b">false</PRA_x0020_Section_x0020_Updated>
    <Active xmlns="22ac6cab-782d-443c-b600-8507bc21811b">false</Active>
    <Biweekly_x0020_Update xmlns="22ac6cab-782d-443c-b600-8507bc21811b">false</Biweekly_x0020_Update>
    <Rule xmlns="22ac6cab-782d-443c-b600-8507bc21811b">false</Rule>
    <RIN_x0020_Number xmlns="22ac6cab-782d-443c-b600-8507bc21811b" xsi:nil="true"/>
    <Phase_x0020_Start_x0020_Date xmlns="22ac6cab-782d-443c-b600-8507bc21811b" xsi:nil="true"/>
    <Next_x0020_Phase_x0020_Start_x0020_Date xmlns="22ac6cab-782d-443c-b600-8507bc21811b" xsi:nil="true"/>
    <Next_x0020_Phase_x0020_End_x0020_Date xmlns="22ac6cab-782d-443c-b600-8507bc21811b" xsi:nil="true"/>
    <Rule_x0020_Short_x0020_Name xmlns="22ac6cab-782d-443c-b600-8507bc21811b" xsi:nil="true"/>
    <TaxCatchAll xmlns="bbf7bcff-9837-4235-a062-b68f933b20a3" xsi:nil="true"/>
    <IC_x0020_Update xmlns="22ac6cab-782d-443c-b600-8507bc21811b" xsi:nil="true"/>
    <_x0036_0_x0020_Day_x0020_FRA_x0020__x002d__x0020_Publication_x0020_Date xmlns="22ac6cab-782d-443c-b600-8507bc21811b" xsi:nil="true"/>
    <AssignedTo xmlns="http://schemas.microsoft.com/sharepoint/v3">
      <UserInfo>
        <DisplayName/>
        <AccountId xsi:nil="true"/>
        <AccountType/>
      </UserInfo>
    </AssignedTo>
    <Submission_x0020_to_x0020_DHS xmlns="22ac6cab-782d-443c-b600-8507bc21811b" xsi:nil="true"/>
    <OMB_x0020_Conclusion_x0020_Date xmlns="22ac6cab-782d-443c-b600-8507bc21811b" xsi:nil="true"/>
    <Current_x0020_Phase_x0020_Start_x0020_Date xmlns="22ac6cab-782d-443c-b600-8507bc21811b" xsi:nil="true"/>
    <Priority_x0020_Justifcation xmlns="22ac6cab-782d-443c-b600-8507bc21811b" xsi:nil="true"/>
    <Submitted_x0020_to_x0020_OMB xmlns="22ac6cab-782d-443c-b600-8507bc21811b" xsi:nil="true"/>
    <_x0036_0_x0020_Day_x0020_FRA_x0020__x002d__x0020_Comment_x0020_End_x0020_Date xmlns="22ac6cab-782d-443c-b600-8507bc21811b" xsi:nil="true"/>
    <_x0033_0_x0020_Day_x0020_FRN_x0020__x002d__x0020_Comment_x0020_End_x0020_Date xmlns="22ac6cab-782d-443c-b600-8507bc21811b" xsi:nil="true"/>
    <Associated_x0020_Forms xmlns="22ac6cab-782d-443c-b600-8507bc21811b" xsi:nil="true"/>
    <Project_x0020_Manager0 xmlns="22ac6cab-782d-443c-b600-8507bc21811b">
      <UserInfo>
        <DisplayName/>
        <AccountId xsi:nil="true"/>
        <AccountType/>
      </UserInfo>
    </Project_x0020_Manager0>
    <_x0033_0_x0020_Day_x0020_FRA_x0020__x002d__x0020_Publication_x0020_Date xmlns="22ac6cab-782d-443c-b600-8507bc21811b" xsi:nil="true"/>
    <ROCIS_x0020_ICR_x0023_ xmlns="22ac6cab-782d-443c-b600-8507bc21811b" xsi:nil="true"/>
    <Date_x0020_Completed xmlns="22ac6cab-782d-443c-b600-8507bc21811b" xsi:nil="true"/>
    <IC_x0020_History xmlns="22ac6cab-782d-443c-b600-8507bc21811b" xsi:nil="true"/>
    <Estimated_x0020_Project_x0020_End_x0020_Date xmlns="22ac6cab-782d-443c-b600-8507bc21811b" xsi:nil="true"/>
    <lcf76f155ced4ddcb4097134ff3c332f xmlns="22ac6cab-782d-443c-b600-8507bc21811b">
      <Terms xmlns="http://schemas.microsoft.com/office/infopath/2007/PartnerControls"/>
    </lcf76f155ced4ddcb4097134ff3c332f>
    <Rulemaking xmlns="22ac6cab-782d-443c-b600-8507bc21811b" xsi:nil="true"/>
    <Priority_x0020_Type xmlns="22ac6cab-782d-443c-b600-8507bc21811b" xsi:nil="true"/>
    <Current_x0020_Phase_x0020_End_x0020_Date xmlns="22ac6cab-782d-443c-b600-8507bc21811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235AD59818FC74FAE4A21AB82E9D17F" ma:contentTypeVersion="89" ma:contentTypeDescription="Create a new document." ma:contentTypeScope="" ma:versionID="da3838b4a8c4728843117e102c02145b">
  <xsd:schema xmlns:xsd="http://www.w3.org/2001/XMLSchema" xmlns:xs="http://www.w3.org/2001/XMLSchema" xmlns:p="http://schemas.microsoft.com/office/2006/metadata/properties" xmlns:ns1="22ac6cab-782d-443c-b600-8507bc21811b" xmlns:ns2="http://schemas.microsoft.com/sharepoint/v3" xmlns:ns3="bbf7bcff-9837-4235-a062-b68f933b20a3" targetNamespace="http://schemas.microsoft.com/office/2006/metadata/properties" ma:root="true" ma:fieldsID="7ad4ab1c45c41481554b3b65fdd88111" ns1:_="" ns2:_="" ns3:_="">
    <xsd:import namespace="22ac6cab-782d-443c-b600-8507bc21811b"/>
    <xsd:import namespace="http://schemas.microsoft.com/sharepoint/v3"/>
    <xsd:import namespace="bbf7bcff-9837-4235-a062-b68f933b20a3"/>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Rule_x0020_Short_x0020_Name" minOccurs="0"/>
                <xsd:element ref="ns1:Rule_x0020_Type" minOccurs="0"/>
                <xsd:element ref="ns1:RIN_x0020_Number" minOccurs="0"/>
                <xsd:element ref="ns1:Priority" minOccurs="0"/>
                <xsd:element ref="ns1:Priority_x0020_Justifcation" minOccurs="0"/>
                <xsd:element ref="ns1:Associated_x0020_Forms"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1:ROCIS_x0020_ICR_x0023_" minOccurs="0"/>
                <xsd:element ref="ns1:Rule" minOccurs="0"/>
                <xsd:element ref="ns1:Priority_x0020_Type" minOccurs="0"/>
                <xsd:element ref="ns1:Biweekly_x0020_Update" minOccurs="0"/>
                <xsd:element ref="ns1:Instruments_x0020_Updated_x0020_For_x0020_Phase" minOccurs="0"/>
                <xsd:element ref="ns1:PRA_x0020_Section_x0020_Updated" minOccurs="0"/>
                <xsd:element ref="ns1:Time_x0020_Burden_x0020_Provided" minOccurs="0"/>
                <xsd:element ref="ns1:Current_x0020_Phase_x0020_End_x0020_Date" minOccurs="0"/>
                <xsd:element ref="ns1:Current_x0020_Phase_x0020_Start_x0020_Date" minOccurs="0"/>
                <xsd:element ref="ns1:Next_x0020_Phase" minOccurs="0"/>
                <xsd:element ref="ns1:Next_x0020_Phase_x0020_Start_x0020_Date" minOccurs="0"/>
                <xsd:element ref="ns1:Next_x0020_Phase_x0020_End_x0020_Date" minOccurs="0"/>
                <xsd:element ref="ns2:AssignedTo" minOccurs="0"/>
                <xsd:element ref="ns1:MediaServiceMetadata" minOccurs="0"/>
                <xsd:element ref="ns1:MediaServiceFastMetadata" minOccurs="0"/>
                <xsd:element ref="ns1:MediaServiceObjectDetectorVersions" minOccurs="0"/>
                <xsd:element ref="ns1:lcf76f155ced4ddcb4097134ff3c332f" minOccurs="0"/>
                <xsd:element ref="ns3:TaxCatchAll" minOccurs="0"/>
                <xsd:element ref="ns1:MediaServiceOCR" minOccurs="0"/>
                <xsd:element ref="ns1:MediaServiceGenerationTime" minOccurs="0"/>
                <xsd:element ref="ns1: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ac6cab-782d-443c-b600-8507bc21811b"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ma:readOnly="false">
      <xsd:simpleType>
        <xsd:restriction base="dms:Boolean"/>
      </xsd:simpleType>
    </xsd:element>
    <xsd:element name="IC_x0020_Update" ma:index="4" nillable="true" ma:displayName="IC Update" ma:description="This column is used to show the update to the Information Collection, real time." ma:internalName="IC_x0020_Update" ma:readOnly="fals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ma:readOnly="false">
      <xsd:simpleType>
        <xsd:restriction base="dms:Note"/>
      </xsd:simpleType>
    </xsd:element>
    <xsd:element name="Project_x0020_Manager0" ma:index="6" nillable="true" ma:displayName="Project Manager" ma:indexed="true" ma:list="UserInfo" ma:SharePointGroup="0" ma:internalName="Project_x0020_Manager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ma:description="Use this column to indicate that this action was initiated by a change to regulations." ma:format="Dropdown" ma:indexed="true" ma:internalName="Rulemaking" ma:readOnly="false">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22/23 Final Fee Rule"/>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Combo 30DayRemEAD/AsyEADResc"/>
          <xsd:enumeration value="Asylum Def'n-Particular Social Group NPRM"/>
          <xsd:enumeration value="AsylumEAD30DayEAD-Vacatur"/>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ee Review"/>
          <xsd:enumeration value="EB-5 Final Rule"/>
          <xsd:enumeration value="EB-5 Rule"/>
          <xsd:enumeration value="EB-5 Fee Rule NPRM"/>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FY 24 Premium Processing Inflationary Adjustment Final Rule"/>
          <xsd:enumeration value="Generic Clearances for EO 13780"/>
          <xsd:enumeration value="Global Asylum Reform NPRM"/>
          <xsd:enumeration value="Global Asylum Reform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election Process NPRM"/>
          <xsd:enumeration value="H-1B Selection Process Final Rule"/>
          <xsd:enumeration value="H-2 NPRM 22/23"/>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I Visa Direct Final Rule"/>
          <xsd:enumeration value="I-140 Rule NPRM"/>
          <xsd:enumeration value="I-140 Rule Final Rule"/>
          <xsd:enumeration value="ICE I-9 FR"/>
          <xsd:enumeration value="ICE I-9 NPRM"/>
          <xsd:enumeration value="IE Rescission/Withdrawal"/>
          <xsd:enumeration value="IER Final Rule Amendment"/>
          <xsd:enumeration value="IER Rescission/Withdrawal"/>
          <xsd:enumeration value="International Entrepreneur Rule"/>
          <xsd:enumeration value="L-1 Visa Reform NPRM"/>
          <xsd:enumeration value="Medical Certification for Disability Exceptions"/>
          <xsd:enumeration value="NextGen"/>
          <xsd:enumeration value="NATO EAD"/>
          <xsd:enumeration value="Orders of Supervision NPRM"/>
          <xsd:enumeration value="Orders of Supervision Final Rule"/>
          <xsd:enumeration value="P Nonimmigrant Reform NPRM"/>
          <xsd:enumeration value="Performing Arts NPRM"/>
          <xsd:enumeration value="Prem. Process. DFR"/>
          <xsd:enumeration value="PSG NPRM"/>
          <xsd:enumeration value="PSG Final Rule"/>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fugee VTel Rule NPRM"/>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Rule_x0020_Short_x0020_Name" ma:index="8" nillable="true" ma:displayName="Rule Short Name" ma:list="{5793ad38-ef23-48ce-9977-b72391544132}" ma:internalName="Rule_x0020_Short_x0020_Name" ma:readOnly="false" ma:showField="Title">
      <xsd:simpleType>
        <xsd:restriction base="dms:Lookup"/>
      </xsd:simpleType>
    </xsd:element>
    <xsd:element name="Rule_x0020_Type" ma:index="9" nillable="true" ma:displayName="Rule Type" ma:default="None" ma:description="Select the type of rulemaking." ma:format="Dropdown" ma:internalName="Rule_x0020_Type" ma:readOnly="fals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10" nillable="true" ma:displayName="RIN Number" ma:description="Enter the RIN Number associated with the rulemaking." ma:indexed="true" ma:internalName="RIN_x0020_Number" ma:readOnly="false">
      <xsd:simpleType>
        <xsd:restriction base="dms:Text">
          <xsd:maxLength value="10"/>
        </xsd:restriction>
      </xsd:simpleType>
    </xsd:element>
    <xsd:element name="Priority" ma:index="11" nillable="true" ma:displayName="Burden Reduction Effort" ma:default="0" ma:indexed="true" ma:internalName="Priority" ma:readOnly="false">
      <xsd:simpleType>
        <xsd:restriction base="dms:Boolean"/>
      </xsd:simpleType>
    </xsd:element>
    <xsd:element name="Priority_x0020_Justifcation" ma:index="12" nillable="true" ma:displayName="Priority Justification" ma:internalName="Priority_x0020_Justifcation" ma:readOnly="false">
      <xsd:simpleType>
        <xsd:restriction base="dms:Note">
          <xsd:maxLength value="255"/>
        </xsd:restriction>
      </xsd:simpleType>
    </xsd:element>
    <xsd:element name="Associated_x0020_Forms" ma:index="13" nillable="true" ma:displayName="Associated Forms" ma:description="Use this column to identify other forms that are associated with this IC." ma:internalName="Associated_x0020_Forms" ma:readOnly="false">
      <xsd:simpleType>
        <xsd:restriction base="dms:Text">
          <xsd:maxLength value="255"/>
        </xsd:restriction>
      </xsd:simpleType>
    </xsd:element>
    <xsd:element name="Phase_x0020_Start_x0020_Date" ma:index="14" nillable="true" ma:displayName="Start Date" ma:format="DateOnly" ma:internalName="Phase_x0020_Start_x0020_Date" ma:readOnly="false">
      <xsd:simpleType>
        <xsd:restriction base="dms:DateTime"/>
      </xsd:simpleType>
    </xsd:element>
    <xsd:element name="_x0036_0_x0020_Day_x0020_FRA_x0020__x002d__x0020_Publication_x0020_Date" ma:index="15" nillable="true" ma:displayName="60 Day FRN - Publication Date" ma:format="DateOnly" ma:internalName="_x0036_0_x0020_Day_x0020_FRA_x0020__x002d__x0020_Publication_x0020_Date" ma:readOnly="false">
      <xsd:simpleType>
        <xsd:restriction base="dms:DateTime"/>
      </xsd:simpleType>
    </xsd:element>
    <xsd:element name="_x0036_0_x0020_Day_x0020_FRA_x0020__x002d__x0020_Comment_x0020_End_x0020_Date" ma:index="16" nillable="true" ma:displayName="60 Day FRN - Comment End Date" ma:format="DateOnly" ma:internalName="_x0036_0_x0020_Day_x0020_FRA_x0020__x002d__x0020_Comment_x0020_End_x0020_Date" ma:readOnly="false">
      <xsd:simpleType>
        <xsd:restriction base="dms:DateTime"/>
      </xsd:simpleType>
    </xsd:element>
    <xsd:element name="_x0033_0_x0020_Day_x0020_FRA_x0020__x002d__x0020_Publication_x0020_Date" ma:index="17" nillable="true" ma:displayName="30 Day FRN - Publication Date" ma:format="DateOnly" ma:internalName="_x0033_0_x0020_Day_x0020_FRA_x0020__x002d__x0020_Publication_x0020_Date" ma:readOnly="false">
      <xsd:simpleType>
        <xsd:restriction base="dms:DateTime"/>
      </xsd:simpleType>
    </xsd:element>
    <xsd:element name="_x0033_0_x0020_Day_x0020_FRN_x0020__x002d__x0020_Comment_x0020_End_x0020_Date" ma:index="18" nillable="true" ma:displayName="30 Day FRN - Comment End Date" ma:format="DateOnly" ma:internalName="_x0033_0_x0020_Day_x0020_FRN_x0020__x002d__x0020_Comment_x0020_End_x0020_Date" ma:readOnly="false">
      <xsd:simpleType>
        <xsd:restriction base="dms:DateTime"/>
      </xsd:simpleType>
    </xsd:element>
    <xsd:element name="Submission_x0020_to_x0020_DHS" ma:index="19" nillable="true" ma:displayName="Notified DHS PRA" ma:format="DateOnly" ma:internalName="Submission_x0020_to_x0020_DHS" ma:readOnly="false">
      <xsd:simpleType>
        <xsd:restriction base="dms:DateTime"/>
      </xsd:simpleType>
    </xsd:element>
    <xsd:element name="Submitted_x0020_to_x0020_OMB" ma:index="20" nillable="true" ma:displayName="Submitted to OMB" ma:format="DateOnly" ma:internalName="Submitted_x0020_to_x0020_OMB" ma:readOnly="false">
      <xsd:simpleType>
        <xsd:restriction base="dms:DateTime"/>
      </xsd:simpleType>
    </xsd:element>
    <xsd:element name="OMB_x0020_Conclusion_x0020_Date" ma:index="21" nillable="true" ma:displayName="OMB Conclusion Date" ma:format="DateOnly" ma:internalName="OMB_x0020_Conclusion_x0020_Date" ma:readOnly="false">
      <xsd:simpleType>
        <xsd:restriction base="dms:DateTime"/>
      </xsd:simpleType>
    </xsd:element>
    <xsd:element name="Estimated_x0020_Project_x0020_End_x0020_Date" ma:index="22" nillable="true" ma:displayName="Estimated Project End Date" ma:format="DateOnly" ma:internalName="Estimated_x0020_Project_x0020_End_x0020_Date" ma:readOnly="false">
      <xsd:simpleType>
        <xsd:restriction base="dms:DateTime"/>
      </xsd:simpleType>
    </xsd:element>
    <xsd:element name="Date_x0020_Completed" ma:index="23" nillable="true" ma:displayName="Date Completed" ma:description="Enter the date when the project closing procedures are complete.  Uncheck Active and check Completed boxes" ma:format="DateOnly" ma:indexed="true" ma:internalName="Date_x0020_Completed" ma:readOnly="false">
      <xsd:simpleType>
        <xsd:restriction base="dms:DateTime"/>
      </xsd:simpleType>
    </xsd:element>
    <xsd:element name="ROCIS_x0020_ICR_x0023_" ma:index="30" nillable="true" ma:displayName="ROCIS ICR#" ma:description="Provide ICR Number generated by ROCIS when request is created." ma:internalName="ROCIS_x0020_ICR_x0023_" ma:readOnly="false">
      <xsd:simpleType>
        <xsd:restriction base="dms:Text">
          <xsd:maxLength value="255"/>
        </xsd:restriction>
      </xsd:simpleType>
    </xsd:element>
    <xsd:element name="Rule" ma:index="31" nillable="true" ma:displayName="Rule" ma:default="0" ma:internalName="Rule" ma:readOnly="false">
      <xsd:simpleType>
        <xsd:restriction base="dms:Boolean"/>
      </xsd:simpleType>
    </xsd:element>
    <xsd:element name="Priority_x0020_Type" ma:index="32" nillable="true" ma:displayName="Priority Type" ma:format="Dropdown" ma:internalName="Priority_x0020_Type" ma:readOnly="false">
      <xsd:simpleType>
        <xsd:restriction base="dms:Choice">
          <xsd:enumeration value="Keep IC Approved"/>
          <xsd:enumeration value="Other"/>
          <xsd:enumeration value="Rule"/>
          <xsd:enumeration value="E-Filing"/>
          <xsd:enumeration value="Leadership Priority"/>
          <xsd:enumeration value="Policy Manual Update"/>
          <xsd:enumeration value="None"/>
        </xsd:restriction>
      </xsd:simpleType>
    </xsd:element>
    <xsd:element name="Biweekly_x0020_Update" ma:index="33" nillable="true" ma:displayName="Biweekly Update" ma:default="0" ma:description="Identify if this item should be reported during the biweekly meeting" ma:internalName="Biweekly_x0020_Update" ma:readOnly="false">
      <xsd:simpleType>
        <xsd:restriction base="dms:Boolean"/>
      </xsd:simpleType>
    </xsd:element>
    <xsd:element name="Instruments_x0020_Updated_x0020_For_x0020_Phase" ma:index="34" nillable="true" ma:displayName="Instruments Updated For Phase" ma:default="0" ma:internalName="Instruments_x0020_Updated_x0020_For_x0020_Phase" ma:readOnly="false">
      <xsd:simpleType>
        <xsd:restriction base="dms:Boolean"/>
      </xsd:simpleType>
    </xsd:element>
    <xsd:element name="PRA_x0020_Section_x0020_Updated" ma:index="35" nillable="true" ma:displayName="PRA Section Updated" ma:default="0" ma:internalName="PRA_x0020_Section_x0020_Updated" ma:readOnly="false">
      <xsd:simpleType>
        <xsd:restriction base="dms:Boolean"/>
      </xsd:simpleType>
    </xsd:element>
    <xsd:element name="Time_x0020_Burden_x0020_Provided" ma:index="36" nillable="true" ma:displayName="Time Burden Provided" ma:default="0" ma:internalName="Time_x0020_Burden_x0020_Provided" ma:readOnly="false">
      <xsd:simpleType>
        <xsd:restriction base="dms:Boolean"/>
      </xsd:simpleType>
    </xsd:element>
    <xsd:element name="Current_x0020_Phase_x0020_End_x0020_Date" ma:index="37" nillable="true" ma:displayName="Current Phase End Date" ma:description="Draft - do not use" ma:format="DateOnly" ma:internalName="Current_x0020_Phase_x0020_End_x0020_Date" ma:readOnly="false">
      <xsd:simpleType>
        <xsd:restriction base="dms:DateTime"/>
      </xsd:simpleType>
    </xsd:element>
    <xsd:element name="Current_x0020_Phase_x0020_Start_x0020_Date" ma:index="38" nillable="true" ma:displayName="Current Phase Start Date" ma:description="Draft - do not use" ma:format="DateOnly" ma:internalName="Current_x0020_Phase_x0020_Start_x0020_Date" ma:readOnly="false">
      <xsd:simpleType>
        <xsd:restriction base="dms:DateTime"/>
      </xsd:simpleType>
    </xsd:element>
    <xsd:element name="Next_x0020_Phase" ma:index="39" nillable="true" ma:displayName="Next Phase" ma:default="PRA Package Development" ma:description="Draft - do not use" ma:format="Dropdown" ma:internalName="Next_x0020_Phase" ma:readOnly="false">
      <xsd:simpleType>
        <xsd:restriction base="dms:Choice">
          <xsd:enumeration value="PRA Package Development"/>
          <xsd:enumeration value="G-1056"/>
          <xsd:enumeration value="Director's Office Review"/>
          <xsd:enumeration value="60-Day FRN Development"/>
          <xsd:enumeration value="60-day FRN Comment Period"/>
          <xsd:enumeration value="60-day Comment Review"/>
          <xsd:enumeration value="30-Day FRN Development"/>
          <xsd:enumeration value="30-day FRN Comment Period"/>
          <xsd:enumeration value="30-day Comment Review"/>
          <xsd:enumeration value="Notified DHS PRA"/>
          <xsd:enumeration value="Submitted to OMB"/>
          <xsd:enumeration value="OMB Approved"/>
          <xsd:enumeration value="OGC Rule Review"/>
          <xsd:enumeration value="OMB Initial Rule Review"/>
          <xsd:enumeration value="Project Closed"/>
          <xsd:enumeration value="Project Suspended"/>
          <xsd:enumeration value="No Process"/>
          <xsd:enumeration value="Placeholder"/>
        </xsd:restriction>
      </xsd:simpleType>
    </xsd:element>
    <xsd:element name="Next_x0020_Phase_x0020_Start_x0020_Date" ma:index="40" nillable="true" ma:displayName="Next Phase Start Date" ma:description="Draft - do not use" ma:format="DateOnly" ma:internalName="Next_x0020_Phase_x0020_Start_x0020_Date" ma:readOnly="false">
      <xsd:simpleType>
        <xsd:restriction base="dms:DateTime"/>
      </xsd:simpleType>
    </xsd:element>
    <xsd:element name="Next_x0020_Phase_x0020_End_x0020_Date" ma:index="41" nillable="true" ma:displayName="Next Phase End Date" ma:description="Draft - do not use" ma:format="DateOnly" ma:internalName="Next_x0020_Phase_x0020_End_x0020_Date" ma:readOnly="false">
      <xsd:simpleType>
        <xsd:restriction base="dms:DateTime"/>
      </xsd:simpleType>
    </xsd:element>
    <xsd:element name="MediaServiceMetadata" ma:index="43" nillable="true" ma:displayName="MediaServiceMetadata" ma:hidden="true" ma:internalName="MediaServiceMetadata" ma:readOnly="true">
      <xsd:simpleType>
        <xsd:restriction base="dms:Note"/>
      </xsd:simpleType>
    </xsd:element>
    <xsd:element name="MediaServiceFastMetadata" ma:index="44" nillable="true" ma:displayName="MediaServiceFastMetadata" ma:hidden="true" ma:internalName="MediaServiceFastMetadata" ma:readOnly="true">
      <xsd:simpleType>
        <xsd:restriction base="dms:Note"/>
      </xsd:simpleType>
    </xsd:element>
    <xsd:element name="MediaServiceObjectDetectorVersions" ma:index="45" nillable="true" ma:displayName="MediaServiceObjectDetectorVersions" ma:description="" ma:hidden="true" ma:internalName="MediaServiceObjectDetectorVersions" ma:readOnly="true">
      <xsd:simpleType>
        <xsd:restriction base="dms:Text"/>
      </xsd:simpleType>
    </xsd:element>
    <xsd:element name="lcf76f155ced4ddcb4097134ff3c332f" ma:index="47" nillable="true" ma:taxonomy="true" ma:internalName="lcf76f155ced4ddcb4097134ff3c332f" ma:taxonomyFieldName="MediaServiceImageTags" ma:displayName="Image Tags" ma:readOnly="false" ma:fieldId="{5cf76f15-5ced-4ddc-b409-7134ff3c332f}" ma:taxonomyMulti="true" ma:sspId="e00e4609-0f6e-4286-90a1-257d5fc9cc86" ma:termSetId="09814cd3-568e-fe90-9814-8d621ff8fb84" ma:anchorId="fba54fb3-c3e1-fe81-a776-ca4b69148c4d" ma:open="true" ma:isKeyword="false">
      <xsd:complexType>
        <xsd:sequence>
          <xsd:element ref="pc:Terms" minOccurs="0" maxOccurs="1"/>
        </xsd:sequence>
      </xsd:complexType>
    </xsd:element>
    <xsd:element name="MediaServiceOCR" ma:index="49" nillable="true" ma:displayName="Extracted Text" ma:internalName="MediaServiceOCR" ma:readOnly="true">
      <xsd:simpleType>
        <xsd:restriction base="dms:Note">
          <xsd:maxLength value="255"/>
        </xsd:restriction>
      </xsd:simpleType>
    </xsd:element>
    <xsd:element name="MediaServiceGenerationTime" ma:index="50" nillable="true" ma:displayName="MediaServiceGenerationTime" ma:hidden="true" ma:internalName="MediaServiceGenerationTime" ma:readOnly="true">
      <xsd:simpleType>
        <xsd:restriction base="dms:Text"/>
      </xsd:simpleType>
    </xsd:element>
    <xsd:element name="MediaServiceEventHashCode" ma:index="5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42" nillable="true" ma:displayName="Assigned To" ma:hidden="true" ma:list="UserInfo" ma:internalName="AssignedTo"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f7bcff-9837-4235-a062-b68f933b20a3" elementFormDefault="qualified">
    <xsd:import namespace="http://schemas.microsoft.com/office/2006/documentManagement/types"/>
    <xsd:import namespace="http://schemas.microsoft.com/office/infopath/2007/PartnerControls"/>
    <xsd:element name="TaxCatchAll" ma:index="48" nillable="true" ma:displayName="Taxonomy Catch All Column" ma:hidden="true" ma:list="{d3ccbc14-eaac-4a74-b96a-85a3728e6656}" ma:internalName="TaxCatchAll" ma:showField="CatchAllData" ma:web="bbf7bcff-9837-4235-a062-b68f933b20a3">
      <xsd:complexType>
        <xsd:complexContent>
          <xsd:extension base="dms:MultiChoiceLookup">
            <xsd:sequence>
              <xsd:element name="Value" type="dms:Lookup" maxOccurs="unbounded" minOccurs="0" nillable="true"/>
            </xsd:sequence>
          </xsd:extension>
        </xsd:complexContent>
      </xsd:complexType>
    </xsd:element>
    <xsd:element name="SharedWithUsers" ma:index="52"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EFA3B4-5B5F-429B-B568-15FD6F03A813}">
  <ds:schemaRefs>
    <ds:schemaRef ds:uri="http://schemas.microsoft.com/office/2006/metadata/properties"/>
    <ds:schemaRef ds:uri="http://schemas.microsoft.com/office/infopath/2007/PartnerControls"/>
    <ds:schemaRef ds:uri="22ac6cab-782d-443c-b600-8507bc21811b"/>
    <ds:schemaRef ds:uri="bbf7bcff-9837-4235-a062-b68f933b20a3"/>
    <ds:schemaRef ds:uri="http://schemas.microsoft.com/sharepoint/v3"/>
  </ds:schemaRefs>
</ds:datastoreItem>
</file>

<file path=customXml/itemProps2.xml><?xml version="1.0" encoding="utf-8"?>
<ds:datastoreItem xmlns:ds="http://schemas.openxmlformats.org/officeDocument/2006/customXml" ds:itemID="{FC1DE895-CEA9-482B-BA0B-00FFC818D764}">
  <ds:schemaRefs>
    <ds:schemaRef ds:uri="http://schemas.microsoft.com/sharepoint/v3/contenttype/forms"/>
  </ds:schemaRefs>
</ds:datastoreItem>
</file>

<file path=customXml/itemProps3.xml><?xml version="1.0" encoding="utf-8"?>
<ds:datastoreItem xmlns:ds="http://schemas.openxmlformats.org/officeDocument/2006/customXml" ds:itemID="{645ECEFC-16A0-43C1-8593-10CDA056C5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ac6cab-782d-443c-b600-8507bc21811b"/>
    <ds:schemaRef ds:uri="http://schemas.microsoft.com/sharepoint/v3"/>
    <ds:schemaRef ds:uri="bbf7bcff-9837-4235-a062-b68f933b20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762</Words>
  <Characters>4744</Characters>
  <Application>Microsoft Office Word</Application>
  <DocSecurity>0</DocSecurity>
  <Lines>39</Lines>
  <Paragraphs>10</Paragraphs>
  <ScaleCrop>false</ScaleCrop>
  <Company>ssa</Company>
  <LinksUpToDate>false</LinksUpToDate>
  <CharactersWithSpaces>5496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Stout, Samantha J</cp:lastModifiedBy>
  <cp:revision>27</cp:revision>
  <cp:lastPrinted>2010-10-04T16:59:00Z</cp:lastPrinted>
  <dcterms:created xsi:type="dcterms:W3CDTF">2023-08-29T16:41:00Z</dcterms:created>
  <dcterms:modified xsi:type="dcterms:W3CDTF">2023-08-29T17:02:00Z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0x0101002235AD59818FC74FAE4A21AB82E9D17F</vt:lpwstr>
  </property>
  <property fmtid="{D5CDD505-2E9C-101B-9397-08002B2CF9AE}" pid="3" name="MediaServiceImageTags">
    <vt:lpwstr/>
  </property>
  <property fmtid="{D5CDD505-2E9C-101B-9397-08002B2CF9AE}" pid="4" name="_NewReviewCycle">
    <vt:lpwstr/>
  </property>
</Properties>
</file>