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RPr="00A61564" w:rsidP="1EF79711" w14:paraId="4CEF6820" w14:textId="78683A0F">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Fuel Producers – Cellulosic Converted Fraction</w:t>
      </w:r>
      <w:r w:rsidRPr="00A61564" w:rsidR="1EF79711">
        <w:rPr>
          <w:rFonts w:ascii="Times New Roman" w:eastAsia="Times New Roman" w:hAnsi="Times New Roman" w:cs="Times New Roman"/>
          <w:b/>
          <w:bCs/>
        </w:rPr>
        <w:t xml:space="preserve"> (Report Form ID:  RFS</w:t>
      </w:r>
      <w:r>
        <w:rPr>
          <w:rFonts w:ascii="Times New Roman" w:eastAsia="Times New Roman" w:hAnsi="Times New Roman" w:cs="Times New Roman"/>
          <w:b/>
          <w:bCs/>
        </w:rPr>
        <w:t>1700</w:t>
      </w:r>
      <w:r w:rsidRPr="00A61564" w:rsidR="1EF79711">
        <w:rPr>
          <w:rFonts w:ascii="Times New Roman" w:eastAsia="Times New Roman" w:hAnsi="Times New Roman" w:cs="Times New Roman"/>
          <w:b/>
          <w:bCs/>
        </w:rPr>
        <w:t>): Instructions for Completing</w:t>
      </w:r>
    </w:p>
    <w:p w:rsidR="00B00741" w:rsidRPr="00A61564" w:rsidP="00DE23EA" w14:paraId="68A63FED" w14:textId="77777777">
      <w:pPr>
        <w:spacing w:after="0"/>
        <w:rPr>
          <w:rFonts w:ascii="Times New Roman" w:hAnsi="Times New Roman" w:cs="Times New Roman"/>
          <w:b/>
        </w:rPr>
      </w:pPr>
    </w:p>
    <w:p w:rsidR="009D6207" w:rsidRPr="00A61564" w:rsidP="00DE23EA" w14:paraId="6793048A" w14:textId="66AC1A52">
      <w:pPr>
        <w:spacing w:after="0"/>
        <w:rPr>
          <w:rFonts w:ascii="Times New Roman" w:hAnsi="Times New Roman" w:cs="Times New Roman"/>
          <w:b/>
        </w:rPr>
      </w:pPr>
      <w:r w:rsidRPr="00A61564">
        <w:rPr>
          <w:rFonts w:ascii="Times New Roman" w:hAnsi="Times New Roman" w:cs="Times New Roman"/>
          <w:b/>
        </w:rPr>
        <w:t xml:space="preserve">Who must </w:t>
      </w:r>
      <w:r w:rsidRPr="00A61564">
        <w:rPr>
          <w:rFonts w:ascii="Times New Roman" w:hAnsi="Times New Roman" w:cs="Times New Roman"/>
          <w:b/>
        </w:rPr>
        <w:t>report</w:t>
      </w:r>
    </w:p>
    <w:p w:rsidR="000B1BB2" w:rsidRPr="00066E59" w:rsidP="12A81AD5" w14:paraId="3E02EA68" w14:textId="61E9473D">
      <w:pPr>
        <w:pStyle w:val="ListParagraph"/>
        <w:numPr>
          <w:ilvl w:val="0"/>
          <w:numId w:val="5"/>
        </w:numPr>
        <w:spacing w:after="0"/>
        <w:rPr>
          <w:rFonts w:ascii="Times New Roman" w:hAnsi="Times New Roman" w:cs="Times New Roman"/>
          <w:b/>
          <w:bCs/>
        </w:rPr>
      </w:pPr>
      <w:r w:rsidRPr="12A81AD5">
        <w:rPr>
          <w:rFonts w:ascii="Times New Roman" w:hAnsi="Times New Roman" w:cs="Times New Roman"/>
        </w:rPr>
        <w:t xml:space="preserve">Producers generating D code 3 or 7 RINs for cellulosic biofuel other than biogas-derived renewable fuel, and that was produced from two or more feedstocks converted simultaneously, at least one of which has less than 75% average adjusted cellulosic </w:t>
      </w:r>
      <w:r w:rsidRPr="12A81AD5">
        <w:rPr>
          <w:rFonts w:ascii="Times New Roman" w:hAnsi="Times New Roman" w:cs="Times New Roman"/>
        </w:rPr>
        <w:t>content, and</w:t>
      </w:r>
      <w:r w:rsidRPr="12A81AD5">
        <w:rPr>
          <w:rFonts w:ascii="Times New Roman" w:hAnsi="Times New Roman" w:cs="Times New Roman"/>
        </w:rPr>
        <w:t xml:space="preserve"> using a combination of processes or a process other than a thermochemical process, must report</w:t>
      </w:r>
      <w:r w:rsidRPr="12A81AD5" w:rsidR="00452803">
        <w:rPr>
          <w:rFonts w:ascii="Times New Roman" w:hAnsi="Times New Roman" w:cs="Times New Roman"/>
        </w:rPr>
        <w:t>.</w:t>
      </w:r>
    </w:p>
    <w:p w:rsidR="00066E59" w:rsidRPr="00066E59" w:rsidP="00066E59" w14:paraId="3077676C" w14:textId="77777777">
      <w:pPr>
        <w:spacing w:after="0"/>
        <w:ind w:left="360"/>
        <w:rPr>
          <w:rFonts w:ascii="Times New Roman" w:hAnsi="Times New Roman" w:cs="Times New Roman"/>
          <w:b/>
        </w:rPr>
      </w:pPr>
    </w:p>
    <w:p w:rsidR="00E773E7" w:rsidRPr="00440814" w:rsidP="00440814" w14:paraId="4BA0B08A" w14:textId="3A49D87C">
      <w:pPr>
        <w:spacing w:after="0"/>
        <w:rPr>
          <w:rFonts w:ascii="Times New Roman" w:hAnsi="Times New Roman" w:cs="Times New Roman"/>
          <w:b/>
        </w:rPr>
      </w:pPr>
      <w:r w:rsidRPr="00440814">
        <w:rPr>
          <w:rFonts w:ascii="Times New Roman" w:hAnsi="Times New Roman" w:cs="Times New Roman"/>
          <w:b/>
        </w:rPr>
        <w:t>Reporting requirements</w:t>
      </w:r>
    </w:p>
    <w:p w:rsidR="001C0496" w:rsidP="00930CA4" w14:paraId="29B9E429" w14:textId="2D652177">
      <w:pPr>
        <w:pStyle w:val="ListParagraph"/>
        <w:numPr>
          <w:ilvl w:val="0"/>
          <w:numId w:val="4"/>
        </w:numPr>
        <w:rPr>
          <w:rFonts w:ascii="Times New Roman" w:hAnsi="Times New Roman" w:cs="Times New Roman"/>
        </w:rPr>
      </w:pPr>
      <w:r w:rsidRPr="08142442">
        <w:rPr>
          <w:rFonts w:ascii="Times New Roman" w:hAnsi="Times New Roman" w:cs="Times New Roman"/>
        </w:rPr>
        <w:t xml:space="preserve">Producers </w:t>
      </w:r>
      <w:r>
        <w:rPr>
          <w:rFonts w:ascii="Times New Roman" w:hAnsi="Times New Roman" w:cs="Times New Roman"/>
        </w:rPr>
        <w:t>must c</w:t>
      </w:r>
      <w:r w:rsidRPr="08142442">
        <w:rPr>
          <w:rFonts w:ascii="Times New Roman" w:hAnsi="Times New Roman" w:cs="Times New Roman"/>
        </w:rPr>
        <w:t xml:space="preserve">omplete this report representing all </w:t>
      </w:r>
      <w:r w:rsidRPr="08142442" w:rsidR="00146F92">
        <w:rPr>
          <w:rFonts w:ascii="Times New Roman" w:hAnsi="Times New Roman" w:cs="Times New Roman"/>
        </w:rPr>
        <w:t>required elements</w:t>
      </w:r>
      <w:r w:rsidRPr="08142442">
        <w:rPr>
          <w:rFonts w:ascii="Times New Roman" w:hAnsi="Times New Roman" w:cs="Times New Roman"/>
        </w:rPr>
        <w:t xml:space="preserve"> calculated</w:t>
      </w:r>
      <w:r w:rsidRPr="08142442" w:rsidR="009419FD">
        <w:rPr>
          <w:rFonts w:ascii="Times New Roman" w:hAnsi="Times New Roman" w:cs="Times New Roman"/>
        </w:rPr>
        <w:t xml:space="preserve"> as a single entry for the compliance </w:t>
      </w:r>
      <w:r w:rsidRPr="08142442" w:rsidR="00146F92">
        <w:rPr>
          <w:rFonts w:ascii="Times New Roman" w:hAnsi="Times New Roman" w:cs="Times New Roman"/>
        </w:rPr>
        <w:t>period</w:t>
      </w:r>
      <w:r w:rsidRPr="08142442" w:rsidR="009419FD">
        <w:rPr>
          <w:rFonts w:ascii="Times New Roman" w:hAnsi="Times New Roman" w:cs="Times New Roman"/>
        </w:rPr>
        <w:t>.</w:t>
      </w:r>
    </w:p>
    <w:p w:rsidR="002A686B" w:rsidP="00D1002C" w14:paraId="6D9A692E" w14:textId="459632E3">
      <w:pPr>
        <w:pStyle w:val="ListParagraph"/>
        <w:numPr>
          <w:ilvl w:val="0"/>
          <w:numId w:val="4"/>
        </w:numPr>
        <w:spacing w:after="0"/>
        <w:rPr>
          <w:rFonts w:ascii="Times New Roman" w:hAnsi="Times New Roman" w:cs="Times New Roman"/>
        </w:rPr>
      </w:pPr>
      <w:r w:rsidRPr="12A81AD5">
        <w:rPr>
          <w:rFonts w:ascii="Times New Roman" w:hAnsi="Times New Roman" w:cs="Times New Roman"/>
        </w:rPr>
        <w:t>§</w:t>
      </w:r>
      <w:r w:rsidRPr="12A81AD5" w:rsidR="00452803">
        <w:rPr>
          <w:rFonts w:ascii="Times New Roman" w:hAnsi="Times New Roman" w:cs="Times New Roman"/>
        </w:rPr>
        <w:t xml:space="preserve">80.1451(b)(1)(ii)(U) </w:t>
      </w:r>
      <w:r w:rsidRPr="12A81AD5" w:rsidR="00EE695D">
        <w:rPr>
          <w:rFonts w:ascii="Times New Roman" w:hAnsi="Times New Roman" w:cs="Times New Roman"/>
        </w:rPr>
        <w:t>sets forth the additional reporting requirements</w:t>
      </w:r>
      <w:r w:rsidRPr="12A81AD5" w:rsidR="00107ED6">
        <w:rPr>
          <w:rFonts w:ascii="Times New Roman" w:hAnsi="Times New Roman" w:cs="Times New Roman"/>
        </w:rPr>
        <w:t xml:space="preserve"> available at</w:t>
      </w:r>
      <w:r w:rsidRPr="12A81AD5" w:rsidR="00A55D62">
        <w:rPr>
          <w:rFonts w:ascii="Times New Roman" w:hAnsi="Times New Roman" w:cs="Times New Roman"/>
        </w:rPr>
        <w:t>:</w:t>
      </w:r>
      <w:r w:rsidRPr="12A81AD5" w:rsidR="00107ED6">
        <w:rPr>
          <w:rFonts w:ascii="Times New Roman" w:hAnsi="Times New Roman" w:cs="Times New Roman"/>
        </w:rPr>
        <w:t xml:space="preserve"> </w:t>
      </w:r>
    </w:p>
    <w:p w:rsidR="00832C11" w:rsidRPr="00832C11" w:rsidP="12A81AD5" w14:paraId="580E6B9A" w14:textId="7E80CB87">
      <w:pPr>
        <w:pStyle w:val="ListParagraph"/>
        <w:rPr>
          <w:rFonts w:ascii="Times New Roman" w:eastAsia="Times New Roman" w:hAnsi="Times New Roman" w:cs="Times New Roman"/>
          <w:sz w:val="24"/>
          <w:szCs w:val="24"/>
        </w:rPr>
      </w:pPr>
      <w:hyperlink r:id="rId8" w:anchor="p-80.1451(b)(1)(ii)(U)" w:history="1">
        <w:r w:rsidRPr="00832C11">
          <w:rPr>
            <w:rStyle w:val="Hyperlink"/>
            <w:rFonts w:ascii="Times New Roman" w:eastAsia="Times New Roman" w:hAnsi="Times New Roman" w:cs="Times New Roman"/>
            <w:sz w:val="24"/>
            <w:szCs w:val="24"/>
          </w:rPr>
          <w:t>https://www.ecfr.gov/current/title-40/chapter-I/subchapter-C/part-80/subpart-M/section-80.1451#p-80.1451(b)(1)(ii)(</w:t>
        </w:r>
        <w:r>
          <w:rPr>
            <w:rStyle w:val="Hyperlink"/>
            <w:rFonts w:ascii="Times New Roman" w:eastAsia="Times New Roman" w:hAnsi="Times New Roman" w:cs="Times New Roman"/>
            <w:sz w:val="24"/>
            <w:szCs w:val="24"/>
          </w:rPr>
          <w:t>U</w:t>
        </w:r>
        <w:r w:rsidRPr="00832C11">
          <w:rPr>
            <w:rStyle w:val="Hyperlink"/>
            <w:rFonts w:ascii="Times New Roman" w:eastAsia="Times New Roman" w:hAnsi="Times New Roman" w:cs="Times New Roman"/>
            <w:sz w:val="24"/>
            <w:szCs w:val="24"/>
          </w:rPr>
          <w:t>)</w:t>
        </w:r>
      </w:hyperlink>
    </w:p>
    <w:p w:rsidR="00452803" w:rsidP="12A81AD5" w14:paraId="1A9998CB" w14:textId="6C823404">
      <w:pPr>
        <w:pStyle w:val="ListParagraph"/>
        <w:numPr>
          <w:ilvl w:val="1"/>
          <w:numId w:val="1"/>
        </w:numPr>
        <w:spacing w:after="0"/>
        <w:rPr>
          <w:rFonts w:eastAsiaTheme="minorEastAsia"/>
        </w:rPr>
      </w:pPr>
      <w:r w:rsidRPr="12A81AD5">
        <w:rPr>
          <w:rFonts w:ascii="Times New Roman" w:hAnsi="Times New Roman" w:cs="Times New Roman"/>
        </w:rPr>
        <w:t>Producers must e</w:t>
      </w:r>
      <w:r w:rsidRPr="12A81AD5">
        <w:rPr>
          <w:rFonts w:ascii="Times New Roman" w:hAnsi="Times New Roman" w:cs="Times New Roman"/>
        </w:rPr>
        <w:t>nter a separate report line for each calculation consistent with the RIN generation and feedstock energy value calculations shown at §80.1426(f)(3)(vi).</w:t>
      </w:r>
    </w:p>
    <w:p w:rsidR="08142442" w:rsidP="12A81AD5" w14:paraId="4E867723" w14:textId="6932EA7B">
      <w:pPr>
        <w:pStyle w:val="ListParagraph"/>
        <w:numPr>
          <w:ilvl w:val="0"/>
          <w:numId w:val="4"/>
        </w:numPr>
        <w:rPr>
          <w:rFonts w:eastAsiaTheme="minorEastAsia"/>
        </w:rPr>
      </w:pPr>
      <w:r w:rsidRPr="12A81AD5">
        <w:rPr>
          <w:rFonts w:ascii="Times New Roman" w:hAnsi="Times New Roman" w:cs="Times New Roman"/>
        </w:rPr>
        <w:t xml:space="preserve">Producers </w:t>
      </w:r>
      <w:r w:rsidRPr="12A81AD5" w:rsidR="00E94BCC">
        <w:rPr>
          <w:rFonts w:ascii="Times New Roman" w:hAnsi="Times New Roman" w:cs="Times New Roman"/>
        </w:rPr>
        <w:t xml:space="preserve">must </w:t>
      </w:r>
      <w:r w:rsidRPr="12A81AD5">
        <w:rPr>
          <w:rFonts w:ascii="Times New Roman" w:hAnsi="Times New Roman" w:cs="Times New Roman"/>
        </w:rPr>
        <w:t>calculate this information on an annual basis or within 10 business days of generating every 500,000 gallons of cellulosic biofuel, whichever is more frequent, and report quarterly.</w:t>
      </w:r>
    </w:p>
    <w:p w:rsidR="00452803" w:rsidP="00452803" w14:paraId="01FF929E" w14:textId="77777777">
      <w:pPr>
        <w:pStyle w:val="ListParagraph"/>
        <w:numPr>
          <w:ilvl w:val="0"/>
          <w:numId w:val="4"/>
        </w:numPr>
        <w:rPr>
          <w:rFonts w:ascii="Times New Roman" w:hAnsi="Times New Roman" w:cs="Times New Roman"/>
        </w:rPr>
      </w:pPr>
      <w:r w:rsidRPr="12A81AD5">
        <w:rPr>
          <w:rFonts w:ascii="Times New Roman" w:hAnsi="Times New Roman" w:cs="Times New Roman"/>
        </w:rPr>
        <w:t>The feedstock energy value formula is calculated as:</w:t>
      </w:r>
    </w:p>
    <w:p w:rsidR="00D80463" w:rsidRPr="00D80463" w:rsidP="00D80463" w14:paraId="217769C0" w14:textId="77777777">
      <w:pPr>
        <w:pStyle w:val="ListParagraph"/>
        <w:numPr>
          <w:ilvl w:val="1"/>
          <w:numId w:val="4"/>
        </w:numPr>
        <w:rPr>
          <w:rFonts w:ascii="Times New Roman" w:hAnsi="Times New Roman" w:cs="Times New Roman"/>
        </w:rPr>
      </w:pPr>
      <w:r w:rsidRPr="12A81AD5">
        <w:rPr>
          <w:rFonts w:ascii="Times New Roman" w:hAnsi="Times New Roman" w:cs="Times New Roman"/>
        </w:rPr>
        <w:t>FE</w:t>
      </w:r>
      <w:r w:rsidRPr="12A81AD5">
        <w:rPr>
          <w:rFonts w:ascii="Times New Roman" w:hAnsi="Times New Roman" w:cs="Times New Roman"/>
          <w:vertAlign w:val="subscript"/>
        </w:rPr>
        <w:t>DX,i</w:t>
      </w:r>
      <w:r w:rsidRPr="12A81AD5">
        <w:rPr>
          <w:rFonts w:ascii="Times New Roman" w:hAnsi="Times New Roman" w:cs="Times New Roman"/>
        </w:rPr>
        <w:t xml:space="preserve"> = M</w:t>
      </w:r>
      <w:r w:rsidRPr="12A81AD5">
        <w:rPr>
          <w:rFonts w:ascii="Times New Roman" w:hAnsi="Times New Roman" w:cs="Times New Roman"/>
          <w:vertAlign w:val="subscript"/>
        </w:rPr>
        <w:t>i</w:t>
      </w:r>
      <w:r w:rsidRPr="12A81AD5">
        <w:rPr>
          <w:rFonts w:ascii="Times New Roman" w:hAnsi="Times New Roman" w:cs="Times New Roman"/>
        </w:rPr>
        <w:t xml:space="preserve"> * (1 – m</w:t>
      </w:r>
      <w:r w:rsidRPr="12A81AD5">
        <w:rPr>
          <w:rFonts w:ascii="Times New Roman" w:hAnsi="Times New Roman" w:cs="Times New Roman"/>
          <w:vertAlign w:val="subscript"/>
        </w:rPr>
        <w:t>i</w:t>
      </w:r>
      <w:r w:rsidRPr="12A81AD5">
        <w:rPr>
          <w:rFonts w:ascii="Times New Roman" w:hAnsi="Times New Roman" w:cs="Times New Roman"/>
        </w:rPr>
        <w:t xml:space="preserve">) * </w:t>
      </w:r>
      <w:r w:rsidRPr="12A81AD5">
        <w:rPr>
          <w:rFonts w:ascii="Times New Roman" w:hAnsi="Times New Roman" w:cs="Times New Roman"/>
        </w:rPr>
        <w:t>CF</w:t>
      </w:r>
      <w:r w:rsidRPr="12A81AD5">
        <w:rPr>
          <w:rFonts w:ascii="Times New Roman" w:hAnsi="Times New Roman" w:cs="Times New Roman"/>
          <w:vertAlign w:val="subscript"/>
        </w:rPr>
        <w:t>i</w:t>
      </w:r>
    </w:p>
    <w:p w:rsidR="00D80463" w:rsidRPr="00D80463" w:rsidP="00D80463" w14:paraId="7D20C0B0" w14:textId="77777777">
      <w:pPr>
        <w:pStyle w:val="ListParagraph"/>
        <w:numPr>
          <w:ilvl w:val="1"/>
          <w:numId w:val="4"/>
        </w:numPr>
        <w:rPr>
          <w:rFonts w:ascii="Times New Roman" w:hAnsi="Times New Roman" w:cs="Times New Roman"/>
        </w:rPr>
      </w:pPr>
      <w:r w:rsidRPr="12A81AD5">
        <w:rPr>
          <w:rFonts w:ascii="Times New Roman" w:hAnsi="Times New Roman" w:cs="Times New Roman"/>
        </w:rPr>
        <w:t>Where:</w:t>
      </w:r>
    </w:p>
    <w:p w:rsidR="00D80463" w:rsidRPr="00D80463" w:rsidP="00D80463" w14:paraId="6C8D2D40" w14:textId="77777777">
      <w:pPr>
        <w:pStyle w:val="ListParagraph"/>
        <w:numPr>
          <w:ilvl w:val="1"/>
          <w:numId w:val="4"/>
        </w:numPr>
        <w:rPr>
          <w:rFonts w:ascii="Times New Roman" w:hAnsi="Times New Roman" w:cs="Times New Roman"/>
        </w:rPr>
      </w:pPr>
      <w:r w:rsidRPr="12A81AD5">
        <w:rPr>
          <w:rFonts w:ascii="Times New Roman" w:hAnsi="Times New Roman" w:cs="Times New Roman"/>
        </w:rPr>
        <w:t>FE</w:t>
      </w:r>
      <w:r w:rsidRPr="12A81AD5">
        <w:rPr>
          <w:rFonts w:ascii="Times New Roman" w:hAnsi="Times New Roman" w:cs="Times New Roman"/>
          <w:vertAlign w:val="subscript"/>
        </w:rPr>
        <w:t>DX,i</w:t>
      </w:r>
      <w:r w:rsidRPr="12A81AD5">
        <w:rPr>
          <w:rFonts w:ascii="Times New Roman" w:hAnsi="Times New Roman" w:cs="Times New Roman"/>
        </w:rPr>
        <w:t xml:space="preserve"> = The amount of energy from feedstock i that forms energy in the renewable fuel and whose pathway has been assigned a D code of X, in Btu.</w:t>
      </w:r>
    </w:p>
    <w:p w:rsidR="00D80463" w:rsidRPr="00D80463" w:rsidP="00D80463" w14:paraId="7F0DE044" w14:textId="77777777">
      <w:pPr>
        <w:pStyle w:val="ListParagraph"/>
        <w:numPr>
          <w:ilvl w:val="1"/>
          <w:numId w:val="4"/>
        </w:numPr>
        <w:rPr>
          <w:rFonts w:ascii="Times New Roman" w:hAnsi="Times New Roman" w:cs="Times New Roman"/>
        </w:rPr>
      </w:pPr>
      <w:r w:rsidRPr="12A81AD5">
        <w:rPr>
          <w:rFonts w:ascii="Times New Roman" w:hAnsi="Times New Roman" w:cs="Times New Roman"/>
        </w:rPr>
        <w:t>M</w:t>
      </w:r>
      <w:r w:rsidRPr="12A81AD5">
        <w:rPr>
          <w:rFonts w:ascii="Times New Roman" w:hAnsi="Times New Roman" w:cs="Times New Roman"/>
          <w:vertAlign w:val="subscript"/>
        </w:rPr>
        <w:t>i</w:t>
      </w:r>
      <w:r w:rsidRPr="12A81AD5">
        <w:rPr>
          <w:rFonts w:ascii="Times New Roman" w:hAnsi="Times New Roman" w:cs="Times New Roman"/>
        </w:rPr>
        <w:t xml:space="preserve"> = Mass of feedstock i, in pounds, measured on a daily or per-batch basis.</w:t>
      </w:r>
    </w:p>
    <w:p w:rsidR="00D80463" w:rsidRPr="00D80463" w:rsidP="00D80463" w14:paraId="52617FD2" w14:textId="75D2ED4B">
      <w:pPr>
        <w:pStyle w:val="ListParagraph"/>
        <w:numPr>
          <w:ilvl w:val="1"/>
          <w:numId w:val="4"/>
        </w:numPr>
        <w:rPr>
          <w:rFonts w:ascii="Times New Roman" w:hAnsi="Times New Roman" w:cs="Times New Roman"/>
        </w:rPr>
      </w:pPr>
      <w:r w:rsidRPr="12A81AD5">
        <w:rPr>
          <w:rFonts w:ascii="Times New Roman" w:hAnsi="Times New Roman" w:cs="Times New Roman"/>
        </w:rPr>
        <w:t>m</w:t>
      </w:r>
      <w:r w:rsidRPr="12A81AD5">
        <w:rPr>
          <w:rFonts w:ascii="Times New Roman" w:hAnsi="Times New Roman" w:cs="Times New Roman"/>
          <w:vertAlign w:val="subscript"/>
        </w:rPr>
        <w:t>i</w:t>
      </w:r>
      <w:r w:rsidRPr="12A81AD5">
        <w:rPr>
          <w:rFonts w:ascii="Times New Roman" w:hAnsi="Times New Roman" w:cs="Times New Roman"/>
        </w:rPr>
        <w:t xml:space="preserve"> = Average moisture content of feedstock i, as a mass fraction.</w:t>
      </w:r>
    </w:p>
    <w:p w:rsidR="00D80463" w:rsidP="00D80463" w14:paraId="78D14BCA" w14:textId="1A2AAFFA">
      <w:pPr>
        <w:pStyle w:val="ListParagraph"/>
        <w:numPr>
          <w:ilvl w:val="1"/>
          <w:numId w:val="4"/>
        </w:numPr>
        <w:rPr>
          <w:rFonts w:ascii="Times New Roman" w:hAnsi="Times New Roman" w:cs="Times New Roman"/>
        </w:rPr>
      </w:pPr>
      <w:r w:rsidRPr="12A81AD5">
        <w:rPr>
          <w:rFonts w:ascii="Times New Roman" w:hAnsi="Times New Roman" w:cs="Times New Roman"/>
        </w:rPr>
        <w:t>CF</w:t>
      </w:r>
      <w:r w:rsidRPr="12A81AD5">
        <w:rPr>
          <w:rFonts w:ascii="Times New Roman" w:hAnsi="Times New Roman" w:cs="Times New Roman"/>
          <w:vertAlign w:val="subscript"/>
        </w:rPr>
        <w:t>i</w:t>
      </w:r>
      <w:r w:rsidRPr="12A81AD5">
        <w:rPr>
          <w:rFonts w:ascii="Times New Roman" w:hAnsi="Times New Roman" w:cs="Times New Roman"/>
        </w:rPr>
        <w:t xml:space="preserve"> = Converted fraction in annual average Btu/lb, except as otherwise provided by § 80.1451(b)(1)(ii)(U), representing that portion of feedstock i that is converted to fuel by the producer.</w:t>
      </w:r>
    </w:p>
    <w:p w:rsidR="008118E2" w:rsidRPr="00A61564" w:rsidP="12A81AD5" w14:paraId="42FA0B57" w14:textId="3FA0FB1D">
      <w:pPr>
        <w:pStyle w:val="ListParagraph"/>
        <w:numPr>
          <w:ilvl w:val="0"/>
          <w:numId w:val="4"/>
        </w:numPr>
        <w:rPr>
          <w:rFonts w:eastAsiaTheme="minorEastAsia"/>
        </w:rPr>
      </w:pPr>
      <w:r w:rsidRPr="12A81AD5">
        <w:rPr>
          <w:rFonts w:ascii="Times New Roman" w:hAnsi="Times New Roman" w:cs="Times New Roman"/>
          <w:b/>
          <w:bCs/>
        </w:rPr>
        <w:t>Required fields and NA values</w:t>
      </w:r>
      <w:r w:rsidRPr="12A81AD5"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F20AD3" w:rsidRPr="00A61564" w:rsidP="00DE23EA" w14:paraId="28C4F2F3" w14:textId="3CF64542">
      <w:pPr>
        <w:spacing w:after="0"/>
        <w:rPr>
          <w:rFonts w:ascii="Times New Roman" w:hAnsi="Times New Roman" w:cs="Times New Roman"/>
          <w:b/>
        </w:rPr>
      </w:pPr>
      <w:r w:rsidRPr="00A61564">
        <w:rPr>
          <w:rFonts w:ascii="Times New Roman" w:hAnsi="Times New Roman" w:cs="Times New Roman"/>
          <w:b/>
        </w:rPr>
        <w:t>Reporting deadlines</w:t>
      </w:r>
    </w:p>
    <w:p w:rsidR="00F20AD3" w:rsidRPr="00A61564" w:rsidP="0058788E" w14:paraId="26A91A7D" w14:textId="287C92BD">
      <w:pPr>
        <w:pStyle w:val="ListParagraph"/>
        <w:numPr>
          <w:ilvl w:val="0"/>
          <w:numId w:val="6"/>
        </w:numPr>
        <w:rPr>
          <w:rFonts w:ascii="Times New Roman" w:hAnsi="Times New Roman" w:cs="Times New Roman"/>
        </w:rPr>
      </w:pPr>
      <w:r>
        <w:rPr>
          <w:rFonts w:ascii="Times New Roman" w:hAnsi="Times New Roman" w:cs="Times New Roman"/>
        </w:rPr>
        <w:t>Producers</w:t>
      </w:r>
      <w:r w:rsidRPr="00A61564" w:rsidR="00473F8C">
        <w:rPr>
          <w:rFonts w:ascii="Times New Roman" w:hAnsi="Times New Roman" w:cs="Times New Roman"/>
        </w:rPr>
        <w:t xml:space="preserve"> </w:t>
      </w:r>
      <w:r w:rsidRPr="00A61564">
        <w:rPr>
          <w:rFonts w:ascii="Times New Roman" w:hAnsi="Times New Roman" w:cs="Times New Roman"/>
        </w:rPr>
        <w:t xml:space="preserve">shall </w:t>
      </w:r>
      <w:r w:rsidRPr="00A61564" w:rsidR="002121F3">
        <w:rPr>
          <w:rFonts w:ascii="Times New Roman" w:hAnsi="Times New Roman" w:cs="Times New Roman"/>
        </w:rPr>
        <w:t xml:space="preserve">report on </w:t>
      </w:r>
      <w:r w:rsidRPr="00A61564" w:rsidR="00A64C56">
        <w:rPr>
          <w:rFonts w:ascii="Times New Roman" w:hAnsi="Times New Roman" w:cs="Times New Roman"/>
        </w:rPr>
        <w:t>a quarterly basis</w:t>
      </w:r>
      <w:r w:rsidRPr="00A61564">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A61564" w:rsidP="009D6207"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A61564" w:rsidP="009D6207"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A61564" w:rsidP="009D6207"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A61564" w:rsidP="009D6207"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3155A9" w:rsidRPr="00A61564" w:rsidP="009D6207"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3155A9" w:rsidRPr="00A61564" w:rsidP="009D6207"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A61564" w:rsidP="009D6207"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3155A9" w:rsidRPr="00A61564" w:rsidP="009D6207"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3155A9" w:rsidRPr="00A61564" w:rsidP="009D6207"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A61564" w:rsidP="009D6207"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3155A9" w:rsidRPr="00A61564" w:rsidP="009D6207"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3155A9" w:rsidRPr="00A61564" w:rsidP="009D6207"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A61564" w:rsidP="009D6207"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3155A9" w:rsidRPr="00A61564" w:rsidP="009D6207"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3155A9" w:rsidRPr="00A61564" w:rsidP="009D6207"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DE08FB" w:rsidRPr="00A61564" w:rsidP="00C51121" w14:paraId="340F3738" w14:textId="77777777">
      <w:pPr>
        <w:pStyle w:val="ListParagraph"/>
        <w:ind w:left="360"/>
        <w:rPr>
          <w:rFonts w:ascii="Times New Roman" w:hAnsi="Times New Roman" w:cs="Times New Roman"/>
        </w:rPr>
      </w:pPr>
    </w:p>
    <w:p w:rsidR="009D0714" w:rsidP="00237AC5" w14:paraId="03F5BEF1" w14:textId="4FFC6338">
      <w:pPr>
        <w:spacing w:after="0"/>
        <w:rPr>
          <w:rFonts w:ascii="Times New Roman" w:hAnsi="Times New Roman" w:cs="Times New Roman"/>
          <w:b/>
        </w:rPr>
      </w:pPr>
      <w:r w:rsidRPr="00237AC5">
        <w:rPr>
          <w:rFonts w:ascii="Times New Roman" w:hAnsi="Times New Roman" w:cs="Times New Roman"/>
          <w:b/>
        </w:rPr>
        <w:t>How to submit reports</w:t>
      </w:r>
    </w:p>
    <w:p w:rsidR="00237AC5" w:rsidRPr="00237AC5" w:rsidP="00237AC5" w14:paraId="20774E96" w14:textId="635AA187">
      <w:pPr>
        <w:pStyle w:val="ListParagraph"/>
        <w:numPr>
          <w:ilvl w:val="0"/>
          <w:numId w:val="6"/>
        </w:numPr>
        <w:spacing w:after="0"/>
        <w:rPr>
          <w:rFonts w:ascii="Times New Roman" w:hAnsi="Times New Roman" w:cs="Times New Roman"/>
          <w:b/>
        </w:rPr>
      </w:pPr>
      <w:r w:rsidRPr="00237AC5">
        <w:rPr>
          <w:rFonts w:ascii="Times New Roman" w:hAnsi="Times New Roman" w:cs="Times New Roman"/>
        </w:rPr>
        <w:t xml:space="preserve">EPA maintains report templates, electronic submission procedures and additional support options at </w:t>
      </w:r>
      <w:hyperlink r:id="rId9" w:history="1">
        <w:r w:rsidRPr="00237AC5">
          <w:rPr>
            <w:rStyle w:val="Hyperlink"/>
            <w:rFonts w:ascii="Times New Roman" w:hAnsi="Times New Roman" w:cs="Times New Roman"/>
          </w:rPr>
          <w:t>https://www.epa.gov/fuels-registration-reporting-and-compliance-help/reporting-fuel-programs</w:t>
        </w:r>
      </w:hyperlink>
    </w:p>
    <w:p w:rsidR="00D5647A" w:rsidRPr="00A61564" w:rsidP="001452EE" w14:paraId="3338085C" w14:textId="77777777">
      <w:pPr>
        <w:spacing w:after="0"/>
        <w:ind w:left="360"/>
        <w:rPr>
          <w:rFonts w:ascii="Times New Roman" w:hAnsi="Times New Roman" w:cs="Times New Roman"/>
          <w:b/>
        </w:rPr>
      </w:pPr>
    </w:p>
    <w:p w:rsidR="001D2B6B" w:rsidRPr="00A61564" w:rsidP="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
      <w:tblGrid>
        <w:gridCol w:w="706"/>
        <w:gridCol w:w="2184"/>
        <w:gridCol w:w="1548"/>
        <w:gridCol w:w="4912"/>
      </w:tblGrid>
      <w:tr w14:paraId="0EF264C5" w14:textId="77777777" w:rsidTr="12A81AD5">
        <w:tblPrEx>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Ex>
        <w:trPr>
          <w:cantSplit/>
          <w:tblHeader/>
        </w:trPr>
        <w:tc>
          <w:tcPr>
            <w:tcW w:w="706" w:type="dxa"/>
            <w:shd w:val="clear" w:color="auto" w:fill="404040" w:themeFill="text1" w:themeFillTint="BF"/>
          </w:tcPr>
          <w:p w:rsidR="005134A4" w:rsidRPr="00A61564"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184" w:type="dxa"/>
            <w:shd w:val="clear" w:color="auto" w:fill="404040" w:themeFill="text1" w:themeFillTint="BF"/>
          </w:tcPr>
          <w:p w:rsidR="005134A4" w:rsidRPr="00A61564"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548" w:type="dxa"/>
            <w:shd w:val="clear" w:color="auto" w:fill="404040" w:themeFill="text1" w:themeFillTint="BF"/>
          </w:tcPr>
          <w:p w:rsidR="005134A4" w:rsidRPr="00A61564"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4912" w:type="dxa"/>
            <w:shd w:val="clear" w:color="auto" w:fill="404040" w:themeFill="text1" w:themeFillTint="BF"/>
          </w:tcPr>
          <w:p w:rsidR="005134A4" w:rsidRPr="00A61564"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14:paraId="08A93318" w14:textId="77777777" w:rsidTr="12A81AD5">
        <w:tblPrEx>
          <w:tblW w:w="0" w:type="auto"/>
          <w:tblLook w:val="04A0"/>
        </w:tblPrEx>
        <w:trPr>
          <w:cantSplit/>
        </w:trPr>
        <w:tc>
          <w:tcPr>
            <w:tcW w:w="706" w:type="dxa"/>
          </w:tcPr>
          <w:p w:rsidR="00FC60D5" w:rsidRPr="00A61564" w:rsidP="00FC60D5" w14:paraId="04109789" w14:textId="0F9A4BEC">
            <w:pPr>
              <w:rPr>
                <w:rFonts w:ascii="Times New Roman" w:hAnsi="Times New Roman" w:cs="Times New Roman"/>
              </w:rPr>
            </w:pPr>
            <w:r w:rsidRPr="00A61564">
              <w:rPr>
                <w:rFonts w:ascii="Times New Roman" w:hAnsi="Times New Roman" w:cs="Times New Roman"/>
              </w:rPr>
              <w:t>1</w:t>
            </w:r>
            <w:r w:rsidR="00D16094">
              <w:rPr>
                <w:rFonts w:ascii="Times New Roman" w:hAnsi="Times New Roman" w:cs="Times New Roman"/>
              </w:rPr>
              <w:t>.</w:t>
            </w:r>
          </w:p>
        </w:tc>
        <w:tc>
          <w:tcPr>
            <w:tcW w:w="2184" w:type="dxa"/>
          </w:tcPr>
          <w:p w:rsidR="00FC60D5" w:rsidRPr="00A61564" w:rsidP="00FC60D5" w14:paraId="0B921E91" w14:textId="77777777">
            <w:pPr>
              <w:rPr>
                <w:rFonts w:ascii="Times New Roman" w:hAnsi="Times New Roman" w:cs="Times New Roman"/>
              </w:rPr>
            </w:pPr>
            <w:r w:rsidRPr="00A61564">
              <w:rPr>
                <w:rFonts w:ascii="Times New Roman" w:hAnsi="Times New Roman" w:cs="Times New Roman"/>
              </w:rPr>
              <w:t>Report Form ID</w:t>
            </w:r>
          </w:p>
        </w:tc>
        <w:tc>
          <w:tcPr>
            <w:tcW w:w="1548" w:type="dxa"/>
          </w:tcPr>
          <w:p w:rsidR="00FC60D5" w:rsidRPr="00A61564" w:rsidP="00FC60D5" w14:paraId="7FAB5233" w14:textId="77777777">
            <w:pPr>
              <w:rPr>
                <w:rFonts w:ascii="Times New Roman" w:hAnsi="Times New Roman" w:cs="Times New Roman"/>
              </w:rPr>
            </w:pPr>
          </w:p>
        </w:tc>
        <w:tc>
          <w:tcPr>
            <w:tcW w:w="4912" w:type="dxa"/>
          </w:tcPr>
          <w:p w:rsidR="00FC60D5" w:rsidRPr="00A61564" w:rsidP="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00FC60D5" w:rsidRPr="00A61564" w:rsidP="00996BEB" w14:paraId="696CA956" w14:textId="197A4825">
            <w:pPr>
              <w:rPr>
                <w:rFonts w:ascii="Times New Roman" w:eastAsia="Times New Roman" w:hAnsi="Times New Roman" w:cs="Times New Roman"/>
                <w:b/>
                <w:bCs/>
              </w:rPr>
            </w:pPr>
            <w:r w:rsidRPr="00A61564">
              <w:rPr>
                <w:rFonts w:ascii="Times New Roman" w:eastAsia="Times New Roman" w:hAnsi="Times New Roman" w:cs="Times New Roman"/>
              </w:rPr>
              <w:t xml:space="preserve">Enter </w:t>
            </w:r>
            <w:r w:rsidRPr="00A61564">
              <w:rPr>
                <w:rFonts w:ascii="Times New Roman" w:eastAsia="Times New Roman" w:hAnsi="Times New Roman" w:cs="Times New Roman"/>
                <w:b/>
                <w:bCs/>
              </w:rPr>
              <w:t>REPORT FORM ID:  RFS</w:t>
            </w:r>
            <w:r w:rsidR="00996BEB">
              <w:rPr>
                <w:rFonts w:ascii="Times New Roman" w:eastAsia="Times New Roman" w:hAnsi="Times New Roman" w:cs="Times New Roman"/>
                <w:b/>
                <w:bCs/>
              </w:rPr>
              <w:t>1700</w:t>
            </w:r>
          </w:p>
        </w:tc>
      </w:tr>
      <w:tr w14:paraId="37BAC9AC" w14:textId="77777777" w:rsidTr="12A81AD5">
        <w:tblPrEx>
          <w:tblW w:w="0" w:type="auto"/>
          <w:tblLook w:val="04A0"/>
        </w:tblPrEx>
        <w:trPr>
          <w:cantSplit/>
        </w:trPr>
        <w:tc>
          <w:tcPr>
            <w:tcW w:w="706" w:type="dxa"/>
          </w:tcPr>
          <w:p w:rsidR="00FC60D5" w:rsidRPr="00A61564" w:rsidP="00FC60D5" w14:paraId="5E19D3F1" w14:textId="2751088F">
            <w:pPr>
              <w:rPr>
                <w:rFonts w:ascii="Times New Roman" w:hAnsi="Times New Roman" w:cs="Times New Roman"/>
              </w:rPr>
            </w:pPr>
            <w:r w:rsidRPr="00A61564">
              <w:rPr>
                <w:rFonts w:ascii="Times New Roman" w:hAnsi="Times New Roman" w:cs="Times New Roman"/>
              </w:rPr>
              <w:t>2</w:t>
            </w:r>
            <w:r w:rsidR="00D16094">
              <w:rPr>
                <w:rFonts w:ascii="Times New Roman" w:hAnsi="Times New Roman" w:cs="Times New Roman"/>
              </w:rPr>
              <w:t>.</w:t>
            </w:r>
          </w:p>
        </w:tc>
        <w:tc>
          <w:tcPr>
            <w:tcW w:w="2184" w:type="dxa"/>
          </w:tcPr>
          <w:p w:rsidR="00FC60D5" w:rsidRPr="00A61564" w:rsidP="00FC60D5" w14:paraId="1FE4B58C" w14:textId="77777777">
            <w:pPr>
              <w:rPr>
                <w:rFonts w:ascii="Times New Roman" w:hAnsi="Times New Roman" w:cs="Times New Roman"/>
              </w:rPr>
            </w:pPr>
            <w:r w:rsidRPr="00A61564">
              <w:rPr>
                <w:rFonts w:ascii="Times New Roman" w:hAnsi="Times New Roman" w:cs="Times New Roman"/>
              </w:rPr>
              <w:t>Report Type</w:t>
            </w:r>
          </w:p>
        </w:tc>
        <w:tc>
          <w:tcPr>
            <w:tcW w:w="1548" w:type="dxa"/>
          </w:tcPr>
          <w:p w:rsidR="00FC60D5" w:rsidRPr="00A61564" w:rsidP="00FC60D5" w14:paraId="24156C0A" w14:textId="77777777">
            <w:pPr>
              <w:rPr>
                <w:rFonts w:ascii="Times New Roman" w:hAnsi="Times New Roman" w:cs="Times New Roman"/>
              </w:rPr>
            </w:pPr>
          </w:p>
        </w:tc>
        <w:tc>
          <w:tcPr>
            <w:tcW w:w="4912" w:type="dxa"/>
          </w:tcPr>
          <w:p w:rsidR="00FC60D5" w:rsidRPr="00A61564" w:rsidP="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A61564" w:rsidP="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00FC60D5" w:rsidRPr="00A61564" w:rsidP="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14:paraId="1CDF5CB7" w14:textId="77777777" w:rsidTr="12A81AD5">
        <w:tblPrEx>
          <w:tblW w:w="0" w:type="auto"/>
          <w:tblLook w:val="04A0"/>
        </w:tblPrEx>
        <w:trPr>
          <w:cantSplit/>
        </w:trPr>
        <w:tc>
          <w:tcPr>
            <w:tcW w:w="706" w:type="dxa"/>
          </w:tcPr>
          <w:p w:rsidR="00FC60D5" w:rsidRPr="00A61564" w:rsidP="00FC60D5" w14:paraId="13D7AFBE" w14:textId="239BC642">
            <w:pPr>
              <w:rPr>
                <w:rFonts w:ascii="Times New Roman" w:hAnsi="Times New Roman" w:cs="Times New Roman"/>
              </w:rPr>
            </w:pPr>
            <w:r w:rsidRPr="00A61564">
              <w:rPr>
                <w:rFonts w:ascii="Times New Roman" w:hAnsi="Times New Roman" w:cs="Times New Roman"/>
              </w:rPr>
              <w:t>3</w:t>
            </w:r>
            <w:r w:rsidR="00D16094">
              <w:rPr>
                <w:rFonts w:ascii="Times New Roman" w:hAnsi="Times New Roman" w:cs="Times New Roman"/>
              </w:rPr>
              <w:t>.</w:t>
            </w:r>
          </w:p>
        </w:tc>
        <w:tc>
          <w:tcPr>
            <w:tcW w:w="2184" w:type="dxa"/>
          </w:tcPr>
          <w:p w:rsidR="00FC60D5" w:rsidRPr="00A61564" w:rsidP="00FC60D5" w14:paraId="547DC0D9" w14:textId="77777777">
            <w:pPr>
              <w:rPr>
                <w:rFonts w:ascii="Times New Roman" w:hAnsi="Times New Roman" w:cs="Times New Roman"/>
              </w:rPr>
            </w:pPr>
            <w:r w:rsidRPr="00A61564">
              <w:rPr>
                <w:rFonts w:ascii="Times New Roman" w:hAnsi="Times New Roman" w:cs="Times New Roman"/>
              </w:rPr>
              <w:t>CBI</w:t>
            </w:r>
          </w:p>
        </w:tc>
        <w:tc>
          <w:tcPr>
            <w:tcW w:w="1548" w:type="dxa"/>
          </w:tcPr>
          <w:p w:rsidR="00FC60D5" w:rsidRPr="00A61564" w:rsidP="00FC60D5" w14:paraId="775C20D7" w14:textId="77777777">
            <w:pPr>
              <w:rPr>
                <w:rFonts w:ascii="Times New Roman" w:hAnsi="Times New Roman" w:cs="Times New Roman"/>
              </w:rPr>
            </w:pPr>
          </w:p>
        </w:tc>
        <w:tc>
          <w:tcPr>
            <w:tcW w:w="4912" w:type="dxa"/>
          </w:tcPr>
          <w:p w:rsidR="00FC60D5" w:rsidRPr="00A61564" w:rsidP="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00FC60D5" w:rsidRPr="00A61564" w:rsidP="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00FC60D5" w:rsidRPr="00A61564" w:rsidP="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14:paraId="21A9455F" w14:textId="77777777" w:rsidTr="12A81AD5">
        <w:tblPrEx>
          <w:tblW w:w="0" w:type="auto"/>
          <w:tblLook w:val="04A0"/>
        </w:tblPrEx>
        <w:trPr>
          <w:cantSplit/>
        </w:trPr>
        <w:tc>
          <w:tcPr>
            <w:tcW w:w="706" w:type="dxa"/>
          </w:tcPr>
          <w:p w:rsidR="00FC60D5" w:rsidRPr="00A61564" w:rsidP="00FC60D5" w14:paraId="3FF48EBB" w14:textId="090E127C">
            <w:pPr>
              <w:rPr>
                <w:rFonts w:ascii="Times New Roman" w:hAnsi="Times New Roman" w:cs="Times New Roman"/>
              </w:rPr>
            </w:pPr>
            <w:r w:rsidRPr="00A61564">
              <w:rPr>
                <w:rFonts w:ascii="Times New Roman" w:hAnsi="Times New Roman" w:cs="Times New Roman"/>
              </w:rPr>
              <w:t>4</w:t>
            </w:r>
            <w:r w:rsidR="00D16094">
              <w:rPr>
                <w:rFonts w:ascii="Times New Roman" w:hAnsi="Times New Roman" w:cs="Times New Roman"/>
              </w:rPr>
              <w:t>.</w:t>
            </w:r>
          </w:p>
        </w:tc>
        <w:tc>
          <w:tcPr>
            <w:tcW w:w="2184" w:type="dxa"/>
          </w:tcPr>
          <w:p w:rsidR="00FC60D5" w:rsidRPr="00A61564" w:rsidP="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548" w:type="dxa"/>
          </w:tcPr>
          <w:p w:rsidR="00FC60D5" w:rsidRPr="00A61564" w:rsidP="00FC60D5" w14:paraId="3D229F31" w14:textId="77777777">
            <w:pPr>
              <w:rPr>
                <w:rFonts w:ascii="Times New Roman" w:hAnsi="Times New Roman" w:cs="Times New Roman"/>
              </w:rPr>
            </w:pPr>
          </w:p>
        </w:tc>
        <w:tc>
          <w:tcPr>
            <w:tcW w:w="4912" w:type="dxa"/>
          </w:tcPr>
          <w:p w:rsidR="00FC60D5" w:rsidRPr="00A61564" w:rsidP="1EF79711" w14:paraId="7441F6E3" w14:textId="21D388FC">
            <w:pPr>
              <w:rPr>
                <w:rFonts w:ascii="Times New Roman" w:eastAsia="Times New Roman" w:hAnsi="Times New Roman" w:cs="Times New Roman"/>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Enter the date the original or resubmitted report is created.</w:t>
            </w:r>
          </w:p>
        </w:tc>
      </w:tr>
      <w:tr w14:paraId="2F3884AD" w14:textId="77777777" w:rsidTr="12A81AD5">
        <w:tblPrEx>
          <w:tblW w:w="0" w:type="auto"/>
          <w:tblLook w:val="04A0"/>
        </w:tblPrEx>
        <w:trPr>
          <w:cantSplit/>
        </w:trPr>
        <w:tc>
          <w:tcPr>
            <w:tcW w:w="706" w:type="dxa"/>
          </w:tcPr>
          <w:p w:rsidR="00EC284F" w:rsidRPr="00A61564" w:rsidP="00EC284F" w14:paraId="75D71E5B" w14:textId="6D1A0725">
            <w:pPr>
              <w:rPr>
                <w:rFonts w:ascii="Times New Roman" w:hAnsi="Times New Roman" w:cs="Times New Roman"/>
              </w:rPr>
            </w:pPr>
            <w:r w:rsidRPr="00A61564">
              <w:rPr>
                <w:rFonts w:ascii="Times New Roman" w:hAnsi="Times New Roman" w:cs="Times New Roman"/>
              </w:rPr>
              <w:t>5</w:t>
            </w:r>
            <w:r w:rsidR="00D16094">
              <w:rPr>
                <w:rFonts w:ascii="Times New Roman" w:hAnsi="Times New Roman" w:cs="Times New Roman"/>
              </w:rPr>
              <w:t>.</w:t>
            </w:r>
          </w:p>
        </w:tc>
        <w:tc>
          <w:tcPr>
            <w:tcW w:w="2184" w:type="dxa"/>
          </w:tcPr>
          <w:p w:rsidR="00EC284F" w:rsidRPr="00A61564" w:rsidP="00EC284F" w14:paraId="58B488E3" w14:textId="2D2FE647">
            <w:pPr>
              <w:spacing w:after="160" w:line="259" w:lineRule="auto"/>
              <w:rPr>
                <w:rFonts w:ascii="Times New Roman" w:eastAsia="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548" w:type="dxa"/>
          </w:tcPr>
          <w:p w:rsidR="00EC284F" w:rsidRPr="00A61564" w:rsidP="00EC284F" w14:paraId="20F441CF" w14:textId="77777777">
            <w:pPr>
              <w:rPr>
                <w:rFonts w:ascii="Times New Roman" w:hAnsi="Times New Roman" w:cs="Times New Roman"/>
              </w:rPr>
            </w:pPr>
          </w:p>
        </w:tc>
        <w:tc>
          <w:tcPr>
            <w:tcW w:w="4912" w:type="dxa"/>
          </w:tcPr>
          <w:p w:rsidR="00EC284F" w:rsidRPr="00A61564" w:rsidP="00EC284F" w14:paraId="558D77C4" w14:textId="1E2FA619">
            <w:pPr>
              <w:spacing w:after="160" w:line="259" w:lineRule="auto"/>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14:paraId="66BF09D8" w14:textId="77777777" w:rsidTr="12A81AD5">
        <w:tblPrEx>
          <w:tblW w:w="0" w:type="auto"/>
          <w:tblLook w:val="04A0"/>
        </w:tblPrEx>
        <w:trPr>
          <w:cantSplit/>
        </w:trPr>
        <w:tc>
          <w:tcPr>
            <w:tcW w:w="706" w:type="dxa"/>
          </w:tcPr>
          <w:p w:rsidR="00EC284F" w:rsidP="00EC284F" w14:paraId="12DCF20A" w14:textId="50F6FE9F">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6.</w:t>
            </w:r>
          </w:p>
          <w:p w:rsidR="00EC284F" w:rsidP="00EC284F" w14:paraId="371E4CA6" w14:textId="2838D355">
            <w:pPr>
              <w:spacing w:after="160" w:line="259" w:lineRule="auto"/>
              <w:rPr>
                <w:rFonts w:ascii="Times New Roman" w:eastAsia="Times New Roman" w:hAnsi="Times New Roman" w:cs="Times New Roman"/>
              </w:rPr>
            </w:pPr>
          </w:p>
        </w:tc>
        <w:tc>
          <w:tcPr>
            <w:tcW w:w="2184" w:type="dxa"/>
          </w:tcPr>
          <w:p w:rsidR="00EC284F" w:rsidP="00EC284F" w14:paraId="31DF2C23" w14:textId="38524C29">
            <w:pPr>
              <w:spacing w:after="160" w:line="259" w:lineRule="auto"/>
              <w:rPr>
                <w:rFonts w:ascii="Times New Roman" w:eastAsia="Times New Roman" w:hAnsi="Times New Roman" w:cs="Times New Roman"/>
              </w:rPr>
            </w:pPr>
            <w:r>
              <w:rPr>
                <w:rFonts w:ascii="Times New Roman" w:hAnsi="Times New Roman" w:cs="Times New Roman"/>
              </w:rPr>
              <w:t>Compliance Period Quarter</w:t>
            </w:r>
          </w:p>
        </w:tc>
        <w:tc>
          <w:tcPr>
            <w:tcW w:w="1548" w:type="dxa"/>
          </w:tcPr>
          <w:p w:rsidR="00EC284F" w:rsidP="00EC284F" w14:paraId="08F0035F" w14:textId="27287928">
            <w:pPr>
              <w:rPr>
                <w:rFonts w:ascii="Times New Roman" w:eastAsia="Times New Roman" w:hAnsi="Times New Roman" w:cs="Times New Roman"/>
              </w:rPr>
            </w:pPr>
          </w:p>
        </w:tc>
        <w:tc>
          <w:tcPr>
            <w:tcW w:w="4912" w:type="dxa"/>
          </w:tcPr>
          <w:p w:rsidR="00EC284F" w:rsidP="00EC284F" w14:paraId="05A71B2C" w14:textId="6DE4D23C">
            <w:pPr>
              <w:rPr>
                <w:rFonts w:ascii="Times New Roman" w:hAnsi="Times New Roman" w:cs="Times New Roman"/>
              </w:rPr>
            </w:pPr>
            <w:r w:rsidRPr="12A81AD5">
              <w:rPr>
                <w:rFonts w:ascii="Times New Roman" w:hAnsi="Times New Roman" w:cs="Times New Roman"/>
                <w:b/>
                <w:bCs/>
              </w:rPr>
              <w:t>AA;</w:t>
            </w:r>
            <w:r w:rsidRPr="12A81AD5">
              <w:rPr>
                <w:rFonts w:ascii="Times New Roman" w:hAnsi="Times New Roman" w:cs="Times New Roman"/>
                <w:i/>
                <w:iCs/>
              </w:rPr>
              <w:t xml:space="preserve"> Character.</w:t>
            </w:r>
            <w:r w:rsidRPr="12A81AD5">
              <w:rPr>
                <w:rFonts w:ascii="Times New Roman" w:hAnsi="Times New Roman" w:cs="Times New Roman"/>
              </w:rPr>
              <w:t xml:space="preserve"> Enter the quarter under the compliance year this report covers</w:t>
            </w:r>
            <w:r w:rsidRPr="12A81AD5" w:rsidR="00571268">
              <w:rPr>
                <w:rFonts w:ascii="Times New Roman" w:hAnsi="Times New Roman" w:cs="Times New Roman"/>
              </w:rPr>
              <w:t>.</w:t>
            </w:r>
          </w:p>
          <w:p w:rsidR="00EC284F" w:rsidP="00EC284F" w14:paraId="76CA0780" w14:textId="77777777">
            <w:pPr>
              <w:rPr>
                <w:rFonts w:ascii="Times New Roman" w:hAnsi="Times New Roman" w:cs="Times New Roman"/>
              </w:rPr>
            </w:pPr>
          </w:p>
          <w:p w:rsidR="00EC284F" w:rsidP="00EC284F" w14:paraId="3F8EB342" w14:textId="77777777">
            <w:pPr>
              <w:rPr>
                <w:rFonts w:ascii="Times New Roman" w:hAnsi="Times New Roman" w:cs="Times New Roman"/>
              </w:rPr>
            </w:pPr>
            <w:r w:rsidRPr="00D23321">
              <w:rPr>
                <w:rFonts w:ascii="Times New Roman" w:hAnsi="Times New Roman" w:cs="Times New Roman"/>
                <w:b/>
              </w:rPr>
              <w:t>Q1</w:t>
            </w:r>
            <w:r>
              <w:rPr>
                <w:rFonts w:ascii="Times New Roman" w:hAnsi="Times New Roman" w:cs="Times New Roman"/>
              </w:rPr>
              <w:t>:     January 1 – March 31</w:t>
            </w:r>
          </w:p>
          <w:p w:rsidR="00EC284F" w:rsidP="00EC284F" w14:paraId="607FCB42" w14:textId="77777777">
            <w:pPr>
              <w:rPr>
                <w:rFonts w:ascii="Times New Roman" w:hAnsi="Times New Roman" w:cs="Times New Roman"/>
              </w:rPr>
            </w:pPr>
            <w:r w:rsidRPr="00D23321">
              <w:rPr>
                <w:rFonts w:ascii="Times New Roman" w:hAnsi="Times New Roman" w:cs="Times New Roman"/>
                <w:b/>
              </w:rPr>
              <w:t>Q2</w:t>
            </w:r>
            <w:r>
              <w:rPr>
                <w:rFonts w:ascii="Times New Roman" w:hAnsi="Times New Roman" w:cs="Times New Roman"/>
              </w:rPr>
              <w:t>:     April 1 – June 30</w:t>
            </w:r>
          </w:p>
          <w:p w:rsidR="00EC284F" w:rsidP="00EC284F" w14:paraId="21A58C7A" w14:textId="77777777">
            <w:pPr>
              <w:rPr>
                <w:rFonts w:ascii="Times New Roman" w:hAnsi="Times New Roman" w:cs="Times New Roman"/>
              </w:rPr>
            </w:pPr>
            <w:r w:rsidRPr="00D23321">
              <w:rPr>
                <w:rFonts w:ascii="Times New Roman" w:hAnsi="Times New Roman" w:cs="Times New Roman"/>
                <w:b/>
              </w:rPr>
              <w:t>Q3</w:t>
            </w:r>
            <w:r>
              <w:rPr>
                <w:rFonts w:ascii="Times New Roman" w:hAnsi="Times New Roman" w:cs="Times New Roman"/>
              </w:rPr>
              <w:t>:     July 1 – September 30</w:t>
            </w:r>
          </w:p>
          <w:p w:rsidR="00EC284F" w:rsidP="00EC284F" w14:paraId="2C3EB4AD" w14:textId="670AF491">
            <w:pPr>
              <w:spacing w:after="160" w:line="259" w:lineRule="auto"/>
              <w:rPr>
                <w:rFonts w:ascii="Times New Roman" w:eastAsia="Times New Roman" w:hAnsi="Times New Roman" w:cs="Times New Roman"/>
              </w:rPr>
            </w:pPr>
            <w:r w:rsidRPr="00D23321">
              <w:rPr>
                <w:rFonts w:ascii="Times New Roman" w:hAnsi="Times New Roman" w:cs="Times New Roman"/>
                <w:b/>
              </w:rPr>
              <w:t>Q4</w:t>
            </w:r>
            <w:r>
              <w:rPr>
                <w:rFonts w:ascii="Times New Roman" w:hAnsi="Times New Roman" w:cs="Times New Roman"/>
              </w:rPr>
              <w:t>:     October 1 – December 31</w:t>
            </w:r>
            <w:r>
              <w:rPr>
                <w:rFonts w:ascii="Times New Roman" w:hAnsi="Times New Roman" w:cs="Times New Roman"/>
                <w:b/>
              </w:rPr>
              <w:t xml:space="preserve"> </w:t>
            </w:r>
          </w:p>
        </w:tc>
      </w:tr>
      <w:tr w14:paraId="7FA2B0B4" w14:textId="77777777" w:rsidTr="12A81AD5">
        <w:tblPrEx>
          <w:tblW w:w="0" w:type="auto"/>
          <w:tblLook w:val="04A0"/>
        </w:tblPrEx>
        <w:trPr>
          <w:cantSplit/>
        </w:trPr>
        <w:tc>
          <w:tcPr>
            <w:tcW w:w="706" w:type="dxa"/>
          </w:tcPr>
          <w:p w:rsidR="00EC284F" w:rsidRPr="0058788E" w:rsidP="00D16094" w14:paraId="31B9A591" w14:textId="5230E717">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7.</w:t>
            </w:r>
          </w:p>
        </w:tc>
        <w:tc>
          <w:tcPr>
            <w:tcW w:w="2184" w:type="dxa"/>
          </w:tcPr>
          <w:p w:rsidR="00EC284F" w:rsidRPr="002F2437" w:rsidP="00EC284F" w14:paraId="3A11890A" w14:textId="0D4B186F">
            <w:pPr>
              <w:spacing w:after="160" w:line="259" w:lineRule="auto"/>
              <w:rPr>
                <w:rFonts w:ascii="Times New Roman" w:eastAsia="Times New Roman" w:hAnsi="Times New Roman" w:cs="Times New Roman"/>
              </w:rPr>
            </w:pPr>
            <w:r w:rsidRPr="0058788E">
              <w:rPr>
                <w:rFonts w:ascii="Times New Roman" w:hAnsi="Times New Roman" w:cs="Times New Roman"/>
              </w:rPr>
              <w:t>Company ID</w:t>
            </w:r>
          </w:p>
        </w:tc>
        <w:tc>
          <w:tcPr>
            <w:tcW w:w="1548" w:type="dxa"/>
          </w:tcPr>
          <w:p w:rsidR="00EC284F" w:rsidRPr="0058788E" w:rsidP="00EC284F" w14:paraId="4DC3048C" w14:textId="77777777">
            <w:pPr>
              <w:spacing w:after="160" w:line="259" w:lineRule="auto"/>
              <w:rPr>
                <w:rFonts w:ascii="Times New Roman" w:eastAsia="Times New Roman" w:hAnsi="Times New Roman" w:cs="Times New Roman"/>
              </w:rPr>
            </w:pPr>
          </w:p>
        </w:tc>
        <w:tc>
          <w:tcPr>
            <w:tcW w:w="4912" w:type="dxa"/>
          </w:tcPr>
          <w:p w:rsidR="00EC284F" w:rsidRPr="0058788E" w:rsidP="00EC284F" w14:paraId="4D924660" w14:textId="1354EFA8">
            <w:pPr>
              <w:spacing w:after="160" w:line="259" w:lineRule="auto"/>
              <w:rPr>
                <w:rFonts w:ascii="Times New Roman" w:eastAsia="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renewable fuel producer</w:t>
            </w:r>
            <w:r w:rsidRPr="002F2437">
              <w:rPr>
                <w:rFonts w:ascii="Times New Roman" w:hAnsi="Times New Roman" w:cs="Times New Roman"/>
              </w:rPr>
              <w:t>.</w:t>
            </w:r>
          </w:p>
        </w:tc>
      </w:tr>
      <w:tr w14:paraId="12D2F673" w14:textId="77777777" w:rsidTr="12A81AD5">
        <w:tblPrEx>
          <w:tblW w:w="0" w:type="auto"/>
          <w:tblLook w:val="04A0"/>
        </w:tblPrEx>
        <w:trPr>
          <w:cantSplit/>
        </w:trPr>
        <w:tc>
          <w:tcPr>
            <w:tcW w:w="706" w:type="dxa"/>
          </w:tcPr>
          <w:p w:rsidR="00EC284F" w:rsidRPr="0058788E" w:rsidP="00D16094" w14:paraId="04613C88" w14:textId="2A4F470A">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8.</w:t>
            </w:r>
          </w:p>
        </w:tc>
        <w:tc>
          <w:tcPr>
            <w:tcW w:w="2184" w:type="dxa"/>
          </w:tcPr>
          <w:p w:rsidR="00EC284F" w:rsidRPr="0058788E" w:rsidP="00EC284F" w14:paraId="215BD186" w14:textId="54C3EDE0">
            <w:pPr>
              <w:spacing w:after="160" w:line="259" w:lineRule="auto"/>
              <w:rPr>
                <w:rFonts w:ascii="Times New Roman" w:eastAsia="Times New Roman" w:hAnsi="Times New Roman" w:cs="Times New Roman"/>
              </w:rPr>
            </w:pPr>
            <w:r w:rsidRPr="0058788E">
              <w:rPr>
                <w:rFonts w:ascii="Times New Roman" w:hAnsi="Times New Roman" w:cs="Times New Roman"/>
              </w:rPr>
              <w:t>Facility ID</w:t>
            </w:r>
          </w:p>
        </w:tc>
        <w:tc>
          <w:tcPr>
            <w:tcW w:w="1548" w:type="dxa"/>
          </w:tcPr>
          <w:p w:rsidR="00EC284F" w:rsidRPr="0058788E" w:rsidP="00EC284F" w14:paraId="5A81CA49" w14:textId="77777777">
            <w:pPr>
              <w:spacing w:after="160" w:line="259" w:lineRule="auto"/>
              <w:rPr>
                <w:rFonts w:ascii="Times New Roman" w:eastAsia="Times New Roman" w:hAnsi="Times New Roman" w:cs="Times New Roman"/>
              </w:rPr>
            </w:pPr>
          </w:p>
        </w:tc>
        <w:tc>
          <w:tcPr>
            <w:tcW w:w="4912" w:type="dxa"/>
          </w:tcPr>
          <w:p w:rsidR="00EC284F" w:rsidRPr="0058788E" w:rsidP="00EC284F" w14:paraId="403A2CBC" w14:textId="119D54C5">
            <w:pPr>
              <w:spacing w:after="160" w:line="259" w:lineRule="auto"/>
              <w:rPr>
                <w:rFonts w:ascii="Times New Roman" w:eastAsia="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Pr>
                <w:rFonts w:ascii="Times New Roman" w:hAnsi="Times New Roman" w:cs="Times New Roman"/>
              </w:rPr>
              <w:t xml:space="preserve"> ID for the renewable fuel production facility. </w:t>
            </w:r>
          </w:p>
        </w:tc>
      </w:tr>
      <w:tr w14:paraId="02F64CF7" w14:textId="77777777" w:rsidTr="12A81AD5">
        <w:tblPrEx>
          <w:tblW w:w="0" w:type="auto"/>
          <w:tblLook w:val="04A0"/>
        </w:tblPrEx>
        <w:trPr>
          <w:cantSplit/>
        </w:trPr>
        <w:tc>
          <w:tcPr>
            <w:tcW w:w="706" w:type="dxa"/>
          </w:tcPr>
          <w:p w:rsidR="002B26C5" w:rsidRPr="1EF79711" w:rsidP="00D16094" w14:paraId="322CC90E" w14:textId="3C73BCCA">
            <w:pPr>
              <w:rPr>
                <w:rFonts w:ascii="Times New Roman" w:eastAsia="Times New Roman" w:hAnsi="Times New Roman" w:cs="Times New Roman"/>
              </w:rPr>
            </w:pPr>
            <w:r w:rsidRPr="12A81AD5">
              <w:rPr>
                <w:rFonts w:ascii="Times New Roman" w:eastAsia="Times New Roman" w:hAnsi="Times New Roman" w:cs="Times New Roman"/>
              </w:rPr>
              <w:t>9.</w:t>
            </w:r>
          </w:p>
        </w:tc>
        <w:tc>
          <w:tcPr>
            <w:tcW w:w="2184" w:type="dxa"/>
          </w:tcPr>
          <w:p w:rsidR="002B26C5" w:rsidRPr="0058788E" w:rsidP="00EC284F" w14:paraId="7B29DB00" w14:textId="4CB43E73">
            <w:pPr>
              <w:rPr>
                <w:rFonts w:ascii="Times New Roman" w:hAnsi="Times New Roman" w:cs="Times New Roman"/>
              </w:rPr>
            </w:pPr>
            <w:r w:rsidRPr="12A81AD5">
              <w:rPr>
                <w:rFonts w:ascii="Times New Roman" w:hAnsi="Times New Roman" w:cs="Times New Roman"/>
              </w:rPr>
              <w:t>Feedstock information</w:t>
            </w:r>
          </w:p>
        </w:tc>
        <w:tc>
          <w:tcPr>
            <w:tcW w:w="1548" w:type="dxa"/>
          </w:tcPr>
          <w:p w:rsidR="002B26C5" w:rsidRPr="0058788E" w:rsidP="00EC284F" w14:paraId="0FC382B1" w14:textId="77777777">
            <w:pPr>
              <w:rPr>
                <w:rFonts w:ascii="Times New Roman" w:eastAsia="Times New Roman" w:hAnsi="Times New Roman" w:cs="Times New Roman"/>
              </w:rPr>
            </w:pPr>
          </w:p>
        </w:tc>
        <w:tc>
          <w:tcPr>
            <w:tcW w:w="4912" w:type="dxa"/>
          </w:tcPr>
          <w:p w:rsidR="002B26C5" w:rsidRPr="0058788E" w:rsidP="12A81AD5" w14:paraId="5A798529" w14:textId="77E6D776">
            <w:pPr>
              <w:rPr>
                <w:rFonts w:ascii="Times New Roman" w:hAnsi="Times New Roman" w:cs="Times New Roman"/>
                <w:b/>
                <w:bCs/>
              </w:rPr>
            </w:pPr>
            <w:r w:rsidRPr="12A81AD5">
              <w:rPr>
                <w:rFonts w:ascii="Times New Roman" w:hAnsi="Times New Roman" w:cs="Times New Roman"/>
                <w:b/>
                <w:bCs/>
              </w:rPr>
              <w:t>AAAAA…;</w:t>
            </w:r>
            <w:r w:rsidRPr="12A81AD5">
              <w:rPr>
                <w:rFonts w:ascii="Times New Roman" w:hAnsi="Times New Roman" w:cs="Times New Roman"/>
              </w:rPr>
              <w:t xml:space="preserve"> </w:t>
            </w:r>
            <w:r w:rsidRPr="12A81AD5">
              <w:rPr>
                <w:rFonts w:ascii="Times New Roman" w:hAnsi="Times New Roman" w:cs="Times New Roman"/>
                <w:i/>
                <w:iCs/>
              </w:rPr>
              <w:t>Character (</w:t>
            </w:r>
            <w:r w:rsidRPr="12A81AD5">
              <w:rPr>
                <w:rFonts w:ascii="Times New Roman" w:hAnsi="Times New Roman" w:cs="Times New Roman"/>
                <w:i/>
                <w:iCs/>
              </w:rPr>
              <w:t>50 character</w:t>
            </w:r>
            <w:r w:rsidRPr="12A81AD5">
              <w:rPr>
                <w:rFonts w:ascii="Times New Roman" w:hAnsi="Times New Roman" w:cs="Times New Roman"/>
                <w:i/>
                <w:iCs/>
              </w:rPr>
              <w:t xml:space="preserve"> limit)</w:t>
            </w:r>
            <w:r w:rsidRPr="12A81AD5">
              <w:rPr>
                <w:rFonts w:ascii="Times New Roman" w:hAnsi="Times New Roman" w:cs="Times New Roman"/>
              </w:rPr>
              <w:t>:</w:t>
            </w:r>
            <w:r w:rsidRPr="12A81AD5">
              <w:rPr>
                <w:rFonts w:ascii="Times New Roman" w:hAnsi="Times New Roman" w:cs="Times New Roman"/>
                <w:b/>
                <w:bCs/>
              </w:rPr>
              <w:t xml:space="preserve"> </w:t>
            </w:r>
            <w:r w:rsidRPr="12A81AD5">
              <w:rPr>
                <w:rFonts w:ascii="Times New Roman" w:hAnsi="Times New Roman" w:cs="Times New Roman"/>
              </w:rPr>
              <w:t xml:space="preserve">Enter a </w:t>
            </w:r>
            <w:r w:rsidRPr="12A81AD5">
              <w:rPr>
                <w:rFonts w:ascii="Times New Roman" w:hAnsi="Times New Roman" w:cs="Times New Roman"/>
              </w:rPr>
              <w:t xml:space="preserve">short </w:t>
            </w:r>
            <w:r w:rsidRPr="12A81AD5">
              <w:rPr>
                <w:rFonts w:ascii="Times New Roman" w:hAnsi="Times New Roman" w:cs="Times New Roman"/>
              </w:rPr>
              <w:t>description of the cellulosic feedstock for which the converted fraction value was calculated</w:t>
            </w:r>
            <w:r w:rsidRPr="12A81AD5">
              <w:rPr>
                <w:rFonts w:ascii="Times New Roman" w:hAnsi="Times New Roman" w:cs="Times New Roman"/>
              </w:rPr>
              <w:t xml:space="preserve"> (e.g.</w:t>
            </w:r>
            <w:r w:rsidRPr="12A81AD5" w:rsidR="00571268">
              <w:rPr>
                <w:rFonts w:ascii="Times New Roman" w:hAnsi="Times New Roman" w:cs="Times New Roman"/>
              </w:rPr>
              <w:t>,</w:t>
            </w:r>
            <w:r w:rsidRPr="12A81AD5">
              <w:rPr>
                <w:rFonts w:ascii="Times New Roman" w:hAnsi="Times New Roman" w:cs="Times New Roman"/>
              </w:rPr>
              <w:t xml:space="preserve"> corn kernel fiber)</w:t>
            </w:r>
            <w:r w:rsidRPr="12A81AD5" w:rsidR="00571268">
              <w:rPr>
                <w:rFonts w:ascii="Times New Roman" w:hAnsi="Times New Roman" w:cs="Times New Roman"/>
              </w:rPr>
              <w:t>.</w:t>
            </w:r>
          </w:p>
        </w:tc>
      </w:tr>
      <w:tr w14:paraId="2E844118" w14:textId="77777777" w:rsidTr="12A81AD5">
        <w:tblPrEx>
          <w:tblW w:w="0" w:type="auto"/>
          <w:tblLook w:val="04A0"/>
        </w:tblPrEx>
        <w:trPr>
          <w:cantSplit/>
        </w:trPr>
        <w:tc>
          <w:tcPr>
            <w:tcW w:w="706" w:type="dxa"/>
          </w:tcPr>
          <w:p w:rsidR="002B26C5" w:rsidRPr="1EF79711" w:rsidP="00D16094" w14:paraId="4181D47D" w14:textId="399E7F0C">
            <w:pPr>
              <w:rPr>
                <w:rFonts w:ascii="Times New Roman" w:eastAsia="Times New Roman" w:hAnsi="Times New Roman" w:cs="Times New Roman"/>
              </w:rPr>
            </w:pPr>
            <w:r w:rsidRPr="12A81AD5">
              <w:rPr>
                <w:rFonts w:ascii="Times New Roman" w:eastAsia="Times New Roman" w:hAnsi="Times New Roman" w:cs="Times New Roman"/>
              </w:rPr>
              <w:t>10.</w:t>
            </w:r>
          </w:p>
        </w:tc>
        <w:tc>
          <w:tcPr>
            <w:tcW w:w="2184" w:type="dxa"/>
          </w:tcPr>
          <w:p w:rsidR="002B26C5" w:rsidP="00EC284F" w14:paraId="2CC18A31" w14:textId="458735C0">
            <w:pPr>
              <w:rPr>
                <w:rFonts w:ascii="Times New Roman" w:hAnsi="Times New Roman" w:cs="Times New Roman"/>
              </w:rPr>
            </w:pPr>
            <w:r w:rsidRPr="12A81AD5">
              <w:rPr>
                <w:rFonts w:ascii="Times New Roman" w:hAnsi="Times New Roman" w:cs="Times New Roman"/>
              </w:rPr>
              <w:t>Calculation date</w:t>
            </w:r>
          </w:p>
        </w:tc>
        <w:tc>
          <w:tcPr>
            <w:tcW w:w="1548" w:type="dxa"/>
          </w:tcPr>
          <w:p w:rsidR="002B26C5" w:rsidRPr="0058788E" w:rsidP="00EC284F" w14:paraId="17DF37EB" w14:textId="77777777">
            <w:pPr>
              <w:rPr>
                <w:rFonts w:ascii="Times New Roman" w:eastAsia="Times New Roman" w:hAnsi="Times New Roman" w:cs="Times New Roman"/>
              </w:rPr>
            </w:pPr>
          </w:p>
        </w:tc>
        <w:tc>
          <w:tcPr>
            <w:tcW w:w="4912" w:type="dxa"/>
          </w:tcPr>
          <w:p w:rsidR="002B26C5" w:rsidP="12A81AD5" w14:paraId="6970FC19" w14:textId="4B408B70">
            <w:pPr>
              <w:rPr>
                <w:rFonts w:ascii="Times New Roman" w:hAnsi="Times New Roman" w:cs="Times New Roman"/>
                <w:b/>
                <w:bCs/>
              </w:rPr>
            </w:pPr>
            <w:r w:rsidRPr="12A81AD5">
              <w:rPr>
                <w:rFonts w:ascii="Times New Roman" w:eastAsia="Times New Roman" w:hAnsi="Times New Roman" w:cs="Times New Roman"/>
                <w:b/>
                <w:bCs/>
              </w:rPr>
              <w:t>MM/DD/YYYY</w:t>
            </w:r>
            <w:r w:rsidRPr="12A81AD5">
              <w:rPr>
                <w:rFonts w:ascii="Times New Roman" w:eastAsia="Times New Roman" w:hAnsi="Times New Roman" w:cs="Times New Roman"/>
              </w:rPr>
              <w:t xml:space="preserve">; </w:t>
            </w:r>
            <w:r w:rsidRPr="12A81AD5">
              <w:rPr>
                <w:rFonts w:ascii="Times New Roman" w:eastAsia="Times New Roman" w:hAnsi="Times New Roman" w:cs="Times New Roman"/>
                <w:i/>
                <w:iCs/>
              </w:rPr>
              <w:t>Character</w:t>
            </w:r>
            <w:r w:rsidRPr="12A81AD5">
              <w:rPr>
                <w:rFonts w:ascii="Times New Roman" w:eastAsia="Times New Roman" w:hAnsi="Times New Roman" w:cs="Times New Roman"/>
              </w:rPr>
              <w:t>. Enter the date the converted fraction value was calculated.</w:t>
            </w:r>
          </w:p>
        </w:tc>
      </w:tr>
      <w:tr w14:paraId="0BB3580B" w14:textId="77777777" w:rsidTr="12A81AD5">
        <w:tblPrEx>
          <w:tblW w:w="0" w:type="auto"/>
          <w:tblLook w:val="04A0"/>
        </w:tblPrEx>
        <w:trPr>
          <w:cantSplit/>
        </w:trPr>
        <w:tc>
          <w:tcPr>
            <w:tcW w:w="706" w:type="dxa"/>
          </w:tcPr>
          <w:p w:rsidR="00134B60" w:rsidP="00134B60" w14:paraId="6CA1C411" w14:textId="5B1F4B5D">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11</w:t>
            </w:r>
            <w:r w:rsidRPr="12A81AD5">
              <w:rPr>
                <w:rFonts w:ascii="Times New Roman" w:eastAsia="Times New Roman" w:hAnsi="Times New Roman" w:cs="Times New Roman"/>
              </w:rPr>
              <w:t>.</w:t>
            </w:r>
          </w:p>
          <w:p w:rsidR="00134B60" w:rsidP="00134B60" w14:paraId="0C2DE236" w14:textId="3006D28C">
            <w:pPr>
              <w:spacing w:after="160" w:line="259" w:lineRule="auto"/>
              <w:rPr>
                <w:rFonts w:ascii="Times New Roman" w:eastAsia="Times New Roman" w:hAnsi="Times New Roman" w:cs="Times New Roman"/>
              </w:rPr>
            </w:pPr>
          </w:p>
        </w:tc>
        <w:tc>
          <w:tcPr>
            <w:tcW w:w="2184" w:type="dxa"/>
          </w:tcPr>
          <w:p w:rsidR="00134B60" w:rsidP="00134B60" w14:paraId="7B07E5B4" w14:textId="7834DCC1">
            <w:pPr>
              <w:spacing w:after="160" w:line="259" w:lineRule="auto"/>
              <w:rPr>
                <w:rFonts w:ascii="Times New Roman" w:eastAsia="Times New Roman" w:hAnsi="Times New Roman" w:cs="Times New Roman"/>
              </w:rPr>
            </w:pPr>
            <w:r>
              <w:rPr>
                <w:rFonts w:ascii="Times New Roman" w:hAnsi="Times New Roman" w:cs="Times New Roman"/>
              </w:rPr>
              <w:t>Mass of Feedstock - Aggregation Level as Date</w:t>
            </w:r>
          </w:p>
        </w:tc>
        <w:tc>
          <w:tcPr>
            <w:tcW w:w="1548" w:type="dxa"/>
          </w:tcPr>
          <w:p w:rsidR="00134B60" w:rsidP="00134B60" w14:paraId="775B6E1E" w14:textId="3A6A625F">
            <w:pPr>
              <w:spacing w:after="160" w:line="259" w:lineRule="auto"/>
              <w:rPr>
                <w:rFonts w:ascii="Times New Roman" w:eastAsia="Times New Roman" w:hAnsi="Times New Roman" w:cs="Times New Roman"/>
              </w:rPr>
            </w:pPr>
          </w:p>
        </w:tc>
        <w:tc>
          <w:tcPr>
            <w:tcW w:w="4912" w:type="dxa"/>
          </w:tcPr>
          <w:p w:rsidR="00134B60" w:rsidP="00134B60" w14:paraId="1C76EEE9" w14:textId="230DAF80">
            <w:pPr>
              <w:spacing w:after="160" w:line="259" w:lineRule="auto"/>
              <w:rPr>
                <w:rFonts w:ascii="Times New Roman" w:eastAsia="Times New Roman" w:hAnsi="Times New Roman" w:cs="Times New Roman"/>
              </w:rPr>
            </w:pPr>
            <w:r w:rsidRPr="12A81AD5">
              <w:rPr>
                <w:rFonts w:ascii="Times New Roman" w:hAnsi="Times New Roman" w:cs="Times New Roman"/>
                <w:b/>
                <w:bCs/>
              </w:rPr>
              <w:t>MM/DD/YYYY;</w:t>
            </w:r>
            <w:r w:rsidRPr="12A81AD5">
              <w:rPr>
                <w:rFonts w:ascii="Times New Roman" w:hAnsi="Times New Roman" w:cs="Times New Roman"/>
                <w:i/>
                <w:iCs/>
              </w:rPr>
              <w:t xml:space="preserve"> Character: </w:t>
            </w:r>
            <w:r w:rsidRPr="12A81AD5">
              <w:rPr>
                <w:rFonts w:ascii="Times New Roman" w:hAnsi="Times New Roman" w:cs="Times New Roman"/>
              </w:rPr>
              <w:t xml:space="preserve">If the feedstock energy value was calculated </w:t>
            </w:r>
            <w:r w:rsidRPr="12A81AD5">
              <w:rPr>
                <w:rFonts w:ascii="Times New Roman" w:hAnsi="Times New Roman" w:cs="Times New Roman"/>
              </w:rPr>
              <w:t>on a daily basis</w:t>
            </w:r>
            <w:r w:rsidRPr="12A81AD5">
              <w:rPr>
                <w:rFonts w:ascii="Times New Roman" w:hAnsi="Times New Roman" w:cs="Times New Roman"/>
              </w:rPr>
              <w:t>, enter the date for each production date. Otherwise enter “NA”.</w:t>
            </w:r>
          </w:p>
        </w:tc>
      </w:tr>
      <w:tr w14:paraId="488FCF9F" w14:textId="77777777" w:rsidTr="12A81AD5">
        <w:tblPrEx>
          <w:tblW w:w="0" w:type="auto"/>
          <w:tblLook w:val="04A0"/>
        </w:tblPrEx>
        <w:trPr>
          <w:cantSplit/>
        </w:trPr>
        <w:tc>
          <w:tcPr>
            <w:tcW w:w="706" w:type="dxa"/>
          </w:tcPr>
          <w:p w:rsidR="00134B60" w:rsidP="00D16094" w14:paraId="6E8CDA23" w14:textId="6B3CAAF7">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w:t>
            </w:r>
            <w:r w:rsidRPr="12A81AD5" w:rsidR="001927ED">
              <w:rPr>
                <w:rFonts w:ascii="Times New Roman" w:eastAsia="Times New Roman" w:hAnsi="Times New Roman" w:cs="Times New Roman"/>
              </w:rPr>
              <w:t>2</w:t>
            </w:r>
            <w:r w:rsidRPr="12A81AD5">
              <w:rPr>
                <w:rFonts w:ascii="Times New Roman" w:eastAsia="Times New Roman" w:hAnsi="Times New Roman" w:cs="Times New Roman"/>
              </w:rPr>
              <w:t>.</w:t>
            </w:r>
          </w:p>
        </w:tc>
        <w:tc>
          <w:tcPr>
            <w:tcW w:w="2184" w:type="dxa"/>
          </w:tcPr>
          <w:p w:rsidR="00134B60" w:rsidP="00134B60" w14:paraId="0AD3239C" w14:textId="355BA020">
            <w:pPr>
              <w:spacing w:after="160" w:line="259" w:lineRule="auto"/>
              <w:rPr>
                <w:rFonts w:ascii="Times New Roman" w:eastAsia="Times New Roman" w:hAnsi="Times New Roman" w:cs="Times New Roman"/>
              </w:rPr>
            </w:pPr>
            <w:r>
              <w:rPr>
                <w:rFonts w:ascii="Times New Roman" w:hAnsi="Times New Roman" w:cs="Times New Roman"/>
              </w:rPr>
              <w:t>Mass of Feedstock - Aggregation Level as Batch</w:t>
            </w:r>
          </w:p>
        </w:tc>
        <w:tc>
          <w:tcPr>
            <w:tcW w:w="1548" w:type="dxa"/>
          </w:tcPr>
          <w:p w:rsidR="00134B60" w:rsidP="00134B60" w14:paraId="7B16AA60" w14:textId="3EC16B76">
            <w:pPr>
              <w:spacing w:after="160" w:line="259" w:lineRule="auto"/>
              <w:rPr>
                <w:rFonts w:ascii="Times New Roman" w:eastAsia="Times New Roman" w:hAnsi="Times New Roman" w:cs="Times New Roman"/>
              </w:rPr>
            </w:pPr>
          </w:p>
        </w:tc>
        <w:tc>
          <w:tcPr>
            <w:tcW w:w="4912" w:type="dxa"/>
          </w:tcPr>
          <w:p w:rsidR="00134B60" w:rsidP="00134B60" w14:paraId="04364910" w14:textId="6919AB7A">
            <w:pPr>
              <w:spacing w:after="160" w:line="259" w:lineRule="auto"/>
              <w:rPr>
                <w:rFonts w:ascii="Times New Roman" w:eastAsia="Times New Roman" w:hAnsi="Times New Roman" w:cs="Times New Roman"/>
              </w:rPr>
            </w:pPr>
            <w:r>
              <w:rPr>
                <w:rFonts w:ascii="Times New Roman" w:hAnsi="Times New Roman" w:cs="Times New Roman"/>
                <w:b/>
              </w:rPr>
              <w:t>AAAAAA;</w:t>
            </w:r>
            <w:r w:rsidRPr="00DC4EF7">
              <w:rPr>
                <w:rFonts w:ascii="Times New Roman" w:hAnsi="Times New Roman" w:cs="Times New Roman"/>
                <w:i/>
              </w:rPr>
              <w:t xml:space="preserve"> Character:</w:t>
            </w:r>
            <w:r>
              <w:rPr>
                <w:rFonts w:ascii="Times New Roman" w:hAnsi="Times New Roman" w:cs="Times New Roman"/>
                <w:i/>
              </w:rPr>
              <w:t xml:space="preserve"> </w:t>
            </w:r>
            <w:r>
              <w:rPr>
                <w:rFonts w:ascii="Times New Roman" w:hAnsi="Times New Roman" w:cs="Times New Roman"/>
              </w:rPr>
              <w:t>If the feedstock energy value was calculated on a batch-by-batch basis, enter the producer defined batch ID representing the batch. Otherwise enter “NA”.</w:t>
            </w:r>
          </w:p>
        </w:tc>
      </w:tr>
      <w:tr w14:paraId="3AB1C777" w14:textId="77777777" w:rsidTr="12A81AD5">
        <w:tblPrEx>
          <w:tblW w:w="0" w:type="auto"/>
          <w:tblLook w:val="04A0"/>
        </w:tblPrEx>
        <w:trPr>
          <w:cantSplit/>
        </w:trPr>
        <w:tc>
          <w:tcPr>
            <w:tcW w:w="706" w:type="dxa"/>
          </w:tcPr>
          <w:p w:rsidR="00965CE6" w:rsidP="00D16094" w14:paraId="58C876E9" w14:textId="345D2E46">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w:t>
            </w:r>
            <w:r w:rsidRPr="12A81AD5" w:rsidR="001927ED">
              <w:rPr>
                <w:rFonts w:ascii="Times New Roman" w:eastAsia="Times New Roman" w:hAnsi="Times New Roman" w:cs="Times New Roman"/>
              </w:rPr>
              <w:t>3</w:t>
            </w:r>
            <w:r w:rsidRPr="12A81AD5">
              <w:rPr>
                <w:rFonts w:ascii="Times New Roman" w:eastAsia="Times New Roman" w:hAnsi="Times New Roman" w:cs="Times New Roman"/>
              </w:rPr>
              <w:t>.</w:t>
            </w:r>
          </w:p>
        </w:tc>
        <w:tc>
          <w:tcPr>
            <w:tcW w:w="2184" w:type="dxa"/>
          </w:tcPr>
          <w:p w:rsidR="00965CE6" w:rsidP="00965CE6" w14:paraId="35930994" w14:textId="3E683CE9">
            <w:pPr>
              <w:spacing w:after="160" w:line="259" w:lineRule="auto"/>
              <w:rPr>
                <w:rFonts w:ascii="Times New Roman" w:eastAsia="Times New Roman" w:hAnsi="Times New Roman" w:cs="Times New Roman"/>
              </w:rPr>
            </w:pPr>
            <w:r>
              <w:rPr>
                <w:rFonts w:ascii="Times New Roman" w:hAnsi="Times New Roman" w:cs="Times New Roman"/>
              </w:rPr>
              <w:t>Mass of feedstock</w:t>
            </w:r>
          </w:p>
        </w:tc>
        <w:tc>
          <w:tcPr>
            <w:tcW w:w="1548" w:type="dxa"/>
          </w:tcPr>
          <w:p w:rsidR="00965CE6" w:rsidP="00965CE6" w14:paraId="4151B3BF" w14:textId="58E488C3">
            <w:pPr>
              <w:spacing w:after="160" w:line="259" w:lineRule="auto"/>
              <w:rPr>
                <w:rFonts w:ascii="Times New Roman" w:eastAsia="Times New Roman" w:hAnsi="Times New Roman" w:cs="Times New Roman"/>
              </w:rPr>
            </w:pPr>
            <w:r>
              <w:rPr>
                <w:rFonts w:ascii="Times New Roman" w:hAnsi="Times New Roman" w:cs="Times New Roman"/>
              </w:rPr>
              <w:t>pounds</w:t>
            </w:r>
          </w:p>
        </w:tc>
        <w:tc>
          <w:tcPr>
            <w:tcW w:w="4912" w:type="dxa"/>
          </w:tcPr>
          <w:p w:rsidR="00965CE6" w:rsidP="00965CE6" w14:paraId="36827900" w14:textId="7ED2169E">
            <w:pPr>
              <w:spacing w:line="259" w:lineRule="auto"/>
              <w:rPr>
                <w:rFonts w:ascii="Times New Roman" w:eastAsia="Times New Roman" w:hAnsi="Times New Roman" w:cs="Times New Roman"/>
              </w:rPr>
            </w:pPr>
            <w:r w:rsidRPr="12A81AD5">
              <w:rPr>
                <w:rFonts w:ascii="Times New Roman" w:hAnsi="Times New Roman" w:cs="Times New Roman"/>
                <w:b/>
                <w:bCs/>
              </w:rPr>
              <w:t>999999999999;</w:t>
            </w:r>
            <w:r w:rsidRPr="12A81AD5">
              <w:rPr>
                <w:rFonts w:ascii="Times New Roman" w:hAnsi="Times New Roman" w:cs="Times New Roman"/>
                <w:i/>
                <w:iCs/>
              </w:rPr>
              <w:t xml:space="preserve"> Number.</w:t>
            </w:r>
            <w:r w:rsidRPr="12A81AD5">
              <w:rPr>
                <w:rFonts w:ascii="Times New Roman" w:hAnsi="Times New Roman" w:cs="Times New Roman"/>
              </w:rPr>
              <w:t xml:space="preserve"> Enter the total quantity of feedstock that was used for renewable fuel production</w:t>
            </w:r>
            <w:r w:rsidRPr="12A81AD5" w:rsidR="00723D43">
              <w:rPr>
                <w:rFonts w:ascii="Times New Roman" w:hAnsi="Times New Roman" w:cs="Times New Roman"/>
              </w:rPr>
              <w:t xml:space="preserve"> over the period between when the last converted fraction was calculated and when this converted fraction was calculated.</w:t>
            </w:r>
          </w:p>
        </w:tc>
      </w:tr>
      <w:tr w14:paraId="4468E161" w14:textId="77777777" w:rsidTr="12A81AD5">
        <w:tblPrEx>
          <w:tblW w:w="0" w:type="auto"/>
          <w:tblLook w:val="04A0"/>
        </w:tblPrEx>
        <w:trPr>
          <w:cantSplit/>
        </w:trPr>
        <w:tc>
          <w:tcPr>
            <w:tcW w:w="706" w:type="dxa"/>
          </w:tcPr>
          <w:p w:rsidR="00965CE6" w:rsidP="00D16094" w14:paraId="03C04204" w14:textId="4290332D">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w:t>
            </w:r>
            <w:r w:rsidRPr="12A81AD5" w:rsidR="001927ED">
              <w:rPr>
                <w:rFonts w:ascii="Times New Roman" w:eastAsia="Times New Roman" w:hAnsi="Times New Roman" w:cs="Times New Roman"/>
              </w:rPr>
              <w:t>4</w:t>
            </w:r>
            <w:r w:rsidRPr="12A81AD5">
              <w:rPr>
                <w:rFonts w:ascii="Times New Roman" w:eastAsia="Times New Roman" w:hAnsi="Times New Roman" w:cs="Times New Roman"/>
              </w:rPr>
              <w:t>.</w:t>
            </w:r>
          </w:p>
        </w:tc>
        <w:tc>
          <w:tcPr>
            <w:tcW w:w="2184" w:type="dxa"/>
          </w:tcPr>
          <w:p w:rsidR="00965CE6" w:rsidP="00965CE6" w14:paraId="2F36B5C8" w14:textId="379702E8">
            <w:pPr>
              <w:spacing w:after="160" w:line="259" w:lineRule="auto"/>
              <w:rPr>
                <w:rFonts w:ascii="Times New Roman" w:eastAsia="Times New Roman" w:hAnsi="Times New Roman" w:cs="Times New Roman"/>
              </w:rPr>
            </w:pPr>
            <w:r>
              <w:rPr>
                <w:rFonts w:ascii="Times New Roman" w:hAnsi="Times New Roman" w:cs="Times New Roman"/>
              </w:rPr>
              <w:t>Average moisture content of feedstock</w:t>
            </w:r>
          </w:p>
        </w:tc>
        <w:tc>
          <w:tcPr>
            <w:tcW w:w="1548" w:type="dxa"/>
          </w:tcPr>
          <w:p w:rsidR="00965CE6" w:rsidP="00965CE6" w14:paraId="49C39469" w14:textId="25979D1D">
            <w:pPr>
              <w:spacing w:after="160" w:line="259" w:lineRule="auto"/>
              <w:rPr>
                <w:rFonts w:ascii="Times New Roman" w:eastAsia="Times New Roman" w:hAnsi="Times New Roman" w:cs="Times New Roman"/>
              </w:rPr>
            </w:pPr>
            <w:r w:rsidRPr="12A81AD5">
              <w:rPr>
                <w:rFonts w:ascii="Times New Roman" w:hAnsi="Times New Roman" w:cs="Times New Roman"/>
              </w:rPr>
              <w:t xml:space="preserve">Mass </w:t>
            </w:r>
            <w:r w:rsidRPr="12A81AD5" w:rsidR="00D80463">
              <w:rPr>
                <w:rFonts w:ascii="Times New Roman" w:hAnsi="Times New Roman" w:cs="Times New Roman"/>
              </w:rPr>
              <w:t>fraction</w:t>
            </w:r>
          </w:p>
        </w:tc>
        <w:tc>
          <w:tcPr>
            <w:tcW w:w="4912" w:type="dxa"/>
          </w:tcPr>
          <w:p w:rsidR="00965CE6" w:rsidP="00965CE6" w14:paraId="0D78045D" w14:textId="6398095B">
            <w:pPr>
              <w:spacing w:after="160" w:line="259" w:lineRule="auto"/>
              <w:rPr>
                <w:rFonts w:ascii="Times New Roman" w:eastAsia="Times New Roman" w:hAnsi="Times New Roman" w:cs="Times New Roman"/>
              </w:rPr>
            </w:pPr>
            <w:r w:rsidRPr="12A81AD5">
              <w:rPr>
                <w:rFonts w:ascii="Times New Roman" w:hAnsi="Times New Roman" w:cs="Times New Roman"/>
                <w:b/>
                <w:bCs/>
              </w:rPr>
              <w:t>9</w:t>
            </w:r>
            <w:r w:rsidRPr="12A81AD5" w:rsidR="00D80463">
              <w:rPr>
                <w:rFonts w:ascii="Times New Roman" w:hAnsi="Times New Roman" w:cs="Times New Roman"/>
                <w:b/>
                <w:bCs/>
              </w:rPr>
              <w:t>.</w:t>
            </w:r>
            <w:r w:rsidRPr="12A81AD5">
              <w:rPr>
                <w:rFonts w:ascii="Times New Roman" w:hAnsi="Times New Roman" w:cs="Times New Roman"/>
                <w:b/>
                <w:bCs/>
              </w:rPr>
              <w:t>99</w:t>
            </w:r>
            <w:r w:rsidRPr="12A81AD5" w:rsidR="00D80463">
              <w:rPr>
                <w:rFonts w:ascii="Times New Roman" w:hAnsi="Times New Roman" w:cs="Times New Roman"/>
                <w:b/>
                <w:bCs/>
              </w:rPr>
              <w:t>9</w:t>
            </w:r>
            <w:r w:rsidRPr="12A81AD5">
              <w:rPr>
                <w:rFonts w:ascii="Times New Roman" w:hAnsi="Times New Roman" w:cs="Times New Roman"/>
              </w:rPr>
              <w:t xml:space="preserve">; </w:t>
            </w:r>
            <w:r w:rsidRPr="12A81AD5">
              <w:rPr>
                <w:rFonts w:ascii="Times New Roman" w:hAnsi="Times New Roman" w:cs="Times New Roman"/>
                <w:i/>
                <w:iCs/>
              </w:rPr>
              <w:t>Number</w:t>
            </w:r>
            <w:r w:rsidRPr="12A81AD5">
              <w:rPr>
                <w:rFonts w:ascii="Times New Roman" w:hAnsi="Times New Roman" w:cs="Times New Roman"/>
              </w:rPr>
              <w:t>. Enter the average moisture content of the feedstock</w:t>
            </w:r>
            <w:r w:rsidRPr="12A81AD5" w:rsidR="00D80463">
              <w:rPr>
                <w:rFonts w:ascii="Times New Roman" w:hAnsi="Times New Roman" w:cs="Times New Roman"/>
              </w:rPr>
              <w:t xml:space="preserve"> to three decimal places</w:t>
            </w:r>
            <w:r w:rsidRPr="12A81AD5" w:rsidR="00723D43">
              <w:rPr>
                <w:rFonts w:ascii="Times New Roman" w:hAnsi="Times New Roman" w:cs="Times New Roman"/>
              </w:rPr>
              <w:t xml:space="preserve"> over the period between when the last converted fraction was calculated and when this converted fraction was calculated.</w:t>
            </w:r>
          </w:p>
        </w:tc>
      </w:tr>
      <w:tr w14:paraId="16286F23" w14:textId="77777777" w:rsidTr="12A81AD5">
        <w:tblPrEx>
          <w:tblW w:w="0" w:type="auto"/>
          <w:tblLook w:val="04A0"/>
        </w:tblPrEx>
        <w:trPr>
          <w:cantSplit/>
        </w:trPr>
        <w:tc>
          <w:tcPr>
            <w:tcW w:w="706" w:type="dxa"/>
          </w:tcPr>
          <w:p w:rsidR="00965CE6" w:rsidP="00D16094" w14:paraId="6DCDB449" w14:textId="4C9147EA">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w:t>
            </w:r>
            <w:r w:rsidRPr="12A81AD5" w:rsidR="001927ED">
              <w:rPr>
                <w:rFonts w:ascii="Times New Roman" w:eastAsia="Times New Roman" w:hAnsi="Times New Roman" w:cs="Times New Roman"/>
              </w:rPr>
              <w:t>5</w:t>
            </w:r>
            <w:r w:rsidRPr="12A81AD5">
              <w:rPr>
                <w:rFonts w:ascii="Times New Roman" w:eastAsia="Times New Roman" w:hAnsi="Times New Roman" w:cs="Times New Roman"/>
              </w:rPr>
              <w:t>.</w:t>
            </w:r>
          </w:p>
        </w:tc>
        <w:tc>
          <w:tcPr>
            <w:tcW w:w="2184" w:type="dxa"/>
          </w:tcPr>
          <w:p w:rsidR="00965CE6" w:rsidP="00965CE6" w14:paraId="7C769505" w14:textId="365FE722">
            <w:pPr>
              <w:spacing w:after="160" w:line="259" w:lineRule="auto"/>
              <w:rPr>
                <w:rFonts w:ascii="Times New Roman" w:eastAsia="Times New Roman" w:hAnsi="Times New Roman" w:cs="Times New Roman"/>
              </w:rPr>
            </w:pPr>
            <w:r>
              <w:rPr>
                <w:rFonts w:ascii="Times New Roman" w:hAnsi="Times New Roman" w:cs="Times New Roman"/>
              </w:rPr>
              <w:t>Converted Fraction</w:t>
            </w:r>
          </w:p>
        </w:tc>
        <w:tc>
          <w:tcPr>
            <w:tcW w:w="1548" w:type="dxa"/>
          </w:tcPr>
          <w:p w:rsidR="00965CE6" w:rsidP="12A81AD5" w14:paraId="61D82C36" w14:textId="33FFC739">
            <w:pPr>
              <w:spacing w:after="160" w:line="259" w:lineRule="auto"/>
              <w:rPr>
                <w:rFonts w:ascii="Times New Roman" w:hAnsi="Times New Roman" w:cs="Times New Roman"/>
              </w:rPr>
            </w:pPr>
            <w:r w:rsidRPr="12A81AD5">
              <w:rPr>
                <w:rFonts w:ascii="Times New Roman" w:hAnsi="Times New Roman" w:cs="Times New Roman"/>
              </w:rPr>
              <w:t>Btu/lb</w:t>
            </w:r>
          </w:p>
        </w:tc>
        <w:tc>
          <w:tcPr>
            <w:tcW w:w="4912" w:type="dxa"/>
          </w:tcPr>
          <w:p w:rsidR="00965CE6" w:rsidP="00965CE6" w14:paraId="25DC3B0A" w14:textId="5C6A5A46">
            <w:pPr>
              <w:spacing w:after="160" w:line="259" w:lineRule="auto"/>
              <w:rPr>
                <w:rFonts w:ascii="Times New Roman" w:eastAsia="Times New Roman" w:hAnsi="Times New Roman" w:cs="Times New Roman"/>
              </w:rPr>
            </w:pPr>
            <w:r w:rsidRPr="12A81AD5">
              <w:rPr>
                <w:rFonts w:ascii="Times New Roman" w:hAnsi="Times New Roman" w:cs="Times New Roman"/>
                <w:b/>
                <w:bCs/>
              </w:rPr>
              <w:t>9</w:t>
            </w:r>
            <w:r w:rsidRPr="12A81AD5" w:rsidR="0071521F">
              <w:rPr>
                <w:rFonts w:ascii="Times New Roman" w:hAnsi="Times New Roman" w:cs="Times New Roman"/>
                <w:b/>
                <w:bCs/>
              </w:rPr>
              <w:t>99999</w:t>
            </w:r>
            <w:r w:rsidRPr="12A81AD5">
              <w:rPr>
                <w:rFonts w:ascii="Times New Roman" w:hAnsi="Times New Roman" w:cs="Times New Roman"/>
                <w:b/>
                <w:bCs/>
              </w:rPr>
              <w:t>99</w:t>
            </w:r>
            <w:r w:rsidRPr="12A81AD5" w:rsidR="00D80463">
              <w:rPr>
                <w:rFonts w:ascii="Times New Roman" w:hAnsi="Times New Roman" w:cs="Times New Roman"/>
                <w:b/>
                <w:bCs/>
              </w:rPr>
              <w:t>9</w:t>
            </w:r>
            <w:r w:rsidRPr="12A81AD5">
              <w:rPr>
                <w:rFonts w:ascii="Times New Roman" w:hAnsi="Times New Roman" w:cs="Times New Roman"/>
                <w:b/>
                <w:bCs/>
              </w:rPr>
              <w:t>;</w:t>
            </w:r>
            <w:r w:rsidRPr="12A81AD5">
              <w:rPr>
                <w:rFonts w:ascii="Times New Roman" w:hAnsi="Times New Roman" w:cs="Times New Roman"/>
              </w:rPr>
              <w:t xml:space="preserve"> </w:t>
            </w:r>
            <w:r w:rsidRPr="12A81AD5">
              <w:rPr>
                <w:rFonts w:ascii="Times New Roman" w:hAnsi="Times New Roman" w:cs="Times New Roman"/>
                <w:i/>
                <w:iCs/>
              </w:rPr>
              <w:t>Number</w:t>
            </w:r>
            <w:r w:rsidRPr="12A81AD5">
              <w:rPr>
                <w:rFonts w:ascii="Times New Roman" w:hAnsi="Times New Roman" w:cs="Times New Roman"/>
              </w:rPr>
              <w:t xml:space="preserve">. Enter the Converted Fraction </w:t>
            </w:r>
            <w:r w:rsidRPr="12A81AD5" w:rsidR="001927ED">
              <w:rPr>
                <w:rFonts w:ascii="Times New Roman" w:hAnsi="Times New Roman" w:cs="Times New Roman"/>
              </w:rPr>
              <w:t>that was calculated</w:t>
            </w:r>
            <w:r w:rsidRPr="12A81AD5" w:rsidR="00D80463">
              <w:rPr>
                <w:rFonts w:ascii="Times New Roman" w:hAnsi="Times New Roman" w:cs="Times New Roman"/>
              </w:rPr>
              <w:t xml:space="preserve"> on an annual basis or within 10 business days of generating every 500,000 gallons of cellulosic biofuel, whichever is more frequent, to three decimal places</w:t>
            </w:r>
            <w:r w:rsidRPr="12A81AD5" w:rsidR="00571268">
              <w:rPr>
                <w:rFonts w:ascii="Times New Roman" w:hAnsi="Times New Roman" w:cs="Times New Roman"/>
              </w:rPr>
              <w:t>.</w:t>
            </w:r>
          </w:p>
        </w:tc>
      </w:tr>
      <w:tr w14:paraId="62CE002D" w14:textId="77777777" w:rsidTr="12A81AD5">
        <w:tblPrEx>
          <w:tblW w:w="0" w:type="auto"/>
          <w:tblLook w:val="04A0"/>
        </w:tblPrEx>
        <w:trPr>
          <w:cantSplit/>
        </w:trPr>
        <w:tc>
          <w:tcPr>
            <w:tcW w:w="706" w:type="dxa"/>
          </w:tcPr>
          <w:p w:rsidR="00965CE6" w:rsidP="00965CE6" w14:paraId="577B9507" w14:textId="6CFA74FC">
            <w:pPr>
              <w:spacing w:after="160" w:line="259" w:lineRule="auto"/>
              <w:rPr>
                <w:rFonts w:ascii="Times New Roman" w:eastAsia="Times New Roman" w:hAnsi="Times New Roman" w:cs="Times New Roman"/>
              </w:rPr>
            </w:pPr>
            <w:r w:rsidRPr="12A81AD5">
              <w:rPr>
                <w:rFonts w:ascii="Times New Roman" w:eastAsia="Times New Roman" w:hAnsi="Times New Roman" w:cs="Times New Roman"/>
              </w:rPr>
              <w:t>1</w:t>
            </w:r>
            <w:r w:rsidRPr="12A81AD5" w:rsidR="0071521F">
              <w:rPr>
                <w:rFonts w:ascii="Times New Roman" w:eastAsia="Times New Roman" w:hAnsi="Times New Roman" w:cs="Times New Roman"/>
              </w:rPr>
              <w:t>6</w:t>
            </w:r>
            <w:r w:rsidRPr="12A81AD5">
              <w:rPr>
                <w:rFonts w:ascii="Times New Roman" w:eastAsia="Times New Roman" w:hAnsi="Times New Roman" w:cs="Times New Roman"/>
              </w:rPr>
              <w:t>.</w:t>
            </w:r>
          </w:p>
          <w:p w:rsidR="00965CE6" w:rsidP="00965CE6" w14:paraId="4B9F674D" w14:textId="0741C530">
            <w:pPr>
              <w:spacing w:after="160" w:line="259" w:lineRule="auto"/>
              <w:rPr>
                <w:rFonts w:ascii="Times New Roman" w:eastAsia="Times New Roman" w:hAnsi="Times New Roman" w:cs="Times New Roman"/>
              </w:rPr>
            </w:pPr>
          </w:p>
        </w:tc>
        <w:tc>
          <w:tcPr>
            <w:tcW w:w="2184" w:type="dxa"/>
          </w:tcPr>
          <w:p w:rsidR="00965CE6" w:rsidP="00965CE6" w14:paraId="3FBD236A" w14:textId="061CC4EF">
            <w:pPr>
              <w:spacing w:after="160" w:line="259" w:lineRule="auto"/>
              <w:rPr>
                <w:rFonts w:ascii="Times New Roman" w:eastAsia="Times New Roman" w:hAnsi="Times New Roman" w:cs="Times New Roman"/>
              </w:rPr>
            </w:pPr>
            <w:r>
              <w:rPr>
                <w:rFonts w:ascii="Times New Roman" w:hAnsi="Times New Roman" w:cs="Times New Roman"/>
              </w:rPr>
              <w:t>Comments</w:t>
            </w:r>
          </w:p>
        </w:tc>
        <w:tc>
          <w:tcPr>
            <w:tcW w:w="1548" w:type="dxa"/>
          </w:tcPr>
          <w:p w:rsidR="00965CE6" w:rsidP="00965CE6" w14:paraId="78C3A237" w14:textId="3B08F5D6">
            <w:pPr>
              <w:spacing w:after="160" w:line="259" w:lineRule="auto"/>
              <w:rPr>
                <w:rFonts w:ascii="Times New Roman" w:eastAsia="Times New Roman" w:hAnsi="Times New Roman" w:cs="Times New Roman"/>
              </w:rPr>
            </w:pPr>
          </w:p>
        </w:tc>
        <w:tc>
          <w:tcPr>
            <w:tcW w:w="4912" w:type="dxa"/>
          </w:tcPr>
          <w:p w:rsidR="00965CE6" w:rsidP="00965CE6" w14:paraId="13F6FABA" w14:textId="2BD2E64F">
            <w:pPr>
              <w:spacing w:line="259" w:lineRule="auto"/>
              <w:rPr>
                <w:rFonts w:ascii="Times New Roman" w:eastAsia="Times New Roman" w:hAnsi="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r w:rsidRPr="007D7930">
              <w:rPr>
                <w:rFonts w:ascii="Times New Roman" w:hAnsi="Times New Roman" w:cs="Times New Roman"/>
                <w:i/>
              </w:rPr>
              <w:t>500 character</w:t>
            </w:r>
            <w:r w:rsidRPr="007D7930">
              <w:rPr>
                <w:rFonts w:ascii="Times New Roman" w:hAnsi="Times New Roman" w:cs="Times New Roman"/>
                <w:i/>
              </w:rPr>
              <w:t xml:space="preserve"> limit)</w:t>
            </w:r>
            <w:r>
              <w:rPr>
                <w:rFonts w:ascii="Times New Roman" w:hAnsi="Times New Roman" w:cs="Times New Roman"/>
              </w:rPr>
              <w:t>: Optional, enter any comments or other supporting information regarding the reported information.</w:t>
            </w:r>
          </w:p>
        </w:tc>
      </w:tr>
    </w:tbl>
    <w:p w:rsidR="00A61564" w:rsidP="000F3896" w14:paraId="3BC0C585" w14:textId="77777777">
      <w:pPr>
        <w:jc w:val="center"/>
        <w:rPr>
          <w:rFonts w:ascii="Times New Roman" w:hAnsi="Times New Roman" w:cs="Times New Roman"/>
          <w:u w:val="single"/>
        </w:rPr>
      </w:pPr>
    </w:p>
    <w:p w:rsidR="00A61564" w:rsidP="000F3896" w14:paraId="66B376D7" w14:textId="77777777">
      <w:pPr>
        <w:jc w:val="center"/>
        <w:rPr>
          <w:rFonts w:ascii="Times New Roman" w:hAnsi="Times New Roman" w:cs="Times New Roman"/>
          <w:u w:val="single"/>
        </w:rPr>
      </w:pPr>
    </w:p>
    <w:p w:rsidR="000F3896" w:rsidRPr="0058788E" w:rsidP="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14:paraId="0CB78853" w14:textId="1FF4A6AD">
      <w:pPr>
        <w:rPr>
          <w:rFonts w:ascii="Times New Roman" w:hAnsi="Times New Roman" w:cs="Times New Roman"/>
        </w:rPr>
      </w:pPr>
      <w:r w:rsidRPr="00DD0A40">
        <w:rPr>
          <w:rFonts w:ascii="Times New Roman" w:hAnsi="Times New Roman" w:cs="Times New Roman"/>
        </w:rPr>
        <w:t>This collection of information is approved by OMB under the Paperwork Reduction Act, 44 U.S.C. 3501 et seq. (OMB Control No. 2060-</w:t>
      </w:r>
      <w:r w:rsidR="003829A8">
        <w:rPr>
          <w:rFonts w:ascii="Times New Roman" w:hAnsi="Times New Roman" w:cs="Times New Roman"/>
        </w:rPr>
        <w:t>xxxx</w:t>
      </w:r>
      <w:r w:rsidRPr="00DD0A40">
        <w:rPr>
          <w:rFonts w:ascii="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D0A40" w:rsidRPr="00DD0A40" w:rsidP="00DD0A40" w14:paraId="7B1B3E9D" w14:textId="77777777">
      <w:pPr>
        <w:jc w:val="center"/>
        <w:rPr>
          <w:rFonts w:ascii="Times New Roman" w:hAnsi="Times New Roman" w:cs="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207" w:rsidRPr="00922196" w14:paraId="33508F94" w14:textId="664F8EAC">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Pr="00922196" w:rsidR="0090732E">
      <w:rPr>
        <w:rFonts w:ascii="Times New Roman" w:hAnsi="Times New Roman" w:cs="Times New Roman"/>
        <w:sz w:val="18"/>
        <w:szCs w:val="18"/>
      </w:rPr>
      <w:t xml:space="preserve"> </w:t>
    </w:r>
    <w:r w:rsidRPr="00922196" w:rsidR="005B447B">
      <w:rPr>
        <w:rFonts w:ascii="Times New Roman" w:hAnsi="Times New Roman" w:cs="Times New Roman"/>
        <w:sz w:val="18"/>
        <w:szCs w:val="18"/>
      </w:rPr>
      <w:t xml:space="preserve">No.  </w:t>
    </w:r>
    <w:r w:rsidR="00C212D4">
      <w:rPr>
        <w:rFonts w:ascii="Times New Roman" w:hAnsi="Times New Roman" w:cs="Times New Roman"/>
        <w:sz w:val="18"/>
        <w:szCs w:val="18"/>
      </w:rPr>
      <w:t>5900-</w:t>
    </w:r>
    <w:r w:rsidR="00452803">
      <w:rPr>
        <w:rFonts w:ascii="Times New Roman" w:hAnsi="Times New Roman" w:cs="Times New Roman"/>
        <w:sz w:val="18"/>
        <w:szCs w:val="18"/>
      </w:rPr>
      <w:t>362</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196" w:rsidP="003C0CB0" w14:paraId="38C6D303" w14:textId="025696AB">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1539240</wp:posOffset>
              </wp:positionH>
              <wp:positionV relativeFrom="paragraph">
                <wp:posOffset>-30480</wp:posOffset>
              </wp:positionV>
              <wp:extent cx="3284220" cy="1645285"/>
              <wp:effectExtent l="0" t="0" r="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4220" cy="1645285"/>
                      </a:xfrm>
                      <a:prstGeom prst="rect">
                        <a:avLst/>
                      </a:prstGeom>
                      <a:solidFill>
                        <a:srgbClr val="FFFFFF"/>
                      </a:solidFill>
                      <a:ln w="9525">
                        <a:noFill/>
                        <a:miter lim="800000"/>
                        <a:headEnd/>
                        <a:tailEnd/>
                      </a:ln>
                    </wps:spPr>
                    <wps:txbx>
                      <w:txbxContent>
                        <w:p w:rsidR="00B74320" w:rsidRPr="00095C45" w:rsidP="005B447B" w14:textId="2E2FAE1F">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58.6pt;height:110.6pt;margin-top:-2.4pt;margin-left:121.2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B74320" w:rsidRPr="00095C45" w:rsidP="005B447B" w14:paraId="02AD8FCA" w14:textId="2E2FAE1F">
                    <w:pPr>
                      <w:spacing w:after="0" w:line="240" w:lineRule="auto"/>
                      <w:rPr>
                        <w:rFonts w:ascii="Times New Roman" w:hAnsi="Times New Roman" w:cs="Times New Roman"/>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4610100</wp:posOffset>
              </wp:positionH>
              <wp:positionV relativeFrom="paragraph">
                <wp:posOffset>-30480</wp:posOffset>
              </wp:positionV>
              <wp:extent cx="172974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740" cy="1645920"/>
                      </a:xfrm>
                      <a:prstGeom prst="rect">
                        <a:avLst/>
                      </a:prstGeom>
                      <a:solidFill>
                        <a:srgbClr val="FFFFFF"/>
                      </a:solidFill>
                      <a:ln w="9525">
                        <a:noFill/>
                        <a:miter lim="800000"/>
                        <a:headEnd/>
                        <a:tailEnd/>
                      </a:ln>
                    </wps:spPr>
                    <wps:txbx>
                      <w:txbxContent>
                        <w:p w:rsidR="005B447B" w:rsidRPr="00095C45" w:rsidP="005B447B" w14:textId="77D2F384">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w:t>
                          </w:r>
                          <w:r w:rsidR="003829A8">
                            <w:rPr>
                              <w:rFonts w:ascii="Times New Roman" w:eastAsia="Arial" w:hAnsi="Times New Roman" w:cs="Times New Roman"/>
                              <w:bCs/>
                              <w:spacing w:val="-4"/>
                              <w:sz w:val="18"/>
                              <w:szCs w:val="18"/>
                            </w:rPr>
                            <w:t>xxxx</w:t>
                          </w:r>
                          <w:r w:rsidR="00066E59">
                            <w:rPr>
                              <w:rFonts w:ascii="Times New Roman" w:eastAsia="Arial" w:hAnsi="Times New Roman" w:cs="Times New Roman"/>
                              <w:bCs/>
                              <w:spacing w:val="-4"/>
                              <w:sz w:val="18"/>
                              <w:szCs w:val="18"/>
                            </w:rPr>
                            <w:t xml:space="preserve"> </w:t>
                          </w:r>
                        </w:p>
                        <w:p w:rsidR="005B447B" w:rsidRPr="00095C45" w:rsidP="005B447B" w14:textId="206BA210">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r w:rsidR="00DD0A40">
                            <w:rPr>
                              <w:rFonts w:ascii="Times New Roman" w:eastAsia="Arial" w:hAnsi="Times New Roman" w:cs="Times New Roman"/>
                              <w:bCs/>
                              <w:sz w:val="18"/>
                              <w:szCs w:val="18"/>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136.2pt;height:110.6pt;margin-top:-2.4pt;margin-left:363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5B447B" w:rsidRPr="00095C45" w:rsidP="005B447B" w14:paraId="4F4735C5" w14:textId="77D2F384">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w:t>
                    </w:r>
                    <w:r w:rsidR="003829A8">
                      <w:rPr>
                        <w:rFonts w:ascii="Times New Roman" w:eastAsia="Arial" w:hAnsi="Times New Roman" w:cs="Times New Roman"/>
                        <w:bCs/>
                        <w:spacing w:val="-4"/>
                        <w:sz w:val="18"/>
                        <w:szCs w:val="18"/>
                      </w:rPr>
                      <w:t>xxxx</w:t>
                    </w:r>
                    <w:r w:rsidR="00066E59">
                      <w:rPr>
                        <w:rFonts w:ascii="Times New Roman" w:eastAsia="Arial" w:hAnsi="Times New Roman" w:cs="Times New Roman"/>
                        <w:bCs/>
                        <w:spacing w:val="-4"/>
                        <w:sz w:val="18"/>
                        <w:szCs w:val="18"/>
                      </w:rPr>
                      <w:t xml:space="preserve"> </w:t>
                    </w:r>
                  </w:p>
                  <w:p w:rsidR="005B447B" w:rsidRPr="00095C45" w:rsidP="005B447B" w14:paraId="5D83133A" w14:textId="206BA210">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r w:rsidR="00DD0A40">
                      <w:rPr>
                        <w:rFonts w:ascii="Times New Roman" w:eastAsia="Arial" w:hAnsi="Times New Roman" w:cs="Times New Roman"/>
                        <w:bCs/>
                        <w:sz w:val="18"/>
                        <w:szCs w:val="18"/>
                      </w:rPr>
                      <w:t>xxxx</w:t>
                    </w: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70B65"/>
    <w:multiLevelType w:val="hybridMultilevel"/>
    <w:tmpl w:val="CA3E2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81D0B"/>
    <w:multiLevelType w:val="hybridMultilevel"/>
    <w:tmpl w:val="F57073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FB55F0"/>
    <w:multiLevelType w:val="hybridMultilevel"/>
    <w:tmpl w:val="4306B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6A3AB4"/>
    <w:multiLevelType w:val="hybridMultilevel"/>
    <w:tmpl w:val="86F4B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196100"/>
    <w:multiLevelType w:val="hybridMultilevel"/>
    <w:tmpl w:val="C7688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691D"/>
    <w:rsid w:val="00053DD3"/>
    <w:rsid w:val="00063D3A"/>
    <w:rsid w:val="00066E59"/>
    <w:rsid w:val="0007619C"/>
    <w:rsid w:val="00083E08"/>
    <w:rsid w:val="00087D56"/>
    <w:rsid w:val="00095C45"/>
    <w:rsid w:val="000B1BB2"/>
    <w:rsid w:val="000B35EF"/>
    <w:rsid w:val="000B480D"/>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4B60"/>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927ED"/>
    <w:rsid w:val="001B024F"/>
    <w:rsid w:val="001B1818"/>
    <w:rsid w:val="001C0496"/>
    <w:rsid w:val="001D000F"/>
    <w:rsid w:val="001D2B6B"/>
    <w:rsid w:val="002068AC"/>
    <w:rsid w:val="002121F3"/>
    <w:rsid w:val="002136C5"/>
    <w:rsid w:val="00232374"/>
    <w:rsid w:val="00234402"/>
    <w:rsid w:val="00237AC5"/>
    <w:rsid w:val="002412AF"/>
    <w:rsid w:val="00242666"/>
    <w:rsid w:val="002621E0"/>
    <w:rsid w:val="00264FE7"/>
    <w:rsid w:val="002660FA"/>
    <w:rsid w:val="00266EEF"/>
    <w:rsid w:val="0027365F"/>
    <w:rsid w:val="0027460A"/>
    <w:rsid w:val="002833F3"/>
    <w:rsid w:val="00292542"/>
    <w:rsid w:val="00294F2F"/>
    <w:rsid w:val="002A686B"/>
    <w:rsid w:val="002B26C5"/>
    <w:rsid w:val="002B4C9F"/>
    <w:rsid w:val="002B589C"/>
    <w:rsid w:val="002D1187"/>
    <w:rsid w:val="002D17D4"/>
    <w:rsid w:val="002D2532"/>
    <w:rsid w:val="002E00A0"/>
    <w:rsid w:val="002F2437"/>
    <w:rsid w:val="002F768C"/>
    <w:rsid w:val="003045C6"/>
    <w:rsid w:val="0031087E"/>
    <w:rsid w:val="003155A9"/>
    <w:rsid w:val="0033209E"/>
    <w:rsid w:val="0033684F"/>
    <w:rsid w:val="00344C89"/>
    <w:rsid w:val="0035799F"/>
    <w:rsid w:val="0037559C"/>
    <w:rsid w:val="00376F9B"/>
    <w:rsid w:val="00377985"/>
    <w:rsid w:val="003829A8"/>
    <w:rsid w:val="00390877"/>
    <w:rsid w:val="00393993"/>
    <w:rsid w:val="00394996"/>
    <w:rsid w:val="00397D77"/>
    <w:rsid w:val="003A382E"/>
    <w:rsid w:val="003B4564"/>
    <w:rsid w:val="003C0CB0"/>
    <w:rsid w:val="003D6C56"/>
    <w:rsid w:val="003F06D8"/>
    <w:rsid w:val="00400532"/>
    <w:rsid w:val="00414A51"/>
    <w:rsid w:val="00422F80"/>
    <w:rsid w:val="00433548"/>
    <w:rsid w:val="00440814"/>
    <w:rsid w:val="0044414E"/>
    <w:rsid w:val="004444EE"/>
    <w:rsid w:val="0044624D"/>
    <w:rsid w:val="004507E9"/>
    <w:rsid w:val="00452803"/>
    <w:rsid w:val="00471BBC"/>
    <w:rsid w:val="00473F8C"/>
    <w:rsid w:val="00476193"/>
    <w:rsid w:val="004807D1"/>
    <w:rsid w:val="00485B6E"/>
    <w:rsid w:val="004933D0"/>
    <w:rsid w:val="004A7870"/>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71268"/>
    <w:rsid w:val="0058788E"/>
    <w:rsid w:val="00590DB3"/>
    <w:rsid w:val="005A6FDF"/>
    <w:rsid w:val="005A7444"/>
    <w:rsid w:val="005B0C3C"/>
    <w:rsid w:val="005B447B"/>
    <w:rsid w:val="005D32E4"/>
    <w:rsid w:val="005D3848"/>
    <w:rsid w:val="005D3A02"/>
    <w:rsid w:val="005E39F3"/>
    <w:rsid w:val="005E4E89"/>
    <w:rsid w:val="005E7058"/>
    <w:rsid w:val="00614903"/>
    <w:rsid w:val="00616828"/>
    <w:rsid w:val="0062790E"/>
    <w:rsid w:val="00630B5B"/>
    <w:rsid w:val="00640239"/>
    <w:rsid w:val="006631D5"/>
    <w:rsid w:val="006632B0"/>
    <w:rsid w:val="006810E8"/>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1521F"/>
    <w:rsid w:val="00723186"/>
    <w:rsid w:val="00723D43"/>
    <w:rsid w:val="00725A0F"/>
    <w:rsid w:val="00750684"/>
    <w:rsid w:val="00766472"/>
    <w:rsid w:val="00766C76"/>
    <w:rsid w:val="007708A1"/>
    <w:rsid w:val="00776DEC"/>
    <w:rsid w:val="00785496"/>
    <w:rsid w:val="007A3342"/>
    <w:rsid w:val="007B4868"/>
    <w:rsid w:val="007B4CD1"/>
    <w:rsid w:val="007C7286"/>
    <w:rsid w:val="007D1F1C"/>
    <w:rsid w:val="007D69D8"/>
    <w:rsid w:val="007D7601"/>
    <w:rsid w:val="007D7930"/>
    <w:rsid w:val="007E73A5"/>
    <w:rsid w:val="007F1622"/>
    <w:rsid w:val="00801309"/>
    <w:rsid w:val="00804FEB"/>
    <w:rsid w:val="008118E2"/>
    <w:rsid w:val="00815193"/>
    <w:rsid w:val="00832C11"/>
    <w:rsid w:val="00834D49"/>
    <w:rsid w:val="008363FF"/>
    <w:rsid w:val="0086271D"/>
    <w:rsid w:val="00863F46"/>
    <w:rsid w:val="00865870"/>
    <w:rsid w:val="00883780"/>
    <w:rsid w:val="00891B0F"/>
    <w:rsid w:val="008948B2"/>
    <w:rsid w:val="008A4647"/>
    <w:rsid w:val="008E1131"/>
    <w:rsid w:val="0090732E"/>
    <w:rsid w:val="00907605"/>
    <w:rsid w:val="00913A99"/>
    <w:rsid w:val="00922196"/>
    <w:rsid w:val="00930CA4"/>
    <w:rsid w:val="009419FD"/>
    <w:rsid w:val="00941F1D"/>
    <w:rsid w:val="00950A64"/>
    <w:rsid w:val="00965CE6"/>
    <w:rsid w:val="009758DC"/>
    <w:rsid w:val="00976538"/>
    <w:rsid w:val="00982B91"/>
    <w:rsid w:val="0098526B"/>
    <w:rsid w:val="0098703A"/>
    <w:rsid w:val="00996BEB"/>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16094"/>
    <w:rsid w:val="00D23321"/>
    <w:rsid w:val="00D33022"/>
    <w:rsid w:val="00D3542F"/>
    <w:rsid w:val="00D46C14"/>
    <w:rsid w:val="00D54945"/>
    <w:rsid w:val="00D5647A"/>
    <w:rsid w:val="00D66E51"/>
    <w:rsid w:val="00D80463"/>
    <w:rsid w:val="00D81F9D"/>
    <w:rsid w:val="00D8741F"/>
    <w:rsid w:val="00D902A2"/>
    <w:rsid w:val="00DB74A5"/>
    <w:rsid w:val="00DC23B3"/>
    <w:rsid w:val="00DC2BD2"/>
    <w:rsid w:val="00DC4EF7"/>
    <w:rsid w:val="00DC6738"/>
    <w:rsid w:val="00DD0008"/>
    <w:rsid w:val="00DD0A40"/>
    <w:rsid w:val="00DD768F"/>
    <w:rsid w:val="00DE08FB"/>
    <w:rsid w:val="00DE23EA"/>
    <w:rsid w:val="00E02338"/>
    <w:rsid w:val="00E12A8D"/>
    <w:rsid w:val="00E135BA"/>
    <w:rsid w:val="00E565B7"/>
    <w:rsid w:val="00E6208F"/>
    <w:rsid w:val="00E622C9"/>
    <w:rsid w:val="00E63BBF"/>
    <w:rsid w:val="00E74C8E"/>
    <w:rsid w:val="00E773E7"/>
    <w:rsid w:val="00E839ED"/>
    <w:rsid w:val="00E84C69"/>
    <w:rsid w:val="00E90AC9"/>
    <w:rsid w:val="00E94BCC"/>
    <w:rsid w:val="00EA0C12"/>
    <w:rsid w:val="00EA5E4D"/>
    <w:rsid w:val="00EC284F"/>
    <w:rsid w:val="00EC7970"/>
    <w:rsid w:val="00ED4B43"/>
    <w:rsid w:val="00EE3534"/>
    <w:rsid w:val="00EE695D"/>
    <w:rsid w:val="00EF041C"/>
    <w:rsid w:val="00F00055"/>
    <w:rsid w:val="00F127D8"/>
    <w:rsid w:val="00F14C82"/>
    <w:rsid w:val="00F20AD3"/>
    <w:rsid w:val="00F2370B"/>
    <w:rsid w:val="00F421C7"/>
    <w:rsid w:val="00F476FC"/>
    <w:rsid w:val="00F53642"/>
    <w:rsid w:val="00F66315"/>
    <w:rsid w:val="00F749AB"/>
    <w:rsid w:val="00F81AD6"/>
    <w:rsid w:val="00F85963"/>
    <w:rsid w:val="00F90979"/>
    <w:rsid w:val="00FA2C5F"/>
    <w:rsid w:val="00FA46F3"/>
    <w:rsid w:val="00FC169F"/>
    <w:rsid w:val="00FC29C4"/>
    <w:rsid w:val="00FC60D5"/>
    <w:rsid w:val="00FC6C14"/>
    <w:rsid w:val="00FD00FB"/>
    <w:rsid w:val="00FD0159"/>
    <w:rsid w:val="00FD1D29"/>
    <w:rsid w:val="00FE1B12"/>
    <w:rsid w:val="00FE31A5"/>
    <w:rsid w:val="00FE79BF"/>
    <w:rsid w:val="00FF36D7"/>
    <w:rsid w:val="06E84F19"/>
    <w:rsid w:val="08142442"/>
    <w:rsid w:val="12A81AD5"/>
    <w:rsid w:val="1EF79711"/>
    <w:rsid w:val="5720F4A1"/>
    <w:rsid w:val="5E182ACA"/>
    <w:rsid w:val="7F3D9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4528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M/section-80.1451"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Gustafson, Kurt</DisplayName>
        <AccountId>65</AccountId>
        <AccountType/>
      </UserInfo>
      <UserInfo>
        <DisplayName>Weihrauch, John</DisplayName>
        <AccountId>6</AccountId>
        <AccountType/>
      </UserInfo>
      <UserInfo>
        <DisplayName>Anderson, Robert</DisplayName>
        <AccountId>32</AccountId>
        <AccountType/>
      </UserInfo>
      <UserInfo>
        <DisplayName>Pastorkovich, Anne-Marie</DisplayName>
        <AccountId>16</AccountId>
        <AccountType/>
      </UserInfo>
      <UserInfo>
        <DisplayName>Dong, Jaimee</DisplayName>
        <AccountId>60</AccountId>
        <AccountType/>
      </UserInfo>
      <UserInfo>
        <DisplayName>Larson, Ben</DisplayName>
        <AccountId>13</AccountId>
        <AccountType/>
      </UserInfo>
      <UserInfo>
        <DisplayName>Kim, Jung</DisplayName>
        <AccountId>15</AccountId>
        <AccountType/>
      </UserInfo>
      <UserInfo>
        <DisplayName>Feldman, Angelina</DisplayName>
        <AccountId>37</AccountId>
        <AccountType/>
      </UserInfo>
      <UserInfo>
        <DisplayName>Goldman, Mark</DisplayName>
        <AccountId>67</AccountId>
        <AccountType/>
      </UserInfo>
      <UserInfo>
        <DisplayName>Manners, Mary</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1CC54EEF-96FB-4060-B79D-E3815F96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9AEE-A16B-4C7A-B162-E13471BDC154}">
  <ds:schemaRefs>
    <ds:schemaRef ds:uri="http://purl.org/dc/dcmitype/"/>
    <ds:schemaRef ds:uri="5ebc2bf6-741b-4261-8068-f55a73999942"/>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elements/1.1/"/>
    <ds:schemaRef ds:uri="http://schemas.openxmlformats.org/package/2006/metadata/core-properties"/>
    <ds:schemaRef ds:uri="22c75b07-2b60-4dc5-b02b-d3f1412ae6df"/>
    <ds:schemaRef ds:uri="http://schemas.microsoft.com/sharepoint/v3/fields"/>
    <ds:schemaRef ds:uri="http://schemas.microsoft.com/sharepoint.v3"/>
    <ds:schemaRef ds:uri="4ffa91fb-a0ff-4ac5-b2db-65c790d184a4"/>
    <ds:schemaRef ds:uri="http://www.w3.org/XML/1998/namespace"/>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Pastorkovich, Anne-Marie</cp:lastModifiedBy>
  <cp:revision>13</cp:revision>
  <cp:lastPrinted>2014-06-23T13:48:00Z</cp:lastPrinted>
  <dcterms:created xsi:type="dcterms:W3CDTF">2022-11-29T19:43:00Z</dcterms:created>
  <dcterms:modified xsi:type="dcterms:W3CDTF">2022-12-01T17:30:00Z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