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0741" w:rsidRPr="00A61564" w:rsidP="1EF79711" w14:paraId="4CEF6820" w14:textId="590776F2">
      <w:pPr>
        <w:spacing w:after="0"/>
        <w:jc w:val="center"/>
        <w:rPr>
          <w:rFonts w:ascii="Times New Roman" w:eastAsia="Times New Roman" w:hAnsi="Times New Roman" w:cs="Times New Roman"/>
          <w:b/>
          <w:bCs/>
        </w:rPr>
      </w:pPr>
      <w:r>
        <w:rPr>
          <w:rFonts w:ascii="Times New Roman" w:eastAsia="Times New Roman" w:hAnsi="Times New Roman" w:cs="Times New Roman"/>
          <w:b/>
          <w:bCs/>
        </w:rPr>
        <w:t xml:space="preserve">RFS2 Renewable Fuel Producers – </w:t>
      </w:r>
      <w:r w:rsidR="00FE3E0C">
        <w:rPr>
          <w:rFonts w:ascii="Times New Roman" w:eastAsia="Times New Roman" w:hAnsi="Times New Roman" w:cs="Times New Roman"/>
          <w:b/>
          <w:bCs/>
        </w:rPr>
        <w:t>Co-Processed Fuel or Intermediate</w:t>
      </w:r>
      <w:r w:rsidRPr="00A61564" w:rsidR="1EF79711">
        <w:rPr>
          <w:rFonts w:ascii="Times New Roman" w:eastAsia="Times New Roman" w:hAnsi="Times New Roman" w:cs="Times New Roman"/>
          <w:b/>
          <w:bCs/>
        </w:rPr>
        <w:t xml:space="preserve"> (Report Form ID:  RFS</w:t>
      </w:r>
      <w:r>
        <w:rPr>
          <w:rFonts w:ascii="Times New Roman" w:eastAsia="Times New Roman" w:hAnsi="Times New Roman" w:cs="Times New Roman"/>
          <w:b/>
          <w:bCs/>
        </w:rPr>
        <w:t>1</w:t>
      </w:r>
      <w:r w:rsidR="00FE3E0C">
        <w:rPr>
          <w:rFonts w:ascii="Times New Roman" w:eastAsia="Times New Roman" w:hAnsi="Times New Roman" w:cs="Times New Roman"/>
          <w:b/>
          <w:bCs/>
        </w:rPr>
        <w:t>8</w:t>
      </w:r>
      <w:r>
        <w:rPr>
          <w:rFonts w:ascii="Times New Roman" w:eastAsia="Times New Roman" w:hAnsi="Times New Roman" w:cs="Times New Roman"/>
          <w:b/>
          <w:bCs/>
        </w:rPr>
        <w:t>00</w:t>
      </w:r>
      <w:r w:rsidRPr="00A61564" w:rsidR="1EF79711">
        <w:rPr>
          <w:rFonts w:ascii="Times New Roman" w:eastAsia="Times New Roman" w:hAnsi="Times New Roman" w:cs="Times New Roman"/>
          <w:b/>
          <w:bCs/>
        </w:rPr>
        <w:t>): Instructions for Completing</w:t>
      </w:r>
    </w:p>
    <w:p w:rsidR="00B00741" w:rsidRPr="00A61564" w:rsidP="00DE23EA" w14:paraId="68A63FED" w14:textId="77777777">
      <w:pPr>
        <w:spacing w:after="0"/>
        <w:rPr>
          <w:rFonts w:ascii="Times New Roman" w:hAnsi="Times New Roman" w:cs="Times New Roman"/>
          <w:b/>
        </w:rPr>
      </w:pPr>
    </w:p>
    <w:p w:rsidR="009D6207" w:rsidRPr="00A61564" w:rsidP="00DE23EA" w14:paraId="6793048A" w14:textId="66AC1A52">
      <w:pPr>
        <w:spacing w:after="0"/>
        <w:rPr>
          <w:rFonts w:ascii="Times New Roman" w:hAnsi="Times New Roman" w:cs="Times New Roman"/>
          <w:b/>
        </w:rPr>
      </w:pPr>
      <w:r w:rsidRPr="00A61564">
        <w:rPr>
          <w:rFonts w:ascii="Times New Roman" w:hAnsi="Times New Roman" w:cs="Times New Roman"/>
          <w:b/>
        </w:rPr>
        <w:t xml:space="preserve">Who must </w:t>
      </w:r>
      <w:r w:rsidRPr="00A61564">
        <w:rPr>
          <w:rFonts w:ascii="Times New Roman" w:hAnsi="Times New Roman" w:cs="Times New Roman"/>
          <w:b/>
        </w:rPr>
        <w:t>report</w:t>
      </w:r>
    </w:p>
    <w:p w:rsidR="000B1BB2" w:rsidRPr="00FE3E0C" w:rsidP="00682F73" w14:paraId="3E02EA68" w14:textId="0D390621">
      <w:pPr>
        <w:pStyle w:val="ListParagraph"/>
        <w:numPr>
          <w:ilvl w:val="0"/>
          <w:numId w:val="4"/>
        </w:numPr>
        <w:spacing w:after="0"/>
        <w:rPr>
          <w:rFonts w:ascii="Times New Roman" w:hAnsi="Times New Roman" w:cs="Times New Roman"/>
          <w:b/>
        </w:rPr>
      </w:pPr>
      <w:r w:rsidRPr="00FE3E0C">
        <w:rPr>
          <w:rStyle w:val="normaltextrun"/>
          <w:rFonts w:ascii="Times New Roman" w:hAnsi="Times New Roman" w:cs="Times New Roman"/>
          <w:color w:val="000000"/>
          <w:shd w:val="clear" w:color="auto" w:fill="FFFFFF"/>
        </w:rPr>
        <w:t xml:space="preserve">Renewable fuel and </w:t>
      </w:r>
      <w:r w:rsidRPr="00FE3E0C">
        <w:rPr>
          <w:rStyle w:val="spellingerror"/>
          <w:rFonts w:ascii="Times New Roman" w:hAnsi="Times New Roman" w:cs="Times New Roman"/>
          <w:color w:val="000000"/>
          <w:shd w:val="clear" w:color="auto" w:fill="FFFFFF"/>
        </w:rPr>
        <w:t>biointermediate</w:t>
      </w:r>
      <w:r w:rsidRPr="00FE3E0C">
        <w:rPr>
          <w:rStyle w:val="normaltextrun"/>
          <w:rFonts w:ascii="Times New Roman" w:hAnsi="Times New Roman" w:cs="Times New Roman"/>
          <w:color w:val="000000"/>
          <w:shd w:val="clear" w:color="auto" w:fill="FFFFFF"/>
        </w:rPr>
        <w:t xml:space="preserve"> producers that produce co-processed fuel or intermediate under § 80.1426(f)(4) must report the following information.</w:t>
      </w:r>
    </w:p>
    <w:p w:rsidR="00066E59" w:rsidRPr="00066E59" w:rsidP="00066E59" w14:paraId="3077676C" w14:textId="77777777">
      <w:pPr>
        <w:spacing w:after="0"/>
        <w:ind w:left="360"/>
        <w:rPr>
          <w:rFonts w:ascii="Times New Roman" w:hAnsi="Times New Roman" w:cs="Times New Roman"/>
          <w:b/>
        </w:rPr>
      </w:pPr>
    </w:p>
    <w:p w:rsidR="00E773E7" w:rsidRPr="00440814" w:rsidP="00440814" w14:paraId="4BA0B08A" w14:textId="3A49D87C">
      <w:pPr>
        <w:spacing w:after="0"/>
        <w:rPr>
          <w:rFonts w:ascii="Times New Roman" w:hAnsi="Times New Roman" w:cs="Times New Roman"/>
          <w:b/>
        </w:rPr>
      </w:pPr>
      <w:r w:rsidRPr="00440814">
        <w:rPr>
          <w:rFonts w:ascii="Times New Roman" w:hAnsi="Times New Roman" w:cs="Times New Roman"/>
          <w:b/>
        </w:rPr>
        <w:t>Reporting requirements</w:t>
      </w:r>
    </w:p>
    <w:p w:rsidR="002A686B" w:rsidP="00D1002C" w14:paraId="6D9A692E" w14:textId="1C1BE461">
      <w:pPr>
        <w:pStyle w:val="ListParagraph"/>
        <w:numPr>
          <w:ilvl w:val="0"/>
          <w:numId w:val="3"/>
        </w:numPr>
        <w:spacing w:after="0"/>
        <w:rPr>
          <w:rFonts w:ascii="Times New Roman" w:hAnsi="Times New Roman" w:cs="Times New Roman"/>
        </w:rPr>
      </w:pPr>
      <w:r>
        <w:rPr>
          <w:rFonts w:ascii="Times New Roman" w:hAnsi="Times New Roman" w:cs="Times New Roman"/>
        </w:rPr>
        <w:t>40 CFR 80.1451(b)(1)(ii)(</w:t>
      </w:r>
      <w:r w:rsidR="00FE3E0C">
        <w:rPr>
          <w:rFonts w:ascii="Times New Roman" w:hAnsi="Times New Roman" w:cs="Times New Roman"/>
        </w:rPr>
        <w:t>W</w:t>
      </w:r>
      <w:r>
        <w:rPr>
          <w:rFonts w:ascii="Times New Roman" w:hAnsi="Times New Roman" w:cs="Times New Roman"/>
        </w:rPr>
        <w:t xml:space="preserve">) </w:t>
      </w:r>
      <w:r w:rsidRPr="002A686B" w:rsidR="00EE695D">
        <w:rPr>
          <w:rFonts w:ascii="Times New Roman" w:hAnsi="Times New Roman" w:cs="Times New Roman"/>
        </w:rPr>
        <w:t>sets forth the additional reporting requirements</w:t>
      </w:r>
      <w:r w:rsidRPr="002A686B" w:rsidR="00107ED6">
        <w:rPr>
          <w:rFonts w:ascii="Times New Roman" w:hAnsi="Times New Roman" w:cs="Times New Roman"/>
        </w:rPr>
        <w:t xml:space="preserve"> available at</w:t>
      </w:r>
      <w:r w:rsidRPr="002A686B" w:rsidR="00A55D62">
        <w:rPr>
          <w:rFonts w:ascii="Times New Roman" w:hAnsi="Times New Roman" w:cs="Times New Roman"/>
        </w:rPr>
        <w:t>:</w:t>
      </w:r>
      <w:r w:rsidRPr="002A686B" w:rsidR="00107ED6">
        <w:rPr>
          <w:rFonts w:ascii="Times New Roman" w:hAnsi="Times New Roman" w:cs="Times New Roman"/>
        </w:rPr>
        <w:t xml:space="preserve"> </w:t>
      </w:r>
    </w:p>
    <w:p w:rsidR="00EB6620" w:rsidRPr="00EB6620" w:rsidP="780CB7C2" w14:paraId="4B6B5347" w14:textId="3C6DAC1B">
      <w:pPr>
        <w:pStyle w:val="ListParagraph"/>
        <w:rPr>
          <w:rFonts w:ascii="Times New Roman" w:eastAsia="Times New Roman" w:hAnsi="Times New Roman" w:cs="Times New Roman"/>
          <w:sz w:val="24"/>
          <w:szCs w:val="24"/>
        </w:rPr>
      </w:pPr>
      <w:hyperlink r:id="rId8" w:history="1">
        <w:r w:rsidRPr="00427C8D">
          <w:rPr>
            <w:rStyle w:val="Hyperlink"/>
            <w:rFonts w:ascii="Times New Roman" w:eastAsia="Times New Roman" w:hAnsi="Times New Roman" w:cs="Times New Roman"/>
            <w:sz w:val="24"/>
            <w:szCs w:val="24"/>
          </w:rPr>
          <w:t>https://www.ecfr.gov/current/title-40/chapter-I/subchapter-C/part-80/subpart-M/section-80.1451#p-80.1451(b)(1)(ii)(W)</w:t>
        </w:r>
      </w:hyperlink>
    </w:p>
    <w:p w:rsidR="009D45AF" w:rsidRPr="009D45AF" w:rsidP="00E545EB" w14:paraId="20ADDDB6" w14:textId="4F0E1E4A">
      <w:pPr>
        <w:pStyle w:val="ListParagraph"/>
        <w:numPr>
          <w:ilvl w:val="0"/>
          <w:numId w:val="3"/>
        </w:numPr>
        <w:spacing w:after="0"/>
        <w:rPr>
          <w:rFonts w:eastAsiaTheme="minorEastAsia"/>
        </w:rPr>
      </w:pPr>
      <w:r w:rsidRPr="780CB7C2">
        <w:rPr>
          <w:rFonts w:ascii="Times New Roman" w:hAnsi="Times New Roman" w:cs="Times New Roman"/>
        </w:rPr>
        <w:t xml:space="preserve">Parties must submit </w:t>
      </w:r>
      <w:r w:rsidRPr="780CB7C2" w:rsidR="0099059E">
        <w:rPr>
          <w:rFonts w:ascii="Times New Roman" w:hAnsi="Times New Roman" w:cs="Times New Roman"/>
        </w:rPr>
        <w:t xml:space="preserve">one form for each feedstock (including non-renewable feedstock) or D code, as applicable, for each batch. </w:t>
      </w:r>
    </w:p>
    <w:p w:rsidR="008118E2" w:rsidRPr="00A61564" w:rsidP="00153F45" w14:paraId="42FA0B57" w14:textId="6EF0A319">
      <w:pPr>
        <w:pStyle w:val="ListParagraph"/>
        <w:numPr>
          <w:ilvl w:val="0"/>
          <w:numId w:val="3"/>
        </w:numPr>
        <w:rPr>
          <w:rFonts w:ascii="Times New Roman" w:hAnsi="Times New Roman" w:cs="Times New Roman"/>
        </w:rPr>
      </w:pPr>
      <w:r w:rsidRPr="780CB7C2">
        <w:rPr>
          <w:rFonts w:ascii="Times New Roman" w:hAnsi="Times New Roman" w:cs="Times New Roman"/>
          <w:b/>
          <w:bCs/>
        </w:rPr>
        <w:t>Required fields and NA values</w:t>
      </w:r>
      <w:r w:rsidRPr="780CB7C2" w:rsidR="00414A51">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rsidR="00F20AD3" w:rsidRPr="00A61564" w:rsidP="00DE23EA" w14:paraId="28C4F2F3" w14:textId="3CF64542">
      <w:pPr>
        <w:spacing w:after="0"/>
        <w:rPr>
          <w:rFonts w:ascii="Times New Roman" w:hAnsi="Times New Roman" w:cs="Times New Roman"/>
          <w:b/>
        </w:rPr>
      </w:pPr>
      <w:r w:rsidRPr="00A61564">
        <w:rPr>
          <w:rFonts w:ascii="Times New Roman" w:hAnsi="Times New Roman" w:cs="Times New Roman"/>
          <w:b/>
        </w:rPr>
        <w:t>Reporting deadlines</w:t>
      </w:r>
    </w:p>
    <w:p w:rsidR="00F20AD3" w:rsidRPr="00A61564" w:rsidP="0058788E" w14:paraId="26A91A7D" w14:textId="287C92BD">
      <w:pPr>
        <w:pStyle w:val="ListParagraph"/>
        <w:numPr>
          <w:ilvl w:val="0"/>
          <w:numId w:val="5"/>
        </w:numPr>
        <w:rPr>
          <w:rFonts w:ascii="Times New Roman" w:hAnsi="Times New Roman" w:cs="Times New Roman"/>
        </w:rPr>
      </w:pPr>
      <w:r>
        <w:rPr>
          <w:rFonts w:ascii="Times New Roman" w:hAnsi="Times New Roman" w:cs="Times New Roman"/>
        </w:rPr>
        <w:t>Producers</w:t>
      </w:r>
      <w:r w:rsidRPr="00A61564" w:rsidR="00473F8C">
        <w:rPr>
          <w:rFonts w:ascii="Times New Roman" w:hAnsi="Times New Roman" w:cs="Times New Roman"/>
        </w:rPr>
        <w:t xml:space="preserve"> </w:t>
      </w:r>
      <w:r w:rsidRPr="00A61564">
        <w:rPr>
          <w:rFonts w:ascii="Times New Roman" w:hAnsi="Times New Roman" w:cs="Times New Roman"/>
        </w:rPr>
        <w:t xml:space="preserve">shall </w:t>
      </w:r>
      <w:r w:rsidRPr="00A61564" w:rsidR="002121F3">
        <w:rPr>
          <w:rFonts w:ascii="Times New Roman" w:hAnsi="Times New Roman" w:cs="Times New Roman"/>
        </w:rPr>
        <w:t xml:space="preserve">report on </w:t>
      </w:r>
      <w:r w:rsidRPr="00A61564" w:rsidR="00A64C56">
        <w:rPr>
          <w:rFonts w:ascii="Times New Roman" w:hAnsi="Times New Roman" w:cs="Times New Roman"/>
        </w:rPr>
        <w:t>a quarterly basis</w:t>
      </w:r>
      <w:r w:rsidRPr="00A61564">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7B4DD05B" w14:textId="77777777" w:rsidTr="0015717A">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3155A9" w:rsidRPr="00A61564" w:rsidP="009D6207" w14:paraId="0FC30420" w14:textId="73497506">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003155A9" w:rsidRPr="00A61564" w:rsidP="009D6207" w14:paraId="4781E816"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3155A9" w:rsidRPr="00A61564" w:rsidP="009D6207" w14:paraId="5DB17120"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14:paraId="02E9D8D8" w14:textId="77777777" w:rsidTr="0015717A">
        <w:tblPrEx>
          <w:tblW w:w="0" w:type="auto"/>
          <w:jc w:val="center"/>
          <w:tblLook w:val="04A0"/>
        </w:tblPrEx>
        <w:trPr>
          <w:jc w:val="center"/>
        </w:trPr>
        <w:tc>
          <w:tcPr>
            <w:tcW w:w="1885" w:type="dxa"/>
          </w:tcPr>
          <w:p w:rsidR="003155A9" w:rsidRPr="00A61564" w:rsidP="009D6207" w14:paraId="733F3D4C"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003155A9" w:rsidRPr="00A61564" w:rsidP="009D6207" w14:paraId="5C1F91C1"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003155A9" w:rsidRPr="00A61564" w:rsidP="009D6207" w14:paraId="422790C6" w14:textId="77777777">
            <w:pPr>
              <w:pStyle w:val="ListParagraph"/>
              <w:ind w:left="0"/>
              <w:rPr>
                <w:rFonts w:ascii="Times New Roman" w:hAnsi="Times New Roman" w:cs="Times New Roman"/>
              </w:rPr>
            </w:pPr>
            <w:r w:rsidRPr="00A61564">
              <w:rPr>
                <w:rFonts w:ascii="Times New Roman" w:hAnsi="Times New Roman" w:cs="Times New Roman"/>
              </w:rPr>
              <w:t>June 1</w:t>
            </w:r>
          </w:p>
        </w:tc>
      </w:tr>
      <w:tr w14:paraId="3C930DF5" w14:textId="77777777" w:rsidTr="0015717A">
        <w:tblPrEx>
          <w:tblW w:w="0" w:type="auto"/>
          <w:jc w:val="center"/>
          <w:tblLook w:val="04A0"/>
        </w:tblPrEx>
        <w:trPr>
          <w:jc w:val="center"/>
        </w:trPr>
        <w:tc>
          <w:tcPr>
            <w:tcW w:w="1885" w:type="dxa"/>
          </w:tcPr>
          <w:p w:rsidR="003155A9" w:rsidRPr="00A61564" w:rsidP="009D6207" w14:paraId="603092EF"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003155A9" w:rsidRPr="00A61564" w:rsidP="009D6207" w14:paraId="4281CB12"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003155A9" w:rsidRPr="00A61564" w:rsidP="009D6207" w14:paraId="08583FC5"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14:paraId="757B572D" w14:textId="77777777" w:rsidTr="0015717A">
        <w:tblPrEx>
          <w:tblW w:w="0" w:type="auto"/>
          <w:jc w:val="center"/>
          <w:tblLook w:val="04A0"/>
        </w:tblPrEx>
        <w:trPr>
          <w:jc w:val="center"/>
        </w:trPr>
        <w:tc>
          <w:tcPr>
            <w:tcW w:w="1885" w:type="dxa"/>
          </w:tcPr>
          <w:p w:rsidR="003155A9" w:rsidRPr="00A61564" w:rsidP="009D6207" w14:paraId="708B3BFB"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003155A9" w:rsidRPr="00A61564" w:rsidP="009D6207" w14:paraId="2888ED11"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003155A9" w:rsidRPr="00A61564" w:rsidP="009D6207" w14:paraId="27FB79C6"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14:paraId="0D7F9A27" w14:textId="77777777" w:rsidTr="0015717A">
        <w:tblPrEx>
          <w:tblW w:w="0" w:type="auto"/>
          <w:jc w:val="center"/>
          <w:tblLook w:val="04A0"/>
        </w:tblPrEx>
        <w:trPr>
          <w:jc w:val="center"/>
        </w:trPr>
        <w:tc>
          <w:tcPr>
            <w:tcW w:w="1885" w:type="dxa"/>
          </w:tcPr>
          <w:p w:rsidR="003155A9" w:rsidRPr="00A61564" w:rsidP="009D6207" w14:paraId="17CC46AC"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003155A9" w:rsidRPr="00A61564" w:rsidP="009D6207" w14:paraId="12BFE890"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003155A9" w:rsidRPr="00A61564" w:rsidP="009D6207" w14:paraId="67499901"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00DE08FB" w:rsidRPr="00A61564" w:rsidP="00C51121" w14:paraId="340F3738" w14:textId="77777777">
      <w:pPr>
        <w:pStyle w:val="ListParagraph"/>
        <w:ind w:left="360"/>
        <w:rPr>
          <w:rFonts w:ascii="Times New Roman" w:hAnsi="Times New Roman" w:cs="Times New Roman"/>
        </w:rPr>
      </w:pPr>
    </w:p>
    <w:p w:rsidR="009D0714" w:rsidP="00237AC5" w14:paraId="03F5BEF1" w14:textId="4FFC6338">
      <w:pPr>
        <w:spacing w:after="0"/>
        <w:rPr>
          <w:rFonts w:ascii="Times New Roman" w:hAnsi="Times New Roman" w:cs="Times New Roman"/>
          <w:b/>
        </w:rPr>
      </w:pPr>
      <w:r w:rsidRPr="00237AC5">
        <w:rPr>
          <w:rFonts w:ascii="Times New Roman" w:hAnsi="Times New Roman" w:cs="Times New Roman"/>
          <w:b/>
        </w:rPr>
        <w:t>How to submit reports</w:t>
      </w:r>
    </w:p>
    <w:p w:rsidR="00237AC5" w:rsidRPr="00237AC5" w:rsidP="00237AC5" w14:paraId="20774E96" w14:textId="635AA187">
      <w:pPr>
        <w:pStyle w:val="ListParagraph"/>
        <w:numPr>
          <w:ilvl w:val="0"/>
          <w:numId w:val="5"/>
        </w:numPr>
        <w:spacing w:after="0"/>
        <w:rPr>
          <w:rFonts w:ascii="Times New Roman" w:hAnsi="Times New Roman" w:cs="Times New Roman"/>
          <w:b/>
        </w:rPr>
      </w:pPr>
      <w:r w:rsidRPr="00237AC5">
        <w:rPr>
          <w:rFonts w:ascii="Times New Roman" w:hAnsi="Times New Roman" w:cs="Times New Roman"/>
        </w:rPr>
        <w:t xml:space="preserve">EPA maintains report templates, electronic submission procedures and additional support options at </w:t>
      </w:r>
      <w:hyperlink r:id="rId9" w:history="1">
        <w:r w:rsidRPr="00237AC5">
          <w:rPr>
            <w:rStyle w:val="Hyperlink"/>
            <w:rFonts w:ascii="Times New Roman" w:hAnsi="Times New Roman" w:cs="Times New Roman"/>
          </w:rPr>
          <w:t>https://www.epa.gov/fuels-registration-reporting-and-compliance-help/reporting-fuel-programs</w:t>
        </w:r>
      </w:hyperlink>
    </w:p>
    <w:p w:rsidR="00D5647A" w:rsidRPr="00A61564" w:rsidP="001452EE" w14:paraId="3338085C" w14:textId="77777777">
      <w:pPr>
        <w:spacing w:after="0"/>
        <w:ind w:left="360"/>
        <w:rPr>
          <w:rFonts w:ascii="Times New Roman" w:hAnsi="Times New Roman" w:cs="Times New Roman"/>
          <w:b/>
        </w:rPr>
      </w:pPr>
    </w:p>
    <w:p w:rsidR="001D2B6B" w:rsidRPr="00A61564" w:rsidP="007C7286" w14:paraId="0A841F03" w14:textId="6748D4D2">
      <w:pPr>
        <w:spacing w:after="0"/>
        <w:rPr>
          <w:rFonts w:ascii="Times New Roman" w:hAnsi="Times New Roman" w:cs="Times New Roman"/>
          <w:b/>
        </w:rPr>
      </w:pPr>
      <w:r w:rsidRPr="00A61564">
        <w:rPr>
          <w:rFonts w:ascii="Times New Roman" w:hAnsi="Times New Roman" w:cs="Times New Roman"/>
          <w:b/>
        </w:rPr>
        <w:t>Field Instructions</w:t>
      </w:r>
    </w:p>
    <w:tbl>
      <w:tblPr>
        <w:tblStyle w:val="TableGrid"/>
        <w:tblW w:w="0" w:type="auto"/>
        <w:tblBorders>
          <w:top w:val="single" w:sz="4" w:space="0" w:color="FFFFFF" w:themeColor="text1" w:themeShade="00" w:themeTint="00"/>
          <w:left w:val="single" w:sz="4" w:space="0" w:color="FFFFFF" w:themeColor="text1" w:themeShade="00" w:themeTint="00"/>
          <w:bottom w:val="single" w:sz="4" w:space="0" w:color="FFFFFF" w:themeColor="text1" w:themeShade="00" w:themeTint="00"/>
          <w:right w:val="single" w:sz="4" w:space="0" w:color="FFFFFF" w:themeColor="text1" w:themeShade="00" w:themeTint="00"/>
          <w:insideH w:val="single" w:sz="4" w:space="0" w:color="FFFFFF" w:themeColor="text1" w:themeShade="00" w:themeTint="00"/>
          <w:insideV w:val="single" w:sz="4" w:space="0" w:color="FFFFFF" w:themeColor="text1" w:themeShade="00" w:themeTint="00"/>
        </w:tblBorders>
        <w:tblLook w:val="04A0"/>
      </w:tblPr>
      <w:tblGrid>
        <w:gridCol w:w="710"/>
        <w:gridCol w:w="2269"/>
        <w:gridCol w:w="1190"/>
        <w:gridCol w:w="5181"/>
      </w:tblGrid>
      <w:tr w14:paraId="0EF264C5" w14:textId="77777777" w:rsidTr="780CB7C2">
        <w:tblPrEx>
          <w:tblW w:w="0" w:type="auto"/>
          <w:tblBorders>
            <w:top w:val="single" w:sz="4" w:space="0" w:color="FFFFFF" w:themeColor="text1" w:themeShade="00" w:themeTint="00"/>
            <w:left w:val="single" w:sz="4" w:space="0" w:color="FFFFFF" w:themeColor="text1" w:themeShade="00" w:themeTint="00"/>
            <w:bottom w:val="single" w:sz="4" w:space="0" w:color="FFFFFF" w:themeColor="text1" w:themeShade="00" w:themeTint="00"/>
            <w:right w:val="single" w:sz="4" w:space="0" w:color="FFFFFF" w:themeColor="text1" w:themeShade="00" w:themeTint="00"/>
            <w:insideH w:val="single" w:sz="4" w:space="0" w:color="FFFFFF" w:themeColor="text1" w:themeShade="00" w:themeTint="00"/>
            <w:insideV w:val="single" w:sz="4" w:space="0" w:color="FFFFFF" w:themeColor="text1" w:themeShade="00" w:themeTint="00"/>
          </w:tblBorders>
          <w:tblLook w:val="04A0"/>
        </w:tblPrEx>
        <w:trPr>
          <w:cantSplit/>
          <w:tblHeader/>
        </w:trPr>
        <w:tc>
          <w:tcPr>
            <w:tcW w:w="710" w:type="dxa"/>
            <w:shd w:val="clear" w:color="auto" w:fill="404040" w:themeFill="text1" w:themeFillTint="BF"/>
          </w:tcPr>
          <w:p w:rsidR="005134A4" w:rsidRPr="00A61564" w14:paraId="4395354A"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No.</w:t>
            </w:r>
          </w:p>
        </w:tc>
        <w:tc>
          <w:tcPr>
            <w:tcW w:w="2269" w:type="dxa"/>
            <w:shd w:val="clear" w:color="auto" w:fill="404040" w:themeFill="text1" w:themeFillTint="BF"/>
          </w:tcPr>
          <w:p w:rsidR="005134A4" w:rsidRPr="00A61564" w14:paraId="4E2A40B5"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Name</w:t>
            </w:r>
          </w:p>
        </w:tc>
        <w:tc>
          <w:tcPr>
            <w:tcW w:w="1190" w:type="dxa"/>
            <w:shd w:val="clear" w:color="auto" w:fill="404040" w:themeFill="text1" w:themeFillTint="BF"/>
          </w:tcPr>
          <w:p w:rsidR="005134A4" w:rsidRPr="00A61564" w14:paraId="46013E0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Units</w:t>
            </w:r>
          </w:p>
        </w:tc>
        <w:tc>
          <w:tcPr>
            <w:tcW w:w="5181" w:type="dxa"/>
            <w:shd w:val="clear" w:color="auto" w:fill="404040" w:themeFill="text1" w:themeFillTint="BF"/>
          </w:tcPr>
          <w:p w:rsidR="005134A4" w:rsidRPr="00A61564" w14:paraId="38B4E64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Formats, Codes &amp; Special Instructions</w:t>
            </w:r>
          </w:p>
        </w:tc>
      </w:tr>
      <w:tr w14:paraId="08A93318" w14:textId="77777777" w:rsidTr="780CB7C2">
        <w:tblPrEx>
          <w:tblW w:w="0" w:type="auto"/>
          <w:tblLook w:val="04A0"/>
        </w:tblPrEx>
        <w:trPr>
          <w:cantSplit/>
        </w:trPr>
        <w:tc>
          <w:tcPr>
            <w:tcW w:w="710" w:type="dxa"/>
          </w:tcPr>
          <w:p w:rsidR="00FC60D5" w:rsidRPr="00A61564" w:rsidP="00FC60D5" w14:paraId="04109789" w14:textId="0F9A4BEC">
            <w:pPr>
              <w:rPr>
                <w:rFonts w:ascii="Times New Roman" w:hAnsi="Times New Roman" w:cs="Times New Roman"/>
              </w:rPr>
            </w:pPr>
            <w:r w:rsidRPr="00A61564">
              <w:rPr>
                <w:rFonts w:ascii="Times New Roman" w:hAnsi="Times New Roman" w:cs="Times New Roman"/>
              </w:rPr>
              <w:t>1</w:t>
            </w:r>
            <w:r w:rsidR="00D16094">
              <w:rPr>
                <w:rFonts w:ascii="Times New Roman" w:hAnsi="Times New Roman" w:cs="Times New Roman"/>
              </w:rPr>
              <w:t>.</w:t>
            </w:r>
          </w:p>
        </w:tc>
        <w:tc>
          <w:tcPr>
            <w:tcW w:w="2269" w:type="dxa"/>
          </w:tcPr>
          <w:p w:rsidR="00FC60D5" w:rsidRPr="00A61564" w:rsidP="00FC60D5" w14:paraId="0B921E91" w14:textId="77777777">
            <w:pPr>
              <w:rPr>
                <w:rFonts w:ascii="Times New Roman" w:hAnsi="Times New Roman" w:cs="Times New Roman"/>
              </w:rPr>
            </w:pPr>
            <w:r w:rsidRPr="00A61564">
              <w:rPr>
                <w:rFonts w:ascii="Times New Roman" w:hAnsi="Times New Roman" w:cs="Times New Roman"/>
              </w:rPr>
              <w:t>Report Form ID</w:t>
            </w:r>
          </w:p>
        </w:tc>
        <w:tc>
          <w:tcPr>
            <w:tcW w:w="1190" w:type="dxa"/>
          </w:tcPr>
          <w:p w:rsidR="00FC60D5" w:rsidRPr="00A61564" w:rsidP="00FC60D5" w14:paraId="7FAB5233" w14:textId="77777777">
            <w:pPr>
              <w:rPr>
                <w:rFonts w:ascii="Times New Roman" w:hAnsi="Times New Roman" w:cs="Times New Roman"/>
              </w:rPr>
            </w:pPr>
          </w:p>
        </w:tc>
        <w:tc>
          <w:tcPr>
            <w:tcW w:w="5181" w:type="dxa"/>
          </w:tcPr>
          <w:p w:rsidR="00FC60D5" w:rsidRPr="00A61564" w:rsidP="00FC60D5" w14:paraId="4B90CCBB" w14:textId="77777777">
            <w:pPr>
              <w:rPr>
                <w:rFonts w:ascii="Times New Roman" w:hAnsi="Times New Roman" w:cs="Times New Roman"/>
              </w:rPr>
            </w:pPr>
            <w:r w:rsidRPr="00A61564">
              <w:rPr>
                <w:rFonts w:ascii="Times New Roman" w:hAnsi="Times New Roman" w:cs="Times New Roman"/>
                <w:b/>
              </w:rPr>
              <w:t>AAAAAA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w:t>
            </w:r>
          </w:p>
          <w:p w:rsidR="00FC60D5" w:rsidRPr="00A61564" w:rsidP="00996BEB" w14:paraId="696CA956" w14:textId="5B301075">
            <w:pPr>
              <w:rPr>
                <w:rFonts w:ascii="Times New Roman" w:eastAsia="Times New Roman" w:hAnsi="Times New Roman" w:cs="Times New Roman"/>
                <w:b/>
                <w:bCs/>
              </w:rPr>
            </w:pPr>
            <w:r w:rsidRPr="00A61564">
              <w:rPr>
                <w:rFonts w:ascii="Times New Roman" w:eastAsia="Times New Roman" w:hAnsi="Times New Roman" w:cs="Times New Roman"/>
              </w:rPr>
              <w:t xml:space="preserve">Enter </w:t>
            </w:r>
            <w:r w:rsidRPr="00A61564">
              <w:rPr>
                <w:rFonts w:ascii="Times New Roman" w:eastAsia="Times New Roman" w:hAnsi="Times New Roman" w:cs="Times New Roman"/>
                <w:b/>
                <w:bCs/>
              </w:rPr>
              <w:t>REPORT FORM ID:  RFS</w:t>
            </w:r>
            <w:r w:rsidR="00996BEB">
              <w:rPr>
                <w:rFonts w:ascii="Times New Roman" w:eastAsia="Times New Roman" w:hAnsi="Times New Roman" w:cs="Times New Roman"/>
                <w:b/>
                <w:bCs/>
              </w:rPr>
              <w:t>1</w:t>
            </w:r>
            <w:r w:rsidR="00112BD9">
              <w:rPr>
                <w:rFonts w:ascii="Times New Roman" w:eastAsia="Times New Roman" w:hAnsi="Times New Roman" w:cs="Times New Roman"/>
                <w:b/>
                <w:bCs/>
              </w:rPr>
              <w:t>8</w:t>
            </w:r>
            <w:r w:rsidR="00996BEB">
              <w:rPr>
                <w:rFonts w:ascii="Times New Roman" w:eastAsia="Times New Roman" w:hAnsi="Times New Roman" w:cs="Times New Roman"/>
                <w:b/>
                <w:bCs/>
              </w:rPr>
              <w:t>00</w:t>
            </w:r>
          </w:p>
        </w:tc>
      </w:tr>
      <w:tr w14:paraId="37BAC9AC" w14:textId="77777777" w:rsidTr="780CB7C2">
        <w:tblPrEx>
          <w:tblW w:w="0" w:type="auto"/>
          <w:tblLook w:val="04A0"/>
        </w:tblPrEx>
        <w:trPr>
          <w:cantSplit/>
        </w:trPr>
        <w:tc>
          <w:tcPr>
            <w:tcW w:w="710" w:type="dxa"/>
          </w:tcPr>
          <w:p w:rsidR="00FC60D5" w:rsidRPr="00A61564" w:rsidP="00FC60D5" w14:paraId="5E19D3F1" w14:textId="2751088F">
            <w:pPr>
              <w:rPr>
                <w:rFonts w:ascii="Times New Roman" w:hAnsi="Times New Roman" w:cs="Times New Roman"/>
              </w:rPr>
            </w:pPr>
            <w:r w:rsidRPr="00A61564">
              <w:rPr>
                <w:rFonts w:ascii="Times New Roman" w:hAnsi="Times New Roman" w:cs="Times New Roman"/>
              </w:rPr>
              <w:t>2</w:t>
            </w:r>
            <w:r w:rsidR="00D16094">
              <w:rPr>
                <w:rFonts w:ascii="Times New Roman" w:hAnsi="Times New Roman" w:cs="Times New Roman"/>
              </w:rPr>
              <w:t>.</w:t>
            </w:r>
          </w:p>
        </w:tc>
        <w:tc>
          <w:tcPr>
            <w:tcW w:w="2269" w:type="dxa"/>
          </w:tcPr>
          <w:p w:rsidR="00FC60D5" w:rsidRPr="00A61564" w:rsidP="00FC60D5" w14:paraId="1FE4B58C" w14:textId="77777777">
            <w:pPr>
              <w:rPr>
                <w:rFonts w:ascii="Times New Roman" w:hAnsi="Times New Roman" w:cs="Times New Roman"/>
              </w:rPr>
            </w:pPr>
            <w:r w:rsidRPr="00A61564">
              <w:rPr>
                <w:rFonts w:ascii="Times New Roman" w:hAnsi="Times New Roman" w:cs="Times New Roman"/>
              </w:rPr>
              <w:t>Report Type</w:t>
            </w:r>
          </w:p>
        </w:tc>
        <w:tc>
          <w:tcPr>
            <w:tcW w:w="1190" w:type="dxa"/>
          </w:tcPr>
          <w:p w:rsidR="00FC60D5" w:rsidRPr="00A61564" w:rsidP="00FC60D5" w14:paraId="24156C0A" w14:textId="77777777">
            <w:pPr>
              <w:rPr>
                <w:rFonts w:ascii="Times New Roman" w:hAnsi="Times New Roman" w:cs="Times New Roman"/>
              </w:rPr>
            </w:pPr>
          </w:p>
        </w:tc>
        <w:tc>
          <w:tcPr>
            <w:tcW w:w="5181" w:type="dxa"/>
          </w:tcPr>
          <w:p w:rsidR="00FC60D5" w:rsidRPr="00A61564" w:rsidP="00FC60D5" w14:paraId="786CB7FB"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00FC60D5" w:rsidRPr="00A61564" w:rsidP="00FC60D5" w14:paraId="7DDB02F4" w14:textId="77777777">
            <w:pPr>
              <w:rPr>
                <w:rFonts w:ascii="Times New Roman" w:hAnsi="Times New Roman" w:cs="Times New Roman"/>
              </w:rPr>
            </w:pPr>
            <w:r w:rsidRPr="00A61564">
              <w:rPr>
                <w:rFonts w:ascii="Times New Roman" w:hAnsi="Times New Roman" w:cs="Times New Roman"/>
                <w:b/>
              </w:rPr>
              <w:t>O</w:t>
            </w:r>
            <w:r w:rsidRPr="00A61564">
              <w:rPr>
                <w:rFonts w:ascii="Times New Roman" w:hAnsi="Times New Roman" w:cs="Times New Roman"/>
              </w:rPr>
              <w:t xml:space="preserve"> = Original</w:t>
            </w:r>
          </w:p>
          <w:p w:rsidR="00FC60D5" w:rsidRPr="00A61564" w:rsidP="00FC60D5" w14:paraId="0457CF5D" w14:textId="560D44B3">
            <w:pPr>
              <w:rPr>
                <w:rFonts w:ascii="Times New Roman" w:hAnsi="Times New Roman" w:cs="Times New Roman"/>
              </w:rPr>
            </w:pPr>
            <w:r w:rsidRPr="00A61564">
              <w:rPr>
                <w:rFonts w:ascii="Times New Roman" w:hAnsi="Times New Roman" w:cs="Times New Roman"/>
                <w:b/>
              </w:rPr>
              <w:t>R</w:t>
            </w:r>
            <w:r w:rsidRPr="00A61564">
              <w:rPr>
                <w:rFonts w:ascii="Times New Roman" w:hAnsi="Times New Roman" w:cs="Times New Roman"/>
              </w:rPr>
              <w:t xml:space="preserve"> = Resubmission</w:t>
            </w:r>
          </w:p>
        </w:tc>
      </w:tr>
      <w:tr w14:paraId="1CDF5CB7" w14:textId="77777777" w:rsidTr="780CB7C2">
        <w:tblPrEx>
          <w:tblW w:w="0" w:type="auto"/>
          <w:tblLook w:val="04A0"/>
        </w:tblPrEx>
        <w:trPr>
          <w:cantSplit/>
        </w:trPr>
        <w:tc>
          <w:tcPr>
            <w:tcW w:w="710" w:type="dxa"/>
          </w:tcPr>
          <w:p w:rsidR="00FC60D5" w:rsidRPr="00A61564" w:rsidP="00FC60D5" w14:paraId="13D7AFBE" w14:textId="239BC642">
            <w:pPr>
              <w:rPr>
                <w:rFonts w:ascii="Times New Roman" w:hAnsi="Times New Roman" w:cs="Times New Roman"/>
              </w:rPr>
            </w:pPr>
            <w:r w:rsidRPr="00A61564">
              <w:rPr>
                <w:rFonts w:ascii="Times New Roman" w:hAnsi="Times New Roman" w:cs="Times New Roman"/>
              </w:rPr>
              <w:t>3</w:t>
            </w:r>
            <w:r w:rsidR="00D16094">
              <w:rPr>
                <w:rFonts w:ascii="Times New Roman" w:hAnsi="Times New Roman" w:cs="Times New Roman"/>
              </w:rPr>
              <w:t>.</w:t>
            </w:r>
          </w:p>
        </w:tc>
        <w:tc>
          <w:tcPr>
            <w:tcW w:w="2269" w:type="dxa"/>
          </w:tcPr>
          <w:p w:rsidR="00FC60D5" w:rsidRPr="00A61564" w:rsidP="00FC60D5" w14:paraId="547DC0D9" w14:textId="77777777">
            <w:pPr>
              <w:rPr>
                <w:rFonts w:ascii="Times New Roman" w:hAnsi="Times New Roman" w:cs="Times New Roman"/>
              </w:rPr>
            </w:pPr>
            <w:r w:rsidRPr="00A61564">
              <w:rPr>
                <w:rFonts w:ascii="Times New Roman" w:hAnsi="Times New Roman" w:cs="Times New Roman"/>
              </w:rPr>
              <w:t>CBI</w:t>
            </w:r>
          </w:p>
        </w:tc>
        <w:tc>
          <w:tcPr>
            <w:tcW w:w="1190" w:type="dxa"/>
          </w:tcPr>
          <w:p w:rsidR="00FC60D5" w:rsidRPr="00A61564" w:rsidP="00FC60D5" w14:paraId="775C20D7" w14:textId="77777777">
            <w:pPr>
              <w:rPr>
                <w:rFonts w:ascii="Times New Roman" w:hAnsi="Times New Roman" w:cs="Times New Roman"/>
              </w:rPr>
            </w:pPr>
          </w:p>
        </w:tc>
        <w:tc>
          <w:tcPr>
            <w:tcW w:w="5181" w:type="dxa"/>
          </w:tcPr>
          <w:p w:rsidR="00FC60D5" w:rsidRPr="00A61564" w:rsidP="00FC60D5" w14:paraId="56115CD2"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contained within the report is claimed as Confidential Business Information (CBI) under 40 CFR Part 2, subpart B:</w:t>
            </w:r>
          </w:p>
          <w:p w:rsidR="00FC60D5" w:rsidRPr="00A61564" w:rsidP="00FC60D5" w14:paraId="7322BD4D" w14:textId="77777777">
            <w:pPr>
              <w:rPr>
                <w:rFonts w:ascii="Times New Roman" w:hAnsi="Times New Roman" w:cs="Times New Roman"/>
              </w:rPr>
            </w:pPr>
            <w:r w:rsidRPr="00A61564">
              <w:rPr>
                <w:rFonts w:ascii="Times New Roman" w:hAnsi="Times New Roman" w:cs="Times New Roman"/>
                <w:b/>
              </w:rPr>
              <w:t>Y</w:t>
            </w:r>
            <w:r w:rsidRPr="00A61564">
              <w:rPr>
                <w:rFonts w:ascii="Times New Roman" w:hAnsi="Times New Roman" w:cs="Times New Roman"/>
              </w:rPr>
              <w:t xml:space="preserve"> = Confidential Business Information</w:t>
            </w:r>
          </w:p>
          <w:p w:rsidR="00FC60D5" w:rsidRPr="00A61564" w:rsidP="00FC60D5" w14:paraId="5A5C2AB6" w14:textId="16C52B16">
            <w:pPr>
              <w:rPr>
                <w:rFonts w:ascii="Times New Roman" w:hAnsi="Times New Roman" w:cs="Times New Roman"/>
              </w:rPr>
            </w:pPr>
            <w:r w:rsidRPr="00A61564">
              <w:rPr>
                <w:rFonts w:ascii="Times New Roman" w:hAnsi="Times New Roman" w:cs="Times New Roman"/>
                <w:b/>
              </w:rPr>
              <w:t>N</w:t>
            </w:r>
            <w:r w:rsidRPr="00A61564">
              <w:rPr>
                <w:rFonts w:ascii="Times New Roman" w:hAnsi="Times New Roman" w:cs="Times New Roman"/>
              </w:rPr>
              <w:t xml:space="preserve"> = Non-Confidential Business Information</w:t>
            </w:r>
          </w:p>
        </w:tc>
      </w:tr>
      <w:tr w14:paraId="21A9455F" w14:textId="77777777" w:rsidTr="780CB7C2">
        <w:tblPrEx>
          <w:tblW w:w="0" w:type="auto"/>
          <w:tblLook w:val="04A0"/>
        </w:tblPrEx>
        <w:trPr>
          <w:cantSplit/>
        </w:trPr>
        <w:tc>
          <w:tcPr>
            <w:tcW w:w="710" w:type="dxa"/>
          </w:tcPr>
          <w:p w:rsidR="00FC60D5" w:rsidRPr="00A61564" w:rsidP="00FC60D5" w14:paraId="3FF48EBB" w14:textId="090E127C">
            <w:pPr>
              <w:rPr>
                <w:rFonts w:ascii="Times New Roman" w:hAnsi="Times New Roman" w:cs="Times New Roman"/>
              </w:rPr>
            </w:pPr>
            <w:r w:rsidRPr="00A61564">
              <w:rPr>
                <w:rFonts w:ascii="Times New Roman" w:hAnsi="Times New Roman" w:cs="Times New Roman"/>
              </w:rPr>
              <w:t>4</w:t>
            </w:r>
            <w:r w:rsidR="00D16094">
              <w:rPr>
                <w:rFonts w:ascii="Times New Roman" w:hAnsi="Times New Roman" w:cs="Times New Roman"/>
              </w:rPr>
              <w:t>.</w:t>
            </w:r>
          </w:p>
        </w:tc>
        <w:tc>
          <w:tcPr>
            <w:tcW w:w="2269" w:type="dxa"/>
          </w:tcPr>
          <w:p w:rsidR="00FC60D5" w:rsidRPr="00A61564" w:rsidP="00FC60D5" w14:paraId="241462E5" w14:textId="77777777">
            <w:pPr>
              <w:rPr>
                <w:rFonts w:ascii="Times New Roman" w:hAnsi="Times New Roman" w:cs="Times New Roman"/>
              </w:rPr>
            </w:pPr>
            <w:r w:rsidRPr="00A61564">
              <w:rPr>
                <w:rFonts w:ascii="Times New Roman" w:hAnsi="Times New Roman" w:cs="Times New Roman"/>
              </w:rPr>
              <w:t>Report Date</w:t>
            </w:r>
          </w:p>
        </w:tc>
        <w:tc>
          <w:tcPr>
            <w:tcW w:w="1190" w:type="dxa"/>
          </w:tcPr>
          <w:p w:rsidR="00FC60D5" w:rsidRPr="00A61564" w:rsidP="00FC60D5" w14:paraId="3D229F31" w14:textId="77777777">
            <w:pPr>
              <w:rPr>
                <w:rFonts w:ascii="Times New Roman" w:hAnsi="Times New Roman" w:cs="Times New Roman"/>
              </w:rPr>
            </w:pPr>
          </w:p>
        </w:tc>
        <w:tc>
          <w:tcPr>
            <w:tcW w:w="5181" w:type="dxa"/>
          </w:tcPr>
          <w:p w:rsidR="00FC60D5" w:rsidRPr="00A61564" w:rsidP="1EF79711" w14:paraId="7441F6E3" w14:textId="21D388FC">
            <w:pPr>
              <w:rPr>
                <w:rFonts w:ascii="Times New Roman" w:eastAsia="Times New Roman" w:hAnsi="Times New Roman" w:cs="Times New Roman"/>
              </w:rPr>
            </w:pPr>
            <w:r w:rsidRPr="00A61564">
              <w:rPr>
                <w:rFonts w:ascii="Times New Roman" w:eastAsia="Times New Roman" w:hAnsi="Times New Roman" w:cs="Times New Roman"/>
                <w:b/>
                <w:bCs/>
              </w:rPr>
              <w:t>MM/DD/YYYY</w:t>
            </w:r>
            <w:r w:rsidRPr="00A61564">
              <w:rPr>
                <w:rFonts w:ascii="Times New Roman" w:eastAsia="Times New Roman" w:hAnsi="Times New Roman" w:cs="Times New Roman"/>
              </w:rPr>
              <w:t xml:space="preserve">; </w:t>
            </w:r>
            <w:r w:rsidRPr="00A61564">
              <w:rPr>
                <w:rFonts w:ascii="Times New Roman" w:eastAsia="Times New Roman" w:hAnsi="Times New Roman" w:cs="Times New Roman"/>
                <w:i/>
                <w:iCs/>
              </w:rPr>
              <w:t>Character</w:t>
            </w:r>
            <w:r w:rsidRPr="00A61564">
              <w:rPr>
                <w:rFonts w:ascii="Times New Roman" w:eastAsia="Times New Roman" w:hAnsi="Times New Roman" w:cs="Times New Roman"/>
              </w:rPr>
              <w:t>. Enter the date the original or resubmitted report is created.</w:t>
            </w:r>
          </w:p>
        </w:tc>
      </w:tr>
      <w:tr w14:paraId="2F3884AD" w14:textId="77777777" w:rsidTr="780CB7C2">
        <w:tblPrEx>
          <w:tblW w:w="0" w:type="auto"/>
          <w:tblLook w:val="04A0"/>
        </w:tblPrEx>
        <w:trPr>
          <w:cantSplit/>
        </w:trPr>
        <w:tc>
          <w:tcPr>
            <w:tcW w:w="710" w:type="dxa"/>
          </w:tcPr>
          <w:p w:rsidR="00EC284F" w:rsidRPr="00A61564" w:rsidP="00EC284F" w14:paraId="75D71E5B" w14:textId="6D1A0725">
            <w:pPr>
              <w:rPr>
                <w:rFonts w:ascii="Times New Roman" w:hAnsi="Times New Roman" w:cs="Times New Roman"/>
              </w:rPr>
            </w:pPr>
            <w:r w:rsidRPr="00A61564">
              <w:rPr>
                <w:rFonts w:ascii="Times New Roman" w:hAnsi="Times New Roman" w:cs="Times New Roman"/>
              </w:rPr>
              <w:t>5</w:t>
            </w:r>
            <w:r w:rsidR="00D16094">
              <w:rPr>
                <w:rFonts w:ascii="Times New Roman" w:hAnsi="Times New Roman" w:cs="Times New Roman"/>
              </w:rPr>
              <w:t>.</w:t>
            </w:r>
          </w:p>
        </w:tc>
        <w:tc>
          <w:tcPr>
            <w:tcW w:w="2269" w:type="dxa"/>
          </w:tcPr>
          <w:p w:rsidR="00EC284F" w:rsidRPr="00A61564" w:rsidP="00EC284F" w14:paraId="58B488E3" w14:textId="2D2FE647">
            <w:pPr>
              <w:spacing w:after="160" w:line="259" w:lineRule="auto"/>
              <w:rPr>
                <w:rFonts w:ascii="Times New Roman" w:eastAsia="Times New Roman" w:hAnsi="Times New Roman" w:cs="Times New Roman"/>
              </w:rPr>
            </w:pPr>
            <w:r w:rsidRPr="002F2437">
              <w:rPr>
                <w:rFonts w:ascii="Times New Roman" w:hAnsi="Times New Roman" w:cs="Times New Roman"/>
              </w:rPr>
              <w:t>Compliance Period</w:t>
            </w:r>
            <w:r>
              <w:rPr>
                <w:rFonts w:ascii="Times New Roman" w:hAnsi="Times New Roman" w:cs="Times New Roman"/>
              </w:rPr>
              <w:t xml:space="preserve"> Year</w:t>
            </w:r>
          </w:p>
        </w:tc>
        <w:tc>
          <w:tcPr>
            <w:tcW w:w="1190" w:type="dxa"/>
          </w:tcPr>
          <w:p w:rsidR="00EC284F" w:rsidRPr="00A61564" w:rsidP="00EC284F" w14:paraId="20F441CF" w14:textId="77777777">
            <w:pPr>
              <w:rPr>
                <w:rFonts w:ascii="Times New Roman" w:hAnsi="Times New Roman" w:cs="Times New Roman"/>
              </w:rPr>
            </w:pPr>
          </w:p>
        </w:tc>
        <w:tc>
          <w:tcPr>
            <w:tcW w:w="5181" w:type="dxa"/>
          </w:tcPr>
          <w:p w:rsidR="00EC284F" w:rsidRPr="00A61564" w:rsidP="00EC284F" w14:paraId="558D77C4" w14:textId="1E2FA619">
            <w:pPr>
              <w:spacing w:after="160" w:line="259" w:lineRule="auto"/>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averaging/compliance year the report covers.</w:t>
            </w:r>
          </w:p>
        </w:tc>
      </w:tr>
      <w:tr w14:paraId="66BF09D8" w14:textId="77777777" w:rsidTr="780CB7C2">
        <w:tblPrEx>
          <w:tblW w:w="0" w:type="auto"/>
          <w:tblLook w:val="04A0"/>
        </w:tblPrEx>
        <w:trPr>
          <w:cantSplit/>
        </w:trPr>
        <w:tc>
          <w:tcPr>
            <w:tcW w:w="710" w:type="dxa"/>
          </w:tcPr>
          <w:p w:rsidR="00EC284F" w:rsidP="00EC284F" w14:paraId="12DCF20A" w14:textId="50F6FE9F">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6.</w:t>
            </w:r>
          </w:p>
          <w:p w:rsidR="00EC284F" w:rsidP="00EC284F" w14:paraId="371E4CA6" w14:textId="2838D355">
            <w:pPr>
              <w:spacing w:after="160" w:line="259" w:lineRule="auto"/>
              <w:rPr>
                <w:rFonts w:ascii="Times New Roman" w:eastAsia="Times New Roman" w:hAnsi="Times New Roman" w:cs="Times New Roman"/>
              </w:rPr>
            </w:pPr>
          </w:p>
        </w:tc>
        <w:tc>
          <w:tcPr>
            <w:tcW w:w="2269" w:type="dxa"/>
          </w:tcPr>
          <w:p w:rsidR="00EC284F" w:rsidP="00EC284F" w14:paraId="31DF2C23" w14:textId="38524C29">
            <w:pPr>
              <w:spacing w:after="160" w:line="259" w:lineRule="auto"/>
              <w:rPr>
                <w:rFonts w:ascii="Times New Roman" w:eastAsia="Times New Roman" w:hAnsi="Times New Roman" w:cs="Times New Roman"/>
              </w:rPr>
            </w:pPr>
            <w:r>
              <w:rPr>
                <w:rFonts w:ascii="Times New Roman" w:hAnsi="Times New Roman" w:cs="Times New Roman"/>
              </w:rPr>
              <w:t>Compliance Period Quarter</w:t>
            </w:r>
          </w:p>
        </w:tc>
        <w:tc>
          <w:tcPr>
            <w:tcW w:w="1190" w:type="dxa"/>
          </w:tcPr>
          <w:p w:rsidR="00EC284F" w:rsidP="00EC284F" w14:paraId="08F0035F" w14:textId="27287928">
            <w:pPr>
              <w:rPr>
                <w:rFonts w:ascii="Times New Roman" w:eastAsia="Times New Roman" w:hAnsi="Times New Roman" w:cs="Times New Roman"/>
              </w:rPr>
            </w:pPr>
          </w:p>
        </w:tc>
        <w:tc>
          <w:tcPr>
            <w:tcW w:w="5181" w:type="dxa"/>
          </w:tcPr>
          <w:p w:rsidR="00EC284F" w:rsidP="00EC284F" w14:paraId="05A71B2C" w14:textId="0C771F90">
            <w:pPr>
              <w:rPr>
                <w:rFonts w:ascii="Times New Roman" w:hAnsi="Times New Roman" w:cs="Times New Roman"/>
              </w:rPr>
            </w:pPr>
            <w:r w:rsidRPr="780CB7C2">
              <w:rPr>
                <w:rFonts w:ascii="Times New Roman" w:hAnsi="Times New Roman" w:cs="Times New Roman"/>
                <w:b/>
                <w:bCs/>
              </w:rPr>
              <w:t>AA;</w:t>
            </w:r>
            <w:r w:rsidRPr="780CB7C2">
              <w:rPr>
                <w:rFonts w:ascii="Times New Roman" w:hAnsi="Times New Roman" w:cs="Times New Roman"/>
                <w:i/>
                <w:iCs/>
              </w:rPr>
              <w:t xml:space="preserve"> Character.</w:t>
            </w:r>
            <w:r w:rsidRPr="780CB7C2">
              <w:rPr>
                <w:rFonts w:ascii="Times New Roman" w:hAnsi="Times New Roman" w:cs="Times New Roman"/>
              </w:rPr>
              <w:t xml:space="preserve"> Enter the quarter under the compliance year this report covers</w:t>
            </w:r>
            <w:r w:rsidRPr="780CB7C2" w:rsidR="00BE2F3F">
              <w:rPr>
                <w:rFonts w:ascii="Times New Roman" w:hAnsi="Times New Roman" w:cs="Times New Roman"/>
              </w:rPr>
              <w:t>.</w:t>
            </w:r>
          </w:p>
          <w:p w:rsidR="00EC284F" w:rsidP="00EC284F" w14:paraId="76CA0780" w14:textId="77777777">
            <w:pPr>
              <w:rPr>
                <w:rFonts w:ascii="Times New Roman" w:hAnsi="Times New Roman" w:cs="Times New Roman"/>
              </w:rPr>
            </w:pPr>
          </w:p>
          <w:p w:rsidR="00EC284F" w:rsidP="00EC284F" w14:paraId="3F8EB342" w14:textId="77777777">
            <w:pPr>
              <w:rPr>
                <w:rFonts w:ascii="Times New Roman" w:hAnsi="Times New Roman" w:cs="Times New Roman"/>
              </w:rPr>
            </w:pPr>
            <w:r w:rsidRPr="00D23321">
              <w:rPr>
                <w:rFonts w:ascii="Times New Roman" w:hAnsi="Times New Roman" w:cs="Times New Roman"/>
                <w:b/>
              </w:rPr>
              <w:t>Q1</w:t>
            </w:r>
            <w:r>
              <w:rPr>
                <w:rFonts w:ascii="Times New Roman" w:hAnsi="Times New Roman" w:cs="Times New Roman"/>
              </w:rPr>
              <w:t>:     January 1 – March 31</w:t>
            </w:r>
          </w:p>
          <w:p w:rsidR="00EC284F" w:rsidP="00EC284F" w14:paraId="607FCB42" w14:textId="77777777">
            <w:pPr>
              <w:rPr>
                <w:rFonts w:ascii="Times New Roman" w:hAnsi="Times New Roman" w:cs="Times New Roman"/>
              </w:rPr>
            </w:pPr>
            <w:r w:rsidRPr="00D23321">
              <w:rPr>
                <w:rFonts w:ascii="Times New Roman" w:hAnsi="Times New Roman" w:cs="Times New Roman"/>
                <w:b/>
              </w:rPr>
              <w:t>Q2</w:t>
            </w:r>
            <w:r>
              <w:rPr>
                <w:rFonts w:ascii="Times New Roman" w:hAnsi="Times New Roman" w:cs="Times New Roman"/>
              </w:rPr>
              <w:t>:     April 1 – June 30</w:t>
            </w:r>
          </w:p>
          <w:p w:rsidR="00EC284F" w:rsidP="00EC284F" w14:paraId="21A58C7A" w14:textId="77777777">
            <w:pPr>
              <w:rPr>
                <w:rFonts w:ascii="Times New Roman" w:hAnsi="Times New Roman" w:cs="Times New Roman"/>
              </w:rPr>
            </w:pPr>
            <w:r w:rsidRPr="00D23321">
              <w:rPr>
                <w:rFonts w:ascii="Times New Roman" w:hAnsi="Times New Roman" w:cs="Times New Roman"/>
                <w:b/>
              </w:rPr>
              <w:t>Q3</w:t>
            </w:r>
            <w:r>
              <w:rPr>
                <w:rFonts w:ascii="Times New Roman" w:hAnsi="Times New Roman" w:cs="Times New Roman"/>
              </w:rPr>
              <w:t>:     July 1 – September 30</w:t>
            </w:r>
          </w:p>
          <w:p w:rsidR="00EC284F" w:rsidP="00EC284F" w14:paraId="2C3EB4AD" w14:textId="670AF491">
            <w:pPr>
              <w:spacing w:after="160" w:line="259" w:lineRule="auto"/>
              <w:rPr>
                <w:rFonts w:ascii="Times New Roman" w:eastAsia="Times New Roman" w:hAnsi="Times New Roman" w:cs="Times New Roman"/>
              </w:rPr>
            </w:pPr>
            <w:r w:rsidRPr="00D23321">
              <w:rPr>
                <w:rFonts w:ascii="Times New Roman" w:hAnsi="Times New Roman" w:cs="Times New Roman"/>
                <w:b/>
              </w:rPr>
              <w:t>Q4</w:t>
            </w:r>
            <w:r>
              <w:rPr>
                <w:rFonts w:ascii="Times New Roman" w:hAnsi="Times New Roman" w:cs="Times New Roman"/>
              </w:rPr>
              <w:t>:     October 1 – December 31</w:t>
            </w:r>
            <w:r>
              <w:rPr>
                <w:rFonts w:ascii="Times New Roman" w:hAnsi="Times New Roman" w:cs="Times New Roman"/>
                <w:b/>
              </w:rPr>
              <w:t xml:space="preserve"> </w:t>
            </w:r>
          </w:p>
        </w:tc>
      </w:tr>
      <w:tr w14:paraId="7FA2B0B4" w14:textId="77777777" w:rsidTr="780CB7C2">
        <w:tblPrEx>
          <w:tblW w:w="0" w:type="auto"/>
          <w:tblLook w:val="04A0"/>
        </w:tblPrEx>
        <w:trPr>
          <w:cantSplit/>
        </w:trPr>
        <w:tc>
          <w:tcPr>
            <w:tcW w:w="710" w:type="dxa"/>
          </w:tcPr>
          <w:p w:rsidR="00EC284F" w:rsidRPr="0058788E" w:rsidP="00D16094" w14:paraId="31B9A591" w14:textId="5230E717">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7.</w:t>
            </w:r>
          </w:p>
        </w:tc>
        <w:tc>
          <w:tcPr>
            <w:tcW w:w="2269" w:type="dxa"/>
          </w:tcPr>
          <w:p w:rsidR="00EC284F" w:rsidRPr="009D45AF" w:rsidP="00EC284F" w14:paraId="3A11890A" w14:textId="0D4B186F">
            <w:pPr>
              <w:spacing w:after="160" w:line="259" w:lineRule="auto"/>
              <w:rPr>
                <w:rFonts w:ascii="Times New Roman" w:eastAsia="Times New Roman" w:hAnsi="Times New Roman" w:cs="Times New Roman"/>
              </w:rPr>
            </w:pPr>
            <w:r w:rsidRPr="009D45AF">
              <w:rPr>
                <w:rFonts w:ascii="Times New Roman" w:hAnsi="Times New Roman" w:cs="Times New Roman"/>
              </w:rPr>
              <w:t>Company ID</w:t>
            </w:r>
          </w:p>
        </w:tc>
        <w:tc>
          <w:tcPr>
            <w:tcW w:w="1190" w:type="dxa"/>
          </w:tcPr>
          <w:p w:rsidR="00EC284F" w:rsidRPr="009D45AF" w:rsidP="00EC284F" w14:paraId="4DC3048C" w14:textId="77777777">
            <w:pPr>
              <w:spacing w:after="160" w:line="259" w:lineRule="auto"/>
              <w:rPr>
                <w:rFonts w:ascii="Times New Roman" w:eastAsia="Times New Roman" w:hAnsi="Times New Roman" w:cs="Times New Roman"/>
              </w:rPr>
            </w:pPr>
          </w:p>
        </w:tc>
        <w:tc>
          <w:tcPr>
            <w:tcW w:w="5181" w:type="dxa"/>
          </w:tcPr>
          <w:p w:rsidR="00EC284F" w:rsidRPr="009D45AF" w:rsidP="00EC284F" w14:paraId="4D924660" w14:textId="1354EFA8">
            <w:pPr>
              <w:spacing w:after="160" w:line="259" w:lineRule="auto"/>
              <w:rPr>
                <w:rFonts w:ascii="Times New Roman" w:eastAsia="Times New Roman" w:hAnsi="Times New Roman" w:cs="Times New Roman"/>
              </w:rPr>
            </w:pPr>
            <w:r w:rsidRPr="009D45AF">
              <w:rPr>
                <w:rFonts w:ascii="Times New Roman" w:hAnsi="Times New Roman" w:cs="Times New Roman"/>
                <w:b/>
              </w:rPr>
              <w:t>AAAA</w:t>
            </w:r>
            <w:r w:rsidRPr="009D45AF">
              <w:rPr>
                <w:rFonts w:ascii="Times New Roman" w:hAnsi="Times New Roman" w:cs="Times New Roman"/>
              </w:rPr>
              <w:t xml:space="preserve">; </w:t>
            </w:r>
            <w:r w:rsidRPr="009D45AF">
              <w:rPr>
                <w:rFonts w:ascii="Times New Roman" w:hAnsi="Times New Roman" w:cs="Times New Roman"/>
                <w:i/>
              </w:rPr>
              <w:t>Character</w:t>
            </w:r>
            <w:r w:rsidRPr="009D45AF">
              <w:rPr>
                <w:rFonts w:ascii="Times New Roman" w:hAnsi="Times New Roman" w:cs="Times New Roman"/>
              </w:rPr>
              <w:t>. Enter the EPA assigned four-character ID for the renewable fuel producer.</w:t>
            </w:r>
          </w:p>
        </w:tc>
      </w:tr>
      <w:tr w14:paraId="12D2F673" w14:textId="77777777" w:rsidTr="780CB7C2">
        <w:tblPrEx>
          <w:tblW w:w="0" w:type="auto"/>
          <w:tblLook w:val="04A0"/>
        </w:tblPrEx>
        <w:trPr>
          <w:cantSplit/>
        </w:trPr>
        <w:tc>
          <w:tcPr>
            <w:tcW w:w="710" w:type="dxa"/>
          </w:tcPr>
          <w:p w:rsidR="00EC284F" w:rsidRPr="0058788E" w:rsidP="00D16094" w14:paraId="04613C88" w14:textId="2A4F470A">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8.</w:t>
            </w:r>
          </w:p>
        </w:tc>
        <w:tc>
          <w:tcPr>
            <w:tcW w:w="2269" w:type="dxa"/>
          </w:tcPr>
          <w:p w:rsidR="00EC284F" w:rsidRPr="009D45AF" w:rsidP="00EC284F" w14:paraId="215BD186" w14:textId="54C3EDE0">
            <w:pPr>
              <w:spacing w:after="160" w:line="259" w:lineRule="auto"/>
              <w:rPr>
                <w:rFonts w:ascii="Times New Roman" w:eastAsia="Times New Roman" w:hAnsi="Times New Roman" w:cs="Times New Roman"/>
              </w:rPr>
            </w:pPr>
            <w:r w:rsidRPr="009D45AF">
              <w:rPr>
                <w:rFonts w:ascii="Times New Roman" w:hAnsi="Times New Roman" w:cs="Times New Roman"/>
              </w:rPr>
              <w:t>Facility ID</w:t>
            </w:r>
          </w:p>
        </w:tc>
        <w:tc>
          <w:tcPr>
            <w:tcW w:w="1190" w:type="dxa"/>
          </w:tcPr>
          <w:p w:rsidR="00EC284F" w:rsidRPr="009D45AF" w:rsidP="00EC284F" w14:paraId="5A81CA49" w14:textId="77777777">
            <w:pPr>
              <w:spacing w:after="160" w:line="259" w:lineRule="auto"/>
              <w:rPr>
                <w:rFonts w:ascii="Times New Roman" w:eastAsia="Times New Roman" w:hAnsi="Times New Roman" w:cs="Times New Roman"/>
              </w:rPr>
            </w:pPr>
          </w:p>
        </w:tc>
        <w:tc>
          <w:tcPr>
            <w:tcW w:w="5181" w:type="dxa"/>
          </w:tcPr>
          <w:p w:rsidR="00EC284F" w:rsidRPr="009D45AF" w:rsidP="00EC284F" w14:paraId="403A2CBC" w14:textId="119D54C5">
            <w:pPr>
              <w:spacing w:after="160" w:line="259" w:lineRule="auto"/>
              <w:rPr>
                <w:rFonts w:ascii="Times New Roman" w:eastAsia="Times New Roman" w:hAnsi="Times New Roman" w:cs="Times New Roman"/>
              </w:rPr>
            </w:pPr>
            <w:r w:rsidRPr="009D45AF">
              <w:rPr>
                <w:rFonts w:ascii="Times New Roman" w:hAnsi="Times New Roman" w:cs="Times New Roman"/>
                <w:b/>
              </w:rPr>
              <w:t>AAAAA</w:t>
            </w:r>
            <w:r w:rsidRPr="009D45AF">
              <w:rPr>
                <w:rFonts w:ascii="Times New Roman" w:hAnsi="Times New Roman" w:cs="Times New Roman"/>
              </w:rPr>
              <w:t xml:space="preserve">; </w:t>
            </w:r>
            <w:r w:rsidRPr="009D45AF">
              <w:rPr>
                <w:rFonts w:ascii="Times New Roman" w:hAnsi="Times New Roman" w:cs="Times New Roman"/>
                <w:i/>
              </w:rPr>
              <w:t>Character</w:t>
            </w:r>
            <w:r w:rsidRPr="009D45AF">
              <w:rPr>
                <w:rFonts w:ascii="Times New Roman" w:hAnsi="Times New Roman" w:cs="Times New Roman"/>
              </w:rPr>
              <w:t xml:space="preserve">. Enter EPA-assigned five-character ID for the renewable fuel production facility. </w:t>
            </w:r>
          </w:p>
        </w:tc>
      </w:tr>
      <w:tr w14:paraId="5141EF86" w14:textId="77777777" w:rsidTr="780CB7C2">
        <w:tblPrEx>
          <w:tblW w:w="0" w:type="auto"/>
          <w:tblLook w:val="04A0"/>
        </w:tblPrEx>
        <w:trPr>
          <w:cantSplit/>
        </w:trPr>
        <w:tc>
          <w:tcPr>
            <w:tcW w:w="710" w:type="dxa"/>
          </w:tcPr>
          <w:p w:rsidR="008A2EE6" w:rsidP="008A2EE6" w14:paraId="6CC2E01C" w14:textId="02B29569">
            <w:pPr>
              <w:rPr>
                <w:rFonts w:ascii="Times New Roman" w:eastAsia="Times New Roman" w:hAnsi="Times New Roman" w:cs="Times New Roman"/>
              </w:rPr>
            </w:pPr>
            <w:r w:rsidRPr="780CB7C2">
              <w:rPr>
                <w:rFonts w:ascii="Times New Roman" w:eastAsia="Times New Roman" w:hAnsi="Times New Roman" w:cs="Times New Roman"/>
              </w:rPr>
              <w:t>9</w:t>
            </w:r>
            <w:r w:rsidRPr="780CB7C2">
              <w:rPr>
                <w:rFonts w:eastAsia="Times New Roman"/>
              </w:rPr>
              <w:t>.</w:t>
            </w:r>
          </w:p>
        </w:tc>
        <w:tc>
          <w:tcPr>
            <w:tcW w:w="2269" w:type="dxa"/>
          </w:tcPr>
          <w:p w:rsidR="008A2EE6" w:rsidRPr="009D45AF" w:rsidP="008A2EE6" w14:paraId="0B1C8BC9" w14:textId="0BA59B4E">
            <w:pPr>
              <w:rPr>
                <w:rFonts w:ascii="Times New Roman" w:eastAsia="Times New Roman" w:hAnsi="Times New Roman" w:cs="Times New Roman"/>
              </w:rPr>
            </w:pPr>
            <w:r w:rsidRPr="780CB7C2">
              <w:rPr>
                <w:rFonts w:ascii="Times New Roman" w:eastAsia="Times New Roman" w:hAnsi="Times New Roman" w:cs="Times New Roman"/>
              </w:rPr>
              <w:t>RIN Year</w:t>
            </w:r>
          </w:p>
        </w:tc>
        <w:tc>
          <w:tcPr>
            <w:tcW w:w="1190" w:type="dxa"/>
          </w:tcPr>
          <w:p w:rsidR="008A2EE6" w:rsidRPr="009D45AF" w:rsidP="008A2EE6" w14:paraId="612B4A00" w14:textId="77777777">
            <w:pPr>
              <w:rPr>
                <w:rFonts w:ascii="Times New Roman" w:eastAsia="Times New Roman" w:hAnsi="Times New Roman" w:cs="Times New Roman"/>
              </w:rPr>
            </w:pPr>
          </w:p>
        </w:tc>
        <w:tc>
          <w:tcPr>
            <w:tcW w:w="5181" w:type="dxa"/>
          </w:tcPr>
          <w:p w:rsidR="008A2EE6" w:rsidRPr="009D45AF" w:rsidP="780CB7C2" w14:paraId="54C2D3BD" w14:textId="5119B81C">
            <w:pPr>
              <w:rPr>
                <w:rFonts w:ascii="Times New Roman" w:hAnsi="Times New Roman" w:cs="Times New Roman"/>
                <w:b/>
                <w:bCs/>
              </w:rPr>
            </w:pPr>
            <w:r w:rsidRPr="780CB7C2">
              <w:rPr>
                <w:rFonts w:ascii="Times New Roman" w:eastAsia="Times New Roman" w:hAnsi="Times New Roman" w:cs="Times New Roman"/>
                <w:b/>
                <w:bCs/>
              </w:rPr>
              <w:t>YYYY</w:t>
            </w:r>
            <w:r w:rsidRPr="780CB7C2">
              <w:rPr>
                <w:rFonts w:ascii="Times New Roman" w:eastAsia="Times New Roman" w:hAnsi="Times New Roman" w:cs="Times New Roman"/>
              </w:rPr>
              <w:t>;</w:t>
            </w:r>
            <w:r w:rsidRPr="780CB7C2">
              <w:rPr>
                <w:rFonts w:ascii="Times New Roman" w:eastAsia="Times New Roman" w:hAnsi="Times New Roman" w:cs="Times New Roman"/>
                <w:b/>
                <w:bCs/>
              </w:rPr>
              <w:t xml:space="preserve"> </w:t>
            </w:r>
            <w:r w:rsidRPr="780CB7C2">
              <w:rPr>
                <w:rFonts w:ascii="Times New Roman" w:eastAsia="Times New Roman" w:hAnsi="Times New Roman" w:cs="Times New Roman"/>
                <w:i/>
                <w:iCs/>
              </w:rPr>
              <w:t xml:space="preserve">Character. </w:t>
            </w:r>
            <w:r w:rsidRPr="780CB7C2">
              <w:rPr>
                <w:rFonts w:ascii="Times New Roman" w:eastAsia="Times New Roman" w:hAnsi="Times New Roman" w:cs="Times New Roman"/>
              </w:rPr>
              <w:t>Enter the RIN Year representing the vintage of the batch identified as potentially invalid.</w:t>
            </w:r>
          </w:p>
        </w:tc>
      </w:tr>
      <w:tr w14:paraId="152218BB" w14:textId="77777777" w:rsidTr="00E545EB">
        <w:tblPrEx>
          <w:tblW w:w="0" w:type="auto"/>
          <w:tblBorders>
            <w:top w:val="single" w:sz="4" w:space="0" w:color="808080" w:themeColor="text1" w:themeShade="00" w:themeTint="7F"/>
            <w:left w:val="single" w:sz="4" w:space="0" w:color="808080" w:themeColor="text1" w:themeShade="00" w:themeTint="7F"/>
            <w:bottom w:val="single" w:sz="4" w:space="0" w:color="808080" w:themeColor="text1" w:themeShade="00" w:themeTint="7F"/>
            <w:right w:val="single" w:sz="4" w:space="0" w:color="808080" w:themeColor="text1" w:themeShade="00" w:themeTint="7F"/>
            <w:insideH w:val="single" w:sz="4" w:space="0" w:color="808080" w:themeColor="text1" w:themeShade="00" w:themeTint="7F"/>
            <w:insideV w:val="single" w:sz="4" w:space="0" w:color="808080" w:themeColor="text1" w:themeShade="00" w:themeTint="7F"/>
          </w:tblBorders>
          <w:tblLook w:val="04A0"/>
        </w:tblPrEx>
        <w:trPr>
          <w:cantSplit/>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2EE6" w:rsidP="008A2EE6" w14:paraId="47383B08" w14:textId="6ED20DAE">
            <w:pPr>
              <w:rPr>
                <w:rFonts w:ascii="Times New Roman" w:eastAsia="Times New Roman" w:hAnsi="Times New Roman" w:cs="Times New Roman"/>
              </w:rPr>
            </w:pPr>
            <w:r w:rsidRPr="780CB7C2">
              <w:rPr>
                <w:rFonts w:ascii="Times New Roman" w:eastAsia="Times New Roman" w:hAnsi="Times New Roman" w:cs="Times New Roman"/>
              </w:rPr>
              <w:t>10.</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A2EE6" w:rsidRPr="009D45AF" w:rsidP="008A2EE6" w14:paraId="533D79A5" w14:textId="62757D2D">
            <w:pPr>
              <w:rPr>
                <w:rFonts w:ascii="Times New Roman" w:eastAsia="Times New Roman" w:hAnsi="Times New Roman" w:cs="Times New Roman"/>
              </w:rPr>
            </w:pPr>
            <w:r w:rsidRPr="00635037">
              <w:rPr>
                <w:rFonts w:ascii="Times New Roman" w:eastAsia="Arial" w:hAnsi="Times New Roman" w:cs="Times New Roman"/>
                <w:spacing w:val="-1"/>
                <w:sz w:val="24"/>
                <w:szCs w:val="24"/>
              </w:rPr>
              <w:t>Batch number</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A2EE6" w:rsidRPr="009D45AF" w:rsidP="008A2EE6" w14:paraId="7870A3AD" w14:textId="77777777">
            <w:pPr>
              <w:rPr>
                <w:rFonts w:ascii="Times New Roman" w:eastAsia="Times New Roman" w:hAnsi="Times New Roman" w:cs="Times New Roman"/>
              </w:rPr>
            </w:pPr>
          </w:p>
        </w:tc>
        <w:tc>
          <w:tcPr>
            <w:tcW w:w="5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2EE6" w:rsidRPr="009D45AF" w:rsidP="780CB7C2" w14:paraId="144423E7" w14:textId="5050017C">
            <w:pPr>
              <w:rPr>
                <w:rFonts w:ascii="Times New Roman" w:hAnsi="Times New Roman" w:cs="Times New Roman"/>
                <w:b/>
                <w:bCs/>
              </w:rPr>
            </w:pPr>
            <w:r w:rsidRPr="00635037">
              <w:rPr>
                <w:rStyle w:val="normaltextrun"/>
                <w:rFonts w:ascii="Times New Roman" w:hAnsi="Times New Roman" w:cs="Times New Roman"/>
                <w:b/>
                <w:bCs/>
                <w:color w:val="000000"/>
                <w:sz w:val="24"/>
                <w:szCs w:val="24"/>
                <w:shd w:val="clear" w:color="auto" w:fill="FFFFFF"/>
              </w:rPr>
              <w:t>AAAAAA</w:t>
            </w:r>
            <w:r w:rsidRPr="00635037">
              <w:rPr>
                <w:rStyle w:val="normaltextrun"/>
                <w:rFonts w:ascii="Times New Roman" w:hAnsi="Times New Roman" w:cs="Times New Roman"/>
                <w:color w:val="000000"/>
                <w:sz w:val="24"/>
                <w:szCs w:val="24"/>
                <w:shd w:val="clear" w:color="auto" w:fill="FFFFFF"/>
              </w:rPr>
              <w:t xml:space="preserve">; </w:t>
            </w:r>
            <w:r w:rsidRPr="780CB7C2">
              <w:rPr>
                <w:rStyle w:val="normaltextrun"/>
                <w:rFonts w:ascii="Times New Roman" w:hAnsi="Times New Roman" w:cs="Times New Roman"/>
                <w:i/>
                <w:iCs/>
                <w:color w:val="000000"/>
                <w:sz w:val="24"/>
                <w:szCs w:val="24"/>
                <w:shd w:val="clear" w:color="auto" w:fill="FFFFFF"/>
              </w:rPr>
              <w:t>Character</w:t>
            </w:r>
            <w:r w:rsidRPr="780CB7C2">
              <w:rPr>
                <w:rStyle w:val="normaltextrun"/>
                <w:rFonts w:ascii="Times New Roman" w:hAnsi="Times New Roman" w:cs="Times New Roman"/>
                <w:color w:val="000000" w:themeColor="text1"/>
                <w:sz w:val="24"/>
                <w:szCs w:val="24"/>
              </w:rPr>
              <w:t>. The batch number assigned by the biointermediate producer identifying the biointermediate</w:t>
            </w:r>
            <w:r w:rsidRPr="00635037">
              <w:rPr>
                <w:rStyle w:val="normaltextrun"/>
                <w:rFonts w:ascii="Times New Roman" w:hAnsi="Times New Roman" w:cs="Times New Roman"/>
                <w:color w:val="000000"/>
                <w:sz w:val="24"/>
                <w:szCs w:val="24"/>
                <w:shd w:val="clear" w:color="auto" w:fill="FFFFFF"/>
              </w:rPr>
              <w:t xml:space="preserve"> batch this report describes. This </w:t>
            </w:r>
            <w:r w:rsidRPr="00635037">
              <w:rPr>
                <w:rStyle w:val="contextualspellingandgrammarerror"/>
                <w:rFonts w:ascii="Times New Roman" w:hAnsi="Times New Roman" w:cs="Times New Roman"/>
                <w:color w:val="000000"/>
                <w:sz w:val="24"/>
                <w:szCs w:val="24"/>
                <w:shd w:val="clear" w:color="auto" w:fill="FFFFFF"/>
              </w:rPr>
              <w:t>six digit</w:t>
            </w:r>
            <w:r w:rsidRPr="00635037">
              <w:rPr>
                <w:rStyle w:val="normaltextrun"/>
                <w:rFonts w:ascii="Times New Roman" w:hAnsi="Times New Roman" w:cs="Times New Roman"/>
                <w:color w:val="000000"/>
                <w:sz w:val="24"/>
                <w:szCs w:val="24"/>
                <w:shd w:val="clear" w:color="auto" w:fill="FFFFFF"/>
              </w:rPr>
              <w:t xml:space="preserve"> batch number must form a unique identifier when combined with company ID, facility and year (e.g., 4321-54321-14-000001, 4321-54321-14-000002, etc.), as described in 40 CFR 80.1475(h). Please include leading zeros where applicable.</w:t>
            </w:r>
            <w:r w:rsidRPr="00635037">
              <w:rPr>
                <w:rStyle w:val="eop"/>
                <w:rFonts w:ascii="Times New Roman" w:hAnsi="Times New Roman" w:cs="Times New Roman"/>
                <w:color w:val="000000"/>
                <w:sz w:val="24"/>
                <w:szCs w:val="24"/>
                <w:shd w:val="clear" w:color="auto" w:fill="FFFFFF"/>
              </w:rPr>
              <w:t> </w:t>
            </w:r>
          </w:p>
        </w:tc>
      </w:tr>
      <w:tr w14:paraId="3311323D" w14:textId="77777777" w:rsidTr="780CB7C2">
        <w:tblPrEx>
          <w:tblW w:w="0" w:type="auto"/>
          <w:tblLook w:val="04A0"/>
        </w:tblPrEx>
        <w:trPr>
          <w:cantSplit/>
        </w:trPr>
        <w:tc>
          <w:tcPr>
            <w:tcW w:w="710" w:type="dxa"/>
          </w:tcPr>
          <w:p w:rsidR="009C526D" w:rsidP="00134B60" w14:paraId="70A7719A" w14:textId="78D6EF2E">
            <w:pPr>
              <w:rPr>
                <w:rFonts w:ascii="Times New Roman" w:eastAsia="Times New Roman" w:hAnsi="Times New Roman" w:cs="Times New Roman"/>
              </w:rPr>
            </w:pPr>
            <w:r w:rsidRPr="780CB7C2">
              <w:rPr>
                <w:rFonts w:ascii="Times New Roman" w:eastAsia="Times New Roman" w:hAnsi="Times New Roman" w:cs="Times New Roman"/>
              </w:rPr>
              <w:t>11</w:t>
            </w:r>
            <w:r w:rsidRPr="780CB7C2">
              <w:rPr>
                <w:rFonts w:ascii="Times New Roman" w:eastAsia="Times New Roman" w:hAnsi="Times New Roman" w:cs="Times New Roman"/>
              </w:rPr>
              <w:t xml:space="preserve">. </w:t>
            </w:r>
          </w:p>
        </w:tc>
        <w:tc>
          <w:tcPr>
            <w:tcW w:w="2269" w:type="dxa"/>
          </w:tcPr>
          <w:p w:rsidR="009C526D" w:rsidRPr="009D45AF" w:rsidP="00134B60" w14:paraId="62BE062C" w14:textId="3AA829CC">
            <w:pPr>
              <w:rPr>
                <w:rFonts w:ascii="Times New Roman" w:eastAsia="Times New Roman" w:hAnsi="Times New Roman" w:cs="Times New Roman"/>
              </w:rPr>
            </w:pPr>
            <w:r w:rsidRPr="780CB7C2">
              <w:rPr>
                <w:rFonts w:ascii="Times New Roman" w:eastAsia="Times New Roman" w:hAnsi="Times New Roman" w:cs="Times New Roman"/>
              </w:rPr>
              <w:t>D code for pathway</w:t>
            </w:r>
          </w:p>
        </w:tc>
        <w:tc>
          <w:tcPr>
            <w:tcW w:w="1190" w:type="dxa"/>
          </w:tcPr>
          <w:p w:rsidR="009C526D" w:rsidRPr="009D45AF" w:rsidP="00134B60" w14:paraId="2EFFAF1C" w14:textId="77777777">
            <w:pPr>
              <w:rPr>
                <w:rFonts w:ascii="Times New Roman" w:eastAsia="Times New Roman" w:hAnsi="Times New Roman" w:cs="Times New Roman"/>
              </w:rPr>
            </w:pPr>
          </w:p>
        </w:tc>
        <w:tc>
          <w:tcPr>
            <w:tcW w:w="5181" w:type="dxa"/>
          </w:tcPr>
          <w:p w:rsidR="009C526D" w:rsidRPr="009D45AF" w:rsidP="780CB7C2" w14:paraId="32BBFAAC" w14:textId="4D727FE2">
            <w:pPr>
              <w:rPr>
                <w:rFonts w:ascii="Times New Roman" w:hAnsi="Times New Roman" w:cs="Times New Roman"/>
              </w:rPr>
            </w:pPr>
            <w:r w:rsidRPr="780CB7C2">
              <w:rPr>
                <w:rFonts w:ascii="Times New Roman" w:hAnsi="Times New Roman" w:cs="Times New Roman"/>
                <w:b/>
                <w:bCs/>
              </w:rPr>
              <w:t xml:space="preserve">A; </w:t>
            </w:r>
            <w:r w:rsidRPr="780CB7C2">
              <w:rPr>
                <w:rFonts w:ascii="Times New Roman" w:hAnsi="Times New Roman" w:cs="Times New Roman"/>
                <w:i/>
                <w:iCs/>
              </w:rPr>
              <w:t>Character.</w:t>
            </w:r>
            <w:r w:rsidRPr="780CB7C2">
              <w:rPr>
                <w:rFonts w:ascii="Times New Roman" w:hAnsi="Times New Roman" w:cs="Times New Roman"/>
              </w:rPr>
              <w:t xml:space="preserve"> Enter the associated D-code of the RINs </w:t>
            </w:r>
            <w:r w:rsidRPr="780CB7C2" w:rsidR="009D45AF">
              <w:rPr>
                <w:rFonts w:ascii="Times New Roman" w:hAnsi="Times New Roman" w:cs="Times New Roman"/>
              </w:rPr>
              <w:t>associated with the batch pathway</w:t>
            </w:r>
          </w:p>
          <w:p w:rsidR="009C526D" w:rsidRPr="009D45AF" w:rsidP="780CB7C2" w14:paraId="72C2A63A" w14:textId="77777777">
            <w:pPr>
              <w:rPr>
                <w:rFonts w:ascii="Times New Roman" w:hAnsi="Times New Roman" w:cs="Times New Roman"/>
                <w:b/>
                <w:bCs/>
              </w:rPr>
            </w:pPr>
          </w:p>
          <w:p w:rsidR="009C526D" w:rsidRPr="009D45AF" w:rsidP="780CB7C2" w14:paraId="50B87399" w14:textId="3AC6B259">
            <w:pPr>
              <w:rPr>
                <w:rFonts w:ascii="Times New Roman" w:hAnsi="Times New Roman" w:cs="Times New Roman"/>
              </w:rPr>
            </w:pPr>
            <w:r w:rsidRPr="780CB7C2">
              <w:rPr>
                <w:rFonts w:ascii="Times New Roman" w:hAnsi="Times New Roman" w:cs="Times New Roman"/>
                <w:b/>
                <w:bCs/>
              </w:rPr>
              <w:t>3</w:t>
            </w:r>
            <w:r w:rsidRPr="780CB7C2">
              <w:rPr>
                <w:rFonts w:ascii="Times New Roman" w:hAnsi="Times New Roman" w:cs="Times New Roman"/>
              </w:rPr>
              <w:t xml:space="preserve">: D3 fuel categorized as cellulosic biofuel </w:t>
            </w:r>
          </w:p>
          <w:p w:rsidR="009C526D" w:rsidRPr="009D45AF" w:rsidP="780CB7C2" w14:paraId="2048C374" w14:textId="34D64CDE">
            <w:pPr>
              <w:rPr>
                <w:rFonts w:ascii="Times New Roman" w:hAnsi="Times New Roman" w:cs="Times New Roman"/>
              </w:rPr>
            </w:pPr>
            <w:r w:rsidRPr="780CB7C2">
              <w:rPr>
                <w:rFonts w:ascii="Times New Roman" w:hAnsi="Times New Roman" w:cs="Times New Roman"/>
                <w:b/>
                <w:bCs/>
              </w:rPr>
              <w:t>4</w:t>
            </w:r>
            <w:r w:rsidRPr="780CB7C2">
              <w:rPr>
                <w:rFonts w:ascii="Times New Roman" w:hAnsi="Times New Roman" w:cs="Times New Roman"/>
              </w:rPr>
              <w:t xml:space="preserve">: D4 fuel categorized as biomass-based diesel </w:t>
            </w:r>
          </w:p>
          <w:p w:rsidR="009C526D" w:rsidRPr="009D45AF" w:rsidP="780CB7C2" w14:paraId="7CA1000A" w14:textId="1186F5CB">
            <w:pPr>
              <w:rPr>
                <w:rFonts w:ascii="Times New Roman" w:hAnsi="Times New Roman" w:cs="Times New Roman"/>
              </w:rPr>
            </w:pPr>
            <w:r w:rsidRPr="780CB7C2">
              <w:rPr>
                <w:rFonts w:ascii="Times New Roman" w:hAnsi="Times New Roman" w:cs="Times New Roman"/>
                <w:b/>
                <w:bCs/>
              </w:rPr>
              <w:t>5</w:t>
            </w:r>
            <w:r w:rsidRPr="780CB7C2">
              <w:rPr>
                <w:rFonts w:ascii="Times New Roman" w:hAnsi="Times New Roman" w:cs="Times New Roman"/>
              </w:rPr>
              <w:t xml:space="preserve">: D5 fuel categorized as advanced biofuel </w:t>
            </w:r>
          </w:p>
          <w:p w:rsidR="009C526D" w:rsidRPr="009D45AF" w:rsidP="780CB7C2" w14:paraId="4B0AC537" w14:textId="4B6F13FB">
            <w:pPr>
              <w:rPr>
                <w:rFonts w:ascii="Times New Roman" w:hAnsi="Times New Roman" w:cs="Times New Roman"/>
              </w:rPr>
            </w:pPr>
            <w:r w:rsidRPr="780CB7C2">
              <w:rPr>
                <w:rFonts w:ascii="Times New Roman" w:hAnsi="Times New Roman" w:cs="Times New Roman"/>
                <w:b/>
                <w:bCs/>
              </w:rPr>
              <w:t>6</w:t>
            </w:r>
            <w:r w:rsidRPr="780CB7C2">
              <w:rPr>
                <w:rFonts w:ascii="Times New Roman" w:hAnsi="Times New Roman" w:cs="Times New Roman"/>
              </w:rPr>
              <w:t xml:space="preserve">: D6 fuel categorized as renewable fuel </w:t>
            </w:r>
          </w:p>
          <w:p w:rsidR="009C526D" w:rsidRPr="009D45AF" w:rsidP="780CB7C2" w14:paraId="21ED98F2" w14:textId="773CA18C">
            <w:pPr>
              <w:rPr>
                <w:rFonts w:ascii="Times New Roman" w:hAnsi="Times New Roman" w:cs="Times New Roman"/>
                <w:b/>
                <w:bCs/>
              </w:rPr>
            </w:pPr>
            <w:r w:rsidRPr="780CB7C2">
              <w:rPr>
                <w:rFonts w:ascii="Times New Roman" w:hAnsi="Times New Roman" w:cs="Times New Roman"/>
                <w:b/>
                <w:bCs/>
              </w:rPr>
              <w:t>7</w:t>
            </w:r>
            <w:r w:rsidRPr="780CB7C2">
              <w:rPr>
                <w:rFonts w:ascii="Times New Roman" w:hAnsi="Times New Roman" w:cs="Times New Roman"/>
              </w:rPr>
              <w:t>: D7 fuel categorized as cellulosic diesel</w:t>
            </w:r>
          </w:p>
        </w:tc>
      </w:tr>
      <w:tr w14:paraId="13DE150B" w14:textId="77777777" w:rsidTr="780CB7C2">
        <w:tblPrEx>
          <w:tblW w:w="0" w:type="auto"/>
          <w:tblLook w:val="04A0"/>
        </w:tblPrEx>
        <w:trPr>
          <w:cantSplit/>
        </w:trPr>
        <w:tc>
          <w:tcPr>
            <w:tcW w:w="710" w:type="dxa"/>
          </w:tcPr>
          <w:p w:rsidR="009D45AF" w:rsidP="009D45AF" w14:paraId="255C30C8" w14:textId="43B5F1EE">
            <w:pPr>
              <w:rPr>
                <w:rFonts w:ascii="Times New Roman" w:eastAsia="Times New Roman" w:hAnsi="Times New Roman" w:cs="Times New Roman"/>
              </w:rPr>
            </w:pPr>
            <w:r w:rsidRPr="780CB7C2">
              <w:rPr>
                <w:rFonts w:ascii="Times New Roman" w:eastAsia="Times New Roman" w:hAnsi="Times New Roman" w:cs="Times New Roman"/>
              </w:rPr>
              <w:t>12.</w:t>
            </w:r>
          </w:p>
        </w:tc>
        <w:tc>
          <w:tcPr>
            <w:tcW w:w="2269" w:type="dxa"/>
          </w:tcPr>
          <w:p w:rsidR="009D45AF" w:rsidP="009D45AF" w14:paraId="5CC820DA" w14:textId="5F5617BA">
            <w:pPr>
              <w:rPr>
                <w:rFonts w:ascii="Times New Roman" w:eastAsia="Times New Roman" w:hAnsi="Times New Roman" w:cs="Times New Roman"/>
              </w:rPr>
            </w:pPr>
            <w:r w:rsidRPr="780CB7C2">
              <w:rPr>
                <w:rFonts w:ascii="Times New Roman" w:hAnsi="Times New Roman" w:cs="Times New Roman"/>
              </w:rPr>
              <w:t>Feedstock information</w:t>
            </w:r>
          </w:p>
        </w:tc>
        <w:tc>
          <w:tcPr>
            <w:tcW w:w="1190" w:type="dxa"/>
          </w:tcPr>
          <w:p w:rsidR="009D45AF" w:rsidP="009D45AF" w14:paraId="04A12DE1" w14:textId="77777777">
            <w:pPr>
              <w:rPr>
                <w:rFonts w:ascii="Times New Roman" w:eastAsia="Times New Roman" w:hAnsi="Times New Roman" w:cs="Times New Roman"/>
              </w:rPr>
            </w:pPr>
          </w:p>
        </w:tc>
        <w:tc>
          <w:tcPr>
            <w:tcW w:w="5181" w:type="dxa"/>
          </w:tcPr>
          <w:p w:rsidR="009D45AF" w:rsidP="780CB7C2" w14:paraId="3669CCAF" w14:textId="04D91B9B">
            <w:pPr>
              <w:rPr>
                <w:rFonts w:ascii="Times New Roman" w:hAnsi="Times New Roman" w:cs="Times New Roman"/>
                <w:b/>
                <w:bCs/>
              </w:rPr>
            </w:pPr>
            <w:r w:rsidRPr="780CB7C2">
              <w:rPr>
                <w:rFonts w:ascii="Times New Roman" w:hAnsi="Times New Roman" w:cs="Times New Roman"/>
                <w:b/>
                <w:bCs/>
              </w:rPr>
              <w:t>AAAAA…;</w:t>
            </w:r>
            <w:r w:rsidRPr="780CB7C2">
              <w:rPr>
                <w:rFonts w:ascii="Times New Roman" w:hAnsi="Times New Roman" w:cs="Times New Roman"/>
              </w:rPr>
              <w:t xml:space="preserve"> </w:t>
            </w:r>
            <w:r w:rsidRPr="780CB7C2">
              <w:rPr>
                <w:rFonts w:ascii="Times New Roman" w:hAnsi="Times New Roman" w:cs="Times New Roman"/>
                <w:i/>
                <w:iCs/>
              </w:rPr>
              <w:t>Character (</w:t>
            </w:r>
            <w:r w:rsidRPr="780CB7C2">
              <w:rPr>
                <w:rFonts w:ascii="Times New Roman" w:hAnsi="Times New Roman" w:cs="Times New Roman"/>
                <w:i/>
                <w:iCs/>
              </w:rPr>
              <w:t>50 character</w:t>
            </w:r>
            <w:r w:rsidRPr="780CB7C2">
              <w:rPr>
                <w:rFonts w:ascii="Times New Roman" w:hAnsi="Times New Roman" w:cs="Times New Roman"/>
                <w:i/>
                <w:iCs/>
              </w:rPr>
              <w:t xml:space="preserve"> limit)</w:t>
            </w:r>
            <w:r w:rsidRPr="780CB7C2">
              <w:rPr>
                <w:rFonts w:ascii="Times New Roman" w:hAnsi="Times New Roman" w:cs="Times New Roman"/>
              </w:rPr>
              <w:t>:</w:t>
            </w:r>
            <w:r w:rsidRPr="780CB7C2">
              <w:rPr>
                <w:rFonts w:ascii="Times New Roman" w:hAnsi="Times New Roman" w:cs="Times New Roman"/>
                <w:b/>
                <w:bCs/>
              </w:rPr>
              <w:t xml:space="preserve"> </w:t>
            </w:r>
            <w:r w:rsidRPr="780CB7C2">
              <w:rPr>
                <w:rFonts w:ascii="Times New Roman" w:hAnsi="Times New Roman" w:cs="Times New Roman"/>
              </w:rPr>
              <w:t>Enter a short description of the cellulosic feedstock for which the converted fraction value was calculated (e.g., corn kernel fiber).</w:t>
            </w:r>
          </w:p>
        </w:tc>
      </w:tr>
      <w:tr w14:paraId="0BB3580B" w14:textId="77777777" w:rsidTr="780CB7C2">
        <w:tblPrEx>
          <w:tblW w:w="0" w:type="auto"/>
          <w:tblLook w:val="04A0"/>
        </w:tblPrEx>
        <w:trPr>
          <w:cantSplit/>
        </w:trPr>
        <w:tc>
          <w:tcPr>
            <w:tcW w:w="710" w:type="dxa"/>
          </w:tcPr>
          <w:p w:rsidR="00134B60" w:rsidP="00134B60" w14:paraId="0C2DE236" w14:textId="7AAD2D6D">
            <w:pPr>
              <w:spacing w:after="160" w:line="259" w:lineRule="auto"/>
              <w:rPr>
                <w:rFonts w:ascii="Times New Roman" w:eastAsia="Times New Roman" w:hAnsi="Times New Roman" w:cs="Times New Roman"/>
              </w:rPr>
            </w:pPr>
            <w:r w:rsidRPr="780CB7C2">
              <w:rPr>
                <w:rFonts w:ascii="Times New Roman" w:eastAsia="Times New Roman" w:hAnsi="Times New Roman" w:cs="Times New Roman"/>
              </w:rPr>
              <w:t>1</w:t>
            </w:r>
            <w:r w:rsidRPr="780CB7C2" w:rsidR="009D45AF">
              <w:rPr>
                <w:rFonts w:ascii="Times New Roman" w:eastAsia="Times New Roman" w:hAnsi="Times New Roman" w:cs="Times New Roman"/>
              </w:rPr>
              <w:t>3</w:t>
            </w:r>
            <w:r w:rsidRPr="780CB7C2">
              <w:rPr>
                <w:rFonts w:ascii="Times New Roman" w:eastAsia="Times New Roman" w:hAnsi="Times New Roman" w:cs="Times New Roman"/>
              </w:rPr>
              <w:t xml:space="preserve">. </w:t>
            </w:r>
          </w:p>
        </w:tc>
        <w:tc>
          <w:tcPr>
            <w:tcW w:w="2269" w:type="dxa"/>
          </w:tcPr>
          <w:p w:rsidR="00134B60" w:rsidP="00134B60" w14:paraId="7B07E5B4" w14:textId="63F45E55">
            <w:pPr>
              <w:spacing w:after="160" w:line="259" w:lineRule="auto"/>
              <w:rPr>
                <w:rFonts w:ascii="Times New Roman" w:eastAsia="Times New Roman" w:hAnsi="Times New Roman" w:cs="Times New Roman"/>
              </w:rPr>
            </w:pPr>
            <w:r>
              <w:rPr>
                <w:rFonts w:ascii="Times New Roman" w:eastAsia="Times New Roman" w:hAnsi="Times New Roman" w:cs="Times New Roman"/>
              </w:rPr>
              <w:t>Approach A – Standardized volume of the batch</w:t>
            </w:r>
          </w:p>
        </w:tc>
        <w:tc>
          <w:tcPr>
            <w:tcW w:w="1190" w:type="dxa"/>
          </w:tcPr>
          <w:p w:rsidR="00134B60" w:rsidRPr="009D45AF" w:rsidP="00134B60" w14:paraId="775B6E1E" w14:textId="4EFB5645">
            <w:pPr>
              <w:spacing w:after="160" w:line="259" w:lineRule="auto"/>
              <w:rPr>
                <w:rFonts w:ascii="Times New Roman" w:eastAsia="Times New Roman" w:hAnsi="Times New Roman" w:cs="Times New Roman"/>
              </w:rPr>
            </w:pPr>
            <w:r w:rsidRPr="009D45AF">
              <w:rPr>
                <w:rFonts w:ascii="Times New Roman" w:eastAsia="Times New Roman" w:hAnsi="Times New Roman" w:cs="Times New Roman"/>
              </w:rPr>
              <w:t>gallons</w:t>
            </w:r>
          </w:p>
        </w:tc>
        <w:tc>
          <w:tcPr>
            <w:tcW w:w="5181" w:type="dxa"/>
          </w:tcPr>
          <w:p w:rsidR="00134B60" w:rsidRPr="009D45AF" w:rsidP="00134B60" w14:paraId="1C76EEE9" w14:textId="51028FBC">
            <w:pPr>
              <w:spacing w:after="160" w:line="259" w:lineRule="auto"/>
              <w:rPr>
                <w:rFonts w:ascii="Times New Roman" w:eastAsia="Times New Roman" w:hAnsi="Times New Roman" w:cs="Times New Roman"/>
              </w:rPr>
            </w:pPr>
            <w:r w:rsidRPr="780CB7C2">
              <w:rPr>
                <w:rFonts w:ascii="Times New Roman" w:hAnsi="Times New Roman" w:cs="Times New Roman"/>
                <w:b/>
                <w:bCs/>
              </w:rPr>
              <w:t>999999999999;</w:t>
            </w:r>
            <w:r w:rsidRPr="780CB7C2">
              <w:rPr>
                <w:rFonts w:ascii="Times New Roman" w:hAnsi="Times New Roman" w:cs="Times New Roman"/>
                <w:i/>
                <w:iCs/>
              </w:rPr>
              <w:t xml:space="preserve"> Number.</w:t>
            </w:r>
            <w:r w:rsidRPr="009D45AF">
              <w:rPr>
                <w:rFonts w:ascii="Times New Roman" w:hAnsi="Times New Roman" w:cs="Times New Roman"/>
              </w:rPr>
              <w:t xml:space="preserve"> Enter the </w:t>
            </w:r>
            <w:r w:rsidRPr="009D45AF">
              <w:rPr>
                <w:rStyle w:val="normaltextrun"/>
                <w:rFonts w:ascii="Times New Roman" w:hAnsi="Times New Roman" w:cs="Times New Roman"/>
                <w:color w:val="000000"/>
                <w:bdr w:val="none" w:sz="0" w:space="0" w:color="auto" w:frame="1"/>
              </w:rPr>
              <w:t>standardized volume of the batch of co-processed fuel or intermediate at 60 °F</w:t>
            </w:r>
            <w:r w:rsidRPr="009D45AF" w:rsidR="00BE2F3F">
              <w:rPr>
                <w:rStyle w:val="normaltextrun"/>
                <w:rFonts w:ascii="Times New Roman" w:hAnsi="Times New Roman" w:cs="Times New Roman"/>
                <w:color w:val="000000"/>
                <w:bdr w:val="none" w:sz="0" w:space="0" w:color="auto" w:frame="1"/>
              </w:rPr>
              <w:t>.</w:t>
            </w:r>
          </w:p>
        </w:tc>
      </w:tr>
      <w:tr w14:paraId="488FCF9F" w14:textId="77777777" w:rsidTr="780CB7C2">
        <w:tblPrEx>
          <w:tblW w:w="0" w:type="auto"/>
          <w:tblLook w:val="04A0"/>
        </w:tblPrEx>
        <w:trPr>
          <w:cantSplit/>
        </w:trPr>
        <w:tc>
          <w:tcPr>
            <w:tcW w:w="710" w:type="dxa"/>
          </w:tcPr>
          <w:p w:rsidR="00134B60" w:rsidP="00D16094" w14:paraId="6E8CDA23" w14:textId="13C461CF">
            <w:pPr>
              <w:spacing w:after="160" w:line="259" w:lineRule="auto"/>
              <w:rPr>
                <w:rFonts w:ascii="Times New Roman" w:eastAsia="Times New Roman" w:hAnsi="Times New Roman" w:cs="Times New Roman"/>
              </w:rPr>
            </w:pPr>
            <w:r w:rsidRPr="780CB7C2">
              <w:rPr>
                <w:rFonts w:ascii="Times New Roman" w:eastAsia="Times New Roman" w:hAnsi="Times New Roman" w:cs="Times New Roman"/>
              </w:rPr>
              <w:t>1</w:t>
            </w:r>
            <w:r w:rsidRPr="780CB7C2" w:rsidR="6C285151">
              <w:rPr>
                <w:rFonts w:ascii="Times New Roman" w:eastAsia="Times New Roman" w:hAnsi="Times New Roman" w:cs="Times New Roman"/>
              </w:rPr>
              <w:t>4</w:t>
            </w:r>
            <w:r w:rsidRPr="780CB7C2">
              <w:rPr>
                <w:rFonts w:ascii="Times New Roman" w:eastAsia="Times New Roman" w:hAnsi="Times New Roman" w:cs="Times New Roman"/>
              </w:rPr>
              <w:t>.</w:t>
            </w:r>
          </w:p>
        </w:tc>
        <w:tc>
          <w:tcPr>
            <w:tcW w:w="2269" w:type="dxa"/>
          </w:tcPr>
          <w:p w:rsidR="00134B60" w:rsidP="00134B60" w14:paraId="0AD3239C" w14:textId="086B03ED">
            <w:pPr>
              <w:spacing w:after="160" w:line="259" w:lineRule="auto"/>
              <w:rPr>
                <w:rFonts w:ascii="Times New Roman" w:eastAsia="Times New Roman" w:hAnsi="Times New Roman" w:cs="Times New Roman"/>
              </w:rPr>
            </w:pPr>
            <w:r>
              <w:rPr>
                <w:rFonts w:ascii="Times New Roman" w:eastAsia="Times New Roman" w:hAnsi="Times New Roman" w:cs="Times New Roman"/>
              </w:rPr>
              <w:t>Approach A – Renewable fraction of the co-processed fuel or intermediate</w:t>
            </w:r>
          </w:p>
        </w:tc>
        <w:tc>
          <w:tcPr>
            <w:tcW w:w="1190" w:type="dxa"/>
          </w:tcPr>
          <w:p w:rsidR="00134B60" w:rsidRPr="009D45AF" w:rsidP="00134B60" w14:paraId="7B16AA60" w14:textId="450876E4">
            <w:pPr>
              <w:spacing w:after="160" w:line="259" w:lineRule="auto"/>
              <w:rPr>
                <w:rFonts w:ascii="Times New Roman" w:eastAsia="Times New Roman" w:hAnsi="Times New Roman" w:cs="Times New Roman"/>
              </w:rPr>
            </w:pPr>
            <w:r w:rsidRPr="009D45AF">
              <w:rPr>
                <w:rFonts w:ascii="Times New Roman" w:eastAsia="Times New Roman" w:hAnsi="Times New Roman" w:cs="Times New Roman"/>
              </w:rPr>
              <w:t>percentage</w:t>
            </w:r>
          </w:p>
        </w:tc>
        <w:tc>
          <w:tcPr>
            <w:tcW w:w="5181" w:type="dxa"/>
          </w:tcPr>
          <w:p w:rsidR="00134B60" w:rsidRPr="009D45AF" w:rsidP="00134B60" w14:paraId="04364910" w14:textId="24A115F7">
            <w:pPr>
              <w:spacing w:after="160" w:line="259" w:lineRule="auto"/>
              <w:rPr>
                <w:rFonts w:ascii="Times New Roman" w:eastAsia="Times New Roman" w:hAnsi="Times New Roman" w:cs="Times New Roman"/>
              </w:rPr>
            </w:pPr>
            <w:r w:rsidRPr="780CB7C2">
              <w:rPr>
                <w:rFonts w:ascii="Times New Roman" w:hAnsi="Times New Roman" w:cs="Times New Roman"/>
                <w:b/>
                <w:bCs/>
              </w:rPr>
              <w:t>999</w:t>
            </w:r>
            <w:r w:rsidRPr="780CB7C2" w:rsidR="0053668D">
              <w:rPr>
                <w:rFonts w:ascii="Times New Roman" w:hAnsi="Times New Roman" w:cs="Times New Roman"/>
                <w:b/>
                <w:bCs/>
              </w:rPr>
              <w:t>.</w:t>
            </w:r>
            <w:r w:rsidRPr="780CB7C2">
              <w:rPr>
                <w:rFonts w:ascii="Times New Roman" w:hAnsi="Times New Roman" w:cs="Times New Roman"/>
                <w:b/>
                <w:bCs/>
              </w:rPr>
              <w:t>9;</w:t>
            </w:r>
            <w:r w:rsidRPr="780CB7C2">
              <w:rPr>
                <w:rFonts w:ascii="Times New Roman" w:hAnsi="Times New Roman" w:cs="Times New Roman"/>
                <w:i/>
                <w:iCs/>
              </w:rPr>
              <w:t xml:space="preserve"> Number.</w:t>
            </w:r>
            <w:r w:rsidRPr="009D45AF">
              <w:rPr>
                <w:rFonts w:ascii="Times New Roman" w:hAnsi="Times New Roman" w:cs="Times New Roman"/>
              </w:rPr>
              <w:t xml:space="preserve"> Enter the </w:t>
            </w:r>
            <w:r w:rsidRPr="009D45AF" w:rsidR="0053668D">
              <w:rPr>
                <w:rFonts w:ascii="Times New Roman" w:hAnsi="Times New Roman" w:cs="Times New Roman"/>
              </w:rPr>
              <w:t xml:space="preserve">renewable fraction of </w:t>
            </w:r>
            <w:r w:rsidRPr="009D45AF">
              <w:rPr>
                <w:rStyle w:val="normaltextrun"/>
                <w:rFonts w:ascii="Times New Roman" w:hAnsi="Times New Roman" w:cs="Times New Roman"/>
                <w:color w:val="000000"/>
                <w:bdr w:val="none" w:sz="0" w:space="0" w:color="auto" w:frame="1"/>
              </w:rPr>
              <w:t>the co-processed fuel or intermediate</w:t>
            </w:r>
            <w:r w:rsidRPr="009D45AF" w:rsidR="0053668D">
              <w:rPr>
                <w:rStyle w:val="normaltextrun"/>
                <w:rFonts w:ascii="Times New Roman" w:hAnsi="Times New Roman" w:cs="Times New Roman"/>
                <w:color w:val="000000"/>
                <w:bdr w:val="none" w:sz="0" w:space="0" w:color="auto" w:frame="1"/>
              </w:rPr>
              <w:t xml:space="preserve"> as a percentage to one decimal place</w:t>
            </w:r>
            <w:r w:rsidRPr="009D45AF" w:rsidR="00BE2F3F">
              <w:rPr>
                <w:rStyle w:val="normaltextrun"/>
                <w:rFonts w:ascii="Times New Roman" w:hAnsi="Times New Roman" w:cs="Times New Roman"/>
                <w:color w:val="000000"/>
                <w:bdr w:val="none" w:sz="0" w:space="0" w:color="auto" w:frame="1"/>
              </w:rPr>
              <w:t>.</w:t>
            </w:r>
          </w:p>
        </w:tc>
      </w:tr>
      <w:tr w14:paraId="3AB1C777" w14:textId="77777777" w:rsidTr="780CB7C2">
        <w:tblPrEx>
          <w:tblW w:w="0" w:type="auto"/>
          <w:tblLook w:val="04A0"/>
        </w:tblPrEx>
        <w:trPr>
          <w:cantSplit/>
        </w:trPr>
        <w:tc>
          <w:tcPr>
            <w:tcW w:w="710" w:type="dxa"/>
          </w:tcPr>
          <w:p w:rsidR="00965CE6" w:rsidP="00D16094" w14:paraId="58C876E9" w14:textId="6F107288">
            <w:pPr>
              <w:spacing w:after="160" w:line="259" w:lineRule="auto"/>
              <w:rPr>
                <w:rFonts w:ascii="Times New Roman" w:eastAsia="Times New Roman" w:hAnsi="Times New Roman" w:cs="Times New Roman"/>
              </w:rPr>
            </w:pPr>
            <w:r w:rsidRPr="780CB7C2">
              <w:rPr>
                <w:rFonts w:ascii="Times New Roman" w:eastAsia="Times New Roman" w:hAnsi="Times New Roman" w:cs="Times New Roman"/>
              </w:rPr>
              <w:t>15.</w:t>
            </w:r>
          </w:p>
        </w:tc>
        <w:tc>
          <w:tcPr>
            <w:tcW w:w="2269" w:type="dxa"/>
          </w:tcPr>
          <w:p w:rsidR="00965CE6" w:rsidP="00965CE6" w14:paraId="35930994" w14:textId="3CF9C7B9">
            <w:pPr>
              <w:spacing w:after="160" w:line="259" w:lineRule="auto"/>
              <w:rPr>
                <w:rFonts w:ascii="Times New Roman" w:eastAsia="Times New Roman" w:hAnsi="Times New Roman" w:cs="Times New Roman"/>
              </w:rPr>
            </w:pPr>
            <w:r>
              <w:rPr>
                <w:rFonts w:ascii="Times New Roman" w:eastAsia="Times New Roman" w:hAnsi="Times New Roman" w:cs="Times New Roman"/>
              </w:rPr>
              <w:t>Approach A - Test method</w:t>
            </w:r>
          </w:p>
        </w:tc>
        <w:tc>
          <w:tcPr>
            <w:tcW w:w="1190" w:type="dxa"/>
          </w:tcPr>
          <w:p w:rsidR="00965CE6" w:rsidRPr="009D45AF" w:rsidP="00965CE6" w14:paraId="4151B3BF" w14:textId="37912B0A">
            <w:pPr>
              <w:spacing w:after="160" w:line="259" w:lineRule="auto"/>
              <w:rPr>
                <w:rFonts w:ascii="Times New Roman" w:eastAsia="Times New Roman" w:hAnsi="Times New Roman" w:cs="Times New Roman"/>
              </w:rPr>
            </w:pPr>
          </w:p>
        </w:tc>
        <w:tc>
          <w:tcPr>
            <w:tcW w:w="5181" w:type="dxa"/>
          </w:tcPr>
          <w:p w:rsidR="00965CE6" w:rsidRPr="009D45AF" w:rsidP="00965CE6" w14:paraId="0E6C229B" w14:textId="32373204">
            <w:pPr>
              <w:spacing w:line="259" w:lineRule="auto"/>
              <w:rPr>
                <w:rStyle w:val="normaltextrun"/>
                <w:rFonts w:ascii="Times New Roman" w:hAnsi="Times New Roman" w:cs="Times New Roman"/>
                <w:color w:val="000000"/>
                <w:bdr w:val="none" w:sz="0" w:space="0" w:color="auto" w:frame="1"/>
              </w:rPr>
            </w:pPr>
            <w:r w:rsidRPr="780CB7C2">
              <w:rPr>
                <w:rFonts w:ascii="Times New Roman" w:hAnsi="Times New Roman" w:cs="Times New Roman"/>
                <w:b/>
                <w:bCs/>
              </w:rPr>
              <w:t>AAAAA;</w:t>
            </w:r>
            <w:r w:rsidRPr="780CB7C2">
              <w:rPr>
                <w:rFonts w:ascii="Times New Roman" w:hAnsi="Times New Roman" w:cs="Times New Roman"/>
                <w:i/>
                <w:iCs/>
              </w:rPr>
              <w:t xml:space="preserve"> Character: </w:t>
            </w:r>
            <w:r w:rsidRPr="780CB7C2">
              <w:rPr>
                <w:rFonts w:ascii="Times New Roman" w:hAnsi="Times New Roman" w:cs="Times New Roman"/>
              </w:rPr>
              <w:t xml:space="preserve">Enter </w:t>
            </w:r>
            <w:r w:rsidRPr="780CB7C2" w:rsidR="009D45AF">
              <w:rPr>
                <w:rFonts w:ascii="Times New Roman" w:hAnsi="Times New Roman" w:cs="Times New Roman"/>
              </w:rPr>
              <w:t xml:space="preserve">one of the following codes representing the </w:t>
            </w:r>
            <w:r w:rsidRPr="780CB7C2" w:rsidR="00BE2F3F">
              <w:rPr>
                <w:rFonts w:ascii="Times New Roman" w:hAnsi="Times New Roman" w:cs="Times New Roman"/>
              </w:rPr>
              <w:t xml:space="preserve">test method </w:t>
            </w:r>
            <w:r w:rsidRPr="780CB7C2" w:rsidR="009D45AF">
              <w:rPr>
                <w:rFonts w:ascii="Times New Roman" w:hAnsi="Times New Roman" w:cs="Times New Roman"/>
              </w:rPr>
              <w:t>for which renewable fraction was measured under</w:t>
            </w:r>
            <w:r w:rsidRPr="009D45AF">
              <w:rPr>
                <w:rStyle w:val="normaltextrun"/>
                <w:rFonts w:ascii="Times New Roman" w:hAnsi="Times New Roman" w:cs="Times New Roman"/>
                <w:color w:val="000000"/>
                <w:bdr w:val="none" w:sz="0" w:space="0" w:color="auto" w:frame="1"/>
              </w:rPr>
              <w:t xml:space="preserve"> §80.1426(f)(9)</w:t>
            </w:r>
            <w:r w:rsidRPr="009D45AF" w:rsidR="009D45AF">
              <w:rPr>
                <w:rStyle w:val="normaltextrun"/>
                <w:rFonts w:ascii="Times New Roman" w:hAnsi="Times New Roman" w:cs="Times New Roman"/>
                <w:color w:val="000000"/>
                <w:bdr w:val="none" w:sz="0" w:space="0" w:color="auto" w:frame="1"/>
              </w:rPr>
              <w:t>:</w:t>
            </w:r>
          </w:p>
          <w:p w:rsidR="009D45AF" w:rsidRPr="009D45AF" w:rsidP="00965CE6" w14:paraId="5291D9C0" w14:textId="77777777">
            <w:pPr>
              <w:spacing w:line="259" w:lineRule="auto"/>
              <w:rPr>
                <w:rStyle w:val="normaltextrun"/>
                <w:rFonts w:ascii="Times New Roman" w:hAnsi="Times New Roman" w:cs="Times New Roman"/>
                <w:color w:val="000000"/>
                <w:bdr w:val="none" w:sz="0" w:space="0" w:color="auto" w:frame="1"/>
              </w:rPr>
            </w:pPr>
          </w:p>
          <w:p w:rsidR="009D45AF" w:rsidRPr="009D45AF" w:rsidP="00965CE6" w14:paraId="5D032D5D" w14:textId="6562695D">
            <w:pPr>
              <w:spacing w:line="259" w:lineRule="auto"/>
              <w:rPr>
                <w:rStyle w:val="normaltextrun"/>
                <w:rFonts w:ascii="Times New Roman" w:hAnsi="Times New Roman" w:cs="Times New Roman"/>
                <w:color w:val="000000"/>
                <w:bdr w:val="none" w:sz="0" w:space="0" w:color="auto" w:frame="1"/>
              </w:rPr>
            </w:pPr>
            <w:r w:rsidRPr="009D45AF">
              <w:rPr>
                <w:rStyle w:val="normaltextrun"/>
                <w:rFonts w:ascii="Times New Roman" w:hAnsi="Times New Roman" w:cs="Times New Roman"/>
                <w:color w:val="000000"/>
                <w:bdr w:val="none" w:sz="0" w:space="0" w:color="auto" w:frame="1"/>
              </w:rPr>
              <w:t>6866B: ASTM D6866 Method B</w:t>
            </w:r>
          </w:p>
          <w:p w:rsidR="009D45AF" w:rsidRPr="009D45AF" w:rsidP="00965CE6" w14:paraId="1C060322" w14:textId="27F02CE3">
            <w:pPr>
              <w:spacing w:line="259" w:lineRule="auto"/>
              <w:rPr>
                <w:rStyle w:val="normaltextrun"/>
                <w:rFonts w:ascii="Times New Roman" w:hAnsi="Times New Roman" w:cs="Times New Roman"/>
                <w:color w:val="000000"/>
                <w:bdr w:val="none" w:sz="0" w:space="0" w:color="auto" w:frame="1"/>
              </w:rPr>
            </w:pPr>
            <w:r w:rsidRPr="009D45AF">
              <w:rPr>
                <w:rStyle w:val="normaltextrun"/>
                <w:rFonts w:ascii="Times New Roman" w:hAnsi="Times New Roman" w:cs="Times New Roman"/>
                <w:color w:val="000000"/>
                <w:bdr w:val="none" w:sz="0" w:space="0" w:color="auto" w:frame="1"/>
              </w:rPr>
              <w:t>6866C: ASTM D6866 Method C</w:t>
            </w:r>
          </w:p>
          <w:p w:rsidR="009D45AF" w:rsidRPr="009D45AF" w:rsidP="00965CE6" w14:paraId="36827900" w14:textId="21D491B7">
            <w:pPr>
              <w:spacing w:line="259" w:lineRule="auto"/>
              <w:rPr>
                <w:rFonts w:ascii="Times New Roman" w:eastAsia="Times New Roman" w:hAnsi="Times New Roman" w:cs="Times New Roman"/>
              </w:rPr>
            </w:pPr>
            <w:r w:rsidRPr="780CB7C2">
              <w:rPr>
                <w:rStyle w:val="normaltextrun"/>
                <w:rFonts w:ascii="Times New Roman" w:hAnsi="Times New Roman" w:cs="Times New Roman"/>
                <w:color w:val="000000" w:themeColor="text1"/>
              </w:rPr>
              <w:t>AltMe</w:t>
            </w:r>
            <w:r w:rsidRPr="009D45AF">
              <w:rPr>
                <w:rStyle w:val="normaltextrun"/>
                <w:rFonts w:ascii="Times New Roman" w:hAnsi="Times New Roman" w:cs="Times New Roman"/>
                <w:color w:val="000000"/>
                <w:bdr w:val="none" w:sz="0" w:space="0" w:color="auto" w:frame="1"/>
              </w:rPr>
              <w:t>: Alternative method as approved by EPA</w:t>
            </w:r>
          </w:p>
        </w:tc>
      </w:tr>
      <w:tr w14:paraId="4468E161" w14:textId="77777777" w:rsidTr="780CB7C2">
        <w:tblPrEx>
          <w:tblW w:w="0" w:type="auto"/>
          <w:tblLook w:val="04A0"/>
        </w:tblPrEx>
        <w:trPr>
          <w:cantSplit/>
        </w:trPr>
        <w:tc>
          <w:tcPr>
            <w:tcW w:w="710" w:type="dxa"/>
          </w:tcPr>
          <w:p w:rsidR="00965CE6" w:rsidP="00D16094" w14:paraId="03C04204" w14:textId="48491EB8">
            <w:pPr>
              <w:spacing w:after="160" w:line="259" w:lineRule="auto"/>
              <w:rPr>
                <w:rFonts w:ascii="Times New Roman" w:eastAsia="Times New Roman" w:hAnsi="Times New Roman" w:cs="Times New Roman"/>
              </w:rPr>
            </w:pPr>
            <w:r w:rsidRPr="780CB7C2">
              <w:rPr>
                <w:rFonts w:ascii="Times New Roman" w:eastAsia="Times New Roman" w:hAnsi="Times New Roman" w:cs="Times New Roman"/>
              </w:rPr>
              <w:t>16.</w:t>
            </w:r>
          </w:p>
        </w:tc>
        <w:tc>
          <w:tcPr>
            <w:tcW w:w="2269" w:type="dxa"/>
          </w:tcPr>
          <w:p w:rsidR="00965CE6" w:rsidP="00965CE6" w14:paraId="2F36B5C8" w14:textId="0C33FE6F">
            <w:pPr>
              <w:spacing w:after="160" w:line="259" w:lineRule="auto"/>
              <w:rPr>
                <w:rFonts w:ascii="Times New Roman" w:eastAsia="Times New Roman" w:hAnsi="Times New Roman" w:cs="Times New Roman"/>
              </w:rPr>
            </w:pPr>
            <w:r>
              <w:rPr>
                <w:rFonts w:ascii="Times New Roman" w:eastAsia="Times New Roman" w:hAnsi="Times New Roman" w:cs="Times New Roman"/>
              </w:rPr>
              <w:t>Approach B – Standardized volume of the batch</w:t>
            </w:r>
          </w:p>
        </w:tc>
        <w:tc>
          <w:tcPr>
            <w:tcW w:w="1190" w:type="dxa"/>
          </w:tcPr>
          <w:p w:rsidR="00965CE6" w:rsidP="00965CE6" w14:paraId="49C39469" w14:textId="7AA0A51B">
            <w:pPr>
              <w:spacing w:after="160" w:line="259" w:lineRule="auto"/>
              <w:rPr>
                <w:rFonts w:ascii="Times New Roman" w:eastAsia="Times New Roman" w:hAnsi="Times New Roman" w:cs="Times New Roman"/>
              </w:rPr>
            </w:pPr>
            <w:r>
              <w:rPr>
                <w:rFonts w:ascii="Times New Roman" w:eastAsia="Times New Roman" w:hAnsi="Times New Roman" w:cs="Times New Roman"/>
              </w:rPr>
              <w:t>gallons</w:t>
            </w:r>
          </w:p>
        </w:tc>
        <w:tc>
          <w:tcPr>
            <w:tcW w:w="5181" w:type="dxa"/>
          </w:tcPr>
          <w:p w:rsidR="00965CE6" w:rsidP="00965CE6" w14:paraId="0D78045D" w14:textId="1DD26EEE">
            <w:pPr>
              <w:spacing w:after="160" w:line="259" w:lineRule="auto"/>
              <w:rPr>
                <w:rFonts w:ascii="Times New Roman" w:eastAsia="Times New Roman" w:hAnsi="Times New Roman" w:cs="Times New Roman"/>
              </w:rPr>
            </w:pPr>
            <w:r w:rsidRPr="780CB7C2">
              <w:rPr>
                <w:rFonts w:ascii="Times New Roman" w:hAnsi="Times New Roman" w:cs="Times New Roman"/>
                <w:b/>
                <w:bCs/>
              </w:rPr>
              <w:t>999999999999;</w:t>
            </w:r>
            <w:r w:rsidRPr="780CB7C2">
              <w:rPr>
                <w:rFonts w:ascii="Times New Roman" w:hAnsi="Times New Roman" w:cs="Times New Roman"/>
                <w:i/>
                <w:iCs/>
              </w:rPr>
              <w:t xml:space="preserve"> Number.</w:t>
            </w:r>
            <w:r w:rsidRPr="00A256CA">
              <w:rPr>
                <w:rFonts w:ascii="Times New Roman" w:hAnsi="Times New Roman" w:cs="Times New Roman"/>
              </w:rPr>
              <w:t xml:space="preserve"> Enter the </w:t>
            </w:r>
            <w:r>
              <w:rPr>
                <w:rStyle w:val="normaltextrun"/>
                <w:color w:val="000000"/>
                <w:bdr w:val="none" w:sz="0" w:space="0" w:color="auto" w:frame="1"/>
              </w:rPr>
              <w:t>standardized volume of the batch of co-processed fuel or intermediate at 60 °F</w:t>
            </w:r>
            <w:r w:rsidR="00BE2F3F">
              <w:rPr>
                <w:rStyle w:val="normaltextrun"/>
                <w:color w:val="000000"/>
                <w:bdr w:val="none" w:sz="0" w:space="0" w:color="auto" w:frame="1"/>
              </w:rPr>
              <w:t>.</w:t>
            </w:r>
          </w:p>
        </w:tc>
      </w:tr>
      <w:tr w14:paraId="16286F23" w14:textId="77777777" w:rsidTr="780CB7C2">
        <w:tblPrEx>
          <w:tblW w:w="0" w:type="auto"/>
          <w:tblLook w:val="04A0"/>
        </w:tblPrEx>
        <w:trPr>
          <w:cantSplit/>
        </w:trPr>
        <w:tc>
          <w:tcPr>
            <w:tcW w:w="710" w:type="dxa"/>
          </w:tcPr>
          <w:p w:rsidR="00965CE6" w:rsidP="00D16094" w14:paraId="6DCDB449" w14:textId="65DFB539">
            <w:pPr>
              <w:spacing w:after="160" w:line="259" w:lineRule="auto"/>
              <w:rPr>
                <w:rFonts w:ascii="Times New Roman" w:eastAsia="Times New Roman" w:hAnsi="Times New Roman" w:cs="Times New Roman"/>
              </w:rPr>
            </w:pPr>
            <w:r w:rsidRPr="780CB7C2">
              <w:rPr>
                <w:rFonts w:ascii="Times New Roman" w:eastAsia="Times New Roman" w:hAnsi="Times New Roman" w:cs="Times New Roman"/>
              </w:rPr>
              <w:t>17.</w:t>
            </w:r>
          </w:p>
        </w:tc>
        <w:tc>
          <w:tcPr>
            <w:tcW w:w="2269" w:type="dxa"/>
          </w:tcPr>
          <w:p w:rsidR="00965CE6" w:rsidP="00965CE6" w14:paraId="7C769505" w14:textId="73342028">
            <w:pPr>
              <w:spacing w:after="160" w:line="259" w:lineRule="auto"/>
              <w:rPr>
                <w:rFonts w:ascii="Times New Roman" w:eastAsia="Times New Roman" w:hAnsi="Times New Roman" w:cs="Times New Roman"/>
              </w:rPr>
            </w:pPr>
            <w:r>
              <w:rPr>
                <w:rFonts w:ascii="Times New Roman" w:eastAsia="Times New Roman" w:hAnsi="Times New Roman" w:cs="Times New Roman"/>
              </w:rPr>
              <w:t>Approach B – Mass of each feedstock</w:t>
            </w:r>
          </w:p>
        </w:tc>
        <w:tc>
          <w:tcPr>
            <w:tcW w:w="1190" w:type="dxa"/>
          </w:tcPr>
          <w:p w:rsidR="00965CE6" w:rsidP="00965CE6" w14:paraId="61D82C36" w14:textId="5D045AB9">
            <w:pPr>
              <w:spacing w:after="160" w:line="259" w:lineRule="auto"/>
              <w:rPr>
                <w:rFonts w:ascii="Times New Roman" w:eastAsia="Times New Roman" w:hAnsi="Times New Roman" w:cs="Times New Roman"/>
              </w:rPr>
            </w:pPr>
            <w:r>
              <w:rPr>
                <w:rFonts w:ascii="Times New Roman" w:eastAsia="Times New Roman" w:hAnsi="Times New Roman" w:cs="Times New Roman"/>
              </w:rPr>
              <w:t>lbs</w:t>
            </w:r>
          </w:p>
        </w:tc>
        <w:tc>
          <w:tcPr>
            <w:tcW w:w="5181" w:type="dxa"/>
          </w:tcPr>
          <w:p w:rsidR="00965CE6" w:rsidP="00965CE6" w14:paraId="25DC3B0A" w14:textId="2CF669F8">
            <w:pPr>
              <w:spacing w:after="160" w:line="259" w:lineRule="auto"/>
              <w:rPr>
                <w:rFonts w:ascii="Times New Roman" w:eastAsia="Times New Roman" w:hAnsi="Times New Roman" w:cs="Times New Roman"/>
              </w:rPr>
            </w:pPr>
            <w:r w:rsidRPr="780CB7C2">
              <w:rPr>
                <w:rFonts w:ascii="Times New Roman" w:hAnsi="Times New Roman" w:cs="Times New Roman"/>
                <w:b/>
                <w:bCs/>
              </w:rPr>
              <w:t>999999999999;</w:t>
            </w:r>
            <w:r w:rsidRPr="780CB7C2">
              <w:rPr>
                <w:rFonts w:ascii="Times New Roman" w:hAnsi="Times New Roman" w:cs="Times New Roman"/>
                <w:i/>
                <w:iCs/>
              </w:rPr>
              <w:t xml:space="preserve"> Number.</w:t>
            </w:r>
            <w:r w:rsidRPr="780CB7C2">
              <w:rPr>
                <w:rFonts w:ascii="Times New Roman" w:hAnsi="Times New Roman" w:cs="Times New Roman"/>
              </w:rPr>
              <w:t xml:space="preserve"> Enter the mass of each feedstock</w:t>
            </w:r>
            <w:r w:rsidRPr="780CB7C2" w:rsidR="00BE2F3F">
              <w:rPr>
                <w:rFonts w:ascii="Times New Roman" w:hAnsi="Times New Roman" w:cs="Times New Roman"/>
              </w:rPr>
              <w:t>.</w:t>
            </w:r>
          </w:p>
        </w:tc>
      </w:tr>
      <w:tr w14:paraId="03F03722" w14:textId="77777777" w:rsidTr="780CB7C2">
        <w:tblPrEx>
          <w:tblW w:w="0" w:type="auto"/>
          <w:tblLook w:val="04A0"/>
        </w:tblPrEx>
        <w:trPr>
          <w:cantSplit/>
        </w:trPr>
        <w:tc>
          <w:tcPr>
            <w:tcW w:w="710" w:type="dxa"/>
          </w:tcPr>
          <w:p w:rsidR="00965CE6" w:rsidP="00D16094" w14:paraId="5C31C3AA" w14:textId="652A19E1">
            <w:pPr>
              <w:spacing w:after="160" w:line="259" w:lineRule="auto"/>
              <w:rPr>
                <w:rFonts w:ascii="Times New Roman" w:eastAsia="Times New Roman" w:hAnsi="Times New Roman" w:cs="Times New Roman"/>
              </w:rPr>
            </w:pPr>
            <w:r w:rsidRPr="780CB7C2">
              <w:rPr>
                <w:rFonts w:ascii="Times New Roman" w:eastAsia="Times New Roman" w:hAnsi="Times New Roman" w:cs="Times New Roman"/>
              </w:rPr>
              <w:t>18.</w:t>
            </w:r>
          </w:p>
        </w:tc>
        <w:tc>
          <w:tcPr>
            <w:tcW w:w="2269" w:type="dxa"/>
          </w:tcPr>
          <w:p w:rsidR="00965CE6" w:rsidP="00965CE6" w14:paraId="1CD0822D" w14:textId="345CE0F7">
            <w:pPr>
              <w:spacing w:after="160" w:line="259" w:lineRule="auto"/>
              <w:rPr>
                <w:rFonts w:ascii="Times New Roman" w:eastAsia="Times New Roman" w:hAnsi="Times New Roman" w:cs="Times New Roman"/>
              </w:rPr>
            </w:pPr>
            <w:r>
              <w:rPr>
                <w:rFonts w:ascii="Times New Roman" w:eastAsia="Times New Roman" w:hAnsi="Times New Roman" w:cs="Times New Roman"/>
              </w:rPr>
              <w:t>Approach B – Average moisture content of each feedstock</w:t>
            </w:r>
          </w:p>
        </w:tc>
        <w:tc>
          <w:tcPr>
            <w:tcW w:w="1190" w:type="dxa"/>
          </w:tcPr>
          <w:p w:rsidR="00965CE6" w:rsidP="00965CE6" w14:paraId="360F0362" w14:textId="45841273">
            <w:pPr>
              <w:spacing w:after="160" w:line="259" w:lineRule="auto"/>
              <w:rPr>
                <w:rFonts w:ascii="Times New Roman" w:eastAsia="Times New Roman" w:hAnsi="Times New Roman" w:cs="Times New Roman"/>
              </w:rPr>
            </w:pPr>
            <w:r>
              <w:rPr>
                <w:rFonts w:ascii="Times New Roman" w:eastAsia="Times New Roman" w:hAnsi="Times New Roman" w:cs="Times New Roman"/>
              </w:rPr>
              <w:t>Mass fraction</w:t>
            </w:r>
          </w:p>
        </w:tc>
        <w:tc>
          <w:tcPr>
            <w:tcW w:w="5181" w:type="dxa"/>
          </w:tcPr>
          <w:p w:rsidR="00965CE6" w:rsidP="00965CE6" w14:paraId="6D3ED5DD" w14:textId="4A7FAD10">
            <w:pPr>
              <w:spacing w:after="160" w:line="259" w:lineRule="auto"/>
              <w:rPr>
                <w:rFonts w:ascii="Times New Roman" w:eastAsia="Times New Roman" w:hAnsi="Times New Roman" w:cs="Times New Roman"/>
              </w:rPr>
            </w:pPr>
            <w:r w:rsidRPr="780CB7C2">
              <w:rPr>
                <w:rFonts w:ascii="Times New Roman" w:hAnsi="Times New Roman" w:cs="Times New Roman"/>
                <w:b/>
                <w:bCs/>
              </w:rPr>
              <w:t>9</w:t>
            </w:r>
            <w:r w:rsidRPr="780CB7C2" w:rsidR="00BE2F3F">
              <w:rPr>
                <w:rFonts w:ascii="Times New Roman" w:hAnsi="Times New Roman" w:cs="Times New Roman"/>
                <w:b/>
                <w:bCs/>
              </w:rPr>
              <w:t>.</w:t>
            </w:r>
            <w:r w:rsidRPr="780CB7C2">
              <w:rPr>
                <w:rFonts w:ascii="Times New Roman" w:hAnsi="Times New Roman" w:cs="Times New Roman"/>
                <w:b/>
                <w:bCs/>
              </w:rPr>
              <w:t>999;</w:t>
            </w:r>
            <w:r w:rsidRPr="780CB7C2">
              <w:rPr>
                <w:rFonts w:ascii="Times New Roman" w:hAnsi="Times New Roman" w:cs="Times New Roman"/>
                <w:i/>
                <w:iCs/>
              </w:rPr>
              <w:t xml:space="preserve"> Number.</w:t>
            </w:r>
            <w:r w:rsidRPr="780CB7C2">
              <w:rPr>
                <w:rFonts w:ascii="Times New Roman" w:hAnsi="Times New Roman" w:cs="Times New Roman"/>
              </w:rPr>
              <w:t xml:space="preserve"> Enter the average moisture content of each feedstock</w:t>
            </w:r>
            <w:r w:rsidRPr="780CB7C2" w:rsidR="00BE2F3F">
              <w:rPr>
                <w:rFonts w:ascii="Times New Roman" w:hAnsi="Times New Roman" w:cs="Times New Roman"/>
              </w:rPr>
              <w:t xml:space="preserve"> to three decimal places.</w:t>
            </w:r>
          </w:p>
        </w:tc>
      </w:tr>
      <w:tr w14:paraId="6EA69F68" w14:textId="77777777" w:rsidTr="780CB7C2">
        <w:tblPrEx>
          <w:tblW w:w="0" w:type="auto"/>
          <w:tblLook w:val="04A0"/>
        </w:tblPrEx>
        <w:trPr>
          <w:cantSplit/>
        </w:trPr>
        <w:tc>
          <w:tcPr>
            <w:tcW w:w="710" w:type="dxa"/>
          </w:tcPr>
          <w:p w:rsidR="00112BD9" w:rsidP="00D16094" w14:paraId="49C62CBF" w14:textId="0B27A936">
            <w:pPr>
              <w:rPr>
                <w:rFonts w:ascii="Times New Roman" w:eastAsia="Times New Roman" w:hAnsi="Times New Roman" w:cs="Times New Roman"/>
              </w:rPr>
            </w:pPr>
            <w:r w:rsidRPr="780CB7C2">
              <w:rPr>
                <w:rFonts w:ascii="Times New Roman" w:eastAsia="Times New Roman" w:hAnsi="Times New Roman" w:cs="Times New Roman"/>
              </w:rPr>
              <w:t>19.</w:t>
            </w:r>
          </w:p>
        </w:tc>
        <w:tc>
          <w:tcPr>
            <w:tcW w:w="2269" w:type="dxa"/>
          </w:tcPr>
          <w:p w:rsidR="00112BD9" w:rsidP="00965CE6" w14:paraId="52AF6710" w14:textId="4BD8DA29">
            <w:pPr>
              <w:rPr>
                <w:rFonts w:ascii="Times New Roman" w:eastAsia="Times New Roman" w:hAnsi="Times New Roman" w:cs="Times New Roman"/>
              </w:rPr>
            </w:pPr>
            <w:r>
              <w:rPr>
                <w:rFonts w:ascii="Times New Roman" w:eastAsia="Times New Roman" w:hAnsi="Times New Roman" w:cs="Times New Roman"/>
              </w:rPr>
              <w:t>Approach B – Energy content of each feedstock</w:t>
            </w:r>
          </w:p>
        </w:tc>
        <w:tc>
          <w:tcPr>
            <w:tcW w:w="1190" w:type="dxa"/>
          </w:tcPr>
          <w:p w:rsidR="00112BD9" w:rsidP="00965CE6" w14:paraId="2E11BC30" w14:textId="5D76B5AA">
            <w:pPr>
              <w:rPr>
                <w:rFonts w:ascii="Times New Roman" w:eastAsia="Times New Roman" w:hAnsi="Times New Roman" w:cs="Times New Roman"/>
              </w:rPr>
            </w:pPr>
            <w:r>
              <w:rPr>
                <w:rFonts w:ascii="Times New Roman" w:eastAsia="Times New Roman" w:hAnsi="Times New Roman" w:cs="Times New Roman"/>
              </w:rPr>
              <w:t>Btu/lb</w:t>
            </w:r>
          </w:p>
        </w:tc>
        <w:tc>
          <w:tcPr>
            <w:tcW w:w="5181" w:type="dxa"/>
          </w:tcPr>
          <w:p w:rsidR="00112BD9" w:rsidP="00965CE6" w14:paraId="796D3C13" w14:textId="7422402A">
            <w:pPr>
              <w:rPr>
                <w:rFonts w:ascii="Times New Roman" w:eastAsia="Times New Roman" w:hAnsi="Times New Roman" w:cs="Times New Roman"/>
              </w:rPr>
            </w:pPr>
            <w:r w:rsidRPr="780CB7C2">
              <w:rPr>
                <w:rFonts w:ascii="Times New Roman" w:hAnsi="Times New Roman" w:cs="Times New Roman"/>
                <w:b/>
                <w:bCs/>
              </w:rPr>
              <w:t>999999999999;</w:t>
            </w:r>
            <w:r w:rsidRPr="780CB7C2">
              <w:rPr>
                <w:rFonts w:ascii="Times New Roman" w:hAnsi="Times New Roman" w:cs="Times New Roman"/>
                <w:i/>
                <w:iCs/>
              </w:rPr>
              <w:t xml:space="preserve"> Number.</w:t>
            </w:r>
            <w:r w:rsidRPr="780CB7C2">
              <w:rPr>
                <w:rFonts w:ascii="Times New Roman" w:hAnsi="Times New Roman" w:cs="Times New Roman"/>
              </w:rPr>
              <w:t xml:space="preserve"> Enter the energy content of each feedstock</w:t>
            </w:r>
            <w:r w:rsidRPr="780CB7C2" w:rsidR="00BE2F3F">
              <w:rPr>
                <w:rFonts w:ascii="Times New Roman" w:hAnsi="Times New Roman" w:cs="Times New Roman"/>
              </w:rPr>
              <w:t>.</w:t>
            </w:r>
          </w:p>
        </w:tc>
      </w:tr>
      <w:tr w14:paraId="16295357" w14:textId="77777777" w:rsidTr="780CB7C2">
        <w:tblPrEx>
          <w:tblW w:w="0" w:type="auto"/>
          <w:tblLook w:val="04A0"/>
        </w:tblPrEx>
        <w:trPr>
          <w:cantSplit/>
        </w:trPr>
        <w:tc>
          <w:tcPr>
            <w:tcW w:w="710" w:type="dxa"/>
          </w:tcPr>
          <w:p w:rsidR="00112BD9" w:rsidP="00D16094" w14:paraId="3E2A5EB5" w14:textId="290C0B52">
            <w:pPr>
              <w:rPr>
                <w:rFonts w:ascii="Times New Roman" w:eastAsia="Times New Roman" w:hAnsi="Times New Roman" w:cs="Times New Roman"/>
              </w:rPr>
            </w:pPr>
            <w:r w:rsidRPr="780CB7C2">
              <w:rPr>
                <w:rFonts w:ascii="Times New Roman" w:eastAsia="Times New Roman" w:hAnsi="Times New Roman" w:cs="Times New Roman"/>
              </w:rPr>
              <w:t>20.</w:t>
            </w:r>
          </w:p>
        </w:tc>
        <w:tc>
          <w:tcPr>
            <w:tcW w:w="2269" w:type="dxa"/>
          </w:tcPr>
          <w:p w:rsidR="00112BD9" w:rsidRPr="009C1F07" w:rsidP="00965CE6" w14:paraId="7A80176C" w14:textId="49805D66">
            <w:pPr>
              <w:rPr>
                <w:rFonts w:ascii="Times New Roman" w:eastAsia="Times New Roman" w:hAnsi="Times New Roman" w:cs="Times New Roman"/>
              </w:rPr>
            </w:pPr>
            <w:r w:rsidRPr="009C1F07">
              <w:rPr>
                <w:rFonts w:ascii="Times New Roman" w:eastAsia="Times New Roman" w:hAnsi="Times New Roman" w:cs="Times New Roman"/>
              </w:rPr>
              <w:t xml:space="preserve">Approach C </w:t>
            </w:r>
            <w:r w:rsidRPr="009C1F07" w:rsidR="001C505B">
              <w:rPr>
                <w:rFonts w:ascii="Times New Roman" w:eastAsia="Times New Roman" w:hAnsi="Times New Roman" w:cs="Times New Roman"/>
              </w:rPr>
              <w:t>–</w:t>
            </w:r>
            <w:r w:rsidRPr="009C1F07">
              <w:rPr>
                <w:rFonts w:ascii="Times New Roman" w:eastAsia="Times New Roman" w:hAnsi="Times New Roman" w:cs="Times New Roman"/>
              </w:rPr>
              <w:t xml:space="preserve"> </w:t>
            </w:r>
            <w:r w:rsidRPr="009C1F07" w:rsidR="001C505B">
              <w:rPr>
                <w:rFonts w:ascii="Times New Roman" w:eastAsia="Times New Roman" w:hAnsi="Times New Roman" w:cs="Times New Roman"/>
              </w:rPr>
              <w:t>Energy density</w:t>
            </w:r>
          </w:p>
        </w:tc>
        <w:tc>
          <w:tcPr>
            <w:tcW w:w="1190" w:type="dxa"/>
          </w:tcPr>
          <w:p w:rsidR="00112BD9" w:rsidRPr="009C1F07" w:rsidP="00965CE6" w14:paraId="1F0F89FD" w14:textId="69C7EEE0">
            <w:pPr>
              <w:rPr>
                <w:rFonts w:ascii="Times New Roman" w:eastAsia="Times New Roman" w:hAnsi="Times New Roman" w:cs="Times New Roman"/>
              </w:rPr>
            </w:pPr>
            <w:r w:rsidRPr="009C1F07">
              <w:rPr>
                <w:rFonts w:ascii="Times New Roman" w:eastAsia="Times New Roman" w:hAnsi="Times New Roman" w:cs="Times New Roman"/>
              </w:rPr>
              <w:t>Btu/gallon</w:t>
            </w:r>
          </w:p>
        </w:tc>
        <w:tc>
          <w:tcPr>
            <w:tcW w:w="5181" w:type="dxa"/>
          </w:tcPr>
          <w:p w:rsidR="00112BD9" w:rsidRPr="009C1F07" w:rsidP="00965CE6" w14:paraId="322D7D36" w14:textId="212A86D8">
            <w:pPr>
              <w:rPr>
                <w:rFonts w:ascii="Times New Roman" w:eastAsia="Times New Roman" w:hAnsi="Times New Roman" w:cs="Times New Roman"/>
              </w:rPr>
            </w:pPr>
            <w:r w:rsidRPr="009C1F07">
              <w:rPr>
                <w:rFonts w:ascii="Times New Roman" w:hAnsi="Times New Roman" w:cs="Times New Roman"/>
                <w:b/>
              </w:rPr>
              <w:t>999999999999;</w:t>
            </w:r>
            <w:r w:rsidRPr="009C1F07">
              <w:rPr>
                <w:rFonts w:ascii="Times New Roman" w:hAnsi="Times New Roman" w:cs="Times New Roman"/>
                <w:i/>
              </w:rPr>
              <w:t xml:space="preserve"> Number.</w:t>
            </w:r>
            <w:r w:rsidRPr="009C1F07">
              <w:rPr>
                <w:rFonts w:ascii="Times New Roman" w:hAnsi="Times New Roman" w:cs="Times New Roman"/>
              </w:rPr>
              <w:t xml:space="preserve"> Enter the energy density of the renewable fuel or biointermediate</w:t>
            </w:r>
          </w:p>
        </w:tc>
      </w:tr>
      <w:tr w14:paraId="5309A52A" w14:textId="77777777" w:rsidTr="780CB7C2">
        <w:tblPrEx>
          <w:tblW w:w="0" w:type="auto"/>
          <w:tblLook w:val="04A0"/>
        </w:tblPrEx>
        <w:trPr>
          <w:cantSplit/>
        </w:trPr>
        <w:tc>
          <w:tcPr>
            <w:tcW w:w="710" w:type="dxa"/>
          </w:tcPr>
          <w:p w:rsidR="009C1F07" w:rsidP="009C1F07" w14:paraId="60AFF0DA" w14:textId="29F57D61">
            <w:pPr>
              <w:rPr>
                <w:rFonts w:ascii="Times New Roman" w:eastAsia="Times New Roman" w:hAnsi="Times New Roman" w:cs="Times New Roman"/>
              </w:rPr>
            </w:pPr>
            <w:r w:rsidRPr="780CB7C2">
              <w:rPr>
                <w:rFonts w:ascii="Times New Roman" w:eastAsia="Times New Roman" w:hAnsi="Times New Roman" w:cs="Times New Roman"/>
              </w:rPr>
              <w:t>21.</w:t>
            </w:r>
          </w:p>
        </w:tc>
        <w:tc>
          <w:tcPr>
            <w:tcW w:w="2269" w:type="dxa"/>
          </w:tcPr>
          <w:p w:rsidR="009C1F07" w:rsidRPr="009C1F07" w:rsidP="009C1F07" w14:paraId="58B7CFC8" w14:textId="6BAAAC71">
            <w:pPr>
              <w:rPr>
                <w:rFonts w:ascii="Times New Roman" w:eastAsia="Times New Roman" w:hAnsi="Times New Roman" w:cs="Times New Roman"/>
              </w:rPr>
            </w:pPr>
            <w:r w:rsidRPr="780CB7C2">
              <w:rPr>
                <w:rFonts w:ascii="Times New Roman" w:eastAsia="Times New Roman" w:hAnsi="Times New Roman" w:cs="Times New Roman"/>
              </w:rPr>
              <w:t xml:space="preserve">Approach C – Calculation value </w:t>
            </w:r>
            <w:r w:rsidRPr="780CB7C2">
              <w:rPr>
                <w:rFonts w:ascii="Times New Roman" w:eastAsia="Yu Mincho" w:hAnsi="Times New Roman" w:cs="Times New Roman"/>
              </w:rPr>
              <w:t>E</w:t>
            </w:r>
            <w:r w:rsidRPr="780CB7C2">
              <w:rPr>
                <w:rFonts w:ascii="Times New Roman" w:eastAsia="Yu Mincho" w:hAnsi="Times New Roman" w:cs="Times New Roman"/>
                <w:vertAlign w:val="subscript"/>
              </w:rPr>
              <w:t>feedstock,DX</w:t>
            </w:r>
          </w:p>
        </w:tc>
        <w:tc>
          <w:tcPr>
            <w:tcW w:w="1190" w:type="dxa"/>
          </w:tcPr>
          <w:p w:rsidR="009C1F07" w:rsidRPr="009C1F07" w:rsidP="009C1F07" w14:paraId="1EAB1DC6" w14:textId="0DA650F5">
            <w:pPr>
              <w:rPr>
                <w:rFonts w:ascii="Times New Roman" w:eastAsia="Times New Roman" w:hAnsi="Times New Roman" w:cs="Times New Roman"/>
              </w:rPr>
            </w:pPr>
            <w:r w:rsidRPr="780CB7C2">
              <w:rPr>
                <w:rFonts w:ascii="Times New Roman" w:eastAsia="Times New Roman" w:hAnsi="Times New Roman" w:cs="Times New Roman"/>
              </w:rPr>
              <w:t>Btu</w:t>
            </w:r>
          </w:p>
        </w:tc>
        <w:tc>
          <w:tcPr>
            <w:tcW w:w="5181" w:type="dxa"/>
          </w:tcPr>
          <w:p w:rsidR="009C1F07" w:rsidRPr="009C1F07" w:rsidP="780CB7C2" w14:paraId="25A200E9" w14:textId="407C7BAE">
            <w:pPr>
              <w:rPr>
                <w:rFonts w:ascii="Times New Roman" w:hAnsi="Times New Roman" w:cs="Times New Roman"/>
                <w:b/>
                <w:bCs/>
              </w:rPr>
            </w:pPr>
            <w:r w:rsidRPr="780CB7C2">
              <w:rPr>
                <w:rFonts w:ascii="Times New Roman" w:hAnsi="Times New Roman" w:cs="Times New Roman"/>
                <w:b/>
                <w:bCs/>
              </w:rPr>
              <w:t>999999999999;</w:t>
            </w:r>
            <w:r w:rsidRPr="780CB7C2">
              <w:rPr>
                <w:rFonts w:ascii="Times New Roman" w:hAnsi="Times New Roman" w:cs="Times New Roman"/>
                <w:i/>
                <w:iCs/>
              </w:rPr>
              <w:t xml:space="preserve"> Number:</w:t>
            </w:r>
            <w:r w:rsidRPr="007033A1">
              <w:rPr>
                <w:rFonts w:ascii="Times New Roman" w:hAnsi="Times New Roman" w:cs="Times New Roman"/>
              </w:rPr>
              <w:t xml:space="preserve"> Enter the values used for </w:t>
            </w:r>
            <w:r w:rsidRPr="780CB7C2">
              <w:rPr>
                <w:rFonts w:ascii="Times New Roman" w:eastAsia="Yu Mincho" w:hAnsi="Times New Roman" w:cs="Times New Roman"/>
              </w:rPr>
              <w:t>E</w:t>
            </w:r>
            <w:r w:rsidRPr="780CB7C2">
              <w:rPr>
                <w:rFonts w:ascii="Times New Roman" w:eastAsia="Yu Mincho" w:hAnsi="Times New Roman" w:cs="Times New Roman"/>
                <w:vertAlign w:val="subscript"/>
              </w:rPr>
              <w:t>feedstock,DX</w:t>
            </w:r>
            <w:r w:rsidRPr="780CB7C2">
              <w:rPr>
                <w:rFonts w:ascii="Times New Roman" w:eastAsia="Yu Mincho" w:hAnsi="Times New Roman" w:cs="Times New Roman"/>
              </w:rPr>
              <w:t xml:space="preserve"> </w:t>
            </w:r>
            <w:r w:rsidRPr="007033A1">
              <w:rPr>
                <w:rFonts w:ascii="Times New Roman" w:hAnsi="Times New Roman" w:cs="Times New Roman"/>
              </w:rPr>
              <w:t xml:space="preserve">in </w:t>
            </w:r>
            <w:r w:rsidRPr="007033A1">
              <w:rPr>
                <w:rStyle w:val="normaltextrun"/>
                <w:rFonts w:ascii="Times New Roman" w:hAnsi="Times New Roman" w:cs="Times New Roman"/>
                <w:color w:val="000000"/>
                <w:bdr w:val="none" w:sz="0" w:space="0" w:color="auto" w:frame="1"/>
              </w:rPr>
              <w:t>§80.1426(f)(4)(ii)(C)(</w:t>
            </w:r>
            <w:r w:rsidRPr="780CB7C2">
              <w:rPr>
                <w:rStyle w:val="normaltextrun"/>
                <w:rFonts w:ascii="Times New Roman" w:hAnsi="Times New Roman" w:cs="Times New Roman"/>
                <w:i/>
                <w:iCs/>
                <w:color w:val="000000"/>
                <w:bdr w:val="none" w:sz="0" w:space="0" w:color="auto" w:frame="1"/>
              </w:rPr>
              <w:t>3</w:t>
            </w:r>
            <w:r w:rsidRPr="780CB7C2">
              <w:rPr>
                <w:rStyle w:val="normaltextrun"/>
                <w:rFonts w:ascii="Times New Roman" w:hAnsi="Times New Roman" w:cs="Times New Roman"/>
                <w:color w:val="000000" w:themeColor="text1"/>
              </w:rPr>
              <w:t>) or §80.1426(f)(4)(</w:t>
            </w:r>
            <w:r w:rsidRPr="780CB7C2">
              <w:rPr>
                <w:rStyle w:val="normaltextrun"/>
                <w:rFonts w:ascii="Times New Roman" w:hAnsi="Times New Roman" w:cs="Times New Roman"/>
                <w:color w:val="000000" w:themeColor="text1"/>
              </w:rPr>
              <w:t>i</w:t>
            </w:r>
            <w:r w:rsidRPr="007033A1">
              <w:rPr>
                <w:rStyle w:val="normaltextrun"/>
                <w:rFonts w:ascii="Times New Roman" w:hAnsi="Times New Roman" w:cs="Times New Roman"/>
                <w:color w:val="000000"/>
                <w:bdr w:val="none" w:sz="0" w:space="0" w:color="auto" w:frame="1"/>
              </w:rPr>
              <w:t>)(C)(</w:t>
            </w:r>
            <w:r w:rsidRPr="780CB7C2">
              <w:rPr>
                <w:rStyle w:val="normaltextrun"/>
                <w:rFonts w:ascii="Times New Roman" w:hAnsi="Times New Roman" w:cs="Times New Roman"/>
                <w:i/>
                <w:iCs/>
                <w:color w:val="000000"/>
                <w:bdr w:val="none" w:sz="0" w:space="0" w:color="auto" w:frame="1"/>
              </w:rPr>
              <w:t>3</w:t>
            </w:r>
            <w:r w:rsidRPr="007033A1">
              <w:rPr>
                <w:rStyle w:val="normaltextrun"/>
                <w:rFonts w:ascii="Times New Roman" w:hAnsi="Times New Roman" w:cs="Times New Roman"/>
                <w:color w:val="000000"/>
                <w:bdr w:val="none" w:sz="0" w:space="0" w:color="auto" w:frame="1"/>
              </w:rPr>
              <w:t>).</w:t>
            </w:r>
          </w:p>
        </w:tc>
      </w:tr>
      <w:tr w14:paraId="3C22AAA0" w14:textId="77777777" w:rsidTr="780CB7C2">
        <w:tblPrEx>
          <w:tblW w:w="0" w:type="auto"/>
          <w:tblLook w:val="04A0"/>
        </w:tblPrEx>
        <w:trPr>
          <w:cantSplit/>
        </w:trPr>
        <w:tc>
          <w:tcPr>
            <w:tcW w:w="710" w:type="dxa"/>
          </w:tcPr>
          <w:p w:rsidR="009C1F07" w:rsidP="009C1F07" w14:paraId="620CB2ED" w14:textId="2A7EE3EF">
            <w:pPr>
              <w:rPr>
                <w:rFonts w:ascii="Times New Roman" w:eastAsia="Times New Roman" w:hAnsi="Times New Roman" w:cs="Times New Roman"/>
              </w:rPr>
            </w:pPr>
            <w:r w:rsidRPr="780CB7C2">
              <w:rPr>
                <w:rFonts w:ascii="Times New Roman" w:eastAsia="Times New Roman" w:hAnsi="Times New Roman" w:cs="Times New Roman"/>
              </w:rPr>
              <w:t>22.</w:t>
            </w:r>
          </w:p>
        </w:tc>
        <w:tc>
          <w:tcPr>
            <w:tcW w:w="2269" w:type="dxa"/>
          </w:tcPr>
          <w:p w:rsidR="009C1F07" w:rsidRPr="009C1F07" w:rsidP="009C1F07" w14:paraId="1C39167A" w14:textId="6B43B0A3">
            <w:pPr>
              <w:rPr>
                <w:rFonts w:ascii="Times New Roman" w:eastAsia="Times New Roman" w:hAnsi="Times New Roman" w:cs="Times New Roman"/>
              </w:rPr>
            </w:pPr>
            <w:r w:rsidRPr="780CB7C2">
              <w:rPr>
                <w:rFonts w:ascii="Times New Roman" w:eastAsia="Times New Roman" w:hAnsi="Times New Roman" w:cs="Times New Roman"/>
              </w:rPr>
              <w:t xml:space="preserve">Approach C – Calculation value </w:t>
            </w:r>
            <w:r w:rsidRPr="780CB7C2">
              <w:rPr>
                <w:rFonts w:ascii="Times New Roman" w:eastAsia="Yu Mincho" w:hAnsi="Times New Roman" w:cs="Times New Roman"/>
              </w:rPr>
              <w:t>E</w:t>
            </w:r>
            <w:r w:rsidRPr="780CB7C2">
              <w:rPr>
                <w:rFonts w:ascii="Times New Roman" w:eastAsia="Yu Mincho" w:hAnsi="Times New Roman" w:cs="Times New Roman"/>
                <w:vertAlign w:val="subscript"/>
              </w:rPr>
              <w:t>exo,DX</w:t>
            </w:r>
          </w:p>
        </w:tc>
        <w:tc>
          <w:tcPr>
            <w:tcW w:w="1190" w:type="dxa"/>
          </w:tcPr>
          <w:p w:rsidR="009C1F07" w:rsidRPr="009C1F07" w:rsidP="009C1F07" w14:paraId="551FFAC5" w14:textId="356AC1D8">
            <w:pPr>
              <w:rPr>
                <w:rFonts w:ascii="Times New Roman" w:eastAsia="Times New Roman" w:hAnsi="Times New Roman" w:cs="Times New Roman"/>
              </w:rPr>
            </w:pPr>
            <w:r w:rsidRPr="009C1F07">
              <w:rPr>
                <w:rFonts w:ascii="Times New Roman" w:eastAsia="Times New Roman" w:hAnsi="Times New Roman" w:cs="Times New Roman"/>
              </w:rPr>
              <w:t>Btu</w:t>
            </w:r>
          </w:p>
        </w:tc>
        <w:tc>
          <w:tcPr>
            <w:tcW w:w="5181" w:type="dxa"/>
          </w:tcPr>
          <w:p w:rsidR="009C1F07" w:rsidRPr="009C1F07" w:rsidP="780CB7C2" w14:paraId="46E4371A" w14:textId="01D13D2D">
            <w:pPr>
              <w:rPr>
                <w:rStyle w:val="contextualspellingandgrammarerror"/>
                <w:rFonts w:ascii="Times New Roman" w:hAnsi="Times New Roman" w:cs="Times New Roman"/>
                <w:color w:val="000000" w:themeColor="text1"/>
                <w:sz w:val="19"/>
                <w:szCs w:val="19"/>
                <w:vertAlign w:val="subscript"/>
              </w:rPr>
            </w:pPr>
            <w:r w:rsidRPr="780CB7C2">
              <w:rPr>
                <w:rFonts w:ascii="Times New Roman" w:hAnsi="Times New Roman" w:cs="Times New Roman"/>
                <w:b/>
                <w:bCs/>
              </w:rPr>
              <w:t>999999999999;</w:t>
            </w:r>
            <w:r w:rsidRPr="780CB7C2">
              <w:rPr>
                <w:rFonts w:ascii="Times New Roman" w:hAnsi="Times New Roman" w:cs="Times New Roman"/>
                <w:i/>
                <w:iCs/>
              </w:rPr>
              <w:t xml:space="preserve"> Number:</w:t>
            </w:r>
            <w:r w:rsidRPr="009C1F07">
              <w:rPr>
                <w:rFonts w:ascii="Times New Roman" w:hAnsi="Times New Roman" w:cs="Times New Roman"/>
              </w:rPr>
              <w:t xml:space="preserve"> Enter the values used for </w:t>
            </w:r>
            <w:r w:rsidRPr="780CB7C2">
              <w:rPr>
                <w:rFonts w:ascii="Times New Roman" w:eastAsia="Yu Mincho" w:hAnsi="Times New Roman" w:cs="Times New Roman"/>
              </w:rPr>
              <w:t>E</w:t>
            </w:r>
            <w:r w:rsidRPr="780CB7C2">
              <w:rPr>
                <w:rFonts w:ascii="Times New Roman" w:eastAsia="Yu Mincho" w:hAnsi="Times New Roman" w:cs="Times New Roman"/>
                <w:vertAlign w:val="subscript"/>
              </w:rPr>
              <w:t>exo,DX</w:t>
            </w:r>
            <w:r w:rsidRPr="780CB7C2">
              <w:rPr>
                <w:rFonts w:ascii="Times New Roman" w:eastAsia="Yu Mincho" w:hAnsi="Times New Roman" w:cs="Times New Roman"/>
              </w:rPr>
              <w:t xml:space="preserve"> </w:t>
            </w:r>
            <w:r w:rsidRPr="009C1F07">
              <w:rPr>
                <w:rFonts w:ascii="Times New Roman" w:hAnsi="Times New Roman" w:cs="Times New Roman"/>
              </w:rPr>
              <w:t xml:space="preserve">in </w:t>
            </w:r>
            <w:r w:rsidRPr="009C1F07">
              <w:rPr>
                <w:rStyle w:val="normaltextrun"/>
                <w:rFonts w:ascii="Times New Roman" w:hAnsi="Times New Roman" w:cs="Times New Roman"/>
                <w:color w:val="000000"/>
                <w:bdr w:val="none" w:sz="0" w:space="0" w:color="auto" w:frame="1"/>
              </w:rPr>
              <w:t>§80.1426(f)(4)(ii)(C)(</w:t>
            </w:r>
            <w:r w:rsidRPr="780CB7C2">
              <w:rPr>
                <w:rStyle w:val="normaltextrun"/>
                <w:rFonts w:ascii="Times New Roman" w:hAnsi="Times New Roman" w:cs="Times New Roman"/>
                <w:i/>
                <w:iCs/>
                <w:color w:val="000000"/>
                <w:bdr w:val="none" w:sz="0" w:space="0" w:color="auto" w:frame="1"/>
              </w:rPr>
              <w:t>3</w:t>
            </w:r>
            <w:r w:rsidRPr="780CB7C2">
              <w:rPr>
                <w:rStyle w:val="normaltextrun"/>
                <w:rFonts w:ascii="Times New Roman" w:hAnsi="Times New Roman" w:cs="Times New Roman"/>
                <w:color w:val="000000" w:themeColor="text1"/>
              </w:rPr>
              <w:t>) or §80.1426(f)(4)(</w:t>
            </w:r>
            <w:r w:rsidRPr="780CB7C2">
              <w:rPr>
                <w:rStyle w:val="normaltextrun"/>
                <w:rFonts w:ascii="Times New Roman" w:hAnsi="Times New Roman" w:cs="Times New Roman"/>
                <w:color w:val="000000" w:themeColor="text1"/>
              </w:rPr>
              <w:t>i</w:t>
            </w:r>
            <w:r w:rsidRPr="009C1F07">
              <w:rPr>
                <w:rStyle w:val="normaltextrun"/>
                <w:rFonts w:ascii="Times New Roman" w:hAnsi="Times New Roman" w:cs="Times New Roman"/>
                <w:color w:val="000000"/>
                <w:bdr w:val="none" w:sz="0" w:space="0" w:color="auto" w:frame="1"/>
              </w:rPr>
              <w:t>)(C)(</w:t>
            </w:r>
            <w:r w:rsidRPr="780CB7C2">
              <w:rPr>
                <w:rStyle w:val="normaltextrun"/>
                <w:rFonts w:ascii="Times New Roman" w:hAnsi="Times New Roman" w:cs="Times New Roman"/>
                <w:i/>
                <w:iCs/>
                <w:color w:val="000000"/>
                <w:bdr w:val="none" w:sz="0" w:space="0" w:color="auto" w:frame="1"/>
              </w:rPr>
              <w:t>3</w:t>
            </w:r>
            <w:r w:rsidRPr="009C1F07">
              <w:rPr>
                <w:rStyle w:val="normaltextrun"/>
                <w:rFonts w:ascii="Times New Roman" w:hAnsi="Times New Roman" w:cs="Times New Roman"/>
                <w:color w:val="000000"/>
                <w:bdr w:val="none" w:sz="0" w:space="0" w:color="auto" w:frame="1"/>
              </w:rPr>
              <w:t>).</w:t>
            </w:r>
          </w:p>
        </w:tc>
      </w:tr>
      <w:tr w14:paraId="1B85022A" w14:textId="77777777" w:rsidTr="780CB7C2">
        <w:tblPrEx>
          <w:tblW w:w="0" w:type="auto"/>
          <w:tblLook w:val="04A0"/>
        </w:tblPrEx>
        <w:trPr>
          <w:cantSplit/>
        </w:trPr>
        <w:tc>
          <w:tcPr>
            <w:tcW w:w="710" w:type="dxa"/>
          </w:tcPr>
          <w:p w:rsidR="009C1F07" w:rsidP="009C1F07" w14:paraId="30A557E4" w14:textId="1B7AFF24">
            <w:pPr>
              <w:rPr>
                <w:rFonts w:ascii="Times New Roman" w:eastAsia="Times New Roman" w:hAnsi="Times New Roman" w:cs="Times New Roman"/>
              </w:rPr>
            </w:pPr>
            <w:r w:rsidRPr="780CB7C2">
              <w:rPr>
                <w:rFonts w:ascii="Times New Roman" w:eastAsia="Times New Roman" w:hAnsi="Times New Roman" w:cs="Times New Roman"/>
              </w:rPr>
              <w:t>23.</w:t>
            </w:r>
          </w:p>
        </w:tc>
        <w:tc>
          <w:tcPr>
            <w:tcW w:w="2269" w:type="dxa"/>
          </w:tcPr>
          <w:p w:rsidR="009C1F07" w:rsidRPr="009C1F07" w:rsidP="009C1F07" w14:paraId="5229A5A9" w14:textId="4DD0408A">
            <w:pPr>
              <w:rPr>
                <w:rFonts w:ascii="Times New Roman" w:eastAsia="Times New Roman" w:hAnsi="Times New Roman" w:cs="Times New Roman"/>
              </w:rPr>
            </w:pPr>
            <w:r w:rsidRPr="780CB7C2">
              <w:rPr>
                <w:rFonts w:ascii="Times New Roman" w:eastAsia="Times New Roman" w:hAnsi="Times New Roman" w:cs="Times New Roman"/>
              </w:rPr>
              <w:t xml:space="preserve">Approach C – Calculation value </w:t>
            </w:r>
            <w:r w:rsidRPr="780CB7C2">
              <w:rPr>
                <w:rFonts w:ascii="Times New Roman" w:eastAsia="Yu Mincho" w:hAnsi="Times New Roman" w:cs="Times New Roman"/>
              </w:rPr>
              <w:t>E</w:t>
            </w:r>
            <w:r w:rsidRPr="780CB7C2">
              <w:rPr>
                <w:rFonts w:ascii="Times New Roman" w:eastAsia="Yu Mincho" w:hAnsi="Times New Roman" w:cs="Times New Roman"/>
                <w:vertAlign w:val="subscript"/>
              </w:rPr>
              <w:t>other,DX</w:t>
            </w:r>
          </w:p>
        </w:tc>
        <w:tc>
          <w:tcPr>
            <w:tcW w:w="1190" w:type="dxa"/>
          </w:tcPr>
          <w:p w:rsidR="009C1F07" w:rsidRPr="009C1F07" w:rsidP="009C1F07" w14:paraId="22C52A73" w14:textId="71E2242C">
            <w:pPr>
              <w:rPr>
                <w:rFonts w:ascii="Times New Roman" w:eastAsia="Times New Roman" w:hAnsi="Times New Roman" w:cs="Times New Roman"/>
              </w:rPr>
            </w:pPr>
            <w:r w:rsidRPr="780CB7C2">
              <w:rPr>
                <w:rFonts w:ascii="Times New Roman" w:eastAsia="Times New Roman" w:hAnsi="Times New Roman" w:cs="Times New Roman"/>
              </w:rPr>
              <w:t>Btu</w:t>
            </w:r>
          </w:p>
        </w:tc>
        <w:tc>
          <w:tcPr>
            <w:tcW w:w="5181" w:type="dxa"/>
          </w:tcPr>
          <w:p w:rsidR="009C1F07" w:rsidRPr="009C1F07" w:rsidP="780CB7C2" w14:paraId="00FA4065" w14:textId="6FB5D4E6">
            <w:pPr>
              <w:rPr>
                <w:rFonts w:ascii="Times New Roman" w:hAnsi="Times New Roman" w:cs="Times New Roman"/>
                <w:b/>
                <w:bCs/>
              </w:rPr>
            </w:pPr>
            <w:r w:rsidRPr="780CB7C2">
              <w:rPr>
                <w:rFonts w:ascii="Times New Roman" w:hAnsi="Times New Roman" w:cs="Times New Roman"/>
                <w:b/>
                <w:bCs/>
              </w:rPr>
              <w:t>999999999999;</w:t>
            </w:r>
            <w:r w:rsidRPr="780CB7C2">
              <w:rPr>
                <w:rFonts w:ascii="Times New Roman" w:hAnsi="Times New Roman" w:cs="Times New Roman"/>
                <w:i/>
                <w:iCs/>
              </w:rPr>
              <w:t xml:space="preserve"> Number:</w:t>
            </w:r>
            <w:r w:rsidRPr="009C1F07">
              <w:rPr>
                <w:rFonts w:ascii="Times New Roman" w:hAnsi="Times New Roman" w:cs="Times New Roman"/>
              </w:rPr>
              <w:t xml:space="preserve"> Enter the values used for </w:t>
            </w:r>
            <w:r w:rsidRPr="780CB7C2">
              <w:rPr>
                <w:rFonts w:ascii="Times New Roman" w:eastAsia="Yu Mincho" w:hAnsi="Times New Roman" w:cs="Times New Roman"/>
              </w:rPr>
              <w:t>E</w:t>
            </w:r>
            <w:r w:rsidRPr="780CB7C2">
              <w:rPr>
                <w:rFonts w:ascii="Times New Roman" w:eastAsia="Yu Mincho" w:hAnsi="Times New Roman" w:cs="Times New Roman"/>
                <w:vertAlign w:val="subscript"/>
              </w:rPr>
              <w:t>other,DX</w:t>
            </w:r>
            <w:r w:rsidRPr="780CB7C2">
              <w:rPr>
                <w:rFonts w:ascii="Times New Roman" w:eastAsia="Yu Mincho" w:hAnsi="Times New Roman" w:cs="Times New Roman"/>
              </w:rPr>
              <w:t xml:space="preserve"> </w:t>
            </w:r>
            <w:r w:rsidRPr="009C1F07">
              <w:rPr>
                <w:rFonts w:ascii="Times New Roman" w:hAnsi="Times New Roman" w:cs="Times New Roman"/>
              </w:rPr>
              <w:t xml:space="preserve">in </w:t>
            </w:r>
            <w:r w:rsidRPr="009C1F07">
              <w:rPr>
                <w:rStyle w:val="normaltextrun"/>
                <w:rFonts w:ascii="Times New Roman" w:hAnsi="Times New Roman" w:cs="Times New Roman"/>
                <w:color w:val="000000"/>
                <w:bdr w:val="none" w:sz="0" w:space="0" w:color="auto" w:frame="1"/>
              </w:rPr>
              <w:t>§80.1426(f)(4)(ii)(C)(</w:t>
            </w:r>
            <w:r w:rsidRPr="780CB7C2">
              <w:rPr>
                <w:rStyle w:val="normaltextrun"/>
                <w:rFonts w:ascii="Times New Roman" w:hAnsi="Times New Roman" w:cs="Times New Roman"/>
                <w:i/>
                <w:iCs/>
                <w:color w:val="000000"/>
                <w:bdr w:val="none" w:sz="0" w:space="0" w:color="auto" w:frame="1"/>
              </w:rPr>
              <w:t>3</w:t>
            </w:r>
            <w:r w:rsidRPr="780CB7C2">
              <w:rPr>
                <w:rStyle w:val="normaltextrun"/>
                <w:rFonts w:ascii="Times New Roman" w:hAnsi="Times New Roman" w:cs="Times New Roman"/>
                <w:color w:val="000000" w:themeColor="text1"/>
              </w:rPr>
              <w:t>) or §80.1426(f)(4)(</w:t>
            </w:r>
            <w:r w:rsidRPr="780CB7C2">
              <w:rPr>
                <w:rStyle w:val="normaltextrun"/>
                <w:rFonts w:ascii="Times New Roman" w:hAnsi="Times New Roman" w:cs="Times New Roman"/>
                <w:color w:val="000000" w:themeColor="text1"/>
              </w:rPr>
              <w:t>i</w:t>
            </w:r>
            <w:r w:rsidRPr="009C1F07">
              <w:rPr>
                <w:rStyle w:val="normaltextrun"/>
                <w:rFonts w:ascii="Times New Roman" w:hAnsi="Times New Roman" w:cs="Times New Roman"/>
                <w:color w:val="000000"/>
                <w:bdr w:val="none" w:sz="0" w:space="0" w:color="auto" w:frame="1"/>
              </w:rPr>
              <w:t>)(C)(</w:t>
            </w:r>
            <w:r w:rsidRPr="780CB7C2">
              <w:rPr>
                <w:rStyle w:val="normaltextrun"/>
                <w:rFonts w:ascii="Times New Roman" w:hAnsi="Times New Roman" w:cs="Times New Roman"/>
                <w:i/>
                <w:iCs/>
                <w:color w:val="000000"/>
                <w:bdr w:val="none" w:sz="0" w:space="0" w:color="auto" w:frame="1"/>
              </w:rPr>
              <w:t>3</w:t>
            </w:r>
            <w:r w:rsidRPr="009C1F07">
              <w:rPr>
                <w:rStyle w:val="normaltextrun"/>
                <w:rFonts w:ascii="Times New Roman" w:hAnsi="Times New Roman" w:cs="Times New Roman"/>
                <w:color w:val="000000"/>
                <w:bdr w:val="none" w:sz="0" w:space="0" w:color="auto" w:frame="1"/>
              </w:rPr>
              <w:t>).</w:t>
            </w:r>
          </w:p>
        </w:tc>
      </w:tr>
      <w:tr w14:paraId="687A3C5B" w14:textId="77777777" w:rsidTr="780CB7C2">
        <w:tblPrEx>
          <w:tblW w:w="0" w:type="auto"/>
          <w:tblLook w:val="04A0"/>
        </w:tblPrEx>
        <w:trPr>
          <w:cantSplit/>
        </w:trPr>
        <w:tc>
          <w:tcPr>
            <w:tcW w:w="710" w:type="dxa"/>
          </w:tcPr>
          <w:p w:rsidR="009C1F07" w:rsidP="009C1F07" w14:paraId="108A28FA" w14:textId="35701E59">
            <w:pPr>
              <w:rPr>
                <w:rFonts w:ascii="Times New Roman" w:eastAsia="Times New Roman" w:hAnsi="Times New Roman" w:cs="Times New Roman"/>
              </w:rPr>
            </w:pPr>
            <w:r w:rsidRPr="780CB7C2">
              <w:rPr>
                <w:rFonts w:ascii="Times New Roman" w:eastAsia="Times New Roman" w:hAnsi="Times New Roman" w:cs="Times New Roman"/>
              </w:rPr>
              <w:t>24.</w:t>
            </w:r>
          </w:p>
        </w:tc>
        <w:tc>
          <w:tcPr>
            <w:tcW w:w="2269" w:type="dxa"/>
          </w:tcPr>
          <w:p w:rsidR="009C1F07" w:rsidRPr="009C1F07" w:rsidP="009C1F07" w14:paraId="7149EE17" w14:textId="25EE1025">
            <w:pPr>
              <w:rPr>
                <w:rFonts w:ascii="Times New Roman" w:eastAsia="Times New Roman" w:hAnsi="Times New Roman" w:cs="Times New Roman"/>
              </w:rPr>
            </w:pPr>
            <w:r w:rsidRPr="780CB7C2">
              <w:rPr>
                <w:rFonts w:ascii="Times New Roman" w:eastAsia="Times New Roman" w:hAnsi="Times New Roman" w:cs="Times New Roman"/>
              </w:rPr>
              <w:t>Approach C – Calculation value</w:t>
            </w:r>
          </w:p>
          <w:p w:rsidR="009C1F07" w:rsidRPr="009C1F07" w:rsidP="009C1F07" w14:paraId="1F52B43F" w14:textId="3C3FD959">
            <w:pPr>
              <w:rPr>
                <w:rFonts w:ascii="Times New Roman" w:eastAsia="Times New Roman" w:hAnsi="Times New Roman" w:cs="Times New Roman"/>
              </w:rPr>
            </w:pPr>
            <w:r w:rsidRPr="780CB7C2">
              <w:rPr>
                <w:rFonts w:ascii="Times New Roman" w:eastAsia="Yu Mincho" w:hAnsi="Times New Roman" w:cs="Times New Roman"/>
              </w:rPr>
              <w:t>E</w:t>
            </w:r>
            <w:r w:rsidRPr="780CB7C2">
              <w:rPr>
                <w:rFonts w:ascii="Times New Roman" w:eastAsia="Yu Mincho" w:hAnsi="Times New Roman" w:cs="Times New Roman"/>
                <w:vertAlign w:val="subscript"/>
              </w:rPr>
              <w:t>endo,DX</w:t>
            </w:r>
          </w:p>
        </w:tc>
        <w:tc>
          <w:tcPr>
            <w:tcW w:w="1190" w:type="dxa"/>
          </w:tcPr>
          <w:p w:rsidR="009C1F07" w:rsidRPr="009C1F07" w:rsidP="009C1F07" w14:paraId="42D99BEB" w14:textId="72097852">
            <w:pPr>
              <w:rPr>
                <w:rFonts w:ascii="Times New Roman" w:eastAsia="Times New Roman" w:hAnsi="Times New Roman" w:cs="Times New Roman"/>
              </w:rPr>
            </w:pPr>
            <w:r w:rsidRPr="780CB7C2">
              <w:rPr>
                <w:rFonts w:ascii="Times New Roman" w:eastAsia="Times New Roman" w:hAnsi="Times New Roman" w:cs="Times New Roman"/>
              </w:rPr>
              <w:t>Btu</w:t>
            </w:r>
          </w:p>
        </w:tc>
        <w:tc>
          <w:tcPr>
            <w:tcW w:w="5181" w:type="dxa"/>
          </w:tcPr>
          <w:p w:rsidR="009C1F07" w:rsidRPr="009C1F07" w:rsidP="780CB7C2" w14:paraId="313F67B4" w14:textId="221D926C">
            <w:pPr>
              <w:rPr>
                <w:rFonts w:ascii="Times New Roman" w:hAnsi="Times New Roman" w:cs="Times New Roman"/>
                <w:b/>
                <w:bCs/>
              </w:rPr>
            </w:pPr>
            <w:r w:rsidRPr="780CB7C2">
              <w:rPr>
                <w:rFonts w:ascii="Times New Roman" w:hAnsi="Times New Roman" w:cs="Times New Roman"/>
                <w:b/>
                <w:bCs/>
              </w:rPr>
              <w:t>999999999999;</w:t>
            </w:r>
            <w:r w:rsidRPr="780CB7C2">
              <w:rPr>
                <w:rFonts w:ascii="Times New Roman" w:hAnsi="Times New Roman" w:cs="Times New Roman"/>
                <w:i/>
                <w:iCs/>
              </w:rPr>
              <w:t xml:space="preserve"> Number: </w:t>
            </w:r>
            <w:r w:rsidRPr="009C1F07">
              <w:rPr>
                <w:rFonts w:ascii="Times New Roman" w:hAnsi="Times New Roman" w:cs="Times New Roman"/>
              </w:rPr>
              <w:t xml:space="preserve">Enter the values used for </w:t>
            </w:r>
            <w:r w:rsidRPr="780CB7C2">
              <w:rPr>
                <w:rFonts w:ascii="Times New Roman" w:eastAsia="Yu Mincho" w:hAnsi="Times New Roman" w:cs="Times New Roman"/>
              </w:rPr>
              <w:t>E</w:t>
            </w:r>
            <w:r w:rsidRPr="780CB7C2">
              <w:rPr>
                <w:rFonts w:ascii="Times New Roman" w:eastAsia="Yu Mincho" w:hAnsi="Times New Roman" w:cs="Times New Roman"/>
                <w:vertAlign w:val="subscript"/>
              </w:rPr>
              <w:t>endo,DX</w:t>
            </w:r>
            <w:r w:rsidRPr="780CB7C2">
              <w:rPr>
                <w:rFonts w:ascii="Times New Roman" w:eastAsia="Yu Mincho" w:hAnsi="Times New Roman" w:cs="Times New Roman"/>
              </w:rPr>
              <w:t xml:space="preserve"> </w:t>
            </w:r>
            <w:r w:rsidRPr="009C1F07">
              <w:rPr>
                <w:rFonts w:ascii="Times New Roman" w:hAnsi="Times New Roman" w:cs="Times New Roman"/>
              </w:rPr>
              <w:t xml:space="preserve">in </w:t>
            </w:r>
            <w:r w:rsidRPr="009C1F07">
              <w:rPr>
                <w:rStyle w:val="normaltextrun"/>
                <w:rFonts w:ascii="Times New Roman" w:hAnsi="Times New Roman" w:cs="Times New Roman"/>
                <w:color w:val="000000"/>
                <w:bdr w:val="none" w:sz="0" w:space="0" w:color="auto" w:frame="1"/>
              </w:rPr>
              <w:t>§80.1426(f)(4)(ii)(C)(</w:t>
            </w:r>
            <w:r w:rsidRPr="780CB7C2">
              <w:rPr>
                <w:rStyle w:val="normaltextrun"/>
                <w:rFonts w:ascii="Times New Roman" w:hAnsi="Times New Roman" w:cs="Times New Roman"/>
                <w:i/>
                <w:iCs/>
                <w:color w:val="000000"/>
                <w:bdr w:val="none" w:sz="0" w:space="0" w:color="auto" w:frame="1"/>
              </w:rPr>
              <w:t>3</w:t>
            </w:r>
            <w:r w:rsidRPr="780CB7C2">
              <w:rPr>
                <w:rStyle w:val="normaltextrun"/>
                <w:rFonts w:ascii="Times New Roman" w:hAnsi="Times New Roman" w:cs="Times New Roman"/>
                <w:color w:val="000000" w:themeColor="text1"/>
              </w:rPr>
              <w:t>) or §80.1426(f)(4)(</w:t>
            </w:r>
            <w:r w:rsidRPr="780CB7C2">
              <w:rPr>
                <w:rStyle w:val="normaltextrun"/>
                <w:rFonts w:ascii="Times New Roman" w:hAnsi="Times New Roman" w:cs="Times New Roman"/>
                <w:color w:val="000000" w:themeColor="text1"/>
              </w:rPr>
              <w:t>i</w:t>
            </w:r>
            <w:r w:rsidRPr="009C1F07">
              <w:rPr>
                <w:rStyle w:val="normaltextrun"/>
                <w:rFonts w:ascii="Times New Roman" w:hAnsi="Times New Roman" w:cs="Times New Roman"/>
                <w:color w:val="000000"/>
                <w:bdr w:val="none" w:sz="0" w:space="0" w:color="auto" w:frame="1"/>
              </w:rPr>
              <w:t>)(C)(</w:t>
            </w:r>
            <w:r w:rsidRPr="780CB7C2">
              <w:rPr>
                <w:rStyle w:val="normaltextrun"/>
                <w:rFonts w:ascii="Times New Roman" w:hAnsi="Times New Roman" w:cs="Times New Roman"/>
                <w:i/>
                <w:iCs/>
                <w:color w:val="000000"/>
                <w:bdr w:val="none" w:sz="0" w:space="0" w:color="auto" w:frame="1"/>
              </w:rPr>
              <w:t>3</w:t>
            </w:r>
            <w:r w:rsidRPr="009C1F07">
              <w:rPr>
                <w:rStyle w:val="normaltextrun"/>
                <w:rFonts w:ascii="Times New Roman" w:hAnsi="Times New Roman" w:cs="Times New Roman"/>
                <w:color w:val="000000"/>
                <w:bdr w:val="none" w:sz="0" w:space="0" w:color="auto" w:frame="1"/>
              </w:rPr>
              <w:t>).</w:t>
            </w:r>
          </w:p>
        </w:tc>
      </w:tr>
      <w:tr w14:paraId="4AAD83C9" w14:textId="77777777" w:rsidTr="780CB7C2">
        <w:tblPrEx>
          <w:tblW w:w="0" w:type="auto"/>
          <w:tblLook w:val="04A0"/>
        </w:tblPrEx>
        <w:trPr>
          <w:cantSplit/>
        </w:trPr>
        <w:tc>
          <w:tcPr>
            <w:tcW w:w="710" w:type="dxa"/>
          </w:tcPr>
          <w:p w:rsidR="009C1F07" w:rsidP="009C1F07" w14:paraId="50984A0A" w14:textId="1AB60838">
            <w:pPr>
              <w:rPr>
                <w:rFonts w:ascii="Times New Roman" w:eastAsia="Times New Roman" w:hAnsi="Times New Roman" w:cs="Times New Roman"/>
              </w:rPr>
            </w:pPr>
            <w:r w:rsidRPr="780CB7C2">
              <w:rPr>
                <w:rFonts w:ascii="Times New Roman" w:eastAsia="Times New Roman" w:hAnsi="Times New Roman" w:cs="Times New Roman"/>
              </w:rPr>
              <w:t>25.</w:t>
            </w:r>
          </w:p>
        </w:tc>
        <w:tc>
          <w:tcPr>
            <w:tcW w:w="2269" w:type="dxa"/>
          </w:tcPr>
          <w:p w:rsidR="009C1F07" w:rsidRPr="009C1F07" w:rsidP="009C1F07" w14:paraId="7C7AFA53" w14:textId="77777777">
            <w:pPr>
              <w:rPr>
                <w:rFonts w:ascii="Times New Roman" w:eastAsia="Times New Roman" w:hAnsi="Times New Roman" w:cs="Times New Roman"/>
              </w:rPr>
            </w:pPr>
            <w:r w:rsidRPr="780CB7C2">
              <w:rPr>
                <w:rFonts w:ascii="Times New Roman" w:eastAsia="Times New Roman" w:hAnsi="Times New Roman" w:cs="Times New Roman"/>
              </w:rPr>
              <w:t>Approach C – Calculation input</w:t>
            </w:r>
          </w:p>
          <w:p w:rsidR="009C1F07" w:rsidRPr="009C1F07" w:rsidP="009C1F07" w14:paraId="7D5D4FB3" w14:textId="14E240DC">
            <w:pPr>
              <w:rPr>
                <w:rFonts w:ascii="Times New Roman" w:eastAsia="Times New Roman" w:hAnsi="Times New Roman" w:cs="Times New Roman"/>
              </w:rPr>
            </w:pPr>
            <w:r w:rsidRPr="780CB7C2">
              <w:rPr>
                <w:rFonts w:ascii="Times New Roman" w:eastAsia="Yu Mincho" w:hAnsi="Times New Roman" w:cs="Times New Roman"/>
              </w:rPr>
              <w:t>E</w:t>
            </w:r>
            <w:r w:rsidRPr="780CB7C2">
              <w:rPr>
                <w:rFonts w:ascii="Times New Roman" w:eastAsia="Yu Mincho" w:hAnsi="Times New Roman" w:cs="Times New Roman"/>
                <w:vertAlign w:val="subscript"/>
              </w:rPr>
              <w:t>feedstock,DX</w:t>
            </w:r>
          </w:p>
        </w:tc>
        <w:tc>
          <w:tcPr>
            <w:tcW w:w="1190" w:type="dxa"/>
          </w:tcPr>
          <w:p w:rsidR="009C1F07" w:rsidRPr="009C1F07" w:rsidP="009C1F07" w14:paraId="7FC77FB5" w14:textId="6AC90985">
            <w:pPr>
              <w:rPr>
                <w:rFonts w:ascii="Times New Roman" w:eastAsia="Times New Roman" w:hAnsi="Times New Roman" w:cs="Times New Roman"/>
              </w:rPr>
            </w:pPr>
            <w:r w:rsidRPr="780CB7C2">
              <w:rPr>
                <w:rFonts w:ascii="Times New Roman" w:eastAsia="Times New Roman" w:hAnsi="Times New Roman" w:cs="Times New Roman"/>
              </w:rPr>
              <w:t>Btu</w:t>
            </w:r>
          </w:p>
        </w:tc>
        <w:tc>
          <w:tcPr>
            <w:tcW w:w="5181" w:type="dxa"/>
          </w:tcPr>
          <w:p w:rsidR="009C1F07" w:rsidRPr="009C1F07" w:rsidP="780CB7C2" w14:paraId="237B425C" w14:textId="5A07CF05">
            <w:pPr>
              <w:rPr>
                <w:rFonts w:ascii="Times New Roman" w:hAnsi="Times New Roman" w:cs="Times New Roman"/>
                <w:b/>
                <w:bCs/>
              </w:rPr>
            </w:pPr>
            <w:r w:rsidRPr="780CB7C2">
              <w:rPr>
                <w:rFonts w:ascii="Times New Roman" w:hAnsi="Times New Roman" w:cs="Times New Roman"/>
                <w:b/>
                <w:bCs/>
              </w:rPr>
              <w:t>AAAAA…;</w:t>
            </w:r>
            <w:r w:rsidRPr="009C1F07">
              <w:rPr>
                <w:rFonts w:ascii="Times New Roman" w:hAnsi="Times New Roman" w:cs="Times New Roman"/>
              </w:rPr>
              <w:t xml:space="preserve"> </w:t>
            </w:r>
            <w:r w:rsidRPr="780CB7C2">
              <w:rPr>
                <w:rFonts w:ascii="Times New Roman" w:hAnsi="Times New Roman" w:cs="Times New Roman"/>
                <w:i/>
                <w:iCs/>
              </w:rPr>
              <w:t>Character (1000 character limit)</w:t>
            </w:r>
            <w:r w:rsidRPr="009C1F07">
              <w:rPr>
                <w:rFonts w:ascii="Times New Roman" w:hAnsi="Times New Roman" w:cs="Times New Roman"/>
              </w:rPr>
              <w:t xml:space="preserve"> Enter and describe the values used to calculate </w:t>
            </w:r>
            <w:r w:rsidRPr="780CB7C2">
              <w:rPr>
                <w:rFonts w:ascii="Times New Roman" w:eastAsia="Yu Mincho" w:hAnsi="Times New Roman" w:cs="Times New Roman"/>
              </w:rPr>
              <w:t>E</w:t>
            </w:r>
            <w:r w:rsidRPr="780CB7C2">
              <w:rPr>
                <w:rFonts w:ascii="Times New Roman" w:eastAsia="Yu Mincho" w:hAnsi="Times New Roman" w:cs="Times New Roman"/>
                <w:vertAlign w:val="subscript"/>
              </w:rPr>
              <w:t>feedstock,DX</w:t>
            </w:r>
            <w:r w:rsidRPr="780CB7C2">
              <w:rPr>
                <w:rFonts w:ascii="Times New Roman" w:eastAsia="Yu Mincho" w:hAnsi="Times New Roman" w:cs="Times New Roman"/>
              </w:rPr>
              <w:t xml:space="preserve"> </w:t>
            </w:r>
            <w:r w:rsidRPr="009C1F07">
              <w:rPr>
                <w:rFonts w:ascii="Times New Roman" w:hAnsi="Times New Roman" w:cs="Times New Roman"/>
              </w:rPr>
              <w:t xml:space="preserve">in </w:t>
            </w:r>
            <w:r w:rsidRPr="009C1F07">
              <w:rPr>
                <w:rStyle w:val="normaltextrun"/>
                <w:rFonts w:ascii="Times New Roman" w:hAnsi="Times New Roman" w:cs="Times New Roman"/>
                <w:color w:val="000000"/>
                <w:bdr w:val="none" w:sz="0" w:space="0" w:color="auto" w:frame="1"/>
              </w:rPr>
              <w:t>§80.1426(f)(4)(ii)(C)(</w:t>
            </w:r>
            <w:r w:rsidRPr="780CB7C2">
              <w:rPr>
                <w:rStyle w:val="normaltextrun"/>
                <w:rFonts w:ascii="Times New Roman" w:hAnsi="Times New Roman" w:cs="Times New Roman"/>
                <w:i/>
                <w:iCs/>
                <w:color w:val="000000"/>
                <w:bdr w:val="none" w:sz="0" w:space="0" w:color="auto" w:frame="1"/>
              </w:rPr>
              <w:t>3</w:t>
            </w:r>
            <w:r w:rsidRPr="780CB7C2">
              <w:rPr>
                <w:rStyle w:val="normaltextrun"/>
                <w:rFonts w:ascii="Times New Roman" w:hAnsi="Times New Roman" w:cs="Times New Roman"/>
                <w:color w:val="000000" w:themeColor="text1"/>
              </w:rPr>
              <w:t>) or §80.1426(f)(4)(</w:t>
            </w:r>
            <w:r w:rsidRPr="780CB7C2">
              <w:rPr>
                <w:rStyle w:val="normaltextrun"/>
                <w:rFonts w:ascii="Times New Roman" w:hAnsi="Times New Roman" w:cs="Times New Roman"/>
                <w:color w:val="000000" w:themeColor="text1"/>
              </w:rPr>
              <w:t>i</w:t>
            </w:r>
            <w:r w:rsidRPr="009C1F07">
              <w:rPr>
                <w:rStyle w:val="normaltextrun"/>
                <w:rFonts w:ascii="Times New Roman" w:hAnsi="Times New Roman" w:cs="Times New Roman"/>
                <w:color w:val="000000"/>
                <w:bdr w:val="none" w:sz="0" w:space="0" w:color="auto" w:frame="1"/>
              </w:rPr>
              <w:t>)(C)(</w:t>
            </w:r>
            <w:r w:rsidRPr="780CB7C2">
              <w:rPr>
                <w:rStyle w:val="normaltextrun"/>
                <w:rFonts w:ascii="Times New Roman" w:hAnsi="Times New Roman" w:cs="Times New Roman"/>
                <w:i/>
                <w:iCs/>
                <w:color w:val="000000"/>
                <w:bdr w:val="none" w:sz="0" w:space="0" w:color="auto" w:frame="1"/>
              </w:rPr>
              <w:t>3</w:t>
            </w:r>
            <w:r w:rsidRPr="009C1F07">
              <w:rPr>
                <w:rStyle w:val="normaltextrun"/>
                <w:rFonts w:ascii="Times New Roman" w:hAnsi="Times New Roman" w:cs="Times New Roman"/>
                <w:color w:val="000000"/>
                <w:bdr w:val="none" w:sz="0" w:space="0" w:color="auto" w:frame="1"/>
              </w:rPr>
              <w:t>).</w:t>
            </w:r>
          </w:p>
        </w:tc>
      </w:tr>
      <w:tr w14:paraId="63F2495B" w14:textId="77777777" w:rsidTr="780CB7C2">
        <w:tblPrEx>
          <w:tblW w:w="0" w:type="auto"/>
          <w:tblLook w:val="04A0"/>
        </w:tblPrEx>
        <w:trPr>
          <w:cantSplit/>
        </w:trPr>
        <w:tc>
          <w:tcPr>
            <w:tcW w:w="710" w:type="dxa"/>
          </w:tcPr>
          <w:p w:rsidR="009C1F07" w:rsidP="009C1F07" w14:paraId="34650291" w14:textId="0218E97E">
            <w:pPr>
              <w:rPr>
                <w:rFonts w:ascii="Times New Roman" w:eastAsia="Times New Roman" w:hAnsi="Times New Roman" w:cs="Times New Roman"/>
              </w:rPr>
            </w:pPr>
            <w:r w:rsidRPr="780CB7C2">
              <w:rPr>
                <w:rFonts w:ascii="Times New Roman" w:eastAsia="Times New Roman" w:hAnsi="Times New Roman" w:cs="Times New Roman"/>
              </w:rPr>
              <w:t>26.</w:t>
            </w:r>
          </w:p>
        </w:tc>
        <w:tc>
          <w:tcPr>
            <w:tcW w:w="2269" w:type="dxa"/>
          </w:tcPr>
          <w:p w:rsidR="009C1F07" w:rsidRPr="009C1F07" w:rsidP="009C1F07" w14:paraId="362399D5" w14:textId="77777777">
            <w:pPr>
              <w:rPr>
                <w:rFonts w:ascii="Times New Roman" w:eastAsia="Times New Roman" w:hAnsi="Times New Roman" w:cs="Times New Roman"/>
              </w:rPr>
            </w:pPr>
            <w:r w:rsidRPr="780CB7C2">
              <w:rPr>
                <w:rFonts w:ascii="Times New Roman" w:eastAsia="Times New Roman" w:hAnsi="Times New Roman" w:cs="Times New Roman"/>
              </w:rPr>
              <w:t>Approach C – Calculation input</w:t>
            </w:r>
          </w:p>
          <w:p w:rsidR="009C1F07" w:rsidRPr="009C1F07" w:rsidP="009C1F07" w14:paraId="222032DE" w14:textId="037CDBDE">
            <w:pPr>
              <w:rPr>
                <w:rFonts w:ascii="Times New Roman" w:eastAsia="Times New Roman" w:hAnsi="Times New Roman" w:cs="Times New Roman"/>
              </w:rPr>
            </w:pPr>
            <w:r w:rsidRPr="780CB7C2">
              <w:rPr>
                <w:rFonts w:ascii="Times New Roman" w:eastAsia="Yu Mincho" w:hAnsi="Times New Roman" w:cs="Times New Roman"/>
              </w:rPr>
              <w:t>E</w:t>
            </w:r>
            <w:r w:rsidRPr="780CB7C2">
              <w:rPr>
                <w:rFonts w:ascii="Times New Roman" w:eastAsia="Yu Mincho" w:hAnsi="Times New Roman" w:cs="Times New Roman"/>
                <w:vertAlign w:val="subscript"/>
              </w:rPr>
              <w:t>exo,DX</w:t>
            </w:r>
          </w:p>
        </w:tc>
        <w:tc>
          <w:tcPr>
            <w:tcW w:w="1190" w:type="dxa"/>
          </w:tcPr>
          <w:p w:rsidR="009C1F07" w:rsidRPr="009C1F07" w:rsidP="009C1F07" w14:paraId="484C3F59" w14:textId="52B30690">
            <w:pPr>
              <w:rPr>
                <w:rFonts w:ascii="Times New Roman" w:eastAsia="Times New Roman" w:hAnsi="Times New Roman" w:cs="Times New Roman"/>
              </w:rPr>
            </w:pPr>
            <w:r w:rsidRPr="780CB7C2">
              <w:rPr>
                <w:rFonts w:ascii="Times New Roman" w:eastAsia="Times New Roman" w:hAnsi="Times New Roman" w:cs="Times New Roman"/>
              </w:rPr>
              <w:t>Btu</w:t>
            </w:r>
          </w:p>
        </w:tc>
        <w:tc>
          <w:tcPr>
            <w:tcW w:w="5181" w:type="dxa"/>
          </w:tcPr>
          <w:p w:rsidR="009C1F07" w:rsidRPr="009C1F07" w:rsidP="780CB7C2" w14:paraId="302704DC" w14:textId="5B549500">
            <w:pPr>
              <w:rPr>
                <w:rFonts w:ascii="Times New Roman" w:hAnsi="Times New Roman" w:cs="Times New Roman"/>
                <w:b/>
                <w:bCs/>
              </w:rPr>
            </w:pPr>
            <w:r w:rsidRPr="780CB7C2">
              <w:rPr>
                <w:rFonts w:ascii="Times New Roman" w:hAnsi="Times New Roman" w:cs="Times New Roman"/>
                <w:b/>
                <w:bCs/>
              </w:rPr>
              <w:t>AAAAA…;</w:t>
            </w:r>
            <w:r w:rsidRPr="009C1F07">
              <w:rPr>
                <w:rFonts w:ascii="Times New Roman" w:hAnsi="Times New Roman" w:cs="Times New Roman"/>
              </w:rPr>
              <w:t xml:space="preserve"> </w:t>
            </w:r>
            <w:r w:rsidRPr="780CB7C2">
              <w:rPr>
                <w:rFonts w:ascii="Times New Roman" w:hAnsi="Times New Roman" w:cs="Times New Roman"/>
                <w:i/>
                <w:iCs/>
              </w:rPr>
              <w:t>Character (1000 character limit)</w:t>
            </w:r>
            <w:r w:rsidRPr="009C1F07">
              <w:rPr>
                <w:rFonts w:ascii="Times New Roman" w:hAnsi="Times New Roman" w:cs="Times New Roman"/>
              </w:rPr>
              <w:t xml:space="preserve"> Enter and describe the values used to calculate </w:t>
            </w:r>
            <w:r w:rsidRPr="780CB7C2">
              <w:rPr>
                <w:rFonts w:ascii="Times New Roman" w:eastAsia="Yu Mincho" w:hAnsi="Times New Roman" w:cs="Times New Roman"/>
              </w:rPr>
              <w:t>E</w:t>
            </w:r>
            <w:r w:rsidRPr="780CB7C2">
              <w:rPr>
                <w:rFonts w:ascii="Times New Roman" w:eastAsia="Yu Mincho" w:hAnsi="Times New Roman" w:cs="Times New Roman"/>
                <w:vertAlign w:val="subscript"/>
              </w:rPr>
              <w:t>exo,DX</w:t>
            </w:r>
            <w:r w:rsidRPr="009C1F07">
              <w:rPr>
                <w:rFonts w:ascii="Times New Roman" w:hAnsi="Times New Roman" w:cs="Times New Roman"/>
              </w:rPr>
              <w:t xml:space="preserve"> in </w:t>
            </w:r>
            <w:r w:rsidRPr="009C1F07">
              <w:rPr>
                <w:rStyle w:val="normaltextrun"/>
                <w:rFonts w:ascii="Times New Roman" w:hAnsi="Times New Roman" w:cs="Times New Roman"/>
                <w:color w:val="000000"/>
                <w:bdr w:val="none" w:sz="0" w:space="0" w:color="auto" w:frame="1"/>
              </w:rPr>
              <w:t>§80.1426(f)(4)(ii)(C)(</w:t>
            </w:r>
            <w:r w:rsidRPr="780CB7C2">
              <w:rPr>
                <w:rStyle w:val="normaltextrun"/>
                <w:rFonts w:ascii="Times New Roman" w:hAnsi="Times New Roman" w:cs="Times New Roman"/>
                <w:i/>
                <w:iCs/>
                <w:color w:val="000000"/>
                <w:bdr w:val="none" w:sz="0" w:space="0" w:color="auto" w:frame="1"/>
              </w:rPr>
              <w:t>3</w:t>
            </w:r>
            <w:r w:rsidRPr="780CB7C2">
              <w:rPr>
                <w:rStyle w:val="normaltextrun"/>
                <w:rFonts w:ascii="Times New Roman" w:hAnsi="Times New Roman" w:cs="Times New Roman"/>
                <w:color w:val="000000" w:themeColor="text1"/>
              </w:rPr>
              <w:t>) or §80.1426(f)(4)(</w:t>
            </w:r>
            <w:r w:rsidRPr="780CB7C2">
              <w:rPr>
                <w:rStyle w:val="normaltextrun"/>
                <w:rFonts w:ascii="Times New Roman" w:hAnsi="Times New Roman" w:cs="Times New Roman"/>
                <w:color w:val="000000" w:themeColor="text1"/>
              </w:rPr>
              <w:t>i</w:t>
            </w:r>
            <w:r w:rsidRPr="009C1F07">
              <w:rPr>
                <w:rStyle w:val="normaltextrun"/>
                <w:rFonts w:ascii="Times New Roman" w:hAnsi="Times New Roman" w:cs="Times New Roman"/>
                <w:color w:val="000000"/>
                <w:bdr w:val="none" w:sz="0" w:space="0" w:color="auto" w:frame="1"/>
              </w:rPr>
              <w:t>)(C)(</w:t>
            </w:r>
            <w:r w:rsidRPr="780CB7C2">
              <w:rPr>
                <w:rStyle w:val="normaltextrun"/>
                <w:rFonts w:ascii="Times New Roman" w:hAnsi="Times New Roman" w:cs="Times New Roman"/>
                <w:i/>
                <w:iCs/>
                <w:color w:val="000000"/>
                <w:bdr w:val="none" w:sz="0" w:space="0" w:color="auto" w:frame="1"/>
              </w:rPr>
              <w:t>3</w:t>
            </w:r>
            <w:r w:rsidRPr="009C1F07">
              <w:rPr>
                <w:rStyle w:val="normaltextrun"/>
                <w:rFonts w:ascii="Times New Roman" w:hAnsi="Times New Roman" w:cs="Times New Roman"/>
                <w:color w:val="000000"/>
                <w:bdr w:val="none" w:sz="0" w:space="0" w:color="auto" w:frame="1"/>
              </w:rPr>
              <w:t>).</w:t>
            </w:r>
          </w:p>
        </w:tc>
      </w:tr>
      <w:tr w14:paraId="3A064381" w14:textId="77777777" w:rsidTr="780CB7C2">
        <w:tblPrEx>
          <w:tblW w:w="0" w:type="auto"/>
          <w:tblLook w:val="04A0"/>
        </w:tblPrEx>
        <w:trPr>
          <w:cantSplit/>
        </w:trPr>
        <w:tc>
          <w:tcPr>
            <w:tcW w:w="710" w:type="dxa"/>
          </w:tcPr>
          <w:p w:rsidR="009C1F07" w:rsidP="009C1F07" w14:paraId="627FC029" w14:textId="068AF197">
            <w:pPr>
              <w:rPr>
                <w:rFonts w:ascii="Times New Roman" w:eastAsia="Times New Roman" w:hAnsi="Times New Roman" w:cs="Times New Roman"/>
              </w:rPr>
            </w:pPr>
            <w:r w:rsidRPr="780CB7C2">
              <w:rPr>
                <w:rFonts w:ascii="Times New Roman" w:eastAsia="Times New Roman" w:hAnsi="Times New Roman" w:cs="Times New Roman"/>
              </w:rPr>
              <w:t>27.</w:t>
            </w:r>
          </w:p>
        </w:tc>
        <w:tc>
          <w:tcPr>
            <w:tcW w:w="2269" w:type="dxa"/>
          </w:tcPr>
          <w:p w:rsidR="009C1F07" w:rsidRPr="009C1F07" w:rsidP="009C1F07" w14:paraId="204F30A0" w14:textId="77777777">
            <w:pPr>
              <w:rPr>
                <w:rFonts w:ascii="Times New Roman" w:eastAsia="Times New Roman" w:hAnsi="Times New Roman" w:cs="Times New Roman"/>
              </w:rPr>
            </w:pPr>
            <w:r w:rsidRPr="780CB7C2">
              <w:rPr>
                <w:rFonts w:ascii="Times New Roman" w:eastAsia="Times New Roman" w:hAnsi="Times New Roman" w:cs="Times New Roman"/>
              </w:rPr>
              <w:t>Approach C – Calculation input</w:t>
            </w:r>
          </w:p>
          <w:p w:rsidR="009C1F07" w:rsidRPr="009C1F07" w:rsidP="009C1F07" w14:paraId="59FBCFD1" w14:textId="6B3E07E4">
            <w:pPr>
              <w:rPr>
                <w:rFonts w:ascii="Times New Roman" w:eastAsia="Times New Roman" w:hAnsi="Times New Roman" w:cs="Times New Roman"/>
              </w:rPr>
            </w:pPr>
            <w:r w:rsidRPr="780CB7C2">
              <w:rPr>
                <w:rFonts w:ascii="Times New Roman" w:eastAsia="Yu Mincho" w:hAnsi="Times New Roman" w:cs="Times New Roman"/>
              </w:rPr>
              <w:t>E</w:t>
            </w:r>
            <w:r w:rsidRPr="780CB7C2">
              <w:rPr>
                <w:rFonts w:ascii="Times New Roman" w:eastAsia="Yu Mincho" w:hAnsi="Times New Roman" w:cs="Times New Roman"/>
                <w:vertAlign w:val="subscript"/>
              </w:rPr>
              <w:t>other,DX</w:t>
            </w:r>
          </w:p>
        </w:tc>
        <w:tc>
          <w:tcPr>
            <w:tcW w:w="1190" w:type="dxa"/>
          </w:tcPr>
          <w:p w:rsidR="009C1F07" w:rsidRPr="009C1F07" w:rsidP="009C1F07" w14:paraId="2C60667C" w14:textId="39110046">
            <w:pPr>
              <w:rPr>
                <w:rFonts w:ascii="Times New Roman" w:eastAsia="Times New Roman" w:hAnsi="Times New Roman" w:cs="Times New Roman"/>
              </w:rPr>
            </w:pPr>
            <w:r w:rsidRPr="780CB7C2">
              <w:rPr>
                <w:rFonts w:ascii="Times New Roman" w:eastAsia="Times New Roman" w:hAnsi="Times New Roman" w:cs="Times New Roman"/>
              </w:rPr>
              <w:t>Btu</w:t>
            </w:r>
          </w:p>
        </w:tc>
        <w:tc>
          <w:tcPr>
            <w:tcW w:w="5181" w:type="dxa"/>
          </w:tcPr>
          <w:p w:rsidR="009C1F07" w:rsidRPr="009C1F07" w:rsidP="780CB7C2" w14:paraId="0948698F" w14:textId="6548DF62">
            <w:pPr>
              <w:rPr>
                <w:rFonts w:ascii="Times New Roman" w:hAnsi="Times New Roman" w:cs="Times New Roman"/>
                <w:b/>
                <w:bCs/>
              </w:rPr>
            </w:pPr>
            <w:r w:rsidRPr="780CB7C2">
              <w:rPr>
                <w:rFonts w:ascii="Times New Roman" w:hAnsi="Times New Roman" w:cs="Times New Roman"/>
                <w:b/>
                <w:bCs/>
              </w:rPr>
              <w:t>AAAAA…;</w:t>
            </w:r>
            <w:r w:rsidRPr="009C1F07">
              <w:rPr>
                <w:rFonts w:ascii="Times New Roman" w:hAnsi="Times New Roman" w:cs="Times New Roman"/>
              </w:rPr>
              <w:t xml:space="preserve"> </w:t>
            </w:r>
            <w:r w:rsidRPr="780CB7C2">
              <w:rPr>
                <w:rFonts w:ascii="Times New Roman" w:hAnsi="Times New Roman" w:cs="Times New Roman"/>
                <w:i/>
                <w:iCs/>
              </w:rPr>
              <w:t>Character (1000 character limit)</w:t>
            </w:r>
            <w:r w:rsidRPr="009C1F07">
              <w:rPr>
                <w:rFonts w:ascii="Times New Roman" w:hAnsi="Times New Roman" w:cs="Times New Roman"/>
              </w:rPr>
              <w:t xml:space="preserve"> Enter and describe the values used to calculate </w:t>
            </w:r>
            <w:r w:rsidRPr="780CB7C2">
              <w:rPr>
                <w:rFonts w:ascii="Times New Roman" w:eastAsia="Yu Mincho" w:hAnsi="Times New Roman" w:cs="Times New Roman"/>
              </w:rPr>
              <w:t>E</w:t>
            </w:r>
            <w:r w:rsidRPr="780CB7C2">
              <w:rPr>
                <w:rFonts w:ascii="Times New Roman" w:eastAsia="Yu Mincho" w:hAnsi="Times New Roman" w:cs="Times New Roman"/>
                <w:vertAlign w:val="subscript"/>
              </w:rPr>
              <w:t>other,DX</w:t>
            </w:r>
            <w:r w:rsidRPr="009C1F07">
              <w:rPr>
                <w:rFonts w:ascii="Times New Roman" w:hAnsi="Times New Roman" w:cs="Times New Roman"/>
              </w:rPr>
              <w:t xml:space="preserve"> in </w:t>
            </w:r>
            <w:r w:rsidRPr="009C1F07">
              <w:rPr>
                <w:rStyle w:val="normaltextrun"/>
                <w:rFonts w:ascii="Times New Roman" w:hAnsi="Times New Roman" w:cs="Times New Roman"/>
                <w:color w:val="000000"/>
                <w:bdr w:val="none" w:sz="0" w:space="0" w:color="auto" w:frame="1"/>
              </w:rPr>
              <w:t>§80.1426(f)(4)(ii)(C)(</w:t>
            </w:r>
            <w:r w:rsidRPr="780CB7C2">
              <w:rPr>
                <w:rStyle w:val="normaltextrun"/>
                <w:rFonts w:ascii="Times New Roman" w:hAnsi="Times New Roman" w:cs="Times New Roman"/>
                <w:i/>
                <w:iCs/>
                <w:color w:val="000000"/>
                <w:bdr w:val="none" w:sz="0" w:space="0" w:color="auto" w:frame="1"/>
              </w:rPr>
              <w:t>3</w:t>
            </w:r>
            <w:r w:rsidRPr="780CB7C2">
              <w:rPr>
                <w:rStyle w:val="normaltextrun"/>
                <w:rFonts w:ascii="Times New Roman" w:hAnsi="Times New Roman" w:cs="Times New Roman"/>
                <w:color w:val="000000" w:themeColor="text1"/>
              </w:rPr>
              <w:t>) or §80.1426(f)(4)(</w:t>
            </w:r>
            <w:r w:rsidRPr="780CB7C2">
              <w:rPr>
                <w:rStyle w:val="normaltextrun"/>
                <w:rFonts w:ascii="Times New Roman" w:hAnsi="Times New Roman" w:cs="Times New Roman"/>
                <w:color w:val="000000" w:themeColor="text1"/>
              </w:rPr>
              <w:t>i</w:t>
            </w:r>
            <w:r w:rsidRPr="009C1F07">
              <w:rPr>
                <w:rStyle w:val="normaltextrun"/>
                <w:rFonts w:ascii="Times New Roman" w:hAnsi="Times New Roman" w:cs="Times New Roman"/>
                <w:color w:val="000000"/>
                <w:bdr w:val="none" w:sz="0" w:space="0" w:color="auto" w:frame="1"/>
              </w:rPr>
              <w:t>)(C)(</w:t>
            </w:r>
            <w:r w:rsidRPr="780CB7C2">
              <w:rPr>
                <w:rStyle w:val="normaltextrun"/>
                <w:rFonts w:ascii="Times New Roman" w:hAnsi="Times New Roman" w:cs="Times New Roman"/>
                <w:i/>
                <w:iCs/>
                <w:color w:val="000000"/>
                <w:bdr w:val="none" w:sz="0" w:space="0" w:color="auto" w:frame="1"/>
              </w:rPr>
              <w:t>3</w:t>
            </w:r>
            <w:r w:rsidRPr="009C1F07">
              <w:rPr>
                <w:rStyle w:val="normaltextrun"/>
                <w:rFonts w:ascii="Times New Roman" w:hAnsi="Times New Roman" w:cs="Times New Roman"/>
                <w:color w:val="000000"/>
                <w:bdr w:val="none" w:sz="0" w:space="0" w:color="auto" w:frame="1"/>
              </w:rPr>
              <w:t>).</w:t>
            </w:r>
          </w:p>
        </w:tc>
      </w:tr>
      <w:tr w14:paraId="7B28444A" w14:textId="77777777" w:rsidTr="780CB7C2">
        <w:tblPrEx>
          <w:tblW w:w="0" w:type="auto"/>
          <w:tblLook w:val="04A0"/>
        </w:tblPrEx>
        <w:trPr>
          <w:cantSplit/>
        </w:trPr>
        <w:tc>
          <w:tcPr>
            <w:tcW w:w="710" w:type="dxa"/>
          </w:tcPr>
          <w:p w:rsidR="009C1F07" w:rsidP="009C1F07" w14:paraId="0C2F843F" w14:textId="7565AEB4">
            <w:pPr>
              <w:rPr>
                <w:rFonts w:ascii="Times New Roman" w:eastAsia="Times New Roman" w:hAnsi="Times New Roman" w:cs="Times New Roman"/>
              </w:rPr>
            </w:pPr>
            <w:r w:rsidRPr="780CB7C2">
              <w:rPr>
                <w:rFonts w:ascii="Times New Roman" w:eastAsia="Times New Roman" w:hAnsi="Times New Roman" w:cs="Times New Roman"/>
              </w:rPr>
              <w:t>28.</w:t>
            </w:r>
          </w:p>
        </w:tc>
        <w:tc>
          <w:tcPr>
            <w:tcW w:w="2269" w:type="dxa"/>
          </w:tcPr>
          <w:p w:rsidR="009C1F07" w:rsidRPr="009C1F07" w:rsidP="009C1F07" w14:paraId="2947930B" w14:textId="77777777">
            <w:pPr>
              <w:rPr>
                <w:rFonts w:ascii="Times New Roman" w:eastAsia="Times New Roman" w:hAnsi="Times New Roman" w:cs="Times New Roman"/>
              </w:rPr>
            </w:pPr>
            <w:r w:rsidRPr="780CB7C2">
              <w:rPr>
                <w:rFonts w:ascii="Times New Roman" w:eastAsia="Times New Roman" w:hAnsi="Times New Roman" w:cs="Times New Roman"/>
              </w:rPr>
              <w:t>Approach C – Calculation input</w:t>
            </w:r>
          </w:p>
          <w:p w:rsidR="009C1F07" w:rsidRPr="009C1F07" w:rsidP="009C1F07" w14:paraId="15F114FE" w14:textId="72206E71">
            <w:pPr>
              <w:rPr>
                <w:rFonts w:ascii="Times New Roman" w:eastAsia="Times New Roman" w:hAnsi="Times New Roman" w:cs="Times New Roman"/>
              </w:rPr>
            </w:pPr>
            <w:r w:rsidRPr="780CB7C2">
              <w:rPr>
                <w:rFonts w:ascii="Times New Roman" w:eastAsia="Yu Mincho" w:hAnsi="Times New Roman" w:cs="Times New Roman"/>
              </w:rPr>
              <w:t>E</w:t>
            </w:r>
            <w:r w:rsidRPr="780CB7C2">
              <w:rPr>
                <w:rFonts w:ascii="Times New Roman" w:eastAsia="Yu Mincho" w:hAnsi="Times New Roman" w:cs="Times New Roman"/>
                <w:vertAlign w:val="subscript"/>
              </w:rPr>
              <w:t>endo,DX</w:t>
            </w:r>
          </w:p>
        </w:tc>
        <w:tc>
          <w:tcPr>
            <w:tcW w:w="1190" w:type="dxa"/>
          </w:tcPr>
          <w:p w:rsidR="009C1F07" w:rsidRPr="009C1F07" w:rsidP="009C1F07" w14:paraId="5CBF1F46" w14:textId="39FC3D53">
            <w:pPr>
              <w:rPr>
                <w:rFonts w:ascii="Times New Roman" w:eastAsia="Times New Roman" w:hAnsi="Times New Roman" w:cs="Times New Roman"/>
              </w:rPr>
            </w:pPr>
            <w:r w:rsidRPr="780CB7C2">
              <w:rPr>
                <w:rFonts w:ascii="Times New Roman" w:eastAsia="Times New Roman" w:hAnsi="Times New Roman" w:cs="Times New Roman"/>
              </w:rPr>
              <w:t>Btu</w:t>
            </w:r>
          </w:p>
        </w:tc>
        <w:tc>
          <w:tcPr>
            <w:tcW w:w="5181" w:type="dxa"/>
          </w:tcPr>
          <w:p w:rsidR="009C1F07" w:rsidRPr="009C1F07" w:rsidP="780CB7C2" w14:paraId="2B1FB9D1" w14:textId="3872CB67">
            <w:pPr>
              <w:rPr>
                <w:rFonts w:ascii="Times New Roman" w:hAnsi="Times New Roman" w:cs="Times New Roman"/>
                <w:b/>
                <w:bCs/>
              </w:rPr>
            </w:pPr>
            <w:r w:rsidRPr="780CB7C2">
              <w:rPr>
                <w:rFonts w:ascii="Times New Roman" w:hAnsi="Times New Roman" w:cs="Times New Roman"/>
                <w:b/>
                <w:bCs/>
              </w:rPr>
              <w:t>AAAAA…;</w:t>
            </w:r>
            <w:r w:rsidRPr="009C1F07">
              <w:rPr>
                <w:rFonts w:ascii="Times New Roman" w:hAnsi="Times New Roman" w:cs="Times New Roman"/>
              </w:rPr>
              <w:t xml:space="preserve"> </w:t>
            </w:r>
            <w:r w:rsidRPr="780CB7C2">
              <w:rPr>
                <w:rFonts w:ascii="Times New Roman" w:hAnsi="Times New Roman" w:cs="Times New Roman"/>
                <w:i/>
                <w:iCs/>
              </w:rPr>
              <w:t>Character (1000 character limit)</w:t>
            </w:r>
            <w:r w:rsidRPr="009C1F07">
              <w:rPr>
                <w:rFonts w:ascii="Times New Roman" w:hAnsi="Times New Roman" w:cs="Times New Roman"/>
              </w:rPr>
              <w:t xml:space="preserve"> Enter and describe the values used to calculate </w:t>
            </w:r>
            <w:r w:rsidRPr="780CB7C2">
              <w:rPr>
                <w:rFonts w:ascii="Times New Roman" w:eastAsia="Yu Mincho" w:hAnsi="Times New Roman" w:cs="Times New Roman"/>
              </w:rPr>
              <w:t>E</w:t>
            </w:r>
            <w:r w:rsidRPr="780CB7C2">
              <w:rPr>
                <w:rFonts w:ascii="Times New Roman" w:eastAsia="Yu Mincho" w:hAnsi="Times New Roman" w:cs="Times New Roman"/>
                <w:vertAlign w:val="subscript"/>
              </w:rPr>
              <w:t>endo,DX</w:t>
            </w:r>
            <w:r w:rsidRPr="009C1F07">
              <w:rPr>
                <w:rFonts w:ascii="Times New Roman" w:hAnsi="Times New Roman" w:cs="Times New Roman"/>
              </w:rPr>
              <w:t xml:space="preserve"> in </w:t>
            </w:r>
            <w:r w:rsidRPr="009C1F07">
              <w:rPr>
                <w:rStyle w:val="normaltextrun"/>
                <w:rFonts w:ascii="Times New Roman" w:hAnsi="Times New Roman" w:cs="Times New Roman"/>
                <w:color w:val="000000"/>
                <w:bdr w:val="none" w:sz="0" w:space="0" w:color="auto" w:frame="1"/>
              </w:rPr>
              <w:t>§80.1426(f)(4)(ii)(C)(</w:t>
            </w:r>
            <w:r w:rsidRPr="780CB7C2">
              <w:rPr>
                <w:rStyle w:val="normaltextrun"/>
                <w:rFonts w:ascii="Times New Roman" w:hAnsi="Times New Roman" w:cs="Times New Roman"/>
                <w:i/>
                <w:iCs/>
                <w:color w:val="000000"/>
                <w:bdr w:val="none" w:sz="0" w:space="0" w:color="auto" w:frame="1"/>
              </w:rPr>
              <w:t>3</w:t>
            </w:r>
            <w:r w:rsidRPr="780CB7C2">
              <w:rPr>
                <w:rStyle w:val="normaltextrun"/>
                <w:rFonts w:ascii="Times New Roman" w:hAnsi="Times New Roman" w:cs="Times New Roman"/>
                <w:color w:val="000000" w:themeColor="text1"/>
              </w:rPr>
              <w:t>) or §80.1426(f)(4)(</w:t>
            </w:r>
            <w:r w:rsidRPr="780CB7C2">
              <w:rPr>
                <w:rStyle w:val="normaltextrun"/>
                <w:rFonts w:ascii="Times New Roman" w:hAnsi="Times New Roman" w:cs="Times New Roman"/>
                <w:color w:val="000000" w:themeColor="text1"/>
              </w:rPr>
              <w:t>i</w:t>
            </w:r>
            <w:r w:rsidRPr="009C1F07">
              <w:rPr>
                <w:rStyle w:val="normaltextrun"/>
                <w:rFonts w:ascii="Times New Roman" w:hAnsi="Times New Roman" w:cs="Times New Roman"/>
                <w:color w:val="000000"/>
                <w:bdr w:val="none" w:sz="0" w:space="0" w:color="auto" w:frame="1"/>
              </w:rPr>
              <w:t>)(C)(</w:t>
            </w:r>
            <w:r w:rsidRPr="780CB7C2">
              <w:rPr>
                <w:rStyle w:val="normaltextrun"/>
                <w:rFonts w:ascii="Times New Roman" w:hAnsi="Times New Roman" w:cs="Times New Roman"/>
                <w:i/>
                <w:iCs/>
                <w:color w:val="000000"/>
                <w:bdr w:val="none" w:sz="0" w:space="0" w:color="auto" w:frame="1"/>
              </w:rPr>
              <w:t>3</w:t>
            </w:r>
            <w:r w:rsidRPr="009C1F07">
              <w:rPr>
                <w:rStyle w:val="normaltextrun"/>
                <w:rFonts w:ascii="Times New Roman" w:hAnsi="Times New Roman" w:cs="Times New Roman"/>
                <w:color w:val="000000"/>
                <w:bdr w:val="none" w:sz="0" w:space="0" w:color="auto" w:frame="1"/>
              </w:rPr>
              <w:t>).</w:t>
            </w:r>
          </w:p>
        </w:tc>
      </w:tr>
      <w:tr w14:paraId="60E47D68" w14:textId="77777777" w:rsidTr="780CB7C2">
        <w:tblPrEx>
          <w:tblW w:w="0" w:type="auto"/>
          <w:tblLook w:val="04A0"/>
        </w:tblPrEx>
        <w:trPr>
          <w:cantSplit/>
        </w:trPr>
        <w:tc>
          <w:tcPr>
            <w:tcW w:w="710" w:type="dxa"/>
          </w:tcPr>
          <w:p w:rsidR="009C1F07" w:rsidP="009C1F07" w14:paraId="4449CD13" w14:textId="02D3CF5B">
            <w:pPr>
              <w:rPr>
                <w:rFonts w:ascii="Times New Roman" w:eastAsia="Times New Roman" w:hAnsi="Times New Roman" w:cs="Times New Roman"/>
              </w:rPr>
            </w:pPr>
            <w:r w:rsidRPr="780CB7C2">
              <w:rPr>
                <w:rFonts w:ascii="Times New Roman" w:eastAsia="Times New Roman" w:hAnsi="Times New Roman" w:cs="Times New Roman"/>
              </w:rPr>
              <w:t>29.</w:t>
            </w:r>
          </w:p>
        </w:tc>
        <w:tc>
          <w:tcPr>
            <w:tcW w:w="2269" w:type="dxa"/>
          </w:tcPr>
          <w:p w:rsidR="009C1F07" w:rsidP="009C1F07" w14:paraId="5E4D2E5D" w14:textId="3B736BFF">
            <w:pPr>
              <w:rPr>
                <w:rFonts w:ascii="Times New Roman" w:eastAsia="Times New Roman" w:hAnsi="Times New Roman" w:cs="Times New Roman"/>
              </w:rPr>
            </w:pPr>
            <w:r>
              <w:rPr>
                <w:rFonts w:ascii="Times New Roman" w:eastAsia="Times New Roman" w:hAnsi="Times New Roman" w:cs="Times New Roman"/>
              </w:rPr>
              <w:t>Approach D – Field 1</w:t>
            </w:r>
          </w:p>
        </w:tc>
        <w:tc>
          <w:tcPr>
            <w:tcW w:w="1190" w:type="dxa"/>
          </w:tcPr>
          <w:p w:rsidR="009C1F07" w:rsidP="009C1F07" w14:paraId="51F8852B" w14:textId="77777777">
            <w:pPr>
              <w:rPr>
                <w:rFonts w:ascii="Times New Roman" w:eastAsia="Times New Roman" w:hAnsi="Times New Roman" w:cs="Times New Roman"/>
              </w:rPr>
            </w:pPr>
          </w:p>
        </w:tc>
        <w:tc>
          <w:tcPr>
            <w:tcW w:w="5181" w:type="dxa"/>
          </w:tcPr>
          <w:p w:rsidR="009C1F07" w:rsidP="009C1F07" w14:paraId="4619A53A" w14:textId="5EF7C16A">
            <w:pPr>
              <w:rPr>
                <w:rFonts w:ascii="Times New Roman" w:eastAsia="Times New Roman" w:hAnsi="Times New Roman" w:cs="Times New Roman"/>
              </w:rPr>
            </w:pPr>
            <w:r w:rsidRPr="007D7930">
              <w:rPr>
                <w:rFonts w:ascii="Times New Roman" w:hAnsi="Times New Roman" w:cs="Times New Roman"/>
                <w:b/>
              </w:rPr>
              <w:t>AAAAA…;</w:t>
            </w:r>
            <w:r>
              <w:rPr>
                <w:rFonts w:ascii="Times New Roman" w:hAnsi="Times New Roman" w:cs="Times New Roman"/>
              </w:rPr>
              <w:t xml:space="preserve"> </w:t>
            </w:r>
            <w:r w:rsidRPr="007D7930">
              <w:rPr>
                <w:rFonts w:ascii="Times New Roman" w:hAnsi="Times New Roman" w:cs="Times New Roman"/>
                <w:i/>
              </w:rPr>
              <w:t>Character (</w:t>
            </w:r>
            <w:r>
              <w:rPr>
                <w:rFonts w:ascii="Times New Roman" w:hAnsi="Times New Roman" w:cs="Times New Roman"/>
                <w:i/>
              </w:rPr>
              <w:t>10</w:t>
            </w:r>
            <w:r w:rsidRPr="007D7930">
              <w:rPr>
                <w:rFonts w:ascii="Times New Roman" w:hAnsi="Times New Roman" w:cs="Times New Roman"/>
                <w:i/>
              </w:rPr>
              <w:t>00 character</w:t>
            </w:r>
            <w:r w:rsidRPr="007D7930">
              <w:rPr>
                <w:rFonts w:ascii="Times New Roman" w:hAnsi="Times New Roman" w:cs="Times New Roman"/>
                <w:i/>
              </w:rPr>
              <w:t xml:space="preserve"> limit)</w:t>
            </w:r>
          </w:p>
        </w:tc>
      </w:tr>
      <w:tr w14:paraId="3AE426A0" w14:textId="77777777" w:rsidTr="780CB7C2">
        <w:tblPrEx>
          <w:tblW w:w="0" w:type="auto"/>
          <w:tblLook w:val="04A0"/>
        </w:tblPrEx>
        <w:trPr>
          <w:cantSplit/>
        </w:trPr>
        <w:tc>
          <w:tcPr>
            <w:tcW w:w="710" w:type="dxa"/>
          </w:tcPr>
          <w:p w:rsidR="009C1F07" w:rsidP="009C1F07" w14:paraId="29D0C9A7" w14:textId="413DF364">
            <w:pPr>
              <w:rPr>
                <w:rFonts w:ascii="Times New Roman" w:eastAsia="Times New Roman" w:hAnsi="Times New Roman" w:cs="Times New Roman"/>
              </w:rPr>
            </w:pPr>
            <w:r w:rsidRPr="780CB7C2">
              <w:rPr>
                <w:rFonts w:ascii="Times New Roman" w:eastAsia="Times New Roman" w:hAnsi="Times New Roman" w:cs="Times New Roman"/>
              </w:rPr>
              <w:t>30.</w:t>
            </w:r>
          </w:p>
        </w:tc>
        <w:tc>
          <w:tcPr>
            <w:tcW w:w="2269" w:type="dxa"/>
          </w:tcPr>
          <w:p w:rsidR="009C1F07" w:rsidP="009C1F07" w14:paraId="49D4C1D7" w14:textId="0EBACDD7">
            <w:pPr>
              <w:rPr>
                <w:rFonts w:ascii="Times New Roman" w:eastAsia="Times New Roman" w:hAnsi="Times New Roman" w:cs="Times New Roman"/>
              </w:rPr>
            </w:pPr>
            <w:r>
              <w:rPr>
                <w:rFonts w:ascii="Times New Roman" w:eastAsia="Times New Roman" w:hAnsi="Times New Roman" w:cs="Times New Roman"/>
              </w:rPr>
              <w:t>Approach D – Field 2</w:t>
            </w:r>
          </w:p>
        </w:tc>
        <w:tc>
          <w:tcPr>
            <w:tcW w:w="1190" w:type="dxa"/>
          </w:tcPr>
          <w:p w:rsidR="009C1F07" w:rsidP="009C1F07" w14:paraId="021D3B76" w14:textId="77777777">
            <w:pPr>
              <w:rPr>
                <w:rFonts w:ascii="Times New Roman" w:eastAsia="Times New Roman" w:hAnsi="Times New Roman" w:cs="Times New Roman"/>
              </w:rPr>
            </w:pPr>
          </w:p>
        </w:tc>
        <w:tc>
          <w:tcPr>
            <w:tcW w:w="5181" w:type="dxa"/>
          </w:tcPr>
          <w:p w:rsidR="009C1F07" w:rsidP="009C1F07" w14:paraId="367ED5FD" w14:textId="61C3E1E3">
            <w:pPr>
              <w:rPr>
                <w:rFonts w:ascii="Times New Roman" w:eastAsia="Times New Roman" w:hAnsi="Times New Roman" w:cs="Times New Roman"/>
              </w:rPr>
            </w:pPr>
            <w:r w:rsidRPr="007D7930">
              <w:rPr>
                <w:rFonts w:ascii="Times New Roman" w:hAnsi="Times New Roman" w:cs="Times New Roman"/>
                <w:b/>
              </w:rPr>
              <w:t>AAAAA…;</w:t>
            </w:r>
            <w:r>
              <w:rPr>
                <w:rFonts w:ascii="Times New Roman" w:hAnsi="Times New Roman" w:cs="Times New Roman"/>
              </w:rPr>
              <w:t xml:space="preserve"> </w:t>
            </w:r>
            <w:r w:rsidRPr="007D7930">
              <w:rPr>
                <w:rFonts w:ascii="Times New Roman" w:hAnsi="Times New Roman" w:cs="Times New Roman"/>
                <w:i/>
              </w:rPr>
              <w:t>Character (</w:t>
            </w:r>
            <w:r>
              <w:rPr>
                <w:rFonts w:ascii="Times New Roman" w:hAnsi="Times New Roman" w:cs="Times New Roman"/>
                <w:i/>
              </w:rPr>
              <w:t>10</w:t>
            </w:r>
            <w:r w:rsidRPr="007D7930">
              <w:rPr>
                <w:rFonts w:ascii="Times New Roman" w:hAnsi="Times New Roman" w:cs="Times New Roman"/>
                <w:i/>
              </w:rPr>
              <w:t>00 character</w:t>
            </w:r>
            <w:r w:rsidRPr="007D7930">
              <w:rPr>
                <w:rFonts w:ascii="Times New Roman" w:hAnsi="Times New Roman" w:cs="Times New Roman"/>
                <w:i/>
              </w:rPr>
              <w:t xml:space="preserve"> limit)</w:t>
            </w:r>
          </w:p>
        </w:tc>
      </w:tr>
      <w:tr w14:paraId="5DCFE8FC" w14:textId="77777777" w:rsidTr="780CB7C2">
        <w:tblPrEx>
          <w:tblW w:w="0" w:type="auto"/>
          <w:tblLook w:val="04A0"/>
        </w:tblPrEx>
        <w:trPr>
          <w:cantSplit/>
        </w:trPr>
        <w:tc>
          <w:tcPr>
            <w:tcW w:w="710" w:type="dxa"/>
          </w:tcPr>
          <w:p w:rsidR="009C1F07" w:rsidP="009C1F07" w14:paraId="441A27D1" w14:textId="687B156B">
            <w:pPr>
              <w:rPr>
                <w:rFonts w:ascii="Times New Roman" w:eastAsia="Times New Roman" w:hAnsi="Times New Roman" w:cs="Times New Roman"/>
              </w:rPr>
            </w:pPr>
            <w:r w:rsidRPr="780CB7C2">
              <w:rPr>
                <w:rFonts w:ascii="Times New Roman" w:eastAsia="Times New Roman" w:hAnsi="Times New Roman" w:cs="Times New Roman"/>
              </w:rPr>
              <w:t>31.</w:t>
            </w:r>
          </w:p>
        </w:tc>
        <w:tc>
          <w:tcPr>
            <w:tcW w:w="2269" w:type="dxa"/>
          </w:tcPr>
          <w:p w:rsidR="009C1F07" w:rsidP="009C1F07" w14:paraId="3A765B09" w14:textId="27E893D3">
            <w:pPr>
              <w:rPr>
                <w:rFonts w:ascii="Times New Roman" w:eastAsia="Times New Roman" w:hAnsi="Times New Roman" w:cs="Times New Roman"/>
              </w:rPr>
            </w:pPr>
            <w:r>
              <w:rPr>
                <w:rFonts w:ascii="Times New Roman" w:eastAsia="Times New Roman" w:hAnsi="Times New Roman" w:cs="Times New Roman"/>
              </w:rPr>
              <w:t>Approach D – Field 3</w:t>
            </w:r>
          </w:p>
        </w:tc>
        <w:tc>
          <w:tcPr>
            <w:tcW w:w="1190" w:type="dxa"/>
          </w:tcPr>
          <w:p w:rsidR="009C1F07" w:rsidP="009C1F07" w14:paraId="698F4780" w14:textId="77777777">
            <w:pPr>
              <w:rPr>
                <w:rFonts w:ascii="Times New Roman" w:eastAsia="Times New Roman" w:hAnsi="Times New Roman" w:cs="Times New Roman"/>
              </w:rPr>
            </w:pPr>
          </w:p>
        </w:tc>
        <w:tc>
          <w:tcPr>
            <w:tcW w:w="5181" w:type="dxa"/>
          </w:tcPr>
          <w:p w:rsidR="009C1F07" w:rsidP="009C1F07" w14:paraId="38B6F488" w14:textId="32BDAE43">
            <w:pPr>
              <w:rPr>
                <w:rFonts w:ascii="Times New Roman" w:eastAsia="Times New Roman" w:hAnsi="Times New Roman" w:cs="Times New Roman"/>
              </w:rPr>
            </w:pPr>
            <w:r w:rsidRPr="007D7930">
              <w:rPr>
                <w:rFonts w:ascii="Times New Roman" w:hAnsi="Times New Roman" w:cs="Times New Roman"/>
                <w:b/>
              </w:rPr>
              <w:t>AAAAA…;</w:t>
            </w:r>
            <w:r>
              <w:rPr>
                <w:rFonts w:ascii="Times New Roman" w:hAnsi="Times New Roman" w:cs="Times New Roman"/>
              </w:rPr>
              <w:t xml:space="preserve"> </w:t>
            </w:r>
            <w:r w:rsidRPr="007D7930">
              <w:rPr>
                <w:rFonts w:ascii="Times New Roman" w:hAnsi="Times New Roman" w:cs="Times New Roman"/>
                <w:i/>
              </w:rPr>
              <w:t>Character (</w:t>
            </w:r>
            <w:r>
              <w:rPr>
                <w:rFonts w:ascii="Times New Roman" w:hAnsi="Times New Roman" w:cs="Times New Roman"/>
                <w:i/>
              </w:rPr>
              <w:t>10</w:t>
            </w:r>
            <w:r w:rsidRPr="007D7930">
              <w:rPr>
                <w:rFonts w:ascii="Times New Roman" w:hAnsi="Times New Roman" w:cs="Times New Roman"/>
                <w:i/>
              </w:rPr>
              <w:t>00 character</w:t>
            </w:r>
            <w:r w:rsidRPr="007D7930">
              <w:rPr>
                <w:rFonts w:ascii="Times New Roman" w:hAnsi="Times New Roman" w:cs="Times New Roman"/>
                <w:i/>
              </w:rPr>
              <w:t xml:space="preserve"> limit)</w:t>
            </w:r>
          </w:p>
        </w:tc>
      </w:tr>
      <w:tr w14:paraId="0EEA2B90" w14:textId="77777777" w:rsidTr="780CB7C2">
        <w:tblPrEx>
          <w:tblW w:w="0" w:type="auto"/>
          <w:tblLook w:val="04A0"/>
        </w:tblPrEx>
        <w:trPr>
          <w:cantSplit/>
        </w:trPr>
        <w:tc>
          <w:tcPr>
            <w:tcW w:w="710" w:type="dxa"/>
          </w:tcPr>
          <w:p w:rsidR="009C1F07" w:rsidP="009C1F07" w14:paraId="176113FD" w14:textId="3F83B972">
            <w:pPr>
              <w:rPr>
                <w:rFonts w:ascii="Times New Roman" w:eastAsia="Times New Roman" w:hAnsi="Times New Roman" w:cs="Times New Roman"/>
              </w:rPr>
            </w:pPr>
            <w:r w:rsidRPr="780CB7C2">
              <w:rPr>
                <w:rFonts w:ascii="Times New Roman" w:eastAsia="Times New Roman" w:hAnsi="Times New Roman" w:cs="Times New Roman"/>
              </w:rPr>
              <w:t>32.</w:t>
            </w:r>
          </w:p>
        </w:tc>
        <w:tc>
          <w:tcPr>
            <w:tcW w:w="2269" w:type="dxa"/>
          </w:tcPr>
          <w:p w:rsidR="009C1F07" w:rsidP="009C1F07" w14:paraId="0248A01D" w14:textId="6CB0016A">
            <w:pPr>
              <w:rPr>
                <w:rFonts w:ascii="Times New Roman" w:eastAsia="Times New Roman" w:hAnsi="Times New Roman" w:cs="Times New Roman"/>
              </w:rPr>
            </w:pPr>
            <w:r w:rsidRPr="780CB7C2">
              <w:rPr>
                <w:rFonts w:ascii="Times New Roman" w:eastAsia="Times New Roman" w:hAnsi="Times New Roman" w:cs="Times New Roman"/>
              </w:rPr>
              <w:t>Approach D – Field 4</w:t>
            </w:r>
          </w:p>
        </w:tc>
        <w:tc>
          <w:tcPr>
            <w:tcW w:w="1190" w:type="dxa"/>
          </w:tcPr>
          <w:p w:rsidR="009C1F07" w:rsidP="009C1F07" w14:paraId="37332BC9" w14:textId="77777777">
            <w:pPr>
              <w:rPr>
                <w:rFonts w:ascii="Times New Roman" w:eastAsia="Times New Roman" w:hAnsi="Times New Roman" w:cs="Times New Roman"/>
              </w:rPr>
            </w:pPr>
          </w:p>
        </w:tc>
        <w:tc>
          <w:tcPr>
            <w:tcW w:w="5181" w:type="dxa"/>
          </w:tcPr>
          <w:p w:rsidR="009C1F07" w:rsidRPr="007D7930" w:rsidP="780CB7C2" w14:paraId="4123A127" w14:textId="4C7F7E1D">
            <w:pPr>
              <w:rPr>
                <w:rFonts w:ascii="Times New Roman" w:hAnsi="Times New Roman" w:cs="Times New Roman"/>
                <w:b/>
                <w:bCs/>
              </w:rPr>
            </w:pPr>
            <w:r w:rsidRPr="780CB7C2">
              <w:rPr>
                <w:rFonts w:ascii="Times New Roman" w:hAnsi="Times New Roman" w:cs="Times New Roman"/>
                <w:b/>
                <w:bCs/>
              </w:rPr>
              <w:t>AAAAA…;</w:t>
            </w:r>
            <w:r w:rsidRPr="780CB7C2">
              <w:rPr>
                <w:rFonts w:ascii="Times New Roman" w:hAnsi="Times New Roman" w:cs="Times New Roman"/>
              </w:rPr>
              <w:t xml:space="preserve"> </w:t>
            </w:r>
            <w:r w:rsidRPr="780CB7C2">
              <w:rPr>
                <w:rFonts w:ascii="Times New Roman" w:hAnsi="Times New Roman" w:cs="Times New Roman"/>
                <w:i/>
                <w:iCs/>
              </w:rPr>
              <w:t>Character (</w:t>
            </w:r>
            <w:r w:rsidRPr="780CB7C2">
              <w:rPr>
                <w:rFonts w:ascii="Times New Roman" w:hAnsi="Times New Roman" w:cs="Times New Roman"/>
                <w:i/>
                <w:iCs/>
              </w:rPr>
              <w:t>1000 character</w:t>
            </w:r>
            <w:r w:rsidRPr="780CB7C2">
              <w:rPr>
                <w:rFonts w:ascii="Times New Roman" w:hAnsi="Times New Roman" w:cs="Times New Roman"/>
                <w:i/>
                <w:iCs/>
              </w:rPr>
              <w:t xml:space="preserve"> limit)</w:t>
            </w:r>
          </w:p>
        </w:tc>
      </w:tr>
      <w:tr w14:paraId="4977BAC9" w14:textId="77777777" w:rsidTr="780CB7C2">
        <w:tblPrEx>
          <w:tblW w:w="0" w:type="auto"/>
          <w:tblLook w:val="04A0"/>
        </w:tblPrEx>
        <w:trPr>
          <w:cantSplit/>
        </w:trPr>
        <w:tc>
          <w:tcPr>
            <w:tcW w:w="710" w:type="dxa"/>
          </w:tcPr>
          <w:p w:rsidR="009C1F07" w:rsidP="009C1F07" w14:paraId="19AAEC2A" w14:textId="2E28FA93">
            <w:pPr>
              <w:rPr>
                <w:rFonts w:ascii="Times New Roman" w:eastAsia="Times New Roman" w:hAnsi="Times New Roman" w:cs="Times New Roman"/>
              </w:rPr>
            </w:pPr>
            <w:r w:rsidRPr="780CB7C2">
              <w:rPr>
                <w:rFonts w:ascii="Times New Roman" w:eastAsia="Times New Roman" w:hAnsi="Times New Roman" w:cs="Times New Roman"/>
              </w:rPr>
              <w:t>33.</w:t>
            </w:r>
          </w:p>
        </w:tc>
        <w:tc>
          <w:tcPr>
            <w:tcW w:w="2269" w:type="dxa"/>
          </w:tcPr>
          <w:p w:rsidR="009C1F07" w:rsidP="009C1F07" w14:paraId="4D32B856" w14:textId="402C2863">
            <w:pPr>
              <w:rPr>
                <w:rFonts w:ascii="Times New Roman" w:eastAsia="Times New Roman" w:hAnsi="Times New Roman" w:cs="Times New Roman"/>
              </w:rPr>
            </w:pPr>
            <w:r w:rsidRPr="780CB7C2">
              <w:rPr>
                <w:rFonts w:ascii="Times New Roman" w:eastAsia="Times New Roman" w:hAnsi="Times New Roman" w:cs="Times New Roman"/>
              </w:rPr>
              <w:t>Approach D – Field 5</w:t>
            </w:r>
          </w:p>
        </w:tc>
        <w:tc>
          <w:tcPr>
            <w:tcW w:w="1190" w:type="dxa"/>
          </w:tcPr>
          <w:p w:rsidR="009C1F07" w:rsidP="009C1F07" w14:paraId="2DD6941C" w14:textId="77777777">
            <w:pPr>
              <w:rPr>
                <w:rFonts w:ascii="Times New Roman" w:eastAsia="Times New Roman" w:hAnsi="Times New Roman" w:cs="Times New Roman"/>
              </w:rPr>
            </w:pPr>
          </w:p>
        </w:tc>
        <w:tc>
          <w:tcPr>
            <w:tcW w:w="5181" w:type="dxa"/>
          </w:tcPr>
          <w:p w:rsidR="009C1F07" w:rsidRPr="007D7930" w:rsidP="780CB7C2" w14:paraId="1BFCB9FC" w14:textId="30B5433D">
            <w:pPr>
              <w:rPr>
                <w:rFonts w:ascii="Times New Roman" w:hAnsi="Times New Roman" w:cs="Times New Roman"/>
                <w:b/>
                <w:bCs/>
              </w:rPr>
            </w:pPr>
            <w:r w:rsidRPr="780CB7C2">
              <w:rPr>
                <w:rFonts w:ascii="Times New Roman" w:hAnsi="Times New Roman" w:cs="Times New Roman"/>
                <w:b/>
                <w:bCs/>
              </w:rPr>
              <w:t>AAAAA…;</w:t>
            </w:r>
            <w:r w:rsidRPr="780CB7C2">
              <w:rPr>
                <w:rFonts w:ascii="Times New Roman" w:hAnsi="Times New Roman" w:cs="Times New Roman"/>
              </w:rPr>
              <w:t xml:space="preserve"> </w:t>
            </w:r>
            <w:r w:rsidRPr="780CB7C2">
              <w:rPr>
                <w:rFonts w:ascii="Times New Roman" w:hAnsi="Times New Roman" w:cs="Times New Roman"/>
                <w:i/>
                <w:iCs/>
              </w:rPr>
              <w:t>Character (</w:t>
            </w:r>
            <w:r w:rsidRPr="780CB7C2">
              <w:rPr>
                <w:rFonts w:ascii="Times New Roman" w:hAnsi="Times New Roman" w:cs="Times New Roman"/>
                <w:i/>
                <w:iCs/>
              </w:rPr>
              <w:t>1000 character</w:t>
            </w:r>
            <w:r w:rsidRPr="780CB7C2">
              <w:rPr>
                <w:rFonts w:ascii="Times New Roman" w:hAnsi="Times New Roman" w:cs="Times New Roman"/>
                <w:i/>
                <w:iCs/>
              </w:rPr>
              <w:t xml:space="preserve"> limit)</w:t>
            </w:r>
          </w:p>
        </w:tc>
      </w:tr>
      <w:tr w14:paraId="642CD739" w14:textId="77777777" w:rsidTr="780CB7C2">
        <w:tblPrEx>
          <w:tblW w:w="0" w:type="auto"/>
          <w:tblLook w:val="04A0"/>
        </w:tblPrEx>
        <w:trPr>
          <w:cantSplit/>
        </w:trPr>
        <w:tc>
          <w:tcPr>
            <w:tcW w:w="710" w:type="dxa"/>
          </w:tcPr>
          <w:p w:rsidR="009C1F07" w:rsidP="009C1F07" w14:paraId="6C401B20" w14:textId="72773BF1">
            <w:pPr>
              <w:rPr>
                <w:rFonts w:ascii="Times New Roman" w:eastAsia="Times New Roman" w:hAnsi="Times New Roman" w:cs="Times New Roman"/>
              </w:rPr>
            </w:pPr>
            <w:r w:rsidRPr="780CB7C2">
              <w:rPr>
                <w:rFonts w:ascii="Times New Roman" w:eastAsia="Times New Roman" w:hAnsi="Times New Roman" w:cs="Times New Roman"/>
              </w:rPr>
              <w:t>34.</w:t>
            </w:r>
          </w:p>
        </w:tc>
        <w:tc>
          <w:tcPr>
            <w:tcW w:w="2269" w:type="dxa"/>
          </w:tcPr>
          <w:p w:rsidR="009C1F07" w:rsidP="009C1F07" w14:paraId="725D9355" w14:textId="644DCCAB">
            <w:pPr>
              <w:rPr>
                <w:rFonts w:ascii="Times New Roman" w:eastAsia="Times New Roman" w:hAnsi="Times New Roman" w:cs="Times New Roman"/>
              </w:rPr>
            </w:pPr>
            <w:r w:rsidRPr="780CB7C2">
              <w:rPr>
                <w:rFonts w:ascii="Times New Roman" w:eastAsia="Times New Roman" w:hAnsi="Times New Roman" w:cs="Times New Roman"/>
              </w:rPr>
              <w:t>Approach D – Field 6</w:t>
            </w:r>
          </w:p>
        </w:tc>
        <w:tc>
          <w:tcPr>
            <w:tcW w:w="1190" w:type="dxa"/>
          </w:tcPr>
          <w:p w:rsidR="009C1F07" w:rsidP="009C1F07" w14:paraId="0AEA15B3" w14:textId="77777777">
            <w:pPr>
              <w:rPr>
                <w:rFonts w:ascii="Times New Roman" w:eastAsia="Times New Roman" w:hAnsi="Times New Roman" w:cs="Times New Roman"/>
              </w:rPr>
            </w:pPr>
          </w:p>
        </w:tc>
        <w:tc>
          <w:tcPr>
            <w:tcW w:w="5181" w:type="dxa"/>
          </w:tcPr>
          <w:p w:rsidR="009C1F07" w:rsidRPr="007D7930" w:rsidP="780CB7C2" w14:paraId="514F2435" w14:textId="3F3CA413">
            <w:pPr>
              <w:rPr>
                <w:rFonts w:ascii="Times New Roman" w:hAnsi="Times New Roman" w:cs="Times New Roman"/>
                <w:b/>
                <w:bCs/>
              </w:rPr>
            </w:pPr>
            <w:r w:rsidRPr="780CB7C2">
              <w:rPr>
                <w:rFonts w:ascii="Times New Roman" w:hAnsi="Times New Roman" w:cs="Times New Roman"/>
                <w:b/>
                <w:bCs/>
              </w:rPr>
              <w:t>AAAAA…;</w:t>
            </w:r>
            <w:r w:rsidRPr="780CB7C2">
              <w:rPr>
                <w:rFonts w:ascii="Times New Roman" w:hAnsi="Times New Roman" w:cs="Times New Roman"/>
              </w:rPr>
              <w:t xml:space="preserve"> </w:t>
            </w:r>
            <w:r w:rsidRPr="780CB7C2">
              <w:rPr>
                <w:rFonts w:ascii="Times New Roman" w:hAnsi="Times New Roman" w:cs="Times New Roman"/>
                <w:i/>
                <w:iCs/>
              </w:rPr>
              <w:t>Character (</w:t>
            </w:r>
            <w:r w:rsidRPr="780CB7C2">
              <w:rPr>
                <w:rFonts w:ascii="Times New Roman" w:hAnsi="Times New Roman" w:cs="Times New Roman"/>
                <w:i/>
                <w:iCs/>
              </w:rPr>
              <w:t>1000 character</w:t>
            </w:r>
            <w:r w:rsidRPr="780CB7C2">
              <w:rPr>
                <w:rFonts w:ascii="Times New Roman" w:hAnsi="Times New Roman" w:cs="Times New Roman"/>
                <w:i/>
                <w:iCs/>
              </w:rPr>
              <w:t xml:space="preserve"> limit)</w:t>
            </w:r>
          </w:p>
        </w:tc>
      </w:tr>
      <w:tr w14:paraId="57F26428" w14:textId="77777777" w:rsidTr="780CB7C2">
        <w:tblPrEx>
          <w:tblW w:w="0" w:type="auto"/>
          <w:tblLook w:val="04A0"/>
        </w:tblPrEx>
        <w:trPr>
          <w:cantSplit/>
        </w:trPr>
        <w:tc>
          <w:tcPr>
            <w:tcW w:w="710" w:type="dxa"/>
          </w:tcPr>
          <w:p w:rsidR="009C1F07" w:rsidP="009C1F07" w14:paraId="171AAD33" w14:textId="37E435FC">
            <w:pPr>
              <w:rPr>
                <w:rFonts w:ascii="Times New Roman" w:eastAsia="Times New Roman" w:hAnsi="Times New Roman" w:cs="Times New Roman"/>
              </w:rPr>
            </w:pPr>
            <w:r w:rsidRPr="780CB7C2">
              <w:rPr>
                <w:rFonts w:ascii="Times New Roman" w:eastAsia="Times New Roman" w:hAnsi="Times New Roman" w:cs="Times New Roman"/>
              </w:rPr>
              <w:t>35.</w:t>
            </w:r>
          </w:p>
        </w:tc>
        <w:tc>
          <w:tcPr>
            <w:tcW w:w="2269" w:type="dxa"/>
          </w:tcPr>
          <w:p w:rsidR="009C1F07" w:rsidP="009C1F07" w14:paraId="7573412F" w14:textId="185350AC">
            <w:pPr>
              <w:rPr>
                <w:rFonts w:ascii="Times New Roman" w:eastAsia="Times New Roman" w:hAnsi="Times New Roman" w:cs="Times New Roman"/>
              </w:rPr>
            </w:pPr>
            <w:r w:rsidRPr="780CB7C2">
              <w:rPr>
                <w:rFonts w:ascii="Times New Roman" w:eastAsia="Times New Roman" w:hAnsi="Times New Roman" w:cs="Times New Roman"/>
              </w:rPr>
              <w:t>Approach D – Field 7</w:t>
            </w:r>
          </w:p>
        </w:tc>
        <w:tc>
          <w:tcPr>
            <w:tcW w:w="1190" w:type="dxa"/>
          </w:tcPr>
          <w:p w:rsidR="009C1F07" w:rsidP="009C1F07" w14:paraId="6198A919" w14:textId="77777777">
            <w:pPr>
              <w:rPr>
                <w:rFonts w:ascii="Times New Roman" w:eastAsia="Times New Roman" w:hAnsi="Times New Roman" w:cs="Times New Roman"/>
              </w:rPr>
            </w:pPr>
          </w:p>
        </w:tc>
        <w:tc>
          <w:tcPr>
            <w:tcW w:w="5181" w:type="dxa"/>
          </w:tcPr>
          <w:p w:rsidR="009C1F07" w:rsidRPr="007D7930" w:rsidP="780CB7C2" w14:paraId="389C1C31" w14:textId="4651B282">
            <w:pPr>
              <w:rPr>
                <w:rFonts w:ascii="Times New Roman" w:hAnsi="Times New Roman" w:cs="Times New Roman"/>
                <w:b/>
                <w:bCs/>
              </w:rPr>
            </w:pPr>
            <w:r w:rsidRPr="780CB7C2">
              <w:rPr>
                <w:rFonts w:ascii="Times New Roman" w:hAnsi="Times New Roman" w:cs="Times New Roman"/>
                <w:b/>
                <w:bCs/>
              </w:rPr>
              <w:t>AAAAA…;</w:t>
            </w:r>
            <w:r w:rsidRPr="780CB7C2">
              <w:rPr>
                <w:rFonts w:ascii="Times New Roman" w:hAnsi="Times New Roman" w:cs="Times New Roman"/>
              </w:rPr>
              <w:t xml:space="preserve"> </w:t>
            </w:r>
            <w:r w:rsidRPr="780CB7C2">
              <w:rPr>
                <w:rFonts w:ascii="Times New Roman" w:hAnsi="Times New Roman" w:cs="Times New Roman"/>
                <w:i/>
                <w:iCs/>
              </w:rPr>
              <w:t>Character (</w:t>
            </w:r>
            <w:r w:rsidRPr="780CB7C2">
              <w:rPr>
                <w:rFonts w:ascii="Times New Roman" w:hAnsi="Times New Roman" w:cs="Times New Roman"/>
                <w:i/>
                <w:iCs/>
              </w:rPr>
              <w:t>1000 character</w:t>
            </w:r>
            <w:r w:rsidRPr="780CB7C2">
              <w:rPr>
                <w:rFonts w:ascii="Times New Roman" w:hAnsi="Times New Roman" w:cs="Times New Roman"/>
                <w:i/>
                <w:iCs/>
              </w:rPr>
              <w:t xml:space="preserve"> limit)</w:t>
            </w:r>
          </w:p>
        </w:tc>
      </w:tr>
      <w:tr w14:paraId="7BCDEB43" w14:textId="77777777" w:rsidTr="780CB7C2">
        <w:tblPrEx>
          <w:tblW w:w="0" w:type="auto"/>
          <w:tblLook w:val="04A0"/>
        </w:tblPrEx>
        <w:trPr>
          <w:cantSplit/>
        </w:trPr>
        <w:tc>
          <w:tcPr>
            <w:tcW w:w="710" w:type="dxa"/>
          </w:tcPr>
          <w:p w:rsidR="009C1F07" w:rsidP="009C1F07" w14:paraId="29B9D2B2" w14:textId="00F80F03">
            <w:pPr>
              <w:rPr>
                <w:rFonts w:ascii="Times New Roman" w:eastAsia="Times New Roman" w:hAnsi="Times New Roman" w:cs="Times New Roman"/>
              </w:rPr>
            </w:pPr>
            <w:r w:rsidRPr="780CB7C2">
              <w:rPr>
                <w:rFonts w:ascii="Times New Roman" w:eastAsia="Times New Roman" w:hAnsi="Times New Roman" w:cs="Times New Roman"/>
              </w:rPr>
              <w:t>36.</w:t>
            </w:r>
          </w:p>
        </w:tc>
        <w:tc>
          <w:tcPr>
            <w:tcW w:w="2269" w:type="dxa"/>
          </w:tcPr>
          <w:p w:rsidR="009C1F07" w:rsidP="009C1F07" w14:paraId="58D4BAB3" w14:textId="7BA0DCC2">
            <w:pPr>
              <w:rPr>
                <w:rFonts w:ascii="Times New Roman" w:eastAsia="Times New Roman" w:hAnsi="Times New Roman" w:cs="Times New Roman"/>
              </w:rPr>
            </w:pPr>
            <w:r w:rsidRPr="780CB7C2">
              <w:rPr>
                <w:rFonts w:ascii="Times New Roman" w:eastAsia="Times New Roman" w:hAnsi="Times New Roman" w:cs="Times New Roman"/>
              </w:rPr>
              <w:t>Approach D – Field 8</w:t>
            </w:r>
          </w:p>
        </w:tc>
        <w:tc>
          <w:tcPr>
            <w:tcW w:w="1190" w:type="dxa"/>
          </w:tcPr>
          <w:p w:rsidR="009C1F07" w:rsidP="009C1F07" w14:paraId="740B3C2B" w14:textId="77777777">
            <w:pPr>
              <w:rPr>
                <w:rFonts w:ascii="Times New Roman" w:eastAsia="Times New Roman" w:hAnsi="Times New Roman" w:cs="Times New Roman"/>
              </w:rPr>
            </w:pPr>
          </w:p>
        </w:tc>
        <w:tc>
          <w:tcPr>
            <w:tcW w:w="5181" w:type="dxa"/>
          </w:tcPr>
          <w:p w:rsidR="009C1F07" w:rsidRPr="007D7930" w:rsidP="780CB7C2" w14:paraId="6E1020F9" w14:textId="16880606">
            <w:pPr>
              <w:rPr>
                <w:rFonts w:ascii="Times New Roman" w:hAnsi="Times New Roman" w:cs="Times New Roman"/>
                <w:b/>
                <w:bCs/>
              </w:rPr>
            </w:pPr>
            <w:r w:rsidRPr="780CB7C2">
              <w:rPr>
                <w:rFonts w:ascii="Times New Roman" w:hAnsi="Times New Roman" w:cs="Times New Roman"/>
                <w:b/>
                <w:bCs/>
              </w:rPr>
              <w:t>AAAAA…;</w:t>
            </w:r>
            <w:r w:rsidRPr="780CB7C2">
              <w:rPr>
                <w:rFonts w:ascii="Times New Roman" w:hAnsi="Times New Roman" w:cs="Times New Roman"/>
              </w:rPr>
              <w:t xml:space="preserve"> </w:t>
            </w:r>
            <w:r w:rsidRPr="780CB7C2">
              <w:rPr>
                <w:rFonts w:ascii="Times New Roman" w:hAnsi="Times New Roman" w:cs="Times New Roman"/>
                <w:i/>
                <w:iCs/>
              </w:rPr>
              <w:t>Character (</w:t>
            </w:r>
            <w:r w:rsidRPr="780CB7C2">
              <w:rPr>
                <w:rFonts w:ascii="Times New Roman" w:hAnsi="Times New Roman" w:cs="Times New Roman"/>
                <w:i/>
                <w:iCs/>
              </w:rPr>
              <w:t>1000 character</w:t>
            </w:r>
            <w:r w:rsidRPr="780CB7C2">
              <w:rPr>
                <w:rFonts w:ascii="Times New Roman" w:hAnsi="Times New Roman" w:cs="Times New Roman"/>
                <w:i/>
                <w:iCs/>
              </w:rPr>
              <w:t xml:space="preserve"> limit)</w:t>
            </w:r>
          </w:p>
        </w:tc>
      </w:tr>
      <w:tr w14:paraId="449C9CDE" w14:textId="77777777" w:rsidTr="780CB7C2">
        <w:tblPrEx>
          <w:tblW w:w="0" w:type="auto"/>
          <w:tblLook w:val="04A0"/>
        </w:tblPrEx>
        <w:trPr>
          <w:cantSplit/>
        </w:trPr>
        <w:tc>
          <w:tcPr>
            <w:tcW w:w="710" w:type="dxa"/>
          </w:tcPr>
          <w:p w:rsidR="009C1F07" w:rsidP="009C1F07" w14:paraId="60CDF396" w14:textId="41A34175">
            <w:pPr>
              <w:rPr>
                <w:rFonts w:ascii="Times New Roman" w:eastAsia="Times New Roman" w:hAnsi="Times New Roman" w:cs="Times New Roman"/>
              </w:rPr>
            </w:pPr>
            <w:r w:rsidRPr="780CB7C2">
              <w:rPr>
                <w:rFonts w:ascii="Times New Roman" w:eastAsia="Times New Roman" w:hAnsi="Times New Roman" w:cs="Times New Roman"/>
              </w:rPr>
              <w:t>37</w:t>
            </w:r>
          </w:p>
        </w:tc>
        <w:tc>
          <w:tcPr>
            <w:tcW w:w="2269" w:type="dxa"/>
          </w:tcPr>
          <w:p w:rsidR="009C1F07" w:rsidP="009C1F07" w14:paraId="58069B8E" w14:textId="2DD481FB">
            <w:pPr>
              <w:rPr>
                <w:rFonts w:ascii="Times New Roman" w:eastAsia="Times New Roman" w:hAnsi="Times New Roman" w:cs="Times New Roman"/>
              </w:rPr>
            </w:pPr>
            <w:r w:rsidRPr="780CB7C2">
              <w:rPr>
                <w:rFonts w:ascii="Times New Roman" w:eastAsia="Times New Roman" w:hAnsi="Times New Roman" w:cs="Times New Roman"/>
              </w:rPr>
              <w:t>Approach D – Field 9</w:t>
            </w:r>
          </w:p>
        </w:tc>
        <w:tc>
          <w:tcPr>
            <w:tcW w:w="1190" w:type="dxa"/>
          </w:tcPr>
          <w:p w:rsidR="009C1F07" w:rsidP="009C1F07" w14:paraId="108A7D2A" w14:textId="77777777">
            <w:pPr>
              <w:rPr>
                <w:rFonts w:ascii="Times New Roman" w:eastAsia="Times New Roman" w:hAnsi="Times New Roman" w:cs="Times New Roman"/>
              </w:rPr>
            </w:pPr>
          </w:p>
        </w:tc>
        <w:tc>
          <w:tcPr>
            <w:tcW w:w="5181" w:type="dxa"/>
          </w:tcPr>
          <w:p w:rsidR="009C1F07" w:rsidRPr="007D7930" w:rsidP="780CB7C2" w14:paraId="2BF08149" w14:textId="0CAAF6D3">
            <w:pPr>
              <w:rPr>
                <w:rFonts w:ascii="Times New Roman" w:hAnsi="Times New Roman" w:cs="Times New Roman"/>
                <w:b/>
                <w:bCs/>
              </w:rPr>
            </w:pPr>
            <w:r w:rsidRPr="780CB7C2">
              <w:rPr>
                <w:rFonts w:ascii="Times New Roman" w:hAnsi="Times New Roman" w:cs="Times New Roman"/>
                <w:b/>
                <w:bCs/>
              </w:rPr>
              <w:t>AAAAA…;</w:t>
            </w:r>
            <w:r w:rsidRPr="780CB7C2">
              <w:rPr>
                <w:rFonts w:ascii="Times New Roman" w:hAnsi="Times New Roman" w:cs="Times New Roman"/>
              </w:rPr>
              <w:t xml:space="preserve"> </w:t>
            </w:r>
            <w:r w:rsidRPr="780CB7C2">
              <w:rPr>
                <w:rFonts w:ascii="Times New Roman" w:hAnsi="Times New Roman" w:cs="Times New Roman"/>
                <w:i/>
                <w:iCs/>
              </w:rPr>
              <w:t>Character (</w:t>
            </w:r>
            <w:r w:rsidRPr="780CB7C2">
              <w:rPr>
                <w:rFonts w:ascii="Times New Roman" w:hAnsi="Times New Roman" w:cs="Times New Roman"/>
                <w:i/>
                <w:iCs/>
              </w:rPr>
              <w:t>1000 character</w:t>
            </w:r>
            <w:r w:rsidRPr="780CB7C2">
              <w:rPr>
                <w:rFonts w:ascii="Times New Roman" w:hAnsi="Times New Roman" w:cs="Times New Roman"/>
                <w:i/>
                <w:iCs/>
              </w:rPr>
              <w:t xml:space="preserve"> limit)</w:t>
            </w:r>
          </w:p>
        </w:tc>
      </w:tr>
      <w:tr w14:paraId="62CE002D" w14:textId="77777777" w:rsidTr="780CB7C2">
        <w:tblPrEx>
          <w:tblW w:w="0" w:type="auto"/>
          <w:tblLook w:val="04A0"/>
        </w:tblPrEx>
        <w:trPr>
          <w:cantSplit/>
        </w:trPr>
        <w:tc>
          <w:tcPr>
            <w:tcW w:w="710" w:type="dxa"/>
          </w:tcPr>
          <w:p w:rsidR="009C1F07" w:rsidP="009C1F07" w14:paraId="577B9507" w14:textId="42A2FA35">
            <w:pPr>
              <w:spacing w:after="160" w:line="259" w:lineRule="auto"/>
              <w:rPr>
                <w:rFonts w:ascii="Times New Roman" w:eastAsia="Times New Roman" w:hAnsi="Times New Roman" w:cs="Times New Roman"/>
              </w:rPr>
            </w:pPr>
            <w:r w:rsidRPr="780CB7C2">
              <w:rPr>
                <w:rFonts w:ascii="Times New Roman" w:eastAsia="Times New Roman" w:hAnsi="Times New Roman" w:cs="Times New Roman"/>
              </w:rPr>
              <w:t>38</w:t>
            </w:r>
            <w:r w:rsidRPr="780CB7C2">
              <w:rPr>
                <w:rFonts w:ascii="Times New Roman" w:eastAsia="Times New Roman" w:hAnsi="Times New Roman" w:cs="Times New Roman"/>
              </w:rPr>
              <w:t>.</w:t>
            </w:r>
          </w:p>
          <w:p w:rsidR="009C1F07" w:rsidP="009C1F07" w14:paraId="4B9F674D" w14:textId="0741C530">
            <w:pPr>
              <w:spacing w:after="160" w:line="259" w:lineRule="auto"/>
              <w:rPr>
                <w:rFonts w:ascii="Times New Roman" w:eastAsia="Times New Roman" w:hAnsi="Times New Roman" w:cs="Times New Roman"/>
              </w:rPr>
            </w:pPr>
          </w:p>
        </w:tc>
        <w:tc>
          <w:tcPr>
            <w:tcW w:w="2269" w:type="dxa"/>
          </w:tcPr>
          <w:p w:rsidR="009C1F07" w:rsidP="009C1F07" w14:paraId="3FBD236A" w14:textId="061CC4EF">
            <w:pPr>
              <w:spacing w:after="160" w:line="259" w:lineRule="auto"/>
              <w:rPr>
                <w:rFonts w:ascii="Times New Roman" w:eastAsia="Times New Roman" w:hAnsi="Times New Roman" w:cs="Times New Roman"/>
              </w:rPr>
            </w:pPr>
            <w:r>
              <w:rPr>
                <w:rFonts w:ascii="Times New Roman" w:hAnsi="Times New Roman" w:cs="Times New Roman"/>
              </w:rPr>
              <w:t>Comments</w:t>
            </w:r>
          </w:p>
        </w:tc>
        <w:tc>
          <w:tcPr>
            <w:tcW w:w="1190" w:type="dxa"/>
          </w:tcPr>
          <w:p w:rsidR="009C1F07" w:rsidP="009C1F07" w14:paraId="78C3A237" w14:textId="3B08F5D6">
            <w:pPr>
              <w:spacing w:after="160" w:line="259" w:lineRule="auto"/>
              <w:rPr>
                <w:rFonts w:ascii="Times New Roman" w:eastAsia="Times New Roman" w:hAnsi="Times New Roman" w:cs="Times New Roman"/>
              </w:rPr>
            </w:pPr>
          </w:p>
        </w:tc>
        <w:tc>
          <w:tcPr>
            <w:tcW w:w="5181" w:type="dxa"/>
          </w:tcPr>
          <w:p w:rsidR="009C1F07" w:rsidP="009C1F07" w14:paraId="13F6FABA" w14:textId="636D11C2">
            <w:pPr>
              <w:spacing w:line="259" w:lineRule="auto"/>
              <w:rPr>
                <w:rFonts w:ascii="Times New Roman" w:eastAsia="Times New Roman" w:hAnsi="Times New Roman" w:cs="Times New Roman"/>
              </w:rPr>
            </w:pPr>
            <w:r w:rsidRPr="007D7930">
              <w:rPr>
                <w:rFonts w:ascii="Times New Roman" w:hAnsi="Times New Roman" w:cs="Times New Roman"/>
                <w:b/>
              </w:rPr>
              <w:t>AAAAA…;</w:t>
            </w:r>
            <w:r>
              <w:rPr>
                <w:rFonts w:ascii="Times New Roman" w:hAnsi="Times New Roman" w:cs="Times New Roman"/>
              </w:rPr>
              <w:t xml:space="preserve"> </w:t>
            </w:r>
            <w:r w:rsidRPr="007D7930">
              <w:rPr>
                <w:rFonts w:ascii="Times New Roman" w:hAnsi="Times New Roman" w:cs="Times New Roman"/>
                <w:i/>
              </w:rPr>
              <w:t>Character (</w:t>
            </w:r>
            <w:r>
              <w:rPr>
                <w:rFonts w:ascii="Times New Roman" w:hAnsi="Times New Roman" w:cs="Times New Roman"/>
                <w:i/>
              </w:rPr>
              <w:t>10</w:t>
            </w:r>
            <w:r w:rsidRPr="007D7930">
              <w:rPr>
                <w:rFonts w:ascii="Times New Roman" w:hAnsi="Times New Roman" w:cs="Times New Roman"/>
                <w:i/>
              </w:rPr>
              <w:t>00 character</w:t>
            </w:r>
            <w:r w:rsidRPr="007D7930">
              <w:rPr>
                <w:rFonts w:ascii="Times New Roman" w:hAnsi="Times New Roman" w:cs="Times New Roman"/>
                <w:i/>
              </w:rPr>
              <w:t xml:space="preserve"> limit)</w:t>
            </w:r>
            <w:r>
              <w:rPr>
                <w:rFonts w:ascii="Times New Roman" w:hAnsi="Times New Roman" w:cs="Times New Roman"/>
              </w:rPr>
              <w:t>: Optional, enter any comments or other supporting information regarding the reported information.</w:t>
            </w:r>
          </w:p>
        </w:tc>
      </w:tr>
    </w:tbl>
    <w:p w:rsidR="00A61564" w:rsidP="000F3896" w14:paraId="3BC0C585" w14:textId="77777777">
      <w:pPr>
        <w:jc w:val="center"/>
        <w:rPr>
          <w:rFonts w:ascii="Times New Roman" w:hAnsi="Times New Roman" w:cs="Times New Roman"/>
          <w:u w:val="single"/>
        </w:rPr>
      </w:pPr>
    </w:p>
    <w:p w:rsidR="00A61564" w:rsidP="000F3896" w14:paraId="66B376D7" w14:textId="77777777">
      <w:pPr>
        <w:jc w:val="center"/>
        <w:rPr>
          <w:rFonts w:ascii="Times New Roman" w:hAnsi="Times New Roman" w:cs="Times New Roman"/>
          <w:u w:val="single"/>
        </w:rPr>
      </w:pPr>
    </w:p>
    <w:p w:rsidR="000F3896" w:rsidRPr="0058788E" w:rsidP="000F3896" w14:paraId="7E19431A" w14:textId="5A401005">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000F3896" w14:paraId="0CB78853" w14:textId="0D57C488">
      <w:pPr>
        <w:rPr>
          <w:rFonts w:ascii="Times New Roman" w:hAnsi="Times New Roman" w:cs="Times New Roman"/>
        </w:rPr>
      </w:pPr>
      <w:r w:rsidRPr="00DD0A40">
        <w:rPr>
          <w:rFonts w:ascii="Times New Roman" w:hAnsi="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DD0A40" w:rsidRPr="00DD0A40" w:rsidP="00DD0A40" w14:paraId="7B1B3E9D" w14:textId="77777777">
      <w:pPr>
        <w:jc w:val="center"/>
        <w:rPr>
          <w:rFonts w:ascii="Times New Roman" w:hAnsi="Times New Roman" w:cs="Times New Roman"/>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207" w:rsidRPr="00922196" w14:paraId="33508F94" w14:textId="664F8EAC">
    <w:pPr>
      <w:pStyle w:val="Footer"/>
      <w:rPr>
        <w:rFonts w:ascii="Times New Roman" w:hAnsi="Times New Roman" w:cs="Times New Roman"/>
        <w:sz w:val="18"/>
        <w:szCs w:val="18"/>
      </w:rPr>
    </w:pPr>
    <w:r w:rsidRPr="00922196">
      <w:rPr>
        <w:rFonts w:ascii="Times New Roman" w:hAnsi="Times New Roman" w:cs="Times New Roman"/>
        <w:sz w:val="18"/>
        <w:szCs w:val="18"/>
      </w:rPr>
      <w:t>EPA Form</w:t>
    </w:r>
    <w:r w:rsidRPr="00922196" w:rsidR="0090732E">
      <w:rPr>
        <w:rFonts w:ascii="Times New Roman" w:hAnsi="Times New Roman" w:cs="Times New Roman"/>
        <w:sz w:val="18"/>
        <w:szCs w:val="18"/>
      </w:rPr>
      <w:t xml:space="preserve"> </w:t>
    </w:r>
    <w:r w:rsidRPr="00922196" w:rsidR="005B447B">
      <w:rPr>
        <w:rFonts w:ascii="Times New Roman" w:hAnsi="Times New Roman" w:cs="Times New Roman"/>
        <w:sz w:val="18"/>
        <w:szCs w:val="18"/>
      </w:rPr>
      <w:t xml:space="preserve">No.  </w:t>
    </w:r>
    <w:r w:rsidR="00C212D4">
      <w:rPr>
        <w:rFonts w:ascii="Times New Roman" w:hAnsi="Times New Roman" w:cs="Times New Roman"/>
        <w:sz w:val="18"/>
        <w:szCs w:val="18"/>
      </w:rPr>
      <w:t>5900-</w:t>
    </w:r>
    <w:r w:rsidR="00452803">
      <w:rPr>
        <w:rFonts w:ascii="Times New Roman" w:hAnsi="Times New Roman" w:cs="Times New Roman"/>
        <w:sz w:val="18"/>
        <w:szCs w:val="18"/>
      </w:rPr>
      <w:t>362</w:t>
    </w:r>
    <w: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066E59">
      <w:rPr>
        <w:rFonts w:ascii="Times New Roman" w:hAnsi="Times New Roman" w:cs="Times New Roman"/>
        <w:b/>
        <w:bCs/>
        <w:noProof/>
        <w:sz w:val="18"/>
        <w:szCs w:val="18"/>
      </w:rPr>
      <w:t>1</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066E59">
      <w:rPr>
        <w:rFonts w:ascii="Times New Roman" w:hAnsi="Times New Roman" w:cs="Times New Roman"/>
        <w:b/>
        <w:bCs/>
        <w:noProof/>
        <w:sz w:val="18"/>
        <w:szCs w:val="18"/>
      </w:rPr>
      <w:t>3</w:t>
    </w:r>
    <w:r w:rsidRPr="00922196">
      <w:rPr>
        <w:rFonts w:ascii="Times New Roman" w:hAnsi="Times New Roman" w:cs="Times New Roman"/>
        <w:b/>
        <w:bCs/>
        <w:sz w:val="18"/>
        <w:szCs w:val="18"/>
      </w:rPr>
      <w:fldChar w:fldCharType="end"/>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2196" w:rsidP="003C0CB0" w14:paraId="38C6D303" w14:textId="025696AB">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1539240</wp:posOffset>
              </wp:positionH>
              <wp:positionV relativeFrom="paragraph">
                <wp:posOffset>-30480</wp:posOffset>
              </wp:positionV>
              <wp:extent cx="3284220" cy="1645285"/>
              <wp:effectExtent l="0" t="0" r="0" b="63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84220" cy="1645285"/>
                      </a:xfrm>
                      <a:prstGeom prst="rect">
                        <a:avLst/>
                      </a:prstGeom>
                      <a:solidFill>
                        <a:srgbClr val="FFFFFF"/>
                      </a:solidFill>
                      <a:ln w="9525">
                        <a:noFill/>
                        <a:miter lim="800000"/>
                        <a:headEnd/>
                        <a:tailEnd/>
                      </a:ln>
                    </wps:spPr>
                    <wps:txbx>
                      <w:txbxContent>
                        <w:p w:rsidR="00B74320" w:rsidRPr="00095C45" w:rsidP="005B447B" w14:textId="2E2FAE1F">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58.6pt;height:110.6pt;margin-top:-2.4pt;margin-left:121.2pt;mso-height-percent:200;mso-height-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B74320" w:rsidRPr="00095C45" w:rsidP="005B447B" w14:paraId="02AD8FCA" w14:textId="2E2FAE1F">
                    <w:pPr>
                      <w:spacing w:after="0" w:line="240" w:lineRule="auto"/>
                      <w:rPr>
                        <w:rFonts w:ascii="Times New Roman" w:hAnsi="Times New Roman" w:cs="Times New Roman"/>
                        <w:sz w:val="18"/>
                        <w:szCs w:val="18"/>
                      </w:rPr>
                    </w:pPr>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4610100</wp:posOffset>
              </wp:positionH>
              <wp:positionV relativeFrom="paragraph">
                <wp:posOffset>-30480</wp:posOffset>
              </wp:positionV>
              <wp:extent cx="1729740" cy="1645920"/>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9740" cy="1645920"/>
                      </a:xfrm>
                      <a:prstGeom prst="rect">
                        <a:avLst/>
                      </a:prstGeom>
                      <a:solidFill>
                        <a:srgbClr val="FFFFFF"/>
                      </a:solidFill>
                      <a:ln w="9525">
                        <a:noFill/>
                        <a:miter lim="800000"/>
                        <a:headEnd/>
                        <a:tailEnd/>
                      </a:ln>
                    </wps:spPr>
                    <wps:txbx>
                      <w:txbxContent>
                        <w:p w:rsidR="005B447B" w:rsidRPr="00095C45" w:rsidP="005B447B" w14:textId="4BDF4169">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FE3E0C">
                            <w:rPr>
                              <w:rFonts w:ascii="Times New Roman" w:eastAsia="Arial" w:hAnsi="Times New Roman" w:cs="Times New Roman"/>
                              <w:bCs/>
                              <w:spacing w:val="-4"/>
                              <w:sz w:val="18"/>
                              <w:szCs w:val="18"/>
                            </w:rPr>
                            <w:t>####</w:t>
                          </w:r>
                          <w:r w:rsidR="007F1622">
                            <w:rPr>
                              <w:rFonts w:ascii="Times New Roman" w:eastAsia="Arial" w:hAnsi="Times New Roman" w:cs="Times New Roman"/>
                              <w:bCs/>
                              <w:spacing w:val="-4"/>
                              <w:sz w:val="18"/>
                              <w:szCs w:val="18"/>
                            </w:rPr>
                            <w:t>-</w:t>
                          </w:r>
                          <w:r w:rsidR="00FE3E0C">
                            <w:rPr>
                              <w:rFonts w:ascii="Times New Roman" w:eastAsia="Arial" w:hAnsi="Times New Roman" w:cs="Times New Roman"/>
                              <w:bCs/>
                              <w:spacing w:val="-4"/>
                              <w:sz w:val="18"/>
                              <w:szCs w:val="18"/>
                            </w:rPr>
                            <w:t>####</w:t>
                          </w:r>
                          <w:r w:rsidR="00066E59">
                            <w:rPr>
                              <w:rFonts w:ascii="Times New Roman" w:eastAsia="Arial" w:hAnsi="Times New Roman" w:cs="Times New Roman"/>
                              <w:bCs/>
                              <w:spacing w:val="-4"/>
                              <w:sz w:val="18"/>
                              <w:szCs w:val="18"/>
                            </w:rPr>
                            <w:t xml:space="preserve"> </w:t>
                          </w:r>
                        </w:p>
                        <w:p w:rsidR="005B447B" w:rsidRPr="00095C45" w:rsidP="005B447B" w14:textId="559B96FC">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Expires</w:t>
                          </w:r>
                          <w:r w:rsidR="007F1622">
                            <w:rPr>
                              <w:rFonts w:ascii="Times New Roman" w:eastAsia="Arial" w:hAnsi="Times New Roman" w:cs="Times New Roman"/>
                              <w:bCs/>
                              <w:sz w:val="18"/>
                              <w:szCs w:val="18"/>
                            </w:rPr>
                            <w:t xml:space="preserve">: </w:t>
                          </w:r>
                          <w:r w:rsidRPr="00095C45">
                            <w:rPr>
                              <w:rFonts w:ascii="Times New Roman" w:eastAsia="Arial" w:hAnsi="Times New Roman" w:cs="Times New Roman"/>
                              <w:bCs/>
                              <w:sz w:val="18"/>
                              <w:szCs w:val="18"/>
                            </w:rPr>
                            <w:t xml:space="preserve"> </w:t>
                          </w:r>
                          <w:r w:rsidR="00FE3E0C">
                            <w:rPr>
                              <w:rFonts w:ascii="Times New Roman" w:eastAsia="Arial" w:hAnsi="Times New Roman" w:cs="Times New Roman"/>
                              <w:bCs/>
                              <w:sz w:val="18"/>
                              <w:szCs w:val="18"/>
                            </w:rPr>
                            <w:t>##</w:t>
                          </w:r>
                          <w:r w:rsidR="00DD0A40">
                            <w:rPr>
                              <w:rFonts w:ascii="Times New Roman" w:eastAsia="Arial" w:hAnsi="Times New Roman" w:cs="Times New Roman"/>
                              <w:bCs/>
                              <w:sz w:val="18"/>
                              <w:szCs w:val="18"/>
                            </w:rPr>
                            <w:t>/</w:t>
                          </w:r>
                          <w:r w:rsidR="00FE3E0C">
                            <w:rPr>
                              <w:rFonts w:ascii="Times New Roman" w:eastAsia="Arial" w:hAnsi="Times New Roman" w:cs="Times New Roman"/>
                              <w:bCs/>
                              <w:sz w:val="18"/>
                              <w:szCs w:val="18"/>
                            </w:rPr>
                            <w:t>##</w:t>
                          </w:r>
                          <w:r w:rsidR="00DD0A40">
                            <w:rPr>
                              <w:rFonts w:ascii="Times New Roman" w:eastAsia="Arial" w:hAnsi="Times New Roman" w:cs="Times New Roman"/>
                              <w:bCs/>
                              <w:sz w:val="18"/>
                              <w:szCs w:val="18"/>
                            </w:rPr>
                            <w:t>/</w:t>
                          </w:r>
                          <w:r w:rsidR="00FE3E0C">
                            <w:rPr>
                              <w:rFonts w:ascii="Times New Roman" w:eastAsia="Arial" w:hAnsi="Times New Roman" w:cs="Times New Roman"/>
                              <w:bCs/>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136.2pt;height:110.6pt;margin-top:-2.4pt;margin-left:363pt;mso-height-percent:200;mso-height-relative:margin;mso-width-percent:0;mso-width-relative:margin;mso-wrap-distance-bottom:3.6pt;mso-wrap-distance-left:9pt;mso-wrap-distance-right:9pt;mso-wrap-distance-top:3.6pt;mso-wrap-style:square;position:absolute;visibility:visible;v-text-anchor:top;z-index:251659264" stroked="f">
              <v:textbox style="mso-fit-shape-to-text:t">
                <w:txbxContent>
                  <w:p w:rsidR="005B447B" w:rsidRPr="00095C45" w:rsidP="005B447B" w14:paraId="4F4735C5" w14:textId="4BDF4169">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FE3E0C">
                      <w:rPr>
                        <w:rFonts w:ascii="Times New Roman" w:eastAsia="Arial" w:hAnsi="Times New Roman" w:cs="Times New Roman"/>
                        <w:bCs/>
                        <w:spacing w:val="-4"/>
                        <w:sz w:val="18"/>
                        <w:szCs w:val="18"/>
                      </w:rPr>
                      <w:t>####</w:t>
                    </w:r>
                    <w:r w:rsidR="007F1622">
                      <w:rPr>
                        <w:rFonts w:ascii="Times New Roman" w:eastAsia="Arial" w:hAnsi="Times New Roman" w:cs="Times New Roman"/>
                        <w:bCs/>
                        <w:spacing w:val="-4"/>
                        <w:sz w:val="18"/>
                        <w:szCs w:val="18"/>
                      </w:rPr>
                      <w:t>-</w:t>
                    </w:r>
                    <w:r w:rsidR="00FE3E0C">
                      <w:rPr>
                        <w:rFonts w:ascii="Times New Roman" w:eastAsia="Arial" w:hAnsi="Times New Roman" w:cs="Times New Roman"/>
                        <w:bCs/>
                        <w:spacing w:val="-4"/>
                        <w:sz w:val="18"/>
                        <w:szCs w:val="18"/>
                      </w:rPr>
                      <w:t>####</w:t>
                    </w:r>
                    <w:r w:rsidR="00066E59">
                      <w:rPr>
                        <w:rFonts w:ascii="Times New Roman" w:eastAsia="Arial" w:hAnsi="Times New Roman" w:cs="Times New Roman"/>
                        <w:bCs/>
                        <w:spacing w:val="-4"/>
                        <w:sz w:val="18"/>
                        <w:szCs w:val="18"/>
                      </w:rPr>
                      <w:t xml:space="preserve"> </w:t>
                    </w:r>
                  </w:p>
                  <w:p w:rsidR="005B447B" w:rsidRPr="00095C45" w:rsidP="005B447B" w14:paraId="5D83133A" w14:textId="559B96FC">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Expires</w:t>
                    </w:r>
                    <w:r w:rsidR="007F1622">
                      <w:rPr>
                        <w:rFonts w:ascii="Times New Roman" w:eastAsia="Arial" w:hAnsi="Times New Roman" w:cs="Times New Roman"/>
                        <w:bCs/>
                        <w:sz w:val="18"/>
                        <w:szCs w:val="18"/>
                      </w:rPr>
                      <w:t xml:space="preserve">: </w:t>
                    </w:r>
                    <w:r w:rsidRPr="00095C45">
                      <w:rPr>
                        <w:rFonts w:ascii="Times New Roman" w:eastAsia="Arial" w:hAnsi="Times New Roman" w:cs="Times New Roman"/>
                        <w:bCs/>
                        <w:sz w:val="18"/>
                        <w:szCs w:val="18"/>
                      </w:rPr>
                      <w:t xml:space="preserve"> </w:t>
                    </w:r>
                    <w:r w:rsidR="00FE3E0C">
                      <w:rPr>
                        <w:rFonts w:ascii="Times New Roman" w:eastAsia="Arial" w:hAnsi="Times New Roman" w:cs="Times New Roman"/>
                        <w:bCs/>
                        <w:sz w:val="18"/>
                        <w:szCs w:val="18"/>
                      </w:rPr>
                      <w:t>##</w:t>
                    </w:r>
                    <w:r w:rsidR="00DD0A40">
                      <w:rPr>
                        <w:rFonts w:ascii="Times New Roman" w:eastAsia="Arial" w:hAnsi="Times New Roman" w:cs="Times New Roman"/>
                        <w:bCs/>
                        <w:sz w:val="18"/>
                        <w:szCs w:val="18"/>
                      </w:rPr>
                      <w:t>/</w:t>
                    </w:r>
                    <w:r w:rsidR="00FE3E0C">
                      <w:rPr>
                        <w:rFonts w:ascii="Times New Roman" w:eastAsia="Arial" w:hAnsi="Times New Roman" w:cs="Times New Roman"/>
                        <w:bCs/>
                        <w:sz w:val="18"/>
                        <w:szCs w:val="18"/>
                      </w:rPr>
                      <w:t>##</w:t>
                    </w:r>
                    <w:r w:rsidR="00DD0A40">
                      <w:rPr>
                        <w:rFonts w:ascii="Times New Roman" w:eastAsia="Arial" w:hAnsi="Times New Roman" w:cs="Times New Roman"/>
                        <w:bCs/>
                        <w:sz w:val="18"/>
                        <w:szCs w:val="18"/>
                      </w:rPr>
                      <w:t>/</w:t>
                    </w:r>
                    <w:r w:rsidR="00FE3E0C">
                      <w:rPr>
                        <w:rFonts w:ascii="Times New Roman" w:eastAsia="Arial" w:hAnsi="Times New Roman" w:cs="Times New Roman"/>
                        <w:bCs/>
                        <w:sz w:val="18"/>
                        <w:szCs w:val="18"/>
                      </w:rPr>
                      <w:t>####</w:t>
                    </w:r>
                  </w:p>
                </w:txbxContent>
              </v:textbox>
              <w10:wrap type="square"/>
            </v:shape>
          </w:pict>
        </mc:Fallback>
      </mc:AlternateContent>
    </w:r>
    <w:r>
      <w:rPr>
        <w:rFonts w:ascii="Times New Roman" w:eastAsia="Arial" w:hAnsi="Times New Roman" w:cs="Times New Roman"/>
        <w:bCs/>
        <w:noProof/>
        <w:sz w:val="20"/>
        <w:szCs w:val="20"/>
      </w:rPr>
      <w:drawing>
        <wp:inline distT="0" distB="0" distL="0" distR="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rsidR="009D6207" w:rsidP="003C0CB0" w14:paraId="12DCFA67" w14:textId="0339264D">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70B65"/>
    <w:multiLevelType w:val="hybridMultilevel"/>
    <w:tmpl w:val="CA3E2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A910B9"/>
    <w:multiLevelType w:val="hybridMultilevel"/>
    <w:tmpl w:val="7200C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FB55F0"/>
    <w:multiLevelType w:val="hybridMultilevel"/>
    <w:tmpl w:val="4306B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E16661"/>
    <w:multiLevelType w:val="hybridMultilevel"/>
    <w:tmpl w:val="DA18847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7A68AF"/>
    <w:multiLevelType w:val="hybridMultilevel"/>
    <w:tmpl w:val="BB624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46A3AB4"/>
    <w:multiLevelType w:val="hybridMultilevel"/>
    <w:tmpl w:val="86F4B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196100"/>
    <w:multiLevelType w:val="hybridMultilevel"/>
    <w:tmpl w:val="C7688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53DD3"/>
    <w:rsid w:val="00063D3A"/>
    <w:rsid w:val="00066E59"/>
    <w:rsid w:val="0007619C"/>
    <w:rsid w:val="00083E08"/>
    <w:rsid w:val="00087D56"/>
    <w:rsid w:val="00095C45"/>
    <w:rsid w:val="000B1BB2"/>
    <w:rsid w:val="000B35EF"/>
    <w:rsid w:val="000B48C7"/>
    <w:rsid w:val="000B76DF"/>
    <w:rsid w:val="000C5315"/>
    <w:rsid w:val="000D107E"/>
    <w:rsid w:val="000D3682"/>
    <w:rsid w:val="000D659A"/>
    <w:rsid w:val="000E2267"/>
    <w:rsid w:val="000E4C3F"/>
    <w:rsid w:val="000F0FF5"/>
    <w:rsid w:val="000F3896"/>
    <w:rsid w:val="000F5059"/>
    <w:rsid w:val="001035F7"/>
    <w:rsid w:val="00107ED6"/>
    <w:rsid w:val="00112BD9"/>
    <w:rsid w:val="001237D5"/>
    <w:rsid w:val="00134B60"/>
    <w:rsid w:val="00135D9F"/>
    <w:rsid w:val="0013662C"/>
    <w:rsid w:val="00140FA2"/>
    <w:rsid w:val="00142610"/>
    <w:rsid w:val="00143C20"/>
    <w:rsid w:val="001452EE"/>
    <w:rsid w:val="00146F92"/>
    <w:rsid w:val="00153F45"/>
    <w:rsid w:val="0015642B"/>
    <w:rsid w:val="0015717A"/>
    <w:rsid w:val="00164931"/>
    <w:rsid w:val="001733C1"/>
    <w:rsid w:val="0018341B"/>
    <w:rsid w:val="001908D1"/>
    <w:rsid w:val="00191693"/>
    <w:rsid w:val="001B024F"/>
    <w:rsid w:val="001B1818"/>
    <w:rsid w:val="001C0496"/>
    <w:rsid w:val="001C505B"/>
    <w:rsid w:val="001D000F"/>
    <w:rsid w:val="001D2B6B"/>
    <w:rsid w:val="002068AC"/>
    <w:rsid w:val="002121F3"/>
    <w:rsid w:val="002136C5"/>
    <w:rsid w:val="00232374"/>
    <w:rsid w:val="00234402"/>
    <w:rsid w:val="00237AC5"/>
    <w:rsid w:val="002412AF"/>
    <w:rsid w:val="00242666"/>
    <w:rsid w:val="00255432"/>
    <w:rsid w:val="002621E0"/>
    <w:rsid w:val="00264FE7"/>
    <w:rsid w:val="002660FA"/>
    <w:rsid w:val="00266EEF"/>
    <w:rsid w:val="0027365F"/>
    <w:rsid w:val="0027460A"/>
    <w:rsid w:val="002833F3"/>
    <w:rsid w:val="00292542"/>
    <w:rsid w:val="00294F2F"/>
    <w:rsid w:val="002A686B"/>
    <w:rsid w:val="002B4C9F"/>
    <w:rsid w:val="002B589C"/>
    <w:rsid w:val="002D1187"/>
    <w:rsid w:val="002D17D4"/>
    <w:rsid w:val="002D2532"/>
    <w:rsid w:val="002E00A0"/>
    <w:rsid w:val="002F2437"/>
    <w:rsid w:val="002F768C"/>
    <w:rsid w:val="003045C6"/>
    <w:rsid w:val="0031087E"/>
    <w:rsid w:val="003155A9"/>
    <w:rsid w:val="0033209E"/>
    <w:rsid w:val="0033684F"/>
    <w:rsid w:val="00344C89"/>
    <w:rsid w:val="0035799F"/>
    <w:rsid w:val="0037559C"/>
    <w:rsid w:val="003762D6"/>
    <w:rsid w:val="00376F9B"/>
    <w:rsid w:val="00377985"/>
    <w:rsid w:val="00390877"/>
    <w:rsid w:val="00393993"/>
    <w:rsid w:val="00394996"/>
    <w:rsid w:val="00397D77"/>
    <w:rsid w:val="003A382E"/>
    <w:rsid w:val="003B4564"/>
    <w:rsid w:val="003C0CB0"/>
    <w:rsid w:val="003D6C56"/>
    <w:rsid w:val="003E28D9"/>
    <w:rsid w:val="003F06D8"/>
    <w:rsid w:val="00400532"/>
    <w:rsid w:val="0040237F"/>
    <w:rsid w:val="00414A51"/>
    <w:rsid w:val="00422F80"/>
    <w:rsid w:val="00426231"/>
    <w:rsid w:val="00427C8D"/>
    <w:rsid w:val="00433548"/>
    <w:rsid w:val="00440814"/>
    <w:rsid w:val="0044414E"/>
    <w:rsid w:val="004444EE"/>
    <w:rsid w:val="0044624D"/>
    <w:rsid w:val="004507E9"/>
    <w:rsid w:val="00452803"/>
    <w:rsid w:val="00471BBC"/>
    <w:rsid w:val="00473F8C"/>
    <w:rsid w:val="00476193"/>
    <w:rsid w:val="004807D1"/>
    <w:rsid w:val="00485B6E"/>
    <w:rsid w:val="004933D0"/>
    <w:rsid w:val="004A7870"/>
    <w:rsid w:val="004B5B67"/>
    <w:rsid w:val="004C3DB5"/>
    <w:rsid w:val="004C470D"/>
    <w:rsid w:val="004D1C45"/>
    <w:rsid w:val="004D427A"/>
    <w:rsid w:val="004D4753"/>
    <w:rsid w:val="004E2988"/>
    <w:rsid w:val="00501635"/>
    <w:rsid w:val="00506F65"/>
    <w:rsid w:val="00510330"/>
    <w:rsid w:val="005123E6"/>
    <w:rsid w:val="005134A4"/>
    <w:rsid w:val="00514E98"/>
    <w:rsid w:val="00530EC3"/>
    <w:rsid w:val="0053668D"/>
    <w:rsid w:val="00540EF8"/>
    <w:rsid w:val="00542A72"/>
    <w:rsid w:val="0054618E"/>
    <w:rsid w:val="00566FDD"/>
    <w:rsid w:val="0058788E"/>
    <w:rsid w:val="00590DB3"/>
    <w:rsid w:val="005A6FDF"/>
    <w:rsid w:val="005A7444"/>
    <w:rsid w:val="005B0C3C"/>
    <w:rsid w:val="005B447B"/>
    <w:rsid w:val="005D32E4"/>
    <w:rsid w:val="005D3848"/>
    <w:rsid w:val="005D3A02"/>
    <w:rsid w:val="005E39F3"/>
    <w:rsid w:val="005E4E89"/>
    <w:rsid w:val="005E7058"/>
    <w:rsid w:val="00614903"/>
    <w:rsid w:val="00616828"/>
    <w:rsid w:val="0062790E"/>
    <w:rsid w:val="00630B5B"/>
    <w:rsid w:val="00635037"/>
    <w:rsid w:val="00640239"/>
    <w:rsid w:val="006631D5"/>
    <w:rsid w:val="006632B0"/>
    <w:rsid w:val="006810E8"/>
    <w:rsid w:val="00682F73"/>
    <w:rsid w:val="006868AD"/>
    <w:rsid w:val="00690CC3"/>
    <w:rsid w:val="00692CEC"/>
    <w:rsid w:val="006A09A2"/>
    <w:rsid w:val="006B10FA"/>
    <w:rsid w:val="006B76E6"/>
    <w:rsid w:val="006C23D9"/>
    <w:rsid w:val="006C3882"/>
    <w:rsid w:val="006C627F"/>
    <w:rsid w:val="006C7FE7"/>
    <w:rsid w:val="006D4F0B"/>
    <w:rsid w:val="006F160B"/>
    <w:rsid w:val="00700A0C"/>
    <w:rsid w:val="00700A59"/>
    <w:rsid w:val="00701490"/>
    <w:rsid w:val="007033A1"/>
    <w:rsid w:val="00723186"/>
    <w:rsid w:val="00725A0F"/>
    <w:rsid w:val="00750684"/>
    <w:rsid w:val="00766472"/>
    <w:rsid w:val="00766C76"/>
    <w:rsid w:val="007708A1"/>
    <w:rsid w:val="00776DEC"/>
    <w:rsid w:val="00785496"/>
    <w:rsid w:val="007A3342"/>
    <w:rsid w:val="007B1BBC"/>
    <w:rsid w:val="007B4CD1"/>
    <w:rsid w:val="007C7286"/>
    <w:rsid w:val="007D1F1C"/>
    <w:rsid w:val="007D69D8"/>
    <w:rsid w:val="007D7930"/>
    <w:rsid w:val="007E73A5"/>
    <w:rsid w:val="007F1622"/>
    <w:rsid w:val="00801309"/>
    <w:rsid w:val="00804FEB"/>
    <w:rsid w:val="008118E2"/>
    <w:rsid w:val="00815193"/>
    <w:rsid w:val="00834D49"/>
    <w:rsid w:val="008363FF"/>
    <w:rsid w:val="0086271D"/>
    <w:rsid w:val="00863F46"/>
    <w:rsid w:val="00865870"/>
    <w:rsid w:val="00883780"/>
    <w:rsid w:val="00886379"/>
    <w:rsid w:val="00891B0F"/>
    <w:rsid w:val="008948B2"/>
    <w:rsid w:val="008A2EE6"/>
    <w:rsid w:val="008A4647"/>
    <w:rsid w:val="008E1131"/>
    <w:rsid w:val="0090732E"/>
    <w:rsid w:val="00907605"/>
    <w:rsid w:val="00913A99"/>
    <w:rsid w:val="00922196"/>
    <w:rsid w:val="009419FD"/>
    <w:rsid w:val="00941F1D"/>
    <w:rsid w:val="00950A64"/>
    <w:rsid w:val="00965CE6"/>
    <w:rsid w:val="009758DC"/>
    <w:rsid w:val="00976538"/>
    <w:rsid w:val="00982B91"/>
    <w:rsid w:val="0098526B"/>
    <w:rsid w:val="0098703A"/>
    <w:rsid w:val="0099059E"/>
    <w:rsid w:val="00996BEB"/>
    <w:rsid w:val="009A4448"/>
    <w:rsid w:val="009C1F07"/>
    <w:rsid w:val="009C282D"/>
    <w:rsid w:val="009C526D"/>
    <w:rsid w:val="009D0714"/>
    <w:rsid w:val="009D14DE"/>
    <w:rsid w:val="009D39C7"/>
    <w:rsid w:val="009D45AF"/>
    <w:rsid w:val="009D6207"/>
    <w:rsid w:val="009F56CC"/>
    <w:rsid w:val="009F5793"/>
    <w:rsid w:val="00A01886"/>
    <w:rsid w:val="00A1281C"/>
    <w:rsid w:val="00A21047"/>
    <w:rsid w:val="00A256CA"/>
    <w:rsid w:val="00A278D3"/>
    <w:rsid w:val="00A32763"/>
    <w:rsid w:val="00A455EB"/>
    <w:rsid w:val="00A55D62"/>
    <w:rsid w:val="00A61564"/>
    <w:rsid w:val="00A626FD"/>
    <w:rsid w:val="00A64C56"/>
    <w:rsid w:val="00AA0BBD"/>
    <w:rsid w:val="00AE3641"/>
    <w:rsid w:val="00AE78BE"/>
    <w:rsid w:val="00B00741"/>
    <w:rsid w:val="00B1168D"/>
    <w:rsid w:val="00B37185"/>
    <w:rsid w:val="00B43762"/>
    <w:rsid w:val="00B44D1B"/>
    <w:rsid w:val="00B4639A"/>
    <w:rsid w:val="00B54FB7"/>
    <w:rsid w:val="00B6097C"/>
    <w:rsid w:val="00B74320"/>
    <w:rsid w:val="00B801CD"/>
    <w:rsid w:val="00BA1BBB"/>
    <w:rsid w:val="00BA6620"/>
    <w:rsid w:val="00BB1E89"/>
    <w:rsid w:val="00BC5504"/>
    <w:rsid w:val="00BE14A1"/>
    <w:rsid w:val="00BE1AFB"/>
    <w:rsid w:val="00BE2F3F"/>
    <w:rsid w:val="00BE67DC"/>
    <w:rsid w:val="00BF4DDE"/>
    <w:rsid w:val="00C212D4"/>
    <w:rsid w:val="00C2475C"/>
    <w:rsid w:val="00C321B8"/>
    <w:rsid w:val="00C4435E"/>
    <w:rsid w:val="00C51121"/>
    <w:rsid w:val="00C562F2"/>
    <w:rsid w:val="00C626E1"/>
    <w:rsid w:val="00C82379"/>
    <w:rsid w:val="00C87A6B"/>
    <w:rsid w:val="00C94B76"/>
    <w:rsid w:val="00CA61A3"/>
    <w:rsid w:val="00CA728D"/>
    <w:rsid w:val="00CA7DF3"/>
    <w:rsid w:val="00CB1CA5"/>
    <w:rsid w:val="00CB7144"/>
    <w:rsid w:val="00CC151E"/>
    <w:rsid w:val="00CC201D"/>
    <w:rsid w:val="00CE2770"/>
    <w:rsid w:val="00CE384E"/>
    <w:rsid w:val="00CE3DE8"/>
    <w:rsid w:val="00CF5498"/>
    <w:rsid w:val="00D1002C"/>
    <w:rsid w:val="00D11C8F"/>
    <w:rsid w:val="00D13A7E"/>
    <w:rsid w:val="00D16094"/>
    <w:rsid w:val="00D23321"/>
    <w:rsid w:val="00D33022"/>
    <w:rsid w:val="00D3542F"/>
    <w:rsid w:val="00D46C14"/>
    <w:rsid w:val="00D54945"/>
    <w:rsid w:val="00D5647A"/>
    <w:rsid w:val="00D66E51"/>
    <w:rsid w:val="00D81F9D"/>
    <w:rsid w:val="00D8741F"/>
    <w:rsid w:val="00D902A2"/>
    <w:rsid w:val="00DB74A5"/>
    <w:rsid w:val="00DC23B3"/>
    <w:rsid w:val="00DC2BD2"/>
    <w:rsid w:val="00DC4EF7"/>
    <w:rsid w:val="00DC6738"/>
    <w:rsid w:val="00DD0008"/>
    <w:rsid w:val="00DD0A40"/>
    <w:rsid w:val="00DD768F"/>
    <w:rsid w:val="00DE08FB"/>
    <w:rsid w:val="00DE23EA"/>
    <w:rsid w:val="00DF23D5"/>
    <w:rsid w:val="00E02338"/>
    <w:rsid w:val="00E12A8D"/>
    <w:rsid w:val="00E135BA"/>
    <w:rsid w:val="00E545EB"/>
    <w:rsid w:val="00E565B7"/>
    <w:rsid w:val="00E6208F"/>
    <w:rsid w:val="00E622C9"/>
    <w:rsid w:val="00E63BBF"/>
    <w:rsid w:val="00E74C8E"/>
    <w:rsid w:val="00E773E7"/>
    <w:rsid w:val="00E839ED"/>
    <w:rsid w:val="00E84C69"/>
    <w:rsid w:val="00E90AC9"/>
    <w:rsid w:val="00EA0C12"/>
    <w:rsid w:val="00EA5E4D"/>
    <w:rsid w:val="00EB6620"/>
    <w:rsid w:val="00EC284F"/>
    <w:rsid w:val="00EC7970"/>
    <w:rsid w:val="00ED4B43"/>
    <w:rsid w:val="00EE3534"/>
    <w:rsid w:val="00EE695D"/>
    <w:rsid w:val="00EF041C"/>
    <w:rsid w:val="00F00055"/>
    <w:rsid w:val="00F127D8"/>
    <w:rsid w:val="00F20AD3"/>
    <w:rsid w:val="00F2370B"/>
    <w:rsid w:val="00F421C7"/>
    <w:rsid w:val="00F476FC"/>
    <w:rsid w:val="00F53642"/>
    <w:rsid w:val="00F66315"/>
    <w:rsid w:val="00F749AB"/>
    <w:rsid w:val="00F81AD6"/>
    <w:rsid w:val="00F85963"/>
    <w:rsid w:val="00F90979"/>
    <w:rsid w:val="00FA2C5F"/>
    <w:rsid w:val="00FA46F3"/>
    <w:rsid w:val="00FC29C4"/>
    <w:rsid w:val="00FC60D5"/>
    <w:rsid w:val="00FC6C14"/>
    <w:rsid w:val="00FD00FB"/>
    <w:rsid w:val="00FD0159"/>
    <w:rsid w:val="00FD1D29"/>
    <w:rsid w:val="00FE1B12"/>
    <w:rsid w:val="00FE31A5"/>
    <w:rsid w:val="00FE3E0C"/>
    <w:rsid w:val="00FE79BF"/>
    <w:rsid w:val="00FF36D7"/>
    <w:rsid w:val="040BFAE2"/>
    <w:rsid w:val="06E84F19"/>
    <w:rsid w:val="08142442"/>
    <w:rsid w:val="0B246352"/>
    <w:rsid w:val="0BD95579"/>
    <w:rsid w:val="145F4574"/>
    <w:rsid w:val="157AA914"/>
    <w:rsid w:val="18B1B25E"/>
    <w:rsid w:val="1BD801A6"/>
    <w:rsid w:val="1CC5D9D9"/>
    <w:rsid w:val="1DF717F2"/>
    <w:rsid w:val="1EF79711"/>
    <w:rsid w:val="22C30131"/>
    <w:rsid w:val="267386D0"/>
    <w:rsid w:val="2965992B"/>
    <w:rsid w:val="3042B737"/>
    <w:rsid w:val="319FA026"/>
    <w:rsid w:val="363C35A7"/>
    <w:rsid w:val="3FCB8B24"/>
    <w:rsid w:val="42BFFDBC"/>
    <w:rsid w:val="474A2A5E"/>
    <w:rsid w:val="49C59CD7"/>
    <w:rsid w:val="53B3D163"/>
    <w:rsid w:val="5720F4A1"/>
    <w:rsid w:val="5826306B"/>
    <w:rsid w:val="5C524570"/>
    <w:rsid w:val="5E182ACA"/>
    <w:rsid w:val="61D2B709"/>
    <w:rsid w:val="62313871"/>
    <w:rsid w:val="68A87CEE"/>
    <w:rsid w:val="69A08D7C"/>
    <w:rsid w:val="6A18C377"/>
    <w:rsid w:val="6A75A492"/>
    <w:rsid w:val="6A7F68B6"/>
    <w:rsid w:val="6C263277"/>
    <w:rsid w:val="6C285151"/>
    <w:rsid w:val="6FAD3ABB"/>
    <w:rsid w:val="6FF4E8AF"/>
    <w:rsid w:val="751AA567"/>
    <w:rsid w:val="780CB7C2"/>
    <w:rsid w:val="785BCD3F"/>
    <w:rsid w:val="7AD767FA"/>
    <w:rsid w:val="7B18390D"/>
    <w:rsid w:val="7CB1DC8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40428B7"/>
  <w15:chartTrackingRefBased/>
  <w15:docId w15:val="{DE1A7761-37A7-4C54-8AF7-1B979050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452803"/>
    <w:rPr>
      <w:color w:val="954F72" w:themeColor="followedHyperlink"/>
      <w:u w:val="single"/>
    </w:rPr>
  </w:style>
  <w:style w:type="character" w:customStyle="1" w:styleId="normaltextrun">
    <w:name w:val="normaltextrun"/>
    <w:basedOn w:val="DefaultParagraphFont"/>
    <w:rsid w:val="00FE3E0C"/>
  </w:style>
  <w:style w:type="character" w:customStyle="1" w:styleId="spellingerror">
    <w:name w:val="spellingerror"/>
    <w:basedOn w:val="DefaultParagraphFont"/>
    <w:rsid w:val="00FE3E0C"/>
  </w:style>
  <w:style w:type="character" w:customStyle="1" w:styleId="contextualspellingandgrammarerror">
    <w:name w:val="contextualspellingandgrammarerror"/>
    <w:basedOn w:val="DefaultParagraphFont"/>
    <w:rsid w:val="00BA6620"/>
  </w:style>
  <w:style w:type="character" w:styleId="UnresolvedMention">
    <w:name w:val="Unresolved Mention"/>
    <w:basedOn w:val="DefaultParagraphFont"/>
    <w:uiPriority w:val="99"/>
    <w:semiHidden/>
    <w:unhideWhenUsed/>
    <w:rsid w:val="0040237F"/>
    <w:rPr>
      <w:color w:val="605E5C"/>
      <w:shd w:val="clear" w:color="auto" w:fill="E1DFDD"/>
    </w:rPr>
  </w:style>
  <w:style w:type="character" w:customStyle="1" w:styleId="eop">
    <w:name w:val="eop"/>
    <w:basedOn w:val="DefaultParagraphFont"/>
    <w:rsid w:val="008A2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chapter-I/subchapter-C/part-80/subpart-M/section-80.1451#p-80.1451(b)(1)(ii)(W)" TargetMode="External" /><Relationship Id="rId9" Type="http://schemas.openxmlformats.org/officeDocument/2006/relationships/hyperlink" Target="https://www.epa.gov/fuels-registration-reporting-and-compliance-help/reporting-fuel-program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Gustafson, Kurt</DisplayName>
        <AccountId>65</AccountId>
        <AccountType/>
      </UserInfo>
      <UserInfo>
        <DisplayName>Weihrauch, John</DisplayName>
        <AccountId>6</AccountId>
        <AccountType/>
      </UserInfo>
      <UserInfo>
        <DisplayName>Anderson, Robert</DisplayName>
        <AccountId>32</AccountId>
        <AccountType/>
      </UserInfo>
      <UserInfo>
        <DisplayName>Pastorkovich, Anne-Marie</DisplayName>
        <AccountId>16</AccountId>
        <AccountType/>
      </UserInfo>
      <UserInfo>
        <DisplayName>Dong, Jaimee</DisplayName>
        <AccountId>60</AccountId>
        <AccountType/>
      </UserInfo>
      <UserInfo>
        <DisplayName>Larson, Ben</DisplayName>
        <AccountId>13</AccountId>
        <AccountType/>
      </UserInfo>
      <UserInfo>
        <DisplayName>Kim, Jung</DisplayName>
        <AccountId>15</AccountId>
        <AccountType/>
      </UserInfo>
      <UserInfo>
        <DisplayName>Feldman, Angelina</DisplayName>
        <AccountId>37</AccountId>
        <AccountType/>
      </UserInfo>
      <UserInfo>
        <DisplayName>Goldman, Mark</DisplayName>
        <AccountId>67</AccountId>
        <AccountType/>
      </UserInfo>
      <UserInfo>
        <DisplayName>Manners, Mary</DisplayName>
        <AccountId>61</AccountId>
        <AccountType/>
      </UserInfo>
    </SharedWithUsers>
  </documentManagement>
</p:properties>
</file>

<file path=customXml/itemProps1.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2.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3.xml><?xml version="1.0" encoding="utf-8"?>
<ds:datastoreItem xmlns:ds="http://schemas.openxmlformats.org/officeDocument/2006/customXml" ds:itemID="{1CC54EEF-96FB-4060-B79D-E3815F96F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49AEE-A16B-4C7A-B162-E13471BDC154}">
  <ds:schemaRefs>
    <ds:schemaRef ds:uri="http://purl.org/dc/dcmitype/"/>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5ebc2bf6-741b-4261-8068-f55a73999942"/>
    <ds:schemaRef ds:uri="22c75b07-2b60-4dc5-b02b-d3f1412ae6df"/>
    <ds:schemaRef ds:uri="http://schemas.microsoft.com/office/2006/documentManagement/types"/>
    <ds:schemaRef ds:uri="http://purl.org/dc/terms/"/>
    <ds:schemaRef ds:uri="http://schemas.microsoft.com/sharepoint.v3"/>
    <ds:schemaRef ds:uri="http://schemas.microsoft.com/sharepoint/v3/fields"/>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1279</Words>
  <Characters>7295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creator>Larson, Ben</dc:creator>
  <cp:lastModifiedBy>Mark Goldman</cp:lastModifiedBy>
  <cp:revision>14</cp:revision>
  <cp:lastPrinted>2014-06-23T13:48:00Z</cp:lastPrinted>
  <dcterms:created xsi:type="dcterms:W3CDTF">2022-11-29T19:11:00Z</dcterms:created>
  <dcterms:modified xsi:type="dcterms:W3CDTF">2022-11-30T22:18:00Z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