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787" w:rsidRDefault="001833FF">
      <w:bookmarkStart w:id="0" w:name="_GoBack"/>
      <w:bookmarkEnd w:id="0"/>
      <w:r>
        <w:rPr>
          <w:noProof/>
        </w:rPr>
        <w:drawing>
          <wp:inline distT="0" distB="0" distL="0" distR="0" wp14:anchorId="71BE7DF7" wp14:editId="1C566232">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41373573" wp14:editId="6AEF3C7F">
            <wp:extent cx="5943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5A7244FA" wp14:editId="10F65089">
            <wp:extent cx="5943600" cy="3341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391FEBF5" wp14:editId="18D1EF7C">
            <wp:extent cx="5943600" cy="3341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523359C0" wp14:editId="045D2E71">
            <wp:extent cx="5943600" cy="3341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054B611A" wp14:editId="1739F1E3">
            <wp:extent cx="5943600" cy="3341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774255">
      <w:r w:rsidRPr="00774255">
        <w:rPr>
          <w:noProof/>
        </w:rPr>
        <w:lastRenderedPageBreak/>
        <w:drawing>
          <wp:inline distT="0" distB="0" distL="0" distR="0">
            <wp:extent cx="5943600" cy="602554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025547"/>
                    </a:xfrm>
                    <a:prstGeom prst="rect">
                      <a:avLst/>
                    </a:prstGeom>
                    <a:noFill/>
                    <a:ln>
                      <a:noFill/>
                    </a:ln>
                  </pic:spPr>
                </pic:pic>
              </a:graphicData>
            </a:graphic>
          </wp:inline>
        </w:drawing>
      </w:r>
    </w:p>
    <w:p w:rsidR="001833FF" w:rsidRDefault="001833FF"/>
    <w:p w:rsidR="001833FF" w:rsidRDefault="001833FF"/>
    <w:p w:rsidR="001833FF" w:rsidRDefault="001833FF"/>
    <w:p w:rsidR="00774255" w:rsidRDefault="00774255"/>
    <w:p w:rsidR="00774255" w:rsidRDefault="00774255"/>
    <w:p w:rsidR="00774255" w:rsidRDefault="00774255"/>
    <w:p w:rsidR="00774255" w:rsidRDefault="00774255"/>
    <w:p w:rsidR="00774255" w:rsidRDefault="00774255"/>
    <w:p w:rsidR="001833FF" w:rsidRDefault="001833FF">
      <w:r>
        <w:rPr>
          <w:noProof/>
        </w:rPr>
        <w:drawing>
          <wp:inline distT="0" distB="0" distL="0" distR="0" wp14:anchorId="027AF474" wp14:editId="2FC120E1">
            <wp:extent cx="5943600" cy="33413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3CB422CA" wp14:editId="65D98641">
            <wp:extent cx="5943600" cy="33413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7923B8C2" wp14:editId="79D1400B">
            <wp:extent cx="5943600" cy="33413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326E1A74" wp14:editId="37F65A7B">
            <wp:extent cx="5943600" cy="3341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4F576CF2" wp14:editId="30F9E66D">
            <wp:extent cx="5943600" cy="33413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066DBA67" wp14:editId="788768DB">
            <wp:extent cx="5943600" cy="33413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717B8523" wp14:editId="29DDF6D1">
            <wp:extent cx="5943600" cy="33413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341370"/>
                    </a:xfrm>
                    <a:prstGeom prst="rect">
                      <a:avLst/>
                    </a:prstGeom>
                  </pic:spPr>
                </pic:pic>
              </a:graphicData>
            </a:graphic>
          </wp:inline>
        </w:drawing>
      </w:r>
    </w:p>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p w:rsidR="001833FF" w:rsidRDefault="001833FF">
      <w:r>
        <w:rPr>
          <w:noProof/>
        </w:rPr>
        <w:drawing>
          <wp:inline distT="0" distB="0" distL="0" distR="0" wp14:anchorId="419EABEE" wp14:editId="6E93AD99">
            <wp:extent cx="5943600" cy="33413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341370"/>
                    </a:xfrm>
                    <a:prstGeom prst="rect">
                      <a:avLst/>
                    </a:prstGeom>
                  </pic:spPr>
                </pic:pic>
              </a:graphicData>
            </a:graphic>
          </wp:inline>
        </w:drawing>
      </w:r>
    </w:p>
    <w:p w:rsidR="005444AD" w:rsidRDefault="005444AD"/>
    <w:p w:rsidR="005444AD" w:rsidRDefault="005444AD" w:rsidP="005444AD">
      <w:pPr>
        <w:autoSpaceDE w:val="0"/>
        <w:autoSpaceDN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FCC NOTICE REQUIRED BY THE PAPERWORK REDUCTION ACT </w:t>
      </w:r>
    </w:p>
    <w:p w:rsidR="005444AD" w:rsidRDefault="005444AD" w:rsidP="005444AD">
      <w:pPr>
        <w:autoSpaceDE w:val="0"/>
        <w:autoSpaceDN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We have estimated that each response to this collection of information will take 1.5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(3060-0017), Washington, DC 20554. We will also accept your comments via the Internet if your send them to </w:t>
      </w:r>
      <w:hyperlink r:id="rId21" w:history="1">
        <w:r>
          <w:rPr>
            <w:rStyle w:val="Hyperlink"/>
            <w:rFonts w:ascii="Times New Roman" w:hAnsi="Times New Roman" w:cs="Times New Roman"/>
            <w:b/>
            <w:bCs/>
            <w:sz w:val="24"/>
            <w:szCs w:val="24"/>
          </w:rPr>
          <w:t>pra@fcc.gov</w:t>
        </w:r>
      </w:hyperlink>
      <w:r>
        <w:rPr>
          <w:rFonts w:ascii="Times New Roman" w:hAnsi="Times New Roman" w:cs="Times New Roman"/>
          <w:color w:val="000000"/>
          <w:sz w:val="24"/>
          <w:szCs w:val="24"/>
        </w:rPr>
        <w:t>.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3060-0017.</w:t>
      </w:r>
    </w:p>
    <w:p w:rsidR="005444AD" w:rsidRDefault="005444AD" w:rsidP="005444AD">
      <w:pPr>
        <w:autoSpaceDE w:val="0"/>
        <w:autoSpaceDN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THE FOREGOING NOTICE IS REQUIRED BY THE PAPERWORK REDUCTION ACT OF 1995, P.L. 104-13, OCTOBER 1, 1995, 44 U.S.C. 3507 </w:t>
      </w:r>
    </w:p>
    <w:p w:rsidR="005444AD" w:rsidRDefault="005444AD"/>
    <w:p w:rsidR="001833FF" w:rsidRDefault="001833FF"/>
    <w:p w:rsidR="001833FF" w:rsidRDefault="001833FF"/>
    <w:p w:rsidR="001833FF" w:rsidRDefault="001833FF"/>
    <w:p w:rsidR="001833FF" w:rsidRDefault="001833FF"/>
    <w:p w:rsidR="001833FF" w:rsidRDefault="001833FF"/>
    <w:sectPr w:rsidR="001833FF">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E6B" w:rsidRDefault="00EE0E6B" w:rsidP="00774255">
      <w:pPr>
        <w:spacing w:after="0" w:line="240" w:lineRule="auto"/>
      </w:pPr>
      <w:r>
        <w:separator/>
      </w:r>
    </w:p>
  </w:endnote>
  <w:endnote w:type="continuationSeparator" w:id="0">
    <w:p w:rsidR="00EE0E6B" w:rsidRDefault="00EE0E6B" w:rsidP="00774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E6B" w:rsidRDefault="00EE0E6B" w:rsidP="00774255">
      <w:pPr>
        <w:spacing w:after="0" w:line="240" w:lineRule="auto"/>
      </w:pPr>
      <w:r>
        <w:separator/>
      </w:r>
    </w:p>
  </w:footnote>
  <w:footnote w:type="continuationSeparator" w:id="0">
    <w:p w:rsidR="00EE0E6B" w:rsidRDefault="00EE0E6B" w:rsidP="00774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255" w:rsidRDefault="00774255">
    <w:pPr>
      <w:pStyle w:val="Header"/>
    </w:pPr>
  </w:p>
  <w:p w:rsidR="00774255" w:rsidRDefault="00774255">
    <w:pPr>
      <w:pStyle w:val="Header"/>
    </w:pPr>
  </w:p>
  <w:p w:rsidR="00774255" w:rsidRDefault="007742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FF"/>
    <w:rsid w:val="001833FF"/>
    <w:rsid w:val="004F3E96"/>
    <w:rsid w:val="00500787"/>
    <w:rsid w:val="005444AD"/>
    <w:rsid w:val="00774255"/>
    <w:rsid w:val="00C52457"/>
    <w:rsid w:val="00EE0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5D8D39-C079-4A4E-AC9D-4B8B416A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3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3FF"/>
    <w:rPr>
      <w:rFonts w:ascii="Tahoma" w:hAnsi="Tahoma" w:cs="Tahoma"/>
      <w:sz w:val="16"/>
      <w:szCs w:val="16"/>
    </w:rPr>
  </w:style>
  <w:style w:type="character" w:styleId="Hyperlink">
    <w:name w:val="Hyperlink"/>
    <w:basedOn w:val="DefaultParagraphFont"/>
    <w:uiPriority w:val="99"/>
    <w:semiHidden/>
    <w:unhideWhenUsed/>
    <w:rsid w:val="005444AD"/>
    <w:rPr>
      <w:color w:val="0000FF"/>
      <w:u w:val="single"/>
    </w:rPr>
  </w:style>
  <w:style w:type="paragraph" w:styleId="Header">
    <w:name w:val="header"/>
    <w:basedOn w:val="Normal"/>
    <w:link w:val="HeaderChar"/>
    <w:uiPriority w:val="99"/>
    <w:unhideWhenUsed/>
    <w:rsid w:val="00774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255"/>
  </w:style>
  <w:style w:type="paragraph" w:styleId="Footer">
    <w:name w:val="footer"/>
    <w:basedOn w:val="Normal"/>
    <w:link w:val="FooterChar"/>
    <w:uiPriority w:val="99"/>
    <w:unhideWhenUsed/>
    <w:rsid w:val="00774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5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yperlink" Target="mailto:pra@fcc.gov" TargetMode="Externa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Hossein Hashemzadeh</dc:creator>
  <cp:lastModifiedBy>Danielle Williams</cp:lastModifiedBy>
  <cp:revision>2</cp:revision>
  <dcterms:created xsi:type="dcterms:W3CDTF">2016-02-08T14:32:00Z</dcterms:created>
  <dcterms:modified xsi:type="dcterms:W3CDTF">2016-02-08T14:32:00Z</dcterms:modified>
</cp:coreProperties>
</file>