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4017" w:rsidRPr="00711209" w:rsidP="5CA6D4FB" w14:paraId="7F967D42" w14:textId="24FD3BE0">
      <w:pPr>
        <w:jc w:val="right"/>
        <w:rPr>
          <w:rFonts w:ascii="Source san pro" w:eastAsia="Source san pro" w:hAnsi="Source san pro" w:cs="Source san pro"/>
        </w:rPr>
      </w:pPr>
      <w:r w:rsidRPr="00711209">
        <w:rPr>
          <w:rFonts w:ascii="Source san pro" w:hAnsi="Source san pro" w:cs="Times New Roman"/>
          <w:noProof/>
          <w:sz w:val="24"/>
          <w:szCs w:val="24"/>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104900" cy="120015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4900"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84017" w:rsidRPr="00711209" w:rsidP="5CA6D4FB" w14:paraId="4B50472F" w14:textId="77777777">
      <w:pPr>
        <w:rPr>
          <w:rFonts w:ascii="Source san pro" w:eastAsia="Source san pro" w:hAnsi="Source san pro" w:cs="Source san pro"/>
        </w:rPr>
      </w:pPr>
    </w:p>
    <w:tbl>
      <w:tblPr>
        <w:tblpPr w:leftFromText="187" w:rightFromText="187" w:vertAnchor="page" w:horzAnchor="margin" w:tblpY="13447"/>
        <w:tblW w:w="4000" w:type="pct"/>
        <w:tblLook w:val="04A0"/>
      </w:tblPr>
      <w:tblGrid>
        <w:gridCol w:w="7488"/>
      </w:tblGrid>
      <w:tr w14:paraId="462FE49C" w14:textId="77777777" w:rsidTr="5CA6D4FB">
        <w:tblPrEx>
          <w:tblW w:w="4000" w:type="pct"/>
          <w:tblLook w:val="04A0"/>
        </w:tblPrEx>
        <w:tc>
          <w:tcPr>
            <w:tcW w:w="7672" w:type="dxa"/>
            <w:tcMar>
              <w:top w:w="216" w:type="dxa"/>
              <w:left w:w="115" w:type="dxa"/>
              <w:bottom w:w="216" w:type="dxa"/>
              <w:right w:w="115" w:type="dxa"/>
            </w:tcMar>
          </w:tcPr>
          <w:p w:rsidR="00684017" w:rsidRPr="00711209" w:rsidP="5CA6D4FB" w14:paraId="61C7B9CD" w14:textId="77777777">
            <w:pPr>
              <w:pStyle w:val="NoSpacing"/>
              <w:rPr>
                <w:rFonts w:ascii="Source san pro" w:eastAsia="Source san pro" w:hAnsi="Source san pro" w:cs="Source san pro"/>
                <w:color w:val="4F81BD" w:themeColor="accent1"/>
              </w:rPr>
            </w:pPr>
          </w:p>
        </w:tc>
      </w:tr>
    </w:tbl>
    <w:p w:rsidR="00684017" w:rsidRPr="00711209" w:rsidP="5CA6D4FB" w14:paraId="3662072B" w14:textId="77777777">
      <w:pPr>
        <w:rPr>
          <w:rFonts w:ascii="Source san pro" w:eastAsia="Source san pro" w:hAnsi="Source san pro" w:cs="Source san pro"/>
        </w:rPr>
      </w:pPr>
    </w:p>
    <w:p w:rsidR="004B2F25" w:rsidP="5CA6D4FB" w14:paraId="7B808B4F" w14:textId="77777777">
      <w:pPr>
        <w:spacing w:after="0"/>
        <w:rPr>
          <w:rFonts w:ascii="Source san pro" w:eastAsia="Source san pro" w:hAnsi="Source san pro" w:cs="Source san pro"/>
        </w:rPr>
      </w:pPr>
    </w:p>
    <w:p w:rsidR="004B2F25" w:rsidP="5CA6D4FB" w14:paraId="35E1781D" w14:textId="77777777">
      <w:pPr>
        <w:spacing w:after="0"/>
        <w:rPr>
          <w:rFonts w:ascii="Source san pro" w:eastAsia="Source san pro" w:hAnsi="Source san pro" w:cs="Source san pro"/>
        </w:rPr>
      </w:pPr>
    </w:p>
    <w:p w:rsidR="00684017" w:rsidRPr="004B2F25" w:rsidP="5CA6D4FB" w14:paraId="69B9D5EF" w14:textId="25C9B638">
      <w:pPr>
        <w:spacing w:after="0"/>
        <w:jc w:val="center"/>
        <w:rPr>
          <w:rFonts w:ascii="Source san pro" w:eastAsia="Source san pro" w:hAnsi="Source san pro" w:cs="Source san pro"/>
          <w:color w:val="0F243E" w:themeColor="text2" w:themeShade="80"/>
          <w:sz w:val="28"/>
          <w:szCs w:val="28"/>
        </w:rPr>
      </w:pPr>
      <w:r w:rsidRPr="5CA6D4FB">
        <w:rPr>
          <w:sz w:val="28"/>
          <w:szCs w:val="28"/>
        </w:rPr>
        <w:fldChar w:fldCharType="begin"/>
      </w:r>
      <w:r w:rsidRPr="5CA6D4FB">
        <w:rPr>
          <w:sz w:val="28"/>
          <w:szCs w:val="28"/>
        </w:rPr>
        <w:instrText xml:space="preserve"> </w:instrText>
      </w:r>
      <w:r w:rsidRPr="5CA6D4FB">
        <w:rPr>
          <w:sz w:val="28"/>
          <w:szCs w:val="28"/>
        </w:rPr>
        <w:fldChar w:fldCharType="begin"/>
      </w:r>
      <w:r w:rsidRPr="5CA6D4FB">
        <w:rPr>
          <w:sz w:val="28"/>
          <w:szCs w:val="28"/>
        </w:rPr>
        <w:instrText xml:space="preserve">  </w:instrText>
      </w:r>
      <w:r w:rsidRPr="5CA6D4FB">
        <w:rPr>
          <w:sz w:val="28"/>
          <w:szCs w:val="28"/>
        </w:rPr>
        <w:fldChar w:fldCharType="end"/>
      </w:r>
      <w:r w:rsidRPr="5CA6D4FB">
        <w:rPr>
          <w:sz w:val="28"/>
          <w:szCs w:val="28"/>
        </w:rPr>
        <w:instrText xml:space="preserve"> </w:instrText>
      </w:r>
      <w:r w:rsidRPr="5CA6D4FB">
        <w:rPr>
          <w:sz w:val="28"/>
          <w:szCs w:val="28"/>
        </w:rPr>
        <w:fldChar w:fldCharType="end"/>
      </w:r>
      <w:r w:rsidRPr="5CA6D4FB" w:rsidR="00161073">
        <w:rPr>
          <w:rFonts w:ascii="Source san pro" w:eastAsia="Source san pro" w:hAnsi="Source san pro" w:cs="Source san pro"/>
          <w:sz w:val="28"/>
          <w:szCs w:val="28"/>
        </w:rPr>
        <w:t>Small Business Administration</w:t>
      </w:r>
    </w:p>
    <w:p w:rsidR="004B2F25" w:rsidP="5CA6D4FB" w14:paraId="79500DA8" w14:textId="0F6E612B">
      <w:pPr>
        <w:spacing w:after="0"/>
        <w:jc w:val="center"/>
        <w:rPr>
          <w:rFonts w:ascii="Source san pro" w:eastAsia="Source san pro" w:hAnsi="Source san pro" w:cs="Source san pro"/>
          <w:sz w:val="28"/>
          <w:szCs w:val="28"/>
        </w:rPr>
      </w:pPr>
      <w:r w:rsidRPr="5CA6D4FB">
        <w:rPr>
          <w:rFonts w:ascii="Source san pro" w:eastAsia="Source san pro" w:hAnsi="Source san pro" w:cs="Source san pro"/>
          <w:sz w:val="28"/>
          <w:szCs w:val="28"/>
        </w:rPr>
        <w:t xml:space="preserve">Office of </w:t>
      </w:r>
      <w:r w:rsidRPr="5CA6D4FB" w:rsidR="00AE7643">
        <w:rPr>
          <w:rFonts w:ascii="Source san pro" w:eastAsia="Source san pro" w:hAnsi="Source san pro" w:cs="Source san pro"/>
          <w:sz w:val="28"/>
          <w:szCs w:val="28"/>
        </w:rPr>
        <w:t>Performance Management</w:t>
      </w:r>
      <w:r w:rsidRPr="5CA6D4FB" w:rsidR="00E122F1">
        <w:rPr>
          <w:rFonts w:ascii="Source san pro" w:eastAsia="Source san pro" w:hAnsi="Source san pro" w:cs="Source san pro"/>
          <w:sz w:val="28"/>
          <w:szCs w:val="28"/>
        </w:rPr>
        <w:t xml:space="preserve"> For</w:t>
      </w:r>
    </w:p>
    <w:p w:rsidR="00FD65DA" w:rsidRPr="004B2F25" w:rsidP="5CA6D4FB" w14:paraId="18925E5A" w14:textId="77777777">
      <w:pPr>
        <w:spacing w:after="0"/>
        <w:jc w:val="center"/>
        <w:rPr>
          <w:rFonts w:ascii="Source san pro" w:eastAsia="Source san pro" w:hAnsi="Source san pro" w:cs="Source san pro"/>
          <w:sz w:val="28"/>
          <w:szCs w:val="28"/>
        </w:rPr>
      </w:pPr>
    </w:p>
    <w:p w:rsidR="00E122F1" w:rsidP="5CA6D4FB" w14:paraId="182E667A" w14:textId="1FC29479">
      <w:pPr>
        <w:pStyle w:val="NoSpacing"/>
        <w:jc w:val="center"/>
        <w:rPr>
          <w:rFonts w:ascii="Source san pro" w:eastAsia="Source san pro" w:hAnsi="Source san pro" w:cs="Source san pro"/>
          <w:b/>
          <w:bCs/>
          <w:color w:val="4F81BD" w:themeColor="accent1"/>
          <w:spacing w:val="5"/>
          <w:kern w:val="28"/>
          <w:sz w:val="52"/>
          <w:szCs w:val="52"/>
        </w:rPr>
      </w:pPr>
      <w:r w:rsidRPr="5CA6D4FB">
        <w:rPr>
          <w:rFonts w:ascii="Source san pro" w:eastAsia="Source san pro" w:hAnsi="Source san pro" w:cs="Source san pro"/>
          <w:b/>
          <w:bCs/>
          <w:color w:val="4F81BD" w:themeColor="accent1"/>
          <w:spacing w:val="5"/>
          <w:kern w:val="28"/>
          <w:sz w:val="52"/>
          <w:szCs w:val="52"/>
        </w:rPr>
        <w:t>Evaluation of the Regional Innovation Clusters Initiative</w:t>
      </w:r>
    </w:p>
    <w:p w:rsidR="00FD65DA" w:rsidRPr="00E122F1" w:rsidP="5CA6D4FB" w14:paraId="06C6B084" w14:textId="77777777">
      <w:pPr>
        <w:pStyle w:val="NoSpacing"/>
        <w:jc w:val="center"/>
        <w:rPr>
          <w:rFonts w:ascii="Source san pro" w:eastAsia="Source san pro" w:hAnsi="Source san pro" w:cs="Source san pro"/>
          <w:color w:val="4F81BD" w:themeColor="accent1"/>
          <w:spacing w:val="5"/>
          <w:kern w:val="28"/>
          <w:sz w:val="52"/>
          <w:szCs w:val="52"/>
        </w:rPr>
      </w:pPr>
    </w:p>
    <w:p w:rsidR="00684017" w:rsidRPr="00711209" w:rsidP="5CA6D4FB" w14:paraId="21AFFB74" w14:textId="423A7138">
      <w:pPr>
        <w:pStyle w:val="NoSpacing"/>
        <w:jc w:val="center"/>
        <w:rPr>
          <w:rFonts w:ascii="Source san pro" w:eastAsia="Source san pro" w:hAnsi="Source san pro" w:cs="Source san pro"/>
          <w:sz w:val="24"/>
          <w:szCs w:val="24"/>
        </w:rPr>
      </w:pPr>
      <w:r w:rsidRPr="5CA6D4FB">
        <w:rPr>
          <w:rFonts w:ascii="Source san pro" w:eastAsia="Source san pro" w:hAnsi="Source san pro" w:cs="Source san pro"/>
          <w:b/>
          <w:bCs/>
          <w:sz w:val="24"/>
          <w:szCs w:val="24"/>
        </w:rPr>
        <w:t>Note</w:t>
      </w:r>
      <w:r w:rsidRPr="5CA6D4FB">
        <w:rPr>
          <w:rFonts w:ascii="Source san pro" w:eastAsia="Source san pro" w:hAnsi="Source san pro" w:cs="Source san pro"/>
          <w:sz w:val="24"/>
          <w:szCs w:val="24"/>
        </w:rPr>
        <w:t>: This is an Official SSP</w:t>
      </w:r>
      <w:r w:rsidRPr="5CA6D4FB" w:rsidR="00E122F1">
        <w:rPr>
          <w:rFonts w:ascii="Source san pro" w:eastAsia="Source san pro" w:hAnsi="Source san pro" w:cs="Source san pro"/>
          <w:sz w:val="24"/>
          <w:szCs w:val="24"/>
        </w:rPr>
        <w:t>,</w:t>
      </w:r>
      <w:r w:rsidRPr="5CA6D4FB">
        <w:rPr>
          <w:rFonts w:ascii="Source san pro" w:eastAsia="Source san pro" w:hAnsi="Source san pro" w:cs="Source san pro"/>
          <w:sz w:val="24"/>
          <w:szCs w:val="24"/>
        </w:rPr>
        <w:t xml:space="preserve"> and it represents the security of controls as of:</w:t>
      </w:r>
    </w:p>
    <w:p w:rsidR="00684017" w:rsidRPr="00711209" w:rsidP="5CA6D4FB" w14:paraId="774E53E6" w14:textId="77777777">
      <w:pPr>
        <w:jc w:val="center"/>
        <w:rPr>
          <w:rFonts w:ascii="Source san pro" w:eastAsia="Source san pro" w:hAnsi="Source san pro" w:cs="Source san pro"/>
        </w:rPr>
      </w:pPr>
    </w:p>
    <w:p w:rsidR="00AC08BE" w:rsidRPr="00AC08BE" w:rsidP="5CA6D4FB" w14:paraId="4D9B5B2D" w14:textId="5ACEE76B">
      <w:pPr>
        <w:jc w:val="center"/>
        <w:rPr>
          <w:rFonts w:ascii="Source san pro" w:eastAsia="Source san pro" w:hAnsi="Source san pro" w:cs="Source san pro"/>
          <w:sz w:val="24"/>
          <w:szCs w:val="24"/>
        </w:rPr>
      </w:pPr>
      <w:r w:rsidRPr="5CA6D4FB">
        <w:rPr>
          <w:rFonts w:ascii="Source san pro" w:eastAsia="Source san pro" w:hAnsi="Source san pro" w:cs="Source san pro"/>
          <w:sz w:val="24"/>
          <w:szCs w:val="24"/>
        </w:rPr>
        <w:t xml:space="preserve">Created Date: </w:t>
      </w:r>
      <w:r w:rsidRPr="5CA6D4FB" w:rsidR="00A109A4">
        <w:rPr>
          <w:rFonts w:ascii="Source san pro" w:eastAsia="Source san pro" w:hAnsi="Source san pro" w:cs="Source san pro"/>
          <w:sz w:val="24"/>
          <w:szCs w:val="24"/>
        </w:rPr>
        <w:t>6/21</w:t>
      </w:r>
      <w:r w:rsidRPr="5CA6D4FB" w:rsidR="00424FAC">
        <w:rPr>
          <w:rFonts w:ascii="Source san pro" w:eastAsia="Source san pro" w:hAnsi="Source san pro" w:cs="Source san pro"/>
          <w:sz w:val="24"/>
          <w:szCs w:val="24"/>
        </w:rPr>
        <w:t>/22</w:t>
      </w:r>
    </w:p>
    <w:p w:rsidR="00684017" w:rsidRPr="00711209" w:rsidP="5CA6D4FB" w14:paraId="12F598B1" w14:textId="44D38860">
      <w:pPr>
        <w:rPr>
          <w:rFonts w:ascii="Source san pro" w:eastAsia="Source san pro" w:hAnsi="Source san pro" w:cs="Source san pro"/>
        </w:rPr>
      </w:pPr>
      <w:r w:rsidRPr="5CA6D4FB">
        <w:rPr>
          <w:rFonts w:ascii="Source san pro" w:eastAsia="Source san pro" w:hAnsi="Source san pro" w:cs="Source san pro"/>
        </w:rPr>
        <w:br w:type="page"/>
      </w:r>
    </w:p>
    <w:sdt>
      <w:sdtPr>
        <w:rPr>
          <w:rFonts w:asciiTheme="minorHAnsi" w:eastAsiaTheme="minorHAnsi" w:hAnsiTheme="minorHAnsi" w:cstheme="minorBidi"/>
          <w:b w:val="0"/>
          <w:bCs w:val="0"/>
          <w:color w:val="auto"/>
          <w:sz w:val="22"/>
          <w:szCs w:val="22"/>
        </w:rPr>
        <w:id w:val="254921029"/>
        <w:docPartObj>
          <w:docPartGallery w:val="Table of Contents"/>
          <w:docPartUnique/>
        </w:docPartObj>
      </w:sdtPr>
      <w:sdtEndPr>
        <w:rPr>
          <w:rFonts w:eastAsiaTheme="minorEastAsia"/>
        </w:rPr>
      </w:sdtEndPr>
      <w:sdtContent>
        <w:p w:rsidR="00684017" w:rsidRPr="00711209" w:rsidP="5CA6D4FB" w14:paraId="72EF74C5" w14:textId="77777777">
          <w:pPr>
            <w:pStyle w:val="TOCHeading"/>
            <w:rPr>
              <w:rFonts w:ascii="Source san pro" w:eastAsia="Source san pro" w:hAnsi="Source san pro" w:cs="Source san pro"/>
            </w:rPr>
          </w:pPr>
          <w:r w:rsidRPr="5CA6D4FB">
            <w:rPr>
              <w:rFonts w:ascii="Source san pro" w:eastAsia="Source san pro" w:hAnsi="Source san pro" w:cs="Source san pro"/>
            </w:rPr>
            <w:t>Contents</w:t>
          </w:r>
        </w:p>
        <w:p w:rsidR="005438AE" w14:paraId="45A2BF34" w14:textId="37E4D3F6">
          <w:pPr>
            <w:pStyle w:val="TOC1"/>
            <w:tabs>
              <w:tab w:val="right" w:leader="dot" w:pos="9350"/>
            </w:tabs>
            <w:rPr>
              <w:noProof/>
              <w:bdr w:val="none" w:sz="0" w:space="0" w:color="auto"/>
            </w:rPr>
          </w:pPr>
          <w:r>
            <w:fldChar w:fldCharType="begin"/>
          </w:r>
          <w:r w:rsidRPr="00711209">
            <w:instrText xml:space="preserve"> TOC \o "1-3" \h \z \u </w:instrText>
          </w:r>
          <w:r>
            <w:fldChar w:fldCharType="separate"/>
          </w:r>
          <w:hyperlink w:anchor="_Toc114651717" w:history="1">
            <w:r w:rsidRPr="00E843A5">
              <w:rPr>
                <w:rStyle w:val="Hyperlink"/>
                <w:rFonts w:ascii="Source san pro" w:eastAsia="Source san pro" w:hAnsi="Source san pro" w:cs="Source san pro"/>
                <w:noProof/>
              </w:rPr>
              <w:t>1. Information System Name/Title:</w:t>
            </w:r>
            <w:r>
              <w:rPr>
                <w:noProof/>
                <w:webHidden/>
              </w:rPr>
              <w:tab/>
            </w:r>
            <w:r>
              <w:rPr>
                <w:noProof/>
                <w:webHidden/>
              </w:rPr>
              <w:fldChar w:fldCharType="begin"/>
            </w:r>
            <w:r>
              <w:rPr>
                <w:noProof/>
                <w:webHidden/>
              </w:rPr>
              <w:instrText xml:space="preserve"> PAGEREF _Toc114651717 \h </w:instrText>
            </w:r>
            <w:r>
              <w:rPr>
                <w:noProof/>
                <w:webHidden/>
              </w:rPr>
              <w:fldChar w:fldCharType="separate"/>
            </w:r>
            <w:r>
              <w:rPr>
                <w:noProof/>
                <w:webHidden/>
              </w:rPr>
              <w:t>3</w:t>
            </w:r>
            <w:r>
              <w:rPr>
                <w:noProof/>
                <w:webHidden/>
              </w:rPr>
              <w:fldChar w:fldCharType="end"/>
            </w:r>
          </w:hyperlink>
        </w:p>
        <w:p w:rsidR="005438AE" w14:paraId="0F8E1140" w14:textId="7E2A24C5">
          <w:pPr>
            <w:pStyle w:val="TOC1"/>
            <w:tabs>
              <w:tab w:val="right" w:leader="dot" w:pos="9350"/>
            </w:tabs>
            <w:rPr>
              <w:noProof/>
              <w:bdr w:val="none" w:sz="0" w:space="0" w:color="auto"/>
            </w:rPr>
          </w:pPr>
          <w:hyperlink w:anchor="_Toc114651718" w:history="1">
            <w:r w:rsidRPr="00E843A5">
              <w:rPr>
                <w:rStyle w:val="Hyperlink"/>
                <w:rFonts w:ascii="Source san pro" w:eastAsia="Source san pro" w:hAnsi="Source san pro" w:cs="Source san pro"/>
                <w:noProof/>
              </w:rPr>
              <w:t>2. Information System Categorization:</w:t>
            </w:r>
            <w:r>
              <w:rPr>
                <w:noProof/>
                <w:webHidden/>
              </w:rPr>
              <w:tab/>
            </w:r>
            <w:r>
              <w:rPr>
                <w:noProof/>
                <w:webHidden/>
              </w:rPr>
              <w:fldChar w:fldCharType="begin"/>
            </w:r>
            <w:r>
              <w:rPr>
                <w:noProof/>
                <w:webHidden/>
              </w:rPr>
              <w:instrText xml:space="preserve"> PAGEREF _Toc114651718 \h </w:instrText>
            </w:r>
            <w:r>
              <w:rPr>
                <w:noProof/>
                <w:webHidden/>
              </w:rPr>
              <w:fldChar w:fldCharType="separate"/>
            </w:r>
            <w:r>
              <w:rPr>
                <w:noProof/>
                <w:webHidden/>
              </w:rPr>
              <w:t>3</w:t>
            </w:r>
            <w:r>
              <w:rPr>
                <w:noProof/>
                <w:webHidden/>
              </w:rPr>
              <w:fldChar w:fldCharType="end"/>
            </w:r>
          </w:hyperlink>
        </w:p>
        <w:p w:rsidR="005438AE" w14:paraId="5838722E" w14:textId="448E4F12">
          <w:pPr>
            <w:pStyle w:val="TOC1"/>
            <w:tabs>
              <w:tab w:val="right" w:leader="dot" w:pos="9350"/>
            </w:tabs>
            <w:rPr>
              <w:noProof/>
              <w:bdr w:val="none" w:sz="0" w:space="0" w:color="auto"/>
            </w:rPr>
          </w:pPr>
          <w:hyperlink w:anchor="_Toc114651719" w:history="1">
            <w:r w:rsidRPr="00E843A5">
              <w:rPr>
                <w:rStyle w:val="Hyperlink"/>
                <w:rFonts w:ascii="Source san pro" w:eastAsia="Source san pro" w:hAnsi="Source san pro" w:cs="Source san pro"/>
                <w:noProof/>
              </w:rPr>
              <w:t>3. Stakeholders:</w:t>
            </w:r>
            <w:r>
              <w:rPr>
                <w:noProof/>
                <w:webHidden/>
              </w:rPr>
              <w:tab/>
            </w:r>
            <w:r>
              <w:rPr>
                <w:noProof/>
                <w:webHidden/>
              </w:rPr>
              <w:fldChar w:fldCharType="begin"/>
            </w:r>
            <w:r>
              <w:rPr>
                <w:noProof/>
                <w:webHidden/>
              </w:rPr>
              <w:instrText xml:space="preserve"> PAGEREF _Toc114651719 \h </w:instrText>
            </w:r>
            <w:r>
              <w:rPr>
                <w:noProof/>
                <w:webHidden/>
              </w:rPr>
              <w:fldChar w:fldCharType="separate"/>
            </w:r>
            <w:r>
              <w:rPr>
                <w:noProof/>
                <w:webHidden/>
              </w:rPr>
              <w:t>3</w:t>
            </w:r>
            <w:r>
              <w:rPr>
                <w:noProof/>
                <w:webHidden/>
              </w:rPr>
              <w:fldChar w:fldCharType="end"/>
            </w:r>
          </w:hyperlink>
        </w:p>
        <w:p w:rsidR="005438AE" w14:paraId="088135D1" w14:textId="01428D0C">
          <w:pPr>
            <w:pStyle w:val="TOC1"/>
            <w:tabs>
              <w:tab w:val="right" w:leader="dot" w:pos="9350"/>
            </w:tabs>
            <w:rPr>
              <w:noProof/>
              <w:bdr w:val="none" w:sz="0" w:space="0" w:color="auto"/>
            </w:rPr>
          </w:pPr>
          <w:hyperlink w:anchor="_Toc114651720" w:history="1">
            <w:r w:rsidRPr="00E843A5">
              <w:rPr>
                <w:rStyle w:val="Hyperlink"/>
                <w:rFonts w:ascii="Source san pro" w:eastAsia="Source san pro" w:hAnsi="Source san pro" w:cs="Source san pro"/>
                <w:noProof/>
              </w:rPr>
              <w:t>4. Information System Type:</w:t>
            </w:r>
            <w:r>
              <w:rPr>
                <w:noProof/>
                <w:webHidden/>
              </w:rPr>
              <w:tab/>
            </w:r>
            <w:r>
              <w:rPr>
                <w:noProof/>
                <w:webHidden/>
              </w:rPr>
              <w:fldChar w:fldCharType="begin"/>
            </w:r>
            <w:r>
              <w:rPr>
                <w:noProof/>
                <w:webHidden/>
              </w:rPr>
              <w:instrText xml:space="preserve"> PAGEREF _Toc114651720 \h </w:instrText>
            </w:r>
            <w:r>
              <w:rPr>
                <w:noProof/>
                <w:webHidden/>
              </w:rPr>
              <w:fldChar w:fldCharType="separate"/>
            </w:r>
            <w:r>
              <w:rPr>
                <w:noProof/>
                <w:webHidden/>
              </w:rPr>
              <w:t>3</w:t>
            </w:r>
            <w:r>
              <w:rPr>
                <w:noProof/>
                <w:webHidden/>
              </w:rPr>
              <w:fldChar w:fldCharType="end"/>
            </w:r>
          </w:hyperlink>
        </w:p>
        <w:p w:rsidR="005438AE" w14:paraId="5FFA4401" w14:textId="051EA0F8">
          <w:pPr>
            <w:pStyle w:val="TOC1"/>
            <w:tabs>
              <w:tab w:val="right" w:leader="dot" w:pos="9350"/>
            </w:tabs>
            <w:rPr>
              <w:noProof/>
              <w:bdr w:val="none" w:sz="0" w:space="0" w:color="auto"/>
            </w:rPr>
          </w:pPr>
          <w:hyperlink w:anchor="_Toc114651721" w:history="1">
            <w:r w:rsidRPr="00E843A5">
              <w:rPr>
                <w:rStyle w:val="Hyperlink"/>
                <w:rFonts w:ascii="Source san pro" w:eastAsia="Source san pro" w:hAnsi="Source san pro" w:cs="Source san pro"/>
                <w:noProof/>
              </w:rPr>
              <w:t>5. General System Description:</w:t>
            </w:r>
            <w:r>
              <w:rPr>
                <w:noProof/>
                <w:webHidden/>
              </w:rPr>
              <w:tab/>
            </w:r>
            <w:r>
              <w:rPr>
                <w:noProof/>
                <w:webHidden/>
              </w:rPr>
              <w:fldChar w:fldCharType="begin"/>
            </w:r>
            <w:r>
              <w:rPr>
                <w:noProof/>
                <w:webHidden/>
              </w:rPr>
              <w:instrText xml:space="preserve"> PAGEREF _Toc114651721 \h </w:instrText>
            </w:r>
            <w:r>
              <w:rPr>
                <w:noProof/>
                <w:webHidden/>
              </w:rPr>
              <w:fldChar w:fldCharType="separate"/>
            </w:r>
            <w:r>
              <w:rPr>
                <w:noProof/>
                <w:webHidden/>
              </w:rPr>
              <w:t>4</w:t>
            </w:r>
            <w:r>
              <w:rPr>
                <w:noProof/>
                <w:webHidden/>
              </w:rPr>
              <w:fldChar w:fldCharType="end"/>
            </w:r>
          </w:hyperlink>
        </w:p>
        <w:p w:rsidR="005438AE" w14:paraId="1F0FB33B" w14:textId="07688835">
          <w:pPr>
            <w:pStyle w:val="TOC1"/>
            <w:tabs>
              <w:tab w:val="right" w:leader="dot" w:pos="9350"/>
            </w:tabs>
            <w:rPr>
              <w:noProof/>
              <w:bdr w:val="none" w:sz="0" w:space="0" w:color="auto"/>
            </w:rPr>
          </w:pPr>
          <w:hyperlink w:anchor="_Toc114651722" w:history="1">
            <w:r w:rsidRPr="00E843A5">
              <w:rPr>
                <w:rStyle w:val="Hyperlink"/>
                <w:rFonts w:ascii="Source san pro" w:eastAsia="Source san pro" w:hAnsi="Source san pro" w:cs="Source san pro"/>
                <w:noProof/>
              </w:rPr>
              <w:t>6. Information Types:</w:t>
            </w:r>
            <w:r>
              <w:rPr>
                <w:noProof/>
                <w:webHidden/>
              </w:rPr>
              <w:tab/>
            </w:r>
            <w:r>
              <w:rPr>
                <w:noProof/>
                <w:webHidden/>
              </w:rPr>
              <w:fldChar w:fldCharType="begin"/>
            </w:r>
            <w:r>
              <w:rPr>
                <w:noProof/>
                <w:webHidden/>
              </w:rPr>
              <w:instrText xml:space="preserve"> PAGEREF _Toc114651722 \h </w:instrText>
            </w:r>
            <w:r>
              <w:rPr>
                <w:noProof/>
                <w:webHidden/>
              </w:rPr>
              <w:fldChar w:fldCharType="separate"/>
            </w:r>
            <w:r>
              <w:rPr>
                <w:noProof/>
                <w:webHidden/>
              </w:rPr>
              <w:t>5</w:t>
            </w:r>
            <w:r>
              <w:rPr>
                <w:noProof/>
                <w:webHidden/>
              </w:rPr>
              <w:fldChar w:fldCharType="end"/>
            </w:r>
          </w:hyperlink>
        </w:p>
        <w:p w:rsidR="005438AE" w14:paraId="385BA23F" w14:textId="3EC3DC73">
          <w:pPr>
            <w:pStyle w:val="TOC1"/>
            <w:tabs>
              <w:tab w:val="right" w:leader="dot" w:pos="9350"/>
            </w:tabs>
            <w:rPr>
              <w:noProof/>
              <w:bdr w:val="none" w:sz="0" w:space="0" w:color="auto"/>
            </w:rPr>
          </w:pPr>
          <w:hyperlink w:anchor="_Toc114651723" w:history="1">
            <w:r w:rsidRPr="00E843A5">
              <w:rPr>
                <w:rStyle w:val="Hyperlink"/>
                <w:rFonts w:ascii="Source san pro" w:eastAsia="Source san pro" w:hAnsi="Source san pro" w:cs="Source san pro"/>
                <w:noProof/>
              </w:rPr>
              <w:t>7. Boundary Details:</w:t>
            </w:r>
            <w:r>
              <w:rPr>
                <w:noProof/>
                <w:webHidden/>
              </w:rPr>
              <w:tab/>
            </w:r>
            <w:r>
              <w:rPr>
                <w:noProof/>
                <w:webHidden/>
              </w:rPr>
              <w:fldChar w:fldCharType="begin"/>
            </w:r>
            <w:r>
              <w:rPr>
                <w:noProof/>
                <w:webHidden/>
              </w:rPr>
              <w:instrText xml:space="preserve"> PAGEREF _Toc114651723 \h </w:instrText>
            </w:r>
            <w:r>
              <w:rPr>
                <w:noProof/>
                <w:webHidden/>
              </w:rPr>
              <w:fldChar w:fldCharType="separate"/>
            </w:r>
            <w:r>
              <w:rPr>
                <w:noProof/>
                <w:webHidden/>
              </w:rPr>
              <w:t>6</w:t>
            </w:r>
            <w:r>
              <w:rPr>
                <w:noProof/>
                <w:webHidden/>
              </w:rPr>
              <w:fldChar w:fldCharType="end"/>
            </w:r>
          </w:hyperlink>
        </w:p>
        <w:p w:rsidR="005438AE" w14:paraId="2E6C0D20" w14:textId="4180FEDD">
          <w:pPr>
            <w:pStyle w:val="TOC1"/>
            <w:tabs>
              <w:tab w:val="right" w:leader="dot" w:pos="9350"/>
            </w:tabs>
            <w:rPr>
              <w:noProof/>
              <w:bdr w:val="none" w:sz="0" w:space="0" w:color="auto"/>
            </w:rPr>
          </w:pPr>
          <w:hyperlink w:anchor="_Toc114651724" w:history="1">
            <w:r w:rsidRPr="00E843A5">
              <w:rPr>
                <w:rStyle w:val="Hyperlink"/>
                <w:noProof/>
              </w:rPr>
              <w:t>8. System Interconnections/Information Sharing:</w:t>
            </w:r>
            <w:r>
              <w:rPr>
                <w:noProof/>
                <w:webHidden/>
              </w:rPr>
              <w:tab/>
            </w:r>
            <w:r>
              <w:rPr>
                <w:noProof/>
                <w:webHidden/>
              </w:rPr>
              <w:fldChar w:fldCharType="begin"/>
            </w:r>
            <w:r>
              <w:rPr>
                <w:noProof/>
                <w:webHidden/>
              </w:rPr>
              <w:instrText xml:space="preserve"> PAGEREF _Toc114651724 \h </w:instrText>
            </w:r>
            <w:r>
              <w:rPr>
                <w:noProof/>
                <w:webHidden/>
              </w:rPr>
              <w:fldChar w:fldCharType="separate"/>
            </w:r>
            <w:r>
              <w:rPr>
                <w:noProof/>
                <w:webHidden/>
              </w:rPr>
              <w:t>8</w:t>
            </w:r>
            <w:r>
              <w:rPr>
                <w:noProof/>
                <w:webHidden/>
              </w:rPr>
              <w:fldChar w:fldCharType="end"/>
            </w:r>
          </w:hyperlink>
        </w:p>
        <w:p w:rsidR="005438AE" w14:paraId="02404DFC" w14:textId="7FD7C1F6">
          <w:pPr>
            <w:pStyle w:val="TOC1"/>
            <w:tabs>
              <w:tab w:val="right" w:leader="dot" w:pos="9350"/>
            </w:tabs>
            <w:rPr>
              <w:noProof/>
              <w:bdr w:val="none" w:sz="0" w:space="0" w:color="auto"/>
            </w:rPr>
          </w:pPr>
          <w:hyperlink w:anchor="_Toc114651725" w:history="1">
            <w:r w:rsidRPr="00E843A5">
              <w:rPr>
                <w:rStyle w:val="Hyperlink"/>
                <w:noProof/>
              </w:rPr>
              <w:t>9. Data Transmission workflow</w:t>
            </w:r>
            <w:r>
              <w:rPr>
                <w:noProof/>
                <w:webHidden/>
              </w:rPr>
              <w:tab/>
            </w:r>
            <w:r>
              <w:rPr>
                <w:noProof/>
                <w:webHidden/>
              </w:rPr>
              <w:fldChar w:fldCharType="begin"/>
            </w:r>
            <w:r>
              <w:rPr>
                <w:noProof/>
                <w:webHidden/>
              </w:rPr>
              <w:instrText xml:space="preserve"> PAGEREF _Toc114651725 \h </w:instrText>
            </w:r>
            <w:r>
              <w:rPr>
                <w:noProof/>
                <w:webHidden/>
              </w:rPr>
              <w:fldChar w:fldCharType="separate"/>
            </w:r>
            <w:r>
              <w:rPr>
                <w:noProof/>
                <w:webHidden/>
              </w:rPr>
              <w:t>9</w:t>
            </w:r>
            <w:r>
              <w:rPr>
                <w:noProof/>
                <w:webHidden/>
              </w:rPr>
              <w:fldChar w:fldCharType="end"/>
            </w:r>
          </w:hyperlink>
        </w:p>
        <w:p w:rsidR="005438AE" w14:paraId="77FC695A" w14:textId="6DB0F1E9">
          <w:pPr>
            <w:pStyle w:val="TOC1"/>
            <w:tabs>
              <w:tab w:val="right" w:leader="dot" w:pos="9350"/>
            </w:tabs>
            <w:rPr>
              <w:noProof/>
              <w:bdr w:val="none" w:sz="0" w:space="0" w:color="auto"/>
            </w:rPr>
          </w:pPr>
          <w:hyperlink w:anchor="_Toc114651726" w:history="1">
            <w:r w:rsidRPr="00E843A5">
              <w:rPr>
                <w:rStyle w:val="Hyperlink"/>
                <w:noProof/>
              </w:rPr>
              <w:t>10. Related Laws/Regulations/Policies:</w:t>
            </w:r>
            <w:r>
              <w:rPr>
                <w:noProof/>
                <w:webHidden/>
              </w:rPr>
              <w:tab/>
            </w:r>
            <w:r>
              <w:rPr>
                <w:noProof/>
                <w:webHidden/>
              </w:rPr>
              <w:fldChar w:fldCharType="begin"/>
            </w:r>
            <w:r>
              <w:rPr>
                <w:noProof/>
                <w:webHidden/>
              </w:rPr>
              <w:instrText xml:space="preserve"> PAGEREF _Toc114651726 \h </w:instrText>
            </w:r>
            <w:r>
              <w:rPr>
                <w:noProof/>
                <w:webHidden/>
              </w:rPr>
              <w:fldChar w:fldCharType="separate"/>
            </w:r>
            <w:r>
              <w:rPr>
                <w:noProof/>
                <w:webHidden/>
              </w:rPr>
              <w:t>11</w:t>
            </w:r>
            <w:r>
              <w:rPr>
                <w:noProof/>
                <w:webHidden/>
              </w:rPr>
              <w:fldChar w:fldCharType="end"/>
            </w:r>
          </w:hyperlink>
        </w:p>
        <w:p w:rsidR="005438AE" w14:paraId="2962935E" w14:textId="07C62F43">
          <w:pPr>
            <w:pStyle w:val="TOC1"/>
            <w:tabs>
              <w:tab w:val="right" w:leader="dot" w:pos="9350"/>
            </w:tabs>
            <w:rPr>
              <w:noProof/>
              <w:bdr w:val="none" w:sz="0" w:space="0" w:color="auto"/>
            </w:rPr>
          </w:pPr>
          <w:hyperlink w:anchor="_Toc114651727" w:history="1">
            <w:r w:rsidRPr="00E843A5">
              <w:rPr>
                <w:rStyle w:val="Hyperlink"/>
                <w:noProof/>
              </w:rPr>
              <w:t>11. Training Status of Staff with access to Optimal’s FedRAMP environment</w:t>
            </w:r>
            <w:r>
              <w:rPr>
                <w:noProof/>
                <w:webHidden/>
              </w:rPr>
              <w:tab/>
            </w:r>
            <w:r>
              <w:rPr>
                <w:noProof/>
                <w:webHidden/>
              </w:rPr>
              <w:fldChar w:fldCharType="begin"/>
            </w:r>
            <w:r>
              <w:rPr>
                <w:noProof/>
                <w:webHidden/>
              </w:rPr>
              <w:instrText xml:space="preserve"> PAGEREF _Toc114651727 \h </w:instrText>
            </w:r>
            <w:r>
              <w:rPr>
                <w:noProof/>
                <w:webHidden/>
              </w:rPr>
              <w:fldChar w:fldCharType="separate"/>
            </w:r>
            <w:r>
              <w:rPr>
                <w:noProof/>
                <w:webHidden/>
              </w:rPr>
              <w:t>13</w:t>
            </w:r>
            <w:r>
              <w:rPr>
                <w:noProof/>
                <w:webHidden/>
              </w:rPr>
              <w:fldChar w:fldCharType="end"/>
            </w:r>
          </w:hyperlink>
        </w:p>
        <w:p w:rsidR="005438AE" w14:paraId="45BC3652" w14:textId="5621F048">
          <w:pPr>
            <w:pStyle w:val="TOC1"/>
            <w:tabs>
              <w:tab w:val="right" w:leader="dot" w:pos="9350"/>
            </w:tabs>
            <w:rPr>
              <w:noProof/>
              <w:bdr w:val="none" w:sz="0" w:space="0" w:color="auto"/>
            </w:rPr>
          </w:pPr>
          <w:hyperlink w:anchor="_Toc114651728" w:history="1">
            <w:r w:rsidRPr="00E843A5">
              <w:rPr>
                <w:rStyle w:val="Hyperlink"/>
                <w:noProof/>
              </w:rPr>
              <w:t>12. Information System Security Plan Completion Date:</w:t>
            </w:r>
            <w:r>
              <w:rPr>
                <w:noProof/>
                <w:webHidden/>
              </w:rPr>
              <w:tab/>
            </w:r>
            <w:r>
              <w:rPr>
                <w:noProof/>
                <w:webHidden/>
              </w:rPr>
              <w:fldChar w:fldCharType="begin"/>
            </w:r>
            <w:r>
              <w:rPr>
                <w:noProof/>
                <w:webHidden/>
              </w:rPr>
              <w:instrText xml:space="preserve"> PAGEREF _Toc114651728 \h </w:instrText>
            </w:r>
            <w:r>
              <w:rPr>
                <w:noProof/>
                <w:webHidden/>
              </w:rPr>
              <w:fldChar w:fldCharType="separate"/>
            </w:r>
            <w:r>
              <w:rPr>
                <w:noProof/>
                <w:webHidden/>
              </w:rPr>
              <w:t>14</w:t>
            </w:r>
            <w:r>
              <w:rPr>
                <w:noProof/>
                <w:webHidden/>
              </w:rPr>
              <w:fldChar w:fldCharType="end"/>
            </w:r>
          </w:hyperlink>
        </w:p>
        <w:p w:rsidR="005438AE" w14:paraId="607CB1F7" w14:textId="7694187C">
          <w:pPr>
            <w:pStyle w:val="TOC1"/>
            <w:tabs>
              <w:tab w:val="right" w:leader="dot" w:pos="9350"/>
            </w:tabs>
            <w:rPr>
              <w:noProof/>
              <w:bdr w:val="none" w:sz="0" w:space="0" w:color="auto"/>
            </w:rPr>
          </w:pPr>
          <w:hyperlink w:anchor="_Toc114651729" w:history="1">
            <w:r w:rsidRPr="00E843A5">
              <w:rPr>
                <w:rStyle w:val="Hyperlink"/>
                <w:noProof/>
              </w:rPr>
              <w:t>13. Information System Security Plan Approval Date:</w:t>
            </w:r>
            <w:r>
              <w:rPr>
                <w:noProof/>
                <w:webHidden/>
              </w:rPr>
              <w:tab/>
            </w:r>
            <w:r>
              <w:rPr>
                <w:noProof/>
                <w:webHidden/>
              </w:rPr>
              <w:fldChar w:fldCharType="begin"/>
            </w:r>
            <w:r>
              <w:rPr>
                <w:noProof/>
                <w:webHidden/>
              </w:rPr>
              <w:instrText xml:space="preserve"> PAGEREF _Toc114651729 \h </w:instrText>
            </w:r>
            <w:r>
              <w:rPr>
                <w:noProof/>
                <w:webHidden/>
              </w:rPr>
              <w:fldChar w:fldCharType="separate"/>
            </w:r>
            <w:r>
              <w:rPr>
                <w:noProof/>
                <w:webHidden/>
              </w:rPr>
              <w:t>14</w:t>
            </w:r>
            <w:r>
              <w:rPr>
                <w:noProof/>
                <w:webHidden/>
              </w:rPr>
              <w:fldChar w:fldCharType="end"/>
            </w:r>
          </w:hyperlink>
        </w:p>
        <w:p w:rsidR="00080F1C" w:rsidRPr="00711209" w:rsidP="5CA6D4FB" w14:paraId="0F16309D" w14:textId="1233239E">
          <w:pPr>
            <w:rPr>
              <w:rFonts w:ascii="Source san pro" w:eastAsia="Source san pro" w:hAnsi="Source san pro" w:cs="Source san pro"/>
            </w:rPr>
          </w:pPr>
          <w:r>
            <w:fldChar w:fldCharType="end"/>
          </w:r>
        </w:p>
      </w:sdtContent>
    </w:sdt>
    <w:p w:rsidR="00684017" w:rsidRPr="00711209" w:rsidP="5CA6D4FB" w14:paraId="6153B06E" w14:textId="77777777">
      <w:pPr>
        <w:rPr>
          <w:rFonts w:ascii="Source san pro" w:eastAsia="Source san pro" w:hAnsi="Source san pro" w:cs="Source san pro"/>
        </w:rPr>
      </w:pPr>
      <w:r w:rsidRPr="5CA6D4FB">
        <w:rPr>
          <w:rFonts w:ascii="Source san pro" w:eastAsia="Source san pro" w:hAnsi="Source san pro" w:cs="Source san pro"/>
        </w:rPr>
        <w:br w:type="page"/>
      </w:r>
    </w:p>
    <w:p w:rsidR="00684017" w:rsidRPr="00711209" w:rsidP="5CA6D4FB" w14:paraId="62A44B0B" w14:textId="77777777">
      <w:pPr>
        <w:pStyle w:val="Heading1"/>
        <w:rPr>
          <w:rFonts w:ascii="Source san pro" w:eastAsia="Source san pro" w:hAnsi="Source san pro" w:cs="Source san pro"/>
        </w:rPr>
      </w:pPr>
      <w:bookmarkStart w:id="0" w:name="_Toc256000000"/>
      <w:bookmarkStart w:id="1" w:name="_Toc419974743"/>
      <w:bookmarkStart w:id="2" w:name="_Toc40348620"/>
      <w:bookmarkStart w:id="3" w:name="_Toc114651717"/>
      <w:r w:rsidRPr="5CA6D4FB">
        <w:rPr>
          <w:rFonts w:ascii="Source san pro" w:eastAsia="Source san pro" w:hAnsi="Source san pro" w:cs="Source san pro"/>
        </w:rPr>
        <w:t>1. Information System Name/Title:</w:t>
      </w:r>
      <w:bookmarkEnd w:id="0"/>
      <w:bookmarkEnd w:id="1"/>
      <w:bookmarkEnd w:id="2"/>
      <w:bookmarkEnd w:id="3"/>
    </w:p>
    <w:p w:rsidR="00684017" w:rsidRPr="00711209" w:rsidP="00F03C91" w14:paraId="53DFD217" w14:textId="01846709">
      <w:pPr>
        <w:spacing w:after="0"/>
        <w:ind w:left="5760" w:hanging="5040"/>
        <w:rPr>
          <w:rFonts w:ascii="Source san pro" w:eastAsia="Source san pro" w:hAnsi="Source san pro" w:cs="Source san pro"/>
        </w:rPr>
      </w:pPr>
      <w:r w:rsidRPr="5CA6D4FB">
        <w:rPr>
          <w:rFonts w:ascii="Source san pro" w:eastAsia="Source san pro" w:hAnsi="Source san pro" w:cs="Source san pro"/>
          <w:b/>
          <w:bCs/>
        </w:rPr>
        <w:t>System Name:</w:t>
      </w:r>
      <w:r>
        <w:tab/>
      </w:r>
      <w:r w:rsidRPr="5CA6D4FB" w:rsidR="00561DBF">
        <w:rPr>
          <w:rFonts w:ascii="Source san pro" w:eastAsia="Source san pro" w:hAnsi="Source san pro" w:cs="Source san pro"/>
        </w:rPr>
        <w:t>Regional Innovation Clusters</w:t>
      </w:r>
      <w:r w:rsidRPr="5CA6D4FB" w:rsidR="00424FAC">
        <w:rPr>
          <w:rFonts w:ascii="Source san pro" w:eastAsia="Source san pro" w:hAnsi="Source san pro" w:cs="Source san pro"/>
        </w:rPr>
        <w:t xml:space="preserve"> Evaluation</w:t>
      </w:r>
    </w:p>
    <w:p w:rsidR="00684017" w:rsidRPr="00711209" w:rsidP="5CA6D4FB" w14:paraId="4C8BA82D" w14:textId="77777777">
      <w:pPr>
        <w:spacing w:after="0"/>
        <w:rPr>
          <w:rFonts w:ascii="Source san pro" w:eastAsia="Source san pro" w:hAnsi="Source san pro" w:cs="Source san pro"/>
        </w:rPr>
      </w:pPr>
      <w:r w:rsidRPr="00711209">
        <w:tab/>
      </w:r>
      <w:r w:rsidRPr="00711209">
        <w:tab/>
      </w:r>
      <w:r w:rsidRPr="00711209">
        <w:tab/>
      </w:r>
      <w:r w:rsidRPr="00711209">
        <w:tab/>
      </w:r>
      <w:r w:rsidRPr="00711209">
        <w:tab/>
      </w:r>
      <w:r w:rsidRPr="00711209">
        <w:tab/>
      </w:r>
      <w:r w:rsidRPr="00711209">
        <w:tab/>
      </w:r>
      <w:r w:rsidRPr="00711209">
        <w:tab/>
      </w:r>
    </w:p>
    <w:p w:rsidR="00684017" w:rsidRPr="00711209" w:rsidP="5CA6D4FB" w14:paraId="24BFAECD" w14:textId="311E9E5C">
      <w:pPr>
        <w:spacing w:after="0"/>
        <w:ind w:left="720"/>
        <w:rPr>
          <w:rFonts w:ascii="Source san pro" w:eastAsia="Source san pro" w:hAnsi="Source san pro" w:cs="Source san pro"/>
        </w:rPr>
      </w:pPr>
      <w:r w:rsidRPr="5CA6D4FB">
        <w:rPr>
          <w:rFonts w:ascii="Source san pro" w:eastAsia="Source san pro" w:hAnsi="Source san pro" w:cs="Source san pro"/>
          <w:b/>
          <w:bCs/>
        </w:rPr>
        <w:t>Acronym:</w:t>
      </w:r>
      <w:r w:rsidRPr="5CA6D4FB">
        <w:rPr>
          <w:rFonts w:ascii="Source san pro" w:eastAsia="Source san pro" w:hAnsi="Source san pro" w:cs="Source san pro"/>
        </w:rPr>
        <w:t xml:space="preserve"> </w:t>
      </w:r>
      <w:r>
        <w:tab/>
      </w:r>
      <w:r>
        <w:tab/>
      </w:r>
      <w:r>
        <w:tab/>
      </w:r>
      <w:r>
        <w:tab/>
      </w:r>
      <w:r>
        <w:tab/>
      </w:r>
      <w:r>
        <w:tab/>
      </w:r>
      <w:r w:rsidRPr="5CA6D4FB" w:rsidR="00561DBF">
        <w:rPr>
          <w:rFonts w:ascii="Source san pro" w:eastAsia="Source san pro" w:hAnsi="Source san pro" w:cs="Source san pro"/>
        </w:rPr>
        <w:t>RIC</w:t>
      </w:r>
    </w:p>
    <w:p w:rsidR="00684017" w:rsidRPr="00711209" w:rsidP="5CA6D4FB" w14:paraId="68A1A9E3" w14:textId="77777777">
      <w:pPr>
        <w:spacing w:after="0"/>
        <w:ind w:left="720"/>
        <w:rPr>
          <w:rFonts w:ascii="Source san pro" w:eastAsia="Source san pro" w:hAnsi="Source san pro" w:cs="Source san pro"/>
        </w:rPr>
      </w:pPr>
    </w:p>
    <w:p w:rsidR="00684017" w:rsidRPr="00711209" w:rsidP="5CA6D4FB" w14:paraId="1CFF6B3E" w14:textId="38800D8C">
      <w:pPr>
        <w:spacing w:after="0"/>
        <w:ind w:left="720"/>
        <w:rPr>
          <w:rFonts w:ascii="Source san pro" w:eastAsia="Source san pro" w:hAnsi="Source san pro" w:cs="Source san pro"/>
        </w:rPr>
      </w:pPr>
      <w:r w:rsidRPr="5CA6D4FB">
        <w:rPr>
          <w:rFonts w:ascii="Source san pro" w:eastAsia="Source san pro" w:hAnsi="Source san pro" w:cs="Source san pro"/>
          <w:b/>
          <w:bCs/>
        </w:rPr>
        <w:t>UID:</w:t>
      </w:r>
      <w:r w:rsidRPr="5CA6D4FB">
        <w:rPr>
          <w:rFonts w:ascii="Source san pro" w:eastAsia="Source san pro" w:hAnsi="Source san pro" w:cs="Source san pro"/>
        </w:rPr>
        <w:t xml:space="preserve"> </w:t>
      </w:r>
      <w:r>
        <w:tab/>
      </w:r>
      <w:r>
        <w:tab/>
      </w:r>
      <w:r>
        <w:tab/>
      </w:r>
      <w:r>
        <w:tab/>
      </w:r>
      <w:r>
        <w:tab/>
      </w:r>
      <w:r>
        <w:tab/>
      </w:r>
      <w:r>
        <w:tab/>
      </w:r>
      <w:r w:rsidRPr="5CA6D4FB" w:rsidR="009E0166">
        <w:rPr>
          <w:rFonts w:ascii="Source san pro" w:eastAsia="Source san pro" w:hAnsi="Source san pro" w:cs="Source san pro"/>
        </w:rPr>
        <w:t>73351022F0070</w:t>
      </w:r>
    </w:p>
    <w:p w:rsidR="00684017" w:rsidRPr="00711209" w:rsidP="5CA6D4FB" w14:paraId="0DC1F415" w14:textId="77777777">
      <w:pPr>
        <w:spacing w:after="0"/>
        <w:ind w:left="720"/>
        <w:rPr>
          <w:rFonts w:ascii="Source san pro" w:eastAsia="Source san pro" w:hAnsi="Source san pro" w:cs="Source san pro"/>
        </w:rPr>
      </w:pPr>
    </w:p>
    <w:p w:rsidR="00684017" w:rsidRPr="00711209" w:rsidP="5CA6D4FB" w14:paraId="64BD72D6" w14:textId="77777777">
      <w:pPr>
        <w:spacing w:after="0"/>
        <w:ind w:left="720"/>
        <w:rPr>
          <w:rFonts w:ascii="Source san pro" w:eastAsia="Source san pro" w:hAnsi="Source san pro" w:cs="Source san pro"/>
        </w:rPr>
      </w:pPr>
      <w:r w:rsidRPr="5CA6D4FB">
        <w:rPr>
          <w:rFonts w:ascii="Source san pro" w:eastAsia="Source san pro" w:hAnsi="Source san pro" w:cs="Source san pro"/>
          <w:b/>
          <w:bCs/>
        </w:rPr>
        <w:t>System Type:</w:t>
      </w:r>
      <w:r w:rsidRPr="5CA6D4FB">
        <w:rPr>
          <w:rFonts w:ascii="Source san pro" w:eastAsia="Source san pro" w:hAnsi="Source san pro" w:cs="Source san pro"/>
        </w:rPr>
        <w:t xml:space="preserve"> </w:t>
      </w:r>
      <w:r>
        <w:tab/>
      </w:r>
      <w:r>
        <w:tab/>
      </w:r>
      <w:r>
        <w:tab/>
      </w:r>
      <w:r>
        <w:tab/>
      </w:r>
      <w:r>
        <w:tab/>
      </w:r>
      <w:r>
        <w:tab/>
      </w:r>
      <w:r w:rsidRPr="5CA6D4FB">
        <w:rPr>
          <w:rFonts w:ascii="Source san pro" w:eastAsia="Source san pro" w:hAnsi="Source san pro" w:cs="Source san pro"/>
        </w:rPr>
        <w:t>Information System</w:t>
      </w:r>
    </w:p>
    <w:p w:rsidR="00684017" w:rsidRPr="00711209" w:rsidP="5CA6D4FB" w14:paraId="52EB7832" w14:textId="77777777">
      <w:pPr>
        <w:spacing w:after="0"/>
        <w:ind w:left="720"/>
        <w:rPr>
          <w:rFonts w:ascii="Source san pro" w:eastAsia="Source san pro" w:hAnsi="Source san pro" w:cs="Source san pro"/>
        </w:rPr>
      </w:pPr>
    </w:p>
    <w:p w:rsidR="00684017" w:rsidRPr="00711209" w:rsidP="5CA6D4FB" w14:paraId="2E6F0B0E" w14:textId="240753E8">
      <w:pPr>
        <w:spacing w:after="0"/>
        <w:ind w:left="720"/>
        <w:rPr>
          <w:rFonts w:ascii="Source san pro" w:eastAsia="Source san pro" w:hAnsi="Source san pro" w:cs="Source san pro"/>
        </w:rPr>
      </w:pPr>
      <w:r w:rsidRPr="5CA6D4FB">
        <w:rPr>
          <w:rFonts w:ascii="Source san pro" w:eastAsia="Source san pro" w:hAnsi="Source san pro" w:cs="Source san pro"/>
          <w:b/>
          <w:bCs/>
        </w:rPr>
        <w:t>XLC Phase:</w:t>
      </w:r>
      <w:r w:rsidRPr="5CA6D4FB">
        <w:rPr>
          <w:rFonts w:ascii="Source san pro" w:eastAsia="Source san pro" w:hAnsi="Source san pro" w:cs="Source san pro"/>
        </w:rPr>
        <w:t xml:space="preserve"> </w:t>
      </w:r>
      <w:r>
        <w:tab/>
      </w:r>
      <w:r>
        <w:tab/>
      </w:r>
      <w:r>
        <w:tab/>
      </w:r>
      <w:r>
        <w:tab/>
      </w:r>
      <w:r>
        <w:tab/>
      </w:r>
      <w:r>
        <w:tab/>
      </w:r>
      <w:r w:rsidRPr="5CA6D4FB" w:rsidR="00AE7643">
        <w:rPr>
          <w:rFonts w:ascii="Source san pro" w:eastAsia="Source san pro" w:hAnsi="Source san pro" w:cs="Source san pro"/>
        </w:rPr>
        <w:t>Production</w:t>
      </w:r>
    </w:p>
    <w:p w:rsidR="00684017" w:rsidRPr="00711209" w:rsidP="5CA6D4FB" w14:paraId="492A0D30" w14:textId="77777777">
      <w:pPr>
        <w:pStyle w:val="Heading1"/>
        <w:rPr>
          <w:rFonts w:ascii="Source san pro" w:eastAsia="Source san pro" w:hAnsi="Source san pro" w:cs="Source san pro"/>
        </w:rPr>
      </w:pPr>
      <w:bookmarkStart w:id="4" w:name="_Toc256000001"/>
      <w:bookmarkStart w:id="5" w:name="_Toc419974744"/>
      <w:bookmarkStart w:id="6" w:name="_Toc40348621"/>
      <w:bookmarkStart w:id="7" w:name="_Toc114651718"/>
      <w:r w:rsidRPr="5CA6D4FB">
        <w:rPr>
          <w:rFonts w:ascii="Source san pro" w:eastAsia="Source san pro" w:hAnsi="Source san pro" w:cs="Source san pro"/>
        </w:rPr>
        <w:t>2. Information System Categorization:</w:t>
      </w:r>
      <w:bookmarkEnd w:id="4"/>
      <w:bookmarkEnd w:id="5"/>
      <w:bookmarkEnd w:id="6"/>
      <w:bookmarkEnd w:id="7"/>
      <w:r>
        <w:tab/>
      </w:r>
    </w:p>
    <w:p w:rsidR="00684017" w:rsidRPr="00711209" w:rsidP="5CA6D4FB" w14:paraId="6D48CCF7" w14:textId="77777777">
      <w:pPr>
        <w:spacing w:after="0"/>
        <w:ind w:left="720"/>
        <w:rPr>
          <w:rFonts w:ascii="Source san pro" w:eastAsia="Source san pro" w:hAnsi="Source san pro" w:cs="Source san pro"/>
          <w:noProof/>
        </w:rPr>
      </w:pPr>
      <w:r w:rsidRPr="5CA6D4FB">
        <w:rPr>
          <w:rFonts w:ascii="Source san pro" w:eastAsia="Source san pro" w:hAnsi="Source san pro" w:cs="Source san pro"/>
          <w:b/>
          <w:bCs/>
        </w:rPr>
        <w:t>Security Category:</w:t>
      </w:r>
      <w:r>
        <w:tab/>
      </w:r>
      <w:r w:rsidRPr="5CA6D4FB">
        <w:rPr>
          <w:rFonts w:ascii="Source san pro" w:eastAsia="Source san pro" w:hAnsi="Source san pro" w:cs="Source san pro"/>
        </w:rPr>
        <w:t xml:space="preserve"> </w:t>
      </w:r>
      <w:r>
        <w:tab/>
      </w:r>
      <w:r>
        <w:tab/>
      </w:r>
      <w:r>
        <w:tab/>
      </w:r>
      <w:r>
        <w:tab/>
      </w:r>
      <w:r w:rsidRPr="5CA6D4FB">
        <w:rPr>
          <w:rFonts w:ascii="Source san pro" w:eastAsia="Source san pro" w:hAnsi="Source san pro" w:cs="Source san pro"/>
        </w:rPr>
        <w:t>Moderate</w:t>
      </w:r>
      <w:r>
        <w:tab/>
      </w:r>
    </w:p>
    <w:p w:rsidR="00684017" w:rsidRPr="00711209" w:rsidP="5CA6D4FB" w14:paraId="1CEC1A77" w14:textId="77777777">
      <w:pPr>
        <w:pStyle w:val="Heading1"/>
        <w:rPr>
          <w:rFonts w:ascii="Source san pro" w:eastAsia="Source san pro" w:hAnsi="Source san pro" w:cs="Source san pro"/>
        </w:rPr>
      </w:pPr>
      <w:bookmarkStart w:id="8" w:name="_Toc256000002"/>
      <w:bookmarkStart w:id="9" w:name="_Toc346270114"/>
      <w:bookmarkStart w:id="10" w:name="_Toc419974745"/>
      <w:bookmarkStart w:id="11" w:name="_Toc40348622"/>
      <w:bookmarkStart w:id="12" w:name="_Toc114651719"/>
      <w:r w:rsidRPr="5CA6D4FB">
        <w:rPr>
          <w:rFonts w:ascii="Source san pro" w:eastAsia="Source san pro" w:hAnsi="Source san pro" w:cs="Source san pro"/>
        </w:rPr>
        <w:t>3. Stakeholders:</w:t>
      </w:r>
      <w:bookmarkEnd w:id="8"/>
      <w:bookmarkEnd w:id="9"/>
      <w:bookmarkEnd w:id="10"/>
      <w:bookmarkEnd w:id="11"/>
      <w:bookmarkEnd w:id="12"/>
    </w:p>
    <w:p w:rsidR="00C06029" w:rsidRPr="00711209" w:rsidP="5CA6D4FB" w14:paraId="4957A80B" w14:textId="2ECADE4B">
      <w:pPr>
        <w:ind w:left="5760" w:hanging="5040"/>
        <w:rPr>
          <w:rFonts w:ascii="Source san pro" w:eastAsia="Source san pro" w:hAnsi="Source san pro" w:cs="Source san pro"/>
        </w:rPr>
      </w:pPr>
      <w:r w:rsidRPr="5CA6D4FB">
        <w:rPr>
          <w:rFonts w:ascii="Source san pro" w:eastAsia="Source san pro" w:hAnsi="Source san pro" w:cs="Source san pro"/>
          <w:b/>
          <w:bCs/>
        </w:rPr>
        <w:t>Business Owner:</w:t>
      </w:r>
      <w:r>
        <w:tab/>
      </w:r>
      <w:r w:rsidRPr="5CA6D4FB" w:rsidR="00736B0C">
        <w:rPr>
          <w:rFonts w:ascii="Source san pro" w:eastAsia="Source san pro" w:hAnsi="Source san pro" w:cs="Source san pro"/>
        </w:rPr>
        <w:t>Philip Gibson</w:t>
      </w:r>
      <w:r>
        <w:tab/>
      </w:r>
    </w:p>
    <w:p w:rsidR="00684017" w:rsidRPr="00711209" w:rsidP="5CA6D4FB" w14:paraId="6B0FA03F" w14:textId="7DD80C93">
      <w:pPr>
        <w:rPr>
          <w:rFonts w:ascii="Source san pro" w:eastAsia="Source san pro" w:hAnsi="Source san pro" w:cs="Source san pro"/>
        </w:rPr>
      </w:pPr>
      <w:r w:rsidRPr="00711209">
        <w:tab/>
      </w:r>
      <w:r w:rsidRPr="5CA6D4FB">
        <w:rPr>
          <w:rFonts w:ascii="Source san pro" w:eastAsia="Source san pro" w:hAnsi="Source san pro" w:cs="Source san pro"/>
          <w:b/>
          <w:bCs/>
        </w:rPr>
        <w:t>Chief Information Officer (CIO):</w:t>
      </w:r>
      <w:r w:rsidRPr="00711209">
        <w:rPr>
          <w:b/>
        </w:rPr>
        <w:tab/>
      </w:r>
      <w:r w:rsidRPr="00711209">
        <w:rPr>
          <w:b/>
        </w:rPr>
        <w:tab/>
      </w:r>
      <w:r w:rsidRPr="00711209">
        <w:rPr>
          <w:b/>
        </w:rPr>
        <w:tab/>
      </w:r>
      <w:r w:rsidRPr="5CA6D4FB" w:rsidR="00B45D0D">
        <w:rPr>
          <w:rFonts w:ascii="Source san pro" w:eastAsia="Source san pro" w:hAnsi="Source san pro" w:cs="Source san pro"/>
        </w:rPr>
        <w:t xml:space="preserve">Stephen Kucharski (Acting) </w:t>
      </w:r>
      <w:r w:rsidRPr="5CA6D4FB" w:rsidR="007961A7">
        <w:rPr>
          <w:rFonts w:ascii="Source san pro" w:eastAsia="Source san pro" w:hAnsi="Source san pro" w:cs="Source san pro"/>
        </w:rPr>
        <w:t xml:space="preserve"> </w:t>
      </w:r>
    </w:p>
    <w:p w:rsidR="00684017" w:rsidRPr="00711209" w:rsidP="5CA6D4FB" w14:paraId="5183883F" w14:textId="79A03922">
      <w:pPr>
        <w:ind w:left="5760" w:hanging="5040"/>
        <w:rPr>
          <w:rFonts w:ascii="Source san pro" w:eastAsia="Source san pro" w:hAnsi="Source san pro" w:cs="Source san pro"/>
        </w:rPr>
      </w:pPr>
      <w:r w:rsidRPr="5CA6D4FB">
        <w:rPr>
          <w:rFonts w:ascii="Source san pro" w:eastAsia="Source san pro" w:hAnsi="Source san pro" w:cs="Source san pro"/>
          <w:b/>
          <w:bCs/>
        </w:rPr>
        <w:t>ISSO Contractor Support:</w:t>
      </w:r>
      <w:r>
        <w:tab/>
      </w:r>
      <w:r w:rsidRPr="5CA6D4FB" w:rsidR="000935FA">
        <w:rPr>
          <w:rFonts w:ascii="Source san pro" w:eastAsia="Source san pro" w:hAnsi="Source san pro" w:cs="Source san pro"/>
        </w:rPr>
        <w:t xml:space="preserve">Lucas, </w:t>
      </w:r>
      <w:r w:rsidRPr="5CA6D4FB" w:rsidR="000935FA">
        <w:rPr>
          <w:rFonts w:ascii="Source san pro" w:eastAsia="Source san pro" w:hAnsi="Source san pro" w:cs="Source san pro"/>
        </w:rPr>
        <w:t>Cordain</w:t>
      </w:r>
    </w:p>
    <w:p w:rsidR="00684017" w:rsidRPr="00711209" w:rsidP="5CA6D4FB" w14:paraId="3E0EC05D" w14:textId="779848C3">
      <w:pPr>
        <w:ind w:left="5760" w:hanging="5040"/>
        <w:rPr>
          <w:rFonts w:ascii="Source san pro" w:eastAsia="Source san pro" w:hAnsi="Source san pro" w:cs="Source san pro"/>
        </w:rPr>
      </w:pPr>
      <w:r w:rsidRPr="5CA6D4FB">
        <w:rPr>
          <w:rFonts w:ascii="Source san pro" w:eastAsia="Source san pro" w:hAnsi="Source san pro" w:cs="Source san pro"/>
          <w:b/>
          <w:bCs/>
        </w:rPr>
        <w:t>Security Control Assessor (SCA):</w:t>
      </w:r>
      <w:r>
        <w:tab/>
      </w:r>
      <w:r w:rsidRPr="5CA6D4FB" w:rsidR="002E0E55">
        <w:rPr>
          <w:rFonts w:ascii="Source san pro" w:eastAsia="Source san pro" w:hAnsi="Source san pro" w:cs="Source san pro"/>
        </w:rPr>
        <w:t>N/A</w:t>
      </w:r>
      <w:r w:rsidRPr="5CA6D4FB" w:rsidR="002A6B24">
        <w:rPr>
          <w:rFonts w:ascii="Source san pro" w:eastAsia="Source san pro" w:hAnsi="Source san pro" w:cs="Source san pro"/>
        </w:rPr>
        <w:t xml:space="preserve"> </w:t>
      </w:r>
    </w:p>
    <w:p w:rsidR="00684017" w:rsidRPr="00711209" w:rsidP="5CA6D4FB" w14:paraId="56F683B4" w14:textId="01FB583E">
      <w:pPr>
        <w:ind w:left="5760" w:hanging="5040"/>
        <w:rPr>
          <w:rFonts w:ascii="Source san pro" w:eastAsia="Source san pro" w:hAnsi="Source san pro" w:cs="Source san pro"/>
        </w:rPr>
      </w:pPr>
      <w:r w:rsidRPr="5CA6D4FB">
        <w:rPr>
          <w:rFonts w:ascii="Source san pro" w:eastAsia="Source san pro" w:hAnsi="Source san pro" w:cs="Source san pro"/>
          <w:b/>
          <w:bCs/>
        </w:rPr>
        <w:t>System Developer Maintainer:</w:t>
      </w:r>
      <w:r>
        <w:tab/>
      </w:r>
      <w:r w:rsidRPr="5CA6D4FB" w:rsidR="002E0E55">
        <w:rPr>
          <w:rFonts w:ascii="Source san pro" w:eastAsia="Source san pro" w:hAnsi="Source san pro" w:cs="Source san pro"/>
        </w:rPr>
        <w:t>N/A</w:t>
      </w:r>
    </w:p>
    <w:p w:rsidR="00684017" w:rsidRPr="00711209" w:rsidP="5CA6D4FB" w14:paraId="4A277B03" w14:textId="3958753C">
      <w:pPr>
        <w:ind w:left="5760" w:hanging="5040"/>
        <w:rPr>
          <w:rFonts w:ascii="Source san pro" w:eastAsia="Source san pro" w:hAnsi="Source san pro" w:cs="Source san pro"/>
        </w:rPr>
      </w:pPr>
      <w:r w:rsidRPr="5CA6D4FB">
        <w:rPr>
          <w:rFonts w:ascii="Source san pro" w:eastAsia="Source san pro" w:hAnsi="Source san pro" w:cs="Source san pro"/>
          <w:b/>
          <w:bCs/>
        </w:rPr>
        <w:t>Chief Information Security Officer (CISO):</w:t>
      </w:r>
      <w:r>
        <w:tab/>
      </w:r>
      <w:r w:rsidRPr="5CA6D4FB" w:rsidR="00B45D0D">
        <w:rPr>
          <w:rFonts w:ascii="Source san pro" w:eastAsia="Source san pro" w:hAnsi="Source san pro" w:cs="Source san pro"/>
        </w:rPr>
        <w:t>Kelvin Moore</w:t>
      </w:r>
      <w:r w:rsidRPr="5CA6D4FB" w:rsidR="002A6B24">
        <w:rPr>
          <w:rFonts w:ascii="Source san pro" w:eastAsia="Source san pro" w:hAnsi="Source san pro" w:cs="Source san pro"/>
        </w:rPr>
        <w:t xml:space="preserve"> </w:t>
      </w:r>
    </w:p>
    <w:p w:rsidR="00B33CF5" w:rsidRPr="00711209" w:rsidP="5CA6D4FB" w14:paraId="4A648ADC" w14:textId="09C92C5F">
      <w:pPr>
        <w:ind w:left="5760" w:hanging="5040"/>
        <w:rPr>
          <w:rFonts w:ascii="Source san pro" w:eastAsia="Source san pro" w:hAnsi="Source san pro" w:cs="Source san pro"/>
        </w:rPr>
      </w:pPr>
      <w:r w:rsidRPr="5CA6D4FB">
        <w:rPr>
          <w:rFonts w:ascii="Source san pro" w:eastAsia="Source san pro" w:hAnsi="Source san pro" w:cs="Source san pro"/>
          <w:b/>
          <w:bCs/>
        </w:rPr>
        <w:t>Primary Information System Security Officer:</w:t>
      </w:r>
      <w:r>
        <w:tab/>
      </w:r>
      <w:r w:rsidRPr="5CA6D4FB" w:rsidR="002E0E55">
        <w:rPr>
          <w:rFonts w:ascii="Source san pro" w:eastAsia="Source san pro" w:hAnsi="Source san pro" w:cs="Source san pro"/>
        </w:rPr>
        <w:t>N/A</w:t>
      </w:r>
    </w:p>
    <w:p w:rsidR="00684017" w:rsidRPr="00711209" w:rsidP="5CA6D4FB" w14:paraId="67A70E22" w14:textId="3DE07FFE">
      <w:pPr>
        <w:ind w:left="5760" w:hanging="5040"/>
        <w:rPr>
          <w:rFonts w:ascii="Source san pro" w:eastAsia="Source san pro" w:hAnsi="Source san pro" w:cs="Source san pro"/>
          <w:noProof/>
        </w:rPr>
      </w:pPr>
      <w:r w:rsidRPr="5CA6D4FB">
        <w:rPr>
          <w:rFonts w:ascii="Source san pro" w:eastAsia="Source san pro" w:hAnsi="Source san pro" w:cs="Source san pro"/>
          <w:b/>
          <w:bCs/>
        </w:rPr>
        <w:t>Deputy Chief Information Security Officer (DCISO):</w:t>
      </w:r>
      <w:r>
        <w:tab/>
      </w:r>
      <w:r w:rsidRPr="5CA6D4FB" w:rsidR="002E0E55">
        <w:rPr>
          <w:rFonts w:ascii="Source san pro" w:eastAsia="Source san pro" w:hAnsi="Source san pro" w:cs="Source san pro"/>
        </w:rPr>
        <w:t>N/A</w:t>
      </w:r>
    </w:p>
    <w:p w:rsidR="00684017" w:rsidRPr="00711209" w:rsidP="5CA6D4FB" w14:paraId="3FDC3885" w14:textId="139C02D7">
      <w:pPr>
        <w:ind w:left="5760" w:hanging="5040"/>
        <w:rPr>
          <w:rFonts w:ascii="Source san pro" w:eastAsia="Source san pro" w:hAnsi="Source san pro" w:cs="Source san pro"/>
        </w:rPr>
      </w:pPr>
      <w:r w:rsidRPr="5CA6D4FB">
        <w:rPr>
          <w:rFonts w:ascii="Source san pro" w:eastAsia="Source san pro" w:hAnsi="Source san pro" w:cs="Source san pro"/>
          <w:b/>
          <w:bCs/>
        </w:rPr>
        <w:t>Cyber Risk Advisor (CRA):</w:t>
      </w:r>
      <w:r>
        <w:tab/>
      </w:r>
      <w:r w:rsidRPr="5CA6D4FB" w:rsidR="002E0E55">
        <w:rPr>
          <w:rFonts w:ascii="Source san pro" w:eastAsia="Source san pro" w:hAnsi="Source san pro" w:cs="Source san pro"/>
        </w:rPr>
        <w:t>N/A</w:t>
      </w:r>
    </w:p>
    <w:p w:rsidR="00684017" w:rsidRPr="00711209" w:rsidP="5CA6D4FB" w14:paraId="7E712CAA" w14:textId="77777777">
      <w:pPr>
        <w:pStyle w:val="Heading1"/>
        <w:rPr>
          <w:rFonts w:ascii="Source san pro" w:eastAsia="Source san pro" w:hAnsi="Source san pro" w:cs="Source san pro"/>
        </w:rPr>
      </w:pPr>
      <w:bookmarkStart w:id="13" w:name="_Toc256000003"/>
      <w:bookmarkStart w:id="14" w:name="_Toc419974746"/>
      <w:bookmarkStart w:id="15" w:name="_Toc40348623"/>
      <w:bookmarkStart w:id="16" w:name="_Toc114651720"/>
      <w:r w:rsidRPr="5CA6D4FB">
        <w:rPr>
          <w:rFonts w:ascii="Source san pro" w:eastAsia="Source san pro" w:hAnsi="Source san pro" w:cs="Source san pro"/>
        </w:rPr>
        <w:t>4. Information System Type:</w:t>
      </w:r>
      <w:bookmarkEnd w:id="13"/>
      <w:bookmarkEnd w:id="14"/>
      <w:bookmarkEnd w:id="15"/>
      <w:bookmarkEnd w:id="16"/>
    </w:p>
    <w:p w:rsidR="00684017" w:rsidRPr="00711209" w:rsidP="5CA6D4FB" w14:paraId="56CB7A9B" w14:textId="77777777">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Information System Type:</w:t>
      </w:r>
      <w:r w:rsidRPr="5CA6D4FB">
        <w:rPr>
          <w:rFonts w:ascii="Source san pro" w:eastAsia="Source san pro" w:hAnsi="Source san pro" w:cs="Source san pro"/>
        </w:rPr>
        <w:t xml:space="preserve"> </w:t>
      </w:r>
      <w:r>
        <w:tab/>
      </w:r>
      <w:r>
        <w:tab/>
      </w:r>
      <w:r>
        <w:tab/>
      </w:r>
      <w:r>
        <w:tab/>
      </w:r>
      <w:r w:rsidRPr="5CA6D4FB">
        <w:rPr>
          <w:rFonts w:ascii="Source san pro" w:eastAsia="Source san pro" w:hAnsi="Source san pro" w:cs="Source san pro"/>
        </w:rPr>
        <w:t>Minor Application [Stand Alone]</w:t>
      </w:r>
    </w:p>
    <w:p w:rsidR="00684017" w:rsidRPr="00711209" w:rsidP="5CA6D4FB" w14:paraId="572B6818" w14:textId="77777777">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 xml:space="preserve">E-Authentication Level: </w:t>
      </w:r>
      <w:r>
        <w:tab/>
      </w:r>
      <w:r>
        <w:tab/>
      </w:r>
      <w:r>
        <w:tab/>
      </w:r>
      <w:r>
        <w:tab/>
      </w:r>
      <w:r w:rsidRPr="5CA6D4FB">
        <w:rPr>
          <w:rFonts w:ascii="Source san pro" w:eastAsia="Source san pro" w:hAnsi="Source san pro" w:cs="Source san pro"/>
        </w:rPr>
        <w:t>N/A</w:t>
      </w:r>
    </w:p>
    <w:p w:rsidR="00684017" w:rsidRPr="00711209" w:rsidP="5CA6D4FB" w14:paraId="78D28FDD" w14:textId="77777777">
      <w:pPr>
        <w:pStyle w:val="Heading1"/>
        <w:rPr>
          <w:rFonts w:ascii="Source san pro" w:eastAsia="Source san pro" w:hAnsi="Source san pro" w:cs="Source san pro"/>
        </w:rPr>
      </w:pPr>
      <w:bookmarkStart w:id="17" w:name="_Toc256000004"/>
      <w:bookmarkStart w:id="18" w:name="_Toc419974747"/>
      <w:bookmarkStart w:id="19" w:name="_Toc40348624"/>
      <w:bookmarkStart w:id="20" w:name="_Toc114651721"/>
      <w:r w:rsidRPr="5CA6D4FB">
        <w:rPr>
          <w:rFonts w:ascii="Source san pro" w:eastAsia="Source san pro" w:hAnsi="Source san pro" w:cs="Source san pro"/>
        </w:rPr>
        <w:t>5. General System Description:</w:t>
      </w:r>
      <w:bookmarkEnd w:id="17"/>
      <w:bookmarkEnd w:id="18"/>
      <w:bookmarkEnd w:id="19"/>
      <w:bookmarkEnd w:id="20"/>
    </w:p>
    <w:p w:rsidR="00684017" w:rsidRPr="00711209" w:rsidP="5CA6D4FB" w14:paraId="40E60F9D" w14:textId="77777777">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rPr>
        <w:t>Recovery Time Objective (RTO):</w:t>
      </w:r>
      <w:r w:rsidRPr="5CA6D4FB">
        <w:rPr>
          <w:rFonts w:ascii="Source san pro" w:eastAsia="Source san pro" w:hAnsi="Source san pro" w:cs="Source san pro"/>
        </w:rPr>
        <w:t xml:space="preserve"> </w:t>
      </w:r>
      <w:r>
        <w:tab/>
      </w:r>
      <w:r>
        <w:tab/>
      </w:r>
      <w:r>
        <w:tab/>
      </w:r>
      <w:r w:rsidRPr="5CA6D4FB">
        <w:rPr>
          <w:rFonts w:ascii="Source san pro" w:eastAsia="Source san pro" w:hAnsi="Source san pro" w:cs="Source san pro"/>
          <w:noProof/>
        </w:rPr>
        <w:t>72 Hours</w:t>
      </w:r>
    </w:p>
    <w:p w:rsidR="00684017" w:rsidRPr="00711209" w:rsidP="5CA6D4FB" w14:paraId="54F1DD77" w14:textId="77777777">
      <w:pPr>
        <w:spacing w:after="0"/>
        <w:ind w:firstLine="720"/>
        <w:rPr>
          <w:rFonts w:ascii="Source san pro" w:eastAsia="Source san pro" w:hAnsi="Source san pro" w:cs="Source san pro"/>
        </w:rPr>
      </w:pPr>
    </w:p>
    <w:p w:rsidR="00684017" w:rsidRPr="00711209" w:rsidP="5CA6D4FB" w14:paraId="5DC9F97E" w14:textId="77777777">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rPr>
        <w:t>Recovery Point Objective (RPO):</w:t>
      </w:r>
      <w:r>
        <w:tab/>
      </w:r>
      <w:r>
        <w:tab/>
      </w:r>
      <w:r>
        <w:tab/>
      </w:r>
      <w:r w:rsidRPr="5CA6D4FB">
        <w:rPr>
          <w:rFonts w:ascii="Source san pro" w:eastAsia="Source san pro" w:hAnsi="Source san pro" w:cs="Source san pro"/>
          <w:noProof/>
        </w:rPr>
        <w:t>24 Hours</w:t>
      </w:r>
    </w:p>
    <w:p w:rsidR="00684017" w:rsidRPr="00711209" w:rsidP="5CA6D4FB" w14:paraId="287539C1" w14:textId="77777777">
      <w:pPr>
        <w:spacing w:after="0"/>
        <w:ind w:firstLine="720"/>
        <w:rPr>
          <w:rFonts w:ascii="Source san pro" w:eastAsia="Source san pro" w:hAnsi="Source san pro" w:cs="Source san pro"/>
        </w:rPr>
      </w:pPr>
    </w:p>
    <w:p w:rsidR="00684017" w:rsidRPr="00711209" w:rsidP="5CA6D4FB" w14:paraId="343578EE" w14:textId="3D0D9270">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rPr>
        <w:t>Work Recovery Time (WRT):</w:t>
      </w:r>
      <w:r w:rsidRPr="5CA6D4FB">
        <w:rPr>
          <w:rFonts w:ascii="Source san pro" w:eastAsia="Source san pro" w:hAnsi="Source san pro" w:cs="Source san pro"/>
        </w:rPr>
        <w:t xml:space="preserve"> </w:t>
      </w:r>
      <w:r>
        <w:tab/>
      </w:r>
      <w:r>
        <w:tab/>
      </w:r>
      <w:r>
        <w:tab/>
      </w:r>
      <w:r w:rsidRPr="5CA6D4FB">
        <w:rPr>
          <w:rFonts w:ascii="Source san pro" w:eastAsia="Source san pro" w:hAnsi="Source san pro" w:cs="Source san pro"/>
          <w:noProof/>
        </w:rPr>
        <w:t>24 Hours</w:t>
      </w:r>
    </w:p>
    <w:p w:rsidR="00684017" w:rsidRPr="00711209" w:rsidP="5CA6D4FB" w14:paraId="026D17CF" w14:textId="77777777">
      <w:pPr>
        <w:spacing w:after="0"/>
        <w:ind w:firstLine="720"/>
        <w:rPr>
          <w:rFonts w:ascii="Source san pro" w:eastAsia="Source san pro" w:hAnsi="Source san pro" w:cs="Source san pro"/>
        </w:rPr>
      </w:pPr>
    </w:p>
    <w:p w:rsidR="00684017" w:rsidRPr="00711209" w:rsidP="5CA6D4FB" w14:paraId="2E370F68" w14:textId="77777777">
      <w:pPr>
        <w:spacing w:after="0"/>
        <w:ind w:left="5760" w:hanging="5040"/>
        <w:rPr>
          <w:rFonts w:ascii="Source san pro" w:eastAsia="Source san pro" w:hAnsi="Source san pro" w:cs="Source san pro"/>
          <w:noProof/>
        </w:rPr>
      </w:pPr>
      <w:r w:rsidRPr="5CA6D4FB">
        <w:rPr>
          <w:rFonts w:ascii="Source san pro" w:eastAsia="Source san pro" w:hAnsi="Source san pro" w:cs="Source san pro"/>
          <w:b/>
          <w:bCs/>
        </w:rPr>
        <w:t>Maximum Tolerable Downtime (MTD):</w:t>
      </w:r>
      <w:r>
        <w:tab/>
      </w:r>
      <w:r w:rsidRPr="5CA6D4FB">
        <w:rPr>
          <w:rFonts w:ascii="Source san pro" w:eastAsia="Source san pro" w:hAnsi="Source san pro" w:cs="Source san pro"/>
          <w:noProof/>
        </w:rPr>
        <w:t>96 Hours</w:t>
      </w:r>
    </w:p>
    <w:p w:rsidR="00684017" w:rsidRPr="00711209" w:rsidP="5CA6D4FB" w14:paraId="1156CCE6" w14:textId="77777777">
      <w:pPr>
        <w:spacing w:after="0"/>
        <w:ind w:firstLine="720"/>
        <w:rPr>
          <w:rFonts w:ascii="Source san pro" w:eastAsia="Source san pro" w:hAnsi="Source san pro" w:cs="Source san pro"/>
        </w:rPr>
      </w:pPr>
    </w:p>
    <w:p w:rsidR="00684017" w:rsidRPr="00711209" w:rsidP="5CA6D4FB" w14:paraId="49FF3BF1" w14:textId="7B6AB114">
      <w:pPr>
        <w:spacing w:after="0"/>
        <w:ind w:left="5760" w:hanging="5040"/>
        <w:rPr>
          <w:rFonts w:ascii="Source san pro" w:eastAsia="Source san pro" w:hAnsi="Source san pro" w:cs="Source san pro"/>
        </w:rPr>
      </w:pPr>
      <w:r w:rsidRPr="5CA6D4FB">
        <w:rPr>
          <w:rFonts w:ascii="Source san pro" w:eastAsia="Source san pro" w:hAnsi="Source san pro" w:cs="Source san pro"/>
          <w:b/>
          <w:bCs/>
        </w:rPr>
        <w:t>Information Classification:</w:t>
      </w:r>
      <w:r>
        <w:tab/>
      </w:r>
      <w:r w:rsidRPr="5CA6D4FB" w:rsidR="001207D6">
        <w:rPr>
          <w:rFonts w:ascii="Source san pro" w:eastAsia="Source san pro" w:hAnsi="Source san pro" w:cs="Source san pro"/>
        </w:rPr>
        <w:t>SBA</w:t>
      </w:r>
      <w:r w:rsidRPr="5CA6D4FB" w:rsidR="00CB47ED">
        <w:rPr>
          <w:rFonts w:ascii="Source san pro" w:eastAsia="Source san pro" w:hAnsi="Source san pro" w:cs="Source san pro"/>
        </w:rPr>
        <w:t xml:space="preserve"> </w:t>
      </w:r>
      <w:r w:rsidRPr="5CA6D4FB" w:rsidR="001207D6">
        <w:rPr>
          <w:rFonts w:ascii="Source san pro" w:eastAsia="Source san pro" w:hAnsi="Source san pro" w:cs="Source san pro"/>
        </w:rPr>
        <w:t>Controlled Unclassified Information (CUI)</w:t>
      </w:r>
    </w:p>
    <w:p w:rsidR="00684017" w:rsidRPr="00711209" w:rsidP="5CA6D4FB" w14:paraId="5FAB62B7" w14:textId="77777777">
      <w:pPr>
        <w:spacing w:after="0"/>
        <w:ind w:firstLine="720"/>
        <w:rPr>
          <w:rFonts w:ascii="Source san pro" w:eastAsia="Source san pro" w:hAnsi="Source san pro" w:cs="Source san pro"/>
          <w:b/>
          <w:bCs/>
        </w:rPr>
      </w:pPr>
    </w:p>
    <w:p w:rsidR="00684017" w:rsidRPr="00711209" w:rsidP="5CA6D4FB" w14:paraId="4CF70256" w14:textId="77777777">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Production Operated by:</w:t>
      </w:r>
      <w:r>
        <w:tab/>
      </w:r>
      <w:r>
        <w:tab/>
      </w:r>
      <w:r>
        <w:tab/>
      </w:r>
      <w:r>
        <w:tab/>
      </w:r>
      <w:r w:rsidRPr="5CA6D4FB">
        <w:rPr>
          <w:rFonts w:ascii="Source san pro" w:eastAsia="Source san pro" w:hAnsi="Source san pro" w:cs="Source san pro"/>
        </w:rPr>
        <w:t>Contractor</w:t>
      </w:r>
    </w:p>
    <w:p w:rsidR="00684017" w:rsidRPr="00711209" w:rsidP="5CA6D4FB" w14:paraId="3B2180BF" w14:textId="77777777">
      <w:pPr>
        <w:spacing w:after="0"/>
        <w:ind w:firstLine="720"/>
        <w:rPr>
          <w:rFonts w:ascii="Source san pro" w:eastAsia="Source san pro" w:hAnsi="Source san pro" w:cs="Source san pro"/>
        </w:rPr>
      </w:pPr>
      <w:r w:rsidRPr="00711209">
        <w:tab/>
      </w:r>
    </w:p>
    <w:p w:rsidR="00684017" w:rsidRPr="00711209" w:rsidP="5CA6D4FB" w14:paraId="0F55019F" w14:textId="4CB79E24">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rPr>
        <w:t>Marketplace Systems:</w:t>
      </w:r>
      <w:r>
        <w:tab/>
      </w:r>
      <w:r>
        <w:tab/>
      </w:r>
      <w:r>
        <w:tab/>
      </w:r>
      <w:r>
        <w:tab/>
      </w:r>
      <w:r w:rsidRPr="5CA6D4FB">
        <w:rPr>
          <w:rFonts w:ascii="Source san pro" w:eastAsia="Source san pro" w:hAnsi="Source san pro" w:cs="Source san pro"/>
          <w:noProof/>
        </w:rPr>
        <w:t>No</w:t>
      </w:r>
    </w:p>
    <w:p w:rsidR="00684017" w:rsidRPr="00711209" w:rsidP="5CA6D4FB" w14:paraId="4B2BE942" w14:textId="77777777">
      <w:pPr>
        <w:spacing w:after="0"/>
        <w:ind w:firstLine="720"/>
        <w:rPr>
          <w:rFonts w:ascii="Source san pro" w:eastAsia="Source san pro" w:hAnsi="Source san pro" w:cs="Source san pro"/>
          <w:noProof/>
        </w:rPr>
      </w:pPr>
    </w:p>
    <w:p w:rsidR="00684017" w:rsidRPr="00711209" w:rsidP="5CA6D4FB" w14:paraId="6EA0612A" w14:textId="3B3AA18C">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noProof/>
        </w:rPr>
        <w:t>Primary Operating Location:</w:t>
      </w:r>
      <w:r>
        <w:tab/>
      </w:r>
      <w:r>
        <w:tab/>
      </w:r>
      <w:r>
        <w:tab/>
      </w:r>
      <w:r w:rsidRPr="5CA6D4FB" w:rsidR="00724457">
        <w:rPr>
          <w:rFonts w:ascii="Source san pro" w:eastAsia="Source san pro" w:hAnsi="Source san pro" w:cs="Source san pro"/>
          <w:noProof/>
        </w:rPr>
        <w:t>AWS FedRAMP</w:t>
      </w:r>
    </w:p>
    <w:p w:rsidR="00684017" w:rsidRPr="00711209" w:rsidP="5CA6D4FB" w14:paraId="19BC8072" w14:textId="77777777">
      <w:pPr>
        <w:spacing w:after="0"/>
        <w:ind w:firstLine="720"/>
        <w:rPr>
          <w:rFonts w:ascii="Source san pro" w:eastAsia="Source san pro" w:hAnsi="Source san pro" w:cs="Source san pro"/>
          <w:b/>
          <w:bCs/>
          <w:noProof/>
        </w:rPr>
      </w:pPr>
    </w:p>
    <w:p w:rsidR="00684017" w:rsidRPr="00711209" w:rsidP="5CA6D4FB" w14:paraId="6F985660" w14:textId="535442DD">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FISMA System:</w:t>
      </w:r>
      <w:r>
        <w:tab/>
      </w:r>
      <w:r>
        <w:tab/>
      </w:r>
      <w:r>
        <w:tab/>
      </w:r>
      <w:r>
        <w:tab/>
      </w:r>
      <w:r>
        <w:tab/>
      </w:r>
      <w:r w:rsidRPr="5CA6D4FB">
        <w:rPr>
          <w:rFonts w:ascii="Source san pro" w:eastAsia="Source san pro" w:hAnsi="Source san pro" w:cs="Source san pro"/>
        </w:rPr>
        <w:t>Yes</w:t>
      </w:r>
    </w:p>
    <w:p w:rsidR="00684017" w:rsidRPr="00711209" w:rsidP="5CA6D4FB" w14:paraId="42368D39" w14:textId="77777777">
      <w:pPr>
        <w:spacing w:after="0"/>
        <w:ind w:firstLine="720"/>
        <w:rPr>
          <w:rFonts w:ascii="Source san pro" w:eastAsia="Source san pro" w:hAnsi="Source san pro" w:cs="Source san pro"/>
          <w:b/>
          <w:bCs/>
        </w:rPr>
      </w:pPr>
    </w:p>
    <w:p w:rsidR="00684017" w:rsidRPr="00711209" w:rsidP="5CA6D4FB" w14:paraId="41D4905C" w14:textId="4077771E">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Financial System:</w:t>
      </w:r>
      <w:r>
        <w:tab/>
      </w:r>
      <w:r>
        <w:tab/>
      </w:r>
      <w:r>
        <w:tab/>
      </w:r>
      <w:r>
        <w:tab/>
      </w:r>
      <w:r>
        <w:tab/>
      </w:r>
      <w:r w:rsidRPr="5CA6D4FB" w:rsidR="00424FAC">
        <w:rPr>
          <w:rFonts w:ascii="Source san pro" w:eastAsia="Source san pro" w:hAnsi="Source san pro" w:cs="Source san pro"/>
        </w:rPr>
        <w:t>Y</w:t>
      </w:r>
      <w:r w:rsidRPr="5CA6D4FB" w:rsidR="007A647D">
        <w:rPr>
          <w:rFonts w:ascii="Source san pro" w:eastAsia="Source san pro" w:hAnsi="Source san pro" w:cs="Source san pro"/>
        </w:rPr>
        <w:t>es</w:t>
      </w:r>
    </w:p>
    <w:p w:rsidR="00684017" w:rsidRPr="00711209" w:rsidP="5CA6D4FB" w14:paraId="12B2EC4C" w14:textId="77777777">
      <w:pPr>
        <w:spacing w:after="0"/>
        <w:ind w:firstLine="720"/>
        <w:rPr>
          <w:rFonts w:ascii="Source san pro" w:eastAsia="Source san pro" w:hAnsi="Source san pro" w:cs="Source san pro"/>
          <w:b/>
          <w:bCs/>
        </w:rPr>
      </w:pPr>
    </w:p>
    <w:p w:rsidR="00684017" w:rsidRPr="00711209" w:rsidP="5CA6D4FB" w14:paraId="751FCF09" w14:textId="4738D271">
      <w:pPr>
        <w:spacing w:after="0"/>
        <w:ind w:left="720"/>
        <w:rPr>
          <w:rFonts w:ascii="Source san pro" w:eastAsia="Source san pro" w:hAnsi="Source san pro" w:cs="Source san pro"/>
          <w:noProof/>
        </w:rPr>
      </w:pPr>
      <w:r w:rsidRPr="5CA6D4FB">
        <w:rPr>
          <w:rFonts w:ascii="Source san pro" w:eastAsia="Source san pro" w:hAnsi="Source san pro" w:cs="Source san pro"/>
          <w:b/>
          <w:bCs/>
        </w:rPr>
        <w:t xml:space="preserve">Does this include cloud-based </w:t>
      </w:r>
      <w:r w:rsidRPr="5CA6D4FB">
        <w:rPr>
          <w:rFonts w:ascii="Source san pro" w:eastAsia="Source san pro" w:hAnsi="Source san pro" w:cs="Source san pro"/>
          <w:b/>
          <w:bCs/>
        </w:rPr>
        <w:t>services?:</w:t>
      </w:r>
      <w:r>
        <w:tab/>
      </w:r>
      <w:r>
        <w:tab/>
      </w:r>
      <w:r w:rsidRPr="5CA6D4FB" w:rsidR="001207D6">
        <w:rPr>
          <w:rFonts w:ascii="Source san pro" w:eastAsia="Source san pro" w:hAnsi="Source san pro" w:cs="Source san pro"/>
          <w:noProof/>
        </w:rPr>
        <w:t>Yes</w:t>
      </w:r>
    </w:p>
    <w:p w:rsidR="00684017" w:rsidRPr="00711209" w:rsidP="5CA6D4FB" w14:paraId="60568BA5" w14:textId="77777777">
      <w:pPr>
        <w:spacing w:after="0"/>
        <w:ind w:firstLine="720"/>
        <w:rPr>
          <w:rFonts w:ascii="Source san pro" w:eastAsia="Source san pro" w:hAnsi="Source san pro" w:cs="Source san pro"/>
          <w:noProof/>
        </w:rPr>
      </w:pPr>
    </w:p>
    <w:p w:rsidR="00684017" w:rsidRPr="00711209" w:rsidP="5CA6D4FB" w14:paraId="7338310C" w14:textId="6295EB4E">
      <w:pPr>
        <w:spacing w:after="0"/>
        <w:ind w:firstLine="720"/>
        <w:rPr>
          <w:rFonts w:ascii="Source san pro" w:eastAsia="Source san pro" w:hAnsi="Source san pro" w:cs="Source san pro"/>
          <w:noProof/>
        </w:rPr>
      </w:pPr>
      <w:r w:rsidRPr="5CA6D4FB">
        <w:rPr>
          <w:rFonts w:ascii="Source san pro" w:eastAsia="Source san pro" w:hAnsi="Source san pro" w:cs="Source san pro"/>
          <w:b/>
          <w:bCs/>
        </w:rPr>
        <w:t>Cloud Service Provider (CSP):</w:t>
      </w:r>
      <w:r>
        <w:tab/>
      </w:r>
      <w:r>
        <w:tab/>
      </w:r>
      <w:r>
        <w:tab/>
      </w:r>
      <w:r w:rsidRPr="5CA6D4FB" w:rsidR="00724457">
        <w:rPr>
          <w:rFonts w:ascii="Source san pro" w:eastAsia="Source san pro" w:hAnsi="Source san pro" w:cs="Source san pro"/>
          <w:noProof/>
        </w:rPr>
        <w:t>AWS FedRAMP</w:t>
      </w:r>
    </w:p>
    <w:p w:rsidR="00684017" w:rsidRPr="00711209" w:rsidP="5CA6D4FB" w14:paraId="4DBEA014" w14:textId="77777777">
      <w:pPr>
        <w:spacing w:after="0"/>
        <w:ind w:firstLine="720"/>
        <w:rPr>
          <w:rFonts w:ascii="Source san pro" w:eastAsia="Source san pro" w:hAnsi="Source san pro" w:cs="Source san pro"/>
          <w:noProof/>
        </w:rPr>
      </w:pPr>
    </w:p>
    <w:p w:rsidR="00684017" w:rsidRPr="00711209" w:rsidP="5CA6D4FB" w14:paraId="25100FE3" w14:textId="77777777">
      <w:pPr>
        <w:spacing w:after="0"/>
        <w:ind w:left="720"/>
        <w:rPr>
          <w:rFonts w:ascii="Source san pro" w:eastAsia="Source san pro" w:hAnsi="Source san pro" w:cs="Source san pro"/>
        </w:rPr>
      </w:pPr>
      <w:r w:rsidRPr="5CA6D4FB">
        <w:rPr>
          <w:rFonts w:ascii="Source san pro" w:eastAsia="Source san pro" w:hAnsi="Source san pro" w:cs="Source san pro"/>
          <w:b/>
          <w:bCs/>
        </w:rPr>
        <w:t>Authentication Required:</w:t>
      </w:r>
      <w:r>
        <w:tab/>
      </w:r>
      <w:r>
        <w:tab/>
      </w:r>
      <w:r>
        <w:tab/>
      </w:r>
      <w:r>
        <w:tab/>
      </w:r>
      <w:r w:rsidRPr="5CA6D4FB">
        <w:rPr>
          <w:rFonts w:ascii="Source san pro" w:eastAsia="Source san pro" w:hAnsi="Source san pro" w:cs="Source san pro"/>
        </w:rPr>
        <w:t>Yes</w:t>
      </w:r>
    </w:p>
    <w:p w:rsidR="00684017" w:rsidRPr="00711209" w:rsidP="5CA6D4FB" w14:paraId="743E2B2A" w14:textId="77777777">
      <w:pPr>
        <w:spacing w:after="0"/>
        <w:ind w:firstLine="720"/>
        <w:rPr>
          <w:rFonts w:ascii="Source san pro" w:eastAsia="Source san pro" w:hAnsi="Source san pro" w:cs="Source san pro"/>
        </w:rPr>
      </w:pPr>
    </w:p>
    <w:p w:rsidR="00684017" w:rsidRPr="00711209" w:rsidP="5CA6D4FB" w14:paraId="100AD0D7" w14:textId="77777777">
      <w:pPr>
        <w:spacing w:after="0"/>
        <w:ind w:firstLine="720"/>
        <w:rPr>
          <w:rFonts w:ascii="Source san pro" w:eastAsia="Source san pro" w:hAnsi="Source san pro" w:cs="Source san pro"/>
        </w:rPr>
      </w:pPr>
      <w:r w:rsidRPr="5CA6D4FB">
        <w:rPr>
          <w:rFonts w:ascii="Source san pro" w:eastAsia="Source san pro" w:hAnsi="Source san pro" w:cs="Source san pro"/>
          <w:b/>
          <w:bCs/>
        </w:rPr>
        <w:t>System Description:</w:t>
      </w:r>
      <w:r w:rsidRPr="5CA6D4FB">
        <w:rPr>
          <w:rFonts w:ascii="Source san pro" w:eastAsia="Source san pro" w:hAnsi="Source san pro" w:cs="Source san pro"/>
        </w:rPr>
        <w:t xml:space="preserve">  </w:t>
      </w:r>
      <w:r>
        <w:tab/>
      </w:r>
      <w:r>
        <w:tab/>
      </w:r>
    </w:p>
    <w:p w:rsidR="00424FAC" w:rsidP="5CA6D4FB" w14:paraId="6B9C865A" w14:textId="05B04CE3">
      <w:pPr>
        <w:spacing w:before="240" w:after="240"/>
        <w:rPr>
          <w:rFonts w:ascii="Source san pro" w:eastAsia="Source san pro" w:hAnsi="Source san pro" w:cs="Source san pro"/>
        </w:rPr>
      </w:pPr>
      <w:r w:rsidRPr="5CA6D4FB">
        <w:rPr>
          <w:rFonts w:ascii="Source san pro" w:eastAsia="Source san pro" w:hAnsi="Source san pro" w:cs="Source san pro"/>
        </w:rPr>
        <w:t>Task Order 7</w:t>
      </w:r>
      <w:r w:rsidRPr="5CA6D4FB" w:rsidR="006D49FB">
        <w:rPr>
          <w:rFonts w:ascii="Source san pro" w:eastAsia="Source san pro" w:hAnsi="Source san pro" w:cs="Source san pro"/>
        </w:rPr>
        <w:t>3351022F0070</w:t>
      </w:r>
      <w:r w:rsidRPr="5CA6D4FB">
        <w:rPr>
          <w:rFonts w:ascii="Source san pro" w:eastAsia="Source san pro" w:hAnsi="Source san pro" w:cs="Source san pro"/>
        </w:rPr>
        <w:t xml:space="preserve"> seeks Optimal to conduct an evaluation </w:t>
      </w:r>
      <w:r w:rsidRPr="5CA6D4FB" w:rsidR="006D49FB">
        <w:rPr>
          <w:rFonts w:ascii="Source san pro" w:eastAsia="Source san pro" w:hAnsi="Source san pro" w:cs="Source san pro"/>
        </w:rPr>
        <w:t>of the Regional Innovation Clusters</w:t>
      </w:r>
      <w:r w:rsidRPr="5CA6D4FB">
        <w:rPr>
          <w:rFonts w:ascii="Source san pro" w:eastAsia="Source san pro" w:hAnsi="Source san pro" w:cs="Source san pro"/>
        </w:rPr>
        <w:t xml:space="preserve"> Initiative. The tasks needed to complete this evaluation include: </w:t>
      </w:r>
    </w:p>
    <w:p w:rsidR="00424FAC" w:rsidP="5CA6D4FB" w14:paraId="6B76507F" w14:textId="5D462168">
      <w:pPr>
        <w:pStyle w:val="ListParagraph"/>
        <w:numPr>
          <w:ilvl w:val="0"/>
          <w:numId w:val="26"/>
        </w:numPr>
        <w:spacing w:before="240" w:after="240"/>
        <w:rPr>
          <w:rFonts w:ascii="Source san pro" w:eastAsia="Source san pro" w:hAnsi="Source san pro" w:cs="Source san pro"/>
        </w:rPr>
      </w:pPr>
      <w:r w:rsidRPr="5CA6D4FB">
        <w:rPr>
          <w:rFonts w:ascii="Source san pro" w:eastAsia="Source san pro" w:hAnsi="Source san pro" w:cs="Source san pro"/>
        </w:rPr>
        <w:t xml:space="preserve">Project Management </w:t>
      </w:r>
    </w:p>
    <w:p w:rsidR="00424FAC" w:rsidP="5CA6D4FB" w14:paraId="6903CB8F" w14:textId="5DCFD6FF">
      <w:pPr>
        <w:pStyle w:val="ListParagraph"/>
        <w:numPr>
          <w:ilvl w:val="0"/>
          <w:numId w:val="26"/>
        </w:numPr>
        <w:spacing w:before="240" w:after="240"/>
        <w:rPr>
          <w:rFonts w:ascii="Source san pro" w:eastAsia="Source san pro" w:hAnsi="Source san pro" w:cs="Source san pro"/>
        </w:rPr>
      </w:pPr>
      <w:r w:rsidRPr="5CA6D4FB">
        <w:rPr>
          <w:rFonts w:ascii="Source san pro" w:eastAsia="Source san pro" w:hAnsi="Source san pro" w:cs="Source san pro"/>
        </w:rPr>
        <w:t>Evaluation Design</w:t>
      </w:r>
    </w:p>
    <w:p w:rsidR="00424FAC" w:rsidP="5CA6D4FB" w14:paraId="51A515A0" w14:textId="31C1ADCA">
      <w:pPr>
        <w:pStyle w:val="ListParagraph"/>
        <w:numPr>
          <w:ilvl w:val="0"/>
          <w:numId w:val="26"/>
        </w:numPr>
        <w:spacing w:before="240" w:after="240"/>
        <w:rPr>
          <w:rFonts w:ascii="Source san pro" w:eastAsia="Source san pro" w:hAnsi="Source san pro" w:cs="Source san pro"/>
        </w:rPr>
      </w:pPr>
      <w:r w:rsidRPr="5CA6D4FB">
        <w:rPr>
          <w:rFonts w:ascii="Source san pro" w:eastAsia="Source san pro" w:hAnsi="Source san pro" w:cs="Source san pro"/>
        </w:rPr>
        <w:t>Data Collection and Analysis</w:t>
      </w:r>
    </w:p>
    <w:p w:rsidR="00424FAC" w:rsidP="5CA6D4FB" w14:paraId="453B6B73" w14:textId="4E2BF013">
      <w:pPr>
        <w:pStyle w:val="ListParagraph"/>
        <w:numPr>
          <w:ilvl w:val="0"/>
          <w:numId w:val="26"/>
        </w:numPr>
        <w:spacing w:before="240" w:after="240"/>
        <w:rPr>
          <w:rFonts w:ascii="Source san pro" w:eastAsia="Source san pro" w:hAnsi="Source san pro" w:cs="Source san pro"/>
        </w:rPr>
      </w:pPr>
      <w:r w:rsidRPr="5CA6D4FB">
        <w:rPr>
          <w:rFonts w:ascii="Source san pro" w:eastAsia="Source san pro" w:hAnsi="Source san pro" w:cs="Source san pro"/>
        </w:rPr>
        <w:t>Reporting</w:t>
      </w:r>
    </w:p>
    <w:p w:rsidR="00080F1C" w:rsidRPr="00711209" w:rsidP="5CA6D4FB" w14:paraId="677B2AC9" w14:textId="642FD011">
      <w:pPr>
        <w:spacing w:before="240" w:after="240"/>
        <w:rPr>
          <w:rFonts w:ascii="Source san pro" w:eastAsia="Source san pro" w:hAnsi="Source san pro" w:cs="Source san pro"/>
        </w:rPr>
      </w:pPr>
      <w:r w:rsidRPr="5CA6D4FB">
        <w:rPr>
          <w:rFonts w:ascii="Source san pro" w:eastAsia="Source san pro" w:hAnsi="Source san pro" w:cs="Source san pro"/>
          <w:b/>
          <w:bCs/>
        </w:rPr>
        <w:t>The</w:t>
      </w:r>
      <w:r w:rsidRPr="5CA6D4FB" w:rsidR="00424FAC">
        <w:rPr>
          <w:rFonts w:ascii="Source san pro" w:eastAsia="Source san pro" w:hAnsi="Source san pro" w:cs="Source san pro"/>
          <w:b/>
          <w:bCs/>
        </w:rPr>
        <w:t xml:space="preserve"> Evaluation of the</w:t>
      </w:r>
      <w:r w:rsidRPr="5CA6D4FB">
        <w:rPr>
          <w:rFonts w:ascii="Source san pro" w:eastAsia="Source san pro" w:hAnsi="Source san pro" w:cs="Source san pro"/>
          <w:b/>
          <w:bCs/>
        </w:rPr>
        <w:t xml:space="preserve"> </w:t>
      </w:r>
      <w:r w:rsidRPr="5CA6D4FB" w:rsidR="00424FAC">
        <w:rPr>
          <w:rFonts w:ascii="Source san pro" w:eastAsia="Source san pro" w:hAnsi="Source san pro" w:cs="Source san pro"/>
          <w:b/>
          <w:bCs/>
        </w:rPr>
        <w:t>Emerging Leaders Initiative</w:t>
      </w:r>
      <w:r w:rsidRPr="5CA6D4FB" w:rsidR="00AC08E3">
        <w:rPr>
          <w:rFonts w:ascii="Source san pro" w:eastAsia="Source san pro" w:hAnsi="Source san pro" w:cs="Source san pro"/>
          <w:b/>
          <w:bCs/>
        </w:rPr>
        <w:t xml:space="preserve"> </w:t>
      </w:r>
      <w:r w:rsidRPr="5CA6D4FB" w:rsidR="0082248B">
        <w:rPr>
          <w:rFonts w:ascii="Source san pro" w:eastAsia="Source san pro" w:hAnsi="Source san pro" w:cs="Source san pro"/>
        </w:rPr>
        <w:t xml:space="preserve">will be </w:t>
      </w:r>
      <w:r w:rsidRPr="5CA6D4FB" w:rsidR="002A6B24">
        <w:rPr>
          <w:rFonts w:ascii="Source san pro" w:eastAsia="Source san pro" w:hAnsi="Source san pro" w:cs="Source san pro"/>
        </w:rPr>
        <w:t>us</w:t>
      </w:r>
      <w:r w:rsidRPr="5CA6D4FB" w:rsidR="0082248B">
        <w:rPr>
          <w:rFonts w:ascii="Source san pro" w:eastAsia="Source san pro" w:hAnsi="Source san pro" w:cs="Source san pro"/>
        </w:rPr>
        <w:t>ing</w:t>
      </w:r>
      <w:r w:rsidRPr="5CA6D4FB" w:rsidR="002A6B24">
        <w:rPr>
          <w:rFonts w:ascii="Source san pro" w:eastAsia="Source san pro" w:hAnsi="Source san pro" w:cs="Source san pro"/>
        </w:rPr>
        <w:t xml:space="preserve"> </w:t>
      </w:r>
      <w:r w:rsidRPr="5CA6D4FB" w:rsidR="00553996">
        <w:rPr>
          <w:rFonts w:ascii="Source san pro" w:eastAsia="Source san pro" w:hAnsi="Source san pro" w:cs="Source san pro"/>
        </w:rPr>
        <w:t>Optimal’s</w:t>
      </w:r>
      <w:r w:rsidRPr="5CA6D4FB" w:rsidR="00553996">
        <w:rPr>
          <w:rFonts w:ascii="Source san pro" w:eastAsia="Source san pro" w:hAnsi="Source san pro" w:cs="Source san pro"/>
        </w:rPr>
        <w:t xml:space="preserve"> FISMA-Low/FedRAMP server environment to store, manage and manipulate the sensitive data required for the analysis. </w:t>
      </w:r>
      <w:r w:rsidRPr="5CA6D4FB" w:rsidR="0082248B">
        <w:rPr>
          <w:rFonts w:ascii="Source san pro" w:eastAsia="Source san pro" w:hAnsi="Source san pro" w:cs="Source san pro"/>
        </w:rPr>
        <w:t xml:space="preserve">Section 11 of the SSP includes the list of staff with access to the FedRAMP server environment. </w:t>
      </w:r>
      <w:r w:rsidRPr="5CA6D4FB" w:rsidR="00553996">
        <w:rPr>
          <w:rFonts w:ascii="Source san pro" w:eastAsia="Source san pro" w:hAnsi="Source san pro" w:cs="Source san pro"/>
        </w:rPr>
        <w:t xml:space="preserve">Additionally, </w:t>
      </w:r>
      <w:r w:rsidRPr="5CA6D4FB" w:rsidR="0082248B">
        <w:rPr>
          <w:rFonts w:ascii="Source san pro" w:eastAsia="Source san pro" w:hAnsi="Source san pro" w:cs="Source san pro"/>
        </w:rPr>
        <w:t>activities under the evaluation</w:t>
      </w:r>
      <w:r w:rsidRPr="5CA6D4FB" w:rsidR="00553996">
        <w:rPr>
          <w:rFonts w:ascii="Source san pro" w:eastAsia="Source san pro" w:hAnsi="Source san pro" w:cs="Source san pro"/>
        </w:rPr>
        <w:t xml:space="preserve"> </w:t>
      </w:r>
      <w:r w:rsidRPr="5CA6D4FB" w:rsidR="0082248B">
        <w:rPr>
          <w:rFonts w:ascii="Source san pro" w:eastAsia="Source san pro" w:hAnsi="Source san pro" w:cs="Source san pro"/>
        </w:rPr>
        <w:t>will</w:t>
      </w:r>
      <w:r w:rsidRPr="5CA6D4FB" w:rsidR="00553996">
        <w:rPr>
          <w:rFonts w:ascii="Source san pro" w:eastAsia="Source san pro" w:hAnsi="Source san pro" w:cs="Source san pro"/>
        </w:rPr>
        <w:t xml:space="preserve"> use </w:t>
      </w:r>
      <w:r w:rsidRPr="5CA6D4FB" w:rsidR="0082248B">
        <w:rPr>
          <w:rFonts w:ascii="Source san pro" w:eastAsia="Source san pro" w:hAnsi="Source san pro" w:cs="Source san pro"/>
        </w:rPr>
        <w:t>Optimal’s</w:t>
      </w:r>
      <w:r w:rsidRPr="5CA6D4FB" w:rsidR="0082248B">
        <w:rPr>
          <w:rFonts w:ascii="Source san pro" w:eastAsia="Source san pro" w:hAnsi="Source san pro" w:cs="Source san pro"/>
        </w:rPr>
        <w:t xml:space="preserve"> </w:t>
      </w:r>
      <w:r w:rsidRPr="5CA6D4FB" w:rsidR="002A6B24">
        <w:rPr>
          <w:rFonts w:ascii="Source san pro" w:eastAsia="Source san pro" w:hAnsi="Source san pro" w:cs="Source san pro"/>
        </w:rPr>
        <w:t>SharePoint</w:t>
      </w:r>
      <w:r w:rsidRPr="5CA6D4FB" w:rsidR="0082248B">
        <w:rPr>
          <w:rFonts w:ascii="Source san pro" w:eastAsia="Source san pro" w:hAnsi="Source san pro" w:cs="Source san pro"/>
        </w:rPr>
        <w:t xml:space="preserve"> site</w:t>
      </w:r>
      <w:r w:rsidRPr="5CA6D4FB" w:rsidR="002A6B24">
        <w:rPr>
          <w:rFonts w:ascii="Source san pro" w:eastAsia="Source san pro" w:hAnsi="Source san pro" w:cs="Source san pro"/>
        </w:rPr>
        <w:t xml:space="preserve"> to store </w:t>
      </w:r>
      <w:r w:rsidRPr="5CA6D4FB" w:rsidR="0082248B">
        <w:rPr>
          <w:rFonts w:ascii="Source san pro" w:eastAsia="Source san pro" w:hAnsi="Source san pro" w:cs="Source san pro"/>
        </w:rPr>
        <w:t>and manage</w:t>
      </w:r>
      <w:r w:rsidRPr="5CA6D4FB" w:rsidR="002A6B24">
        <w:rPr>
          <w:rFonts w:ascii="Source san pro" w:eastAsia="Source san pro" w:hAnsi="Source san pro" w:cs="Source san pro"/>
        </w:rPr>
        <w:t xml:space="preserve"> </w:t>
      </w:r>
      <w:r w:rsidRPr="5CA6D4FB" w:rsidR="002A6B24">
        <w:rPr>
          <w:rFonts w:ascii="Source san pro" w:eastAsia="Source san pro" w:hAnsi="Source san pro" w:cs="Source san pro"/>
        </w:rPr>
        <w:t xml:space="preserve">files (non-sensitive data) and only approved Optimal staff </w:t>
      </w:r>
      <w:r w:rsidRPr="5CA6D4FB" w:rsidR="0082248B">
        <w:rPr>
          <w:rFonts w:ascii="Source san pro" w:eastAsia="Source san pro" w:hAnsi="Source san pro" w:cs="Source san pro"/>
        </w:rPr>
        <w:t>will have</w:t>
      </w:r>
      <w:r w:rsidRPr="5CA6D4FB" w:rsidR="002A6B24">
        <w:rPr>
          <w:rFonts w:ascii="Source san pro" w:eastAsia="Source san pro" w:hAnsi="Source san pro" w:cs="Source san pro"/>
        </w:rPr>
        <w:t xml:space="preserve"> access to the files on the SharePoint</w:t>
      </w:r>
      <w:r w:rsidRPr="5CA6D4FB" w:rsidR="0082248B">
        <w:rPr>
          <w:rFonts w:ascii="Source san pro" w:eastAsia="Source san pro" w:hAnsi="Source san pro" w:cs="Source san pro"/>
        </w:rPr>
        <w:t>. List of approved</w:t>
      </w:r>
      <w:r w:rsidRPr="5CA6D4FB" w:rsidR="002A6B24">
        <w:rPr>
          <w:rFonts w:ascii="Source san pro" w:eastAsia="Source san pro" w:hAnsi="Source san pro" w:cs="Source san pro"/>
        </w:rPr>
        <w:t xml:space="preserve"> </w:t>
      </w:r>
      <w:r w:rsidRPr="5CA6D4FB" w:rsidR="0082248B">
        <w:rPr>
          <w:rFonts w:ascii="Source san pro" w:eastAsia="Source san pro" w:hAnsi="Source san pro" w:cs="Source san pro"/>
        </w:rPr>
        <w:t xml:space="preserve">staff are in included in the </w:t>
      </w:r>
      <w:r w:rsidRPr="5CA6D4FB" w:rsidR="002A6B24">
        <w:rPr>
          <w:rFonts w:ascii="Source san pro" w:eastAsia="Source san pro" w:hAnsi="Source san pro" w:cs="Source san pro"/>
        </w:rPr>
        <w:t>Management Work Plan.</w:t>
      </w:r>
      <w:r w:rsidRPr="5CA6D4FB" w:rsidR="00553996">
        <w:rPr>
          <w:rFonts w:ascii="Source san pro" w:eastAsia="Source san pro" w:hAnsi="Source san pro" w:cs="Source san pro"/>
        </w:rPr>
        <w:t xml:space="preserve"> </w:t>
      </w:r>
    </w:p>
    <w:p w:rsidR="00684017" w:rsidRPr="00711209" w:rsidP="5CA6D4FB" w14:paraId="19B0463A" w14:textId="128183FB">
      <w:pPr>
        <w:spacing w:after="0"/>
        <w:ind w:left="5760" w:hanging="5040"/>
        <w:rPr>
          <w:rFonts w:ascii="Source san pro" w:eastAsia="Source san pro" w:hAnsi="Source san pro" w:cs="Source san pro"/>
          <w:b/>
          <w:bCs/>
        </w:rPr>
      </w:pPr>
      <w:r w:rsidRPr="5CA6D4FB">
        <w:rPr>
          <w:rFonts w:ascii="Source san pro" w:eastAsia="Source san pro" w:hAnsi="Source san pro" w:cs="Source san pro"/>
          <w:b/>
          <w:bCs/>
        </w:rPr>
        <w:t>System of Records Notice (SORN):</w:t>
      </w:r>
      <w:r w:rsidRPr="5CA6D4FB" w:rsidR="001207D6">
        <w:rPr>
          <w:rFonts w:ascii="Source san pro" w:eastAsia="Source san pro" w:hAnsi="Source san pro" w:cs="Source san pro"/>
          <w:b/>
          <w:bCs/>
        </w:rPr>
        <w:t xml:space="preserve"> N/A</w:t>
      </w:r>
    </w:p>
    <w:p w:rsidR="00684017" w:rsidRPr="00711209" w:rsidP="5CA6D4FB" w14:paraId="1A82DFBC" w14:textId="77777777">
      <w:pPr>
        <w:pStyle w:val="Heading1"/>
        <w:rPr>
          <w:rFonts w:ascii="Source san pro" w:eastAsia="Source san pro" w:hAnsi="Source san pro" w:cs="Source san pro"/>
        </w:rPr>
      </w:pPr>
      <w:bookmarkStart w:id="21" w:name="_Toc256000005"/>
      <w:bookmarkStart w:id="22" w:name="_Toc419974748"/>
      <w:bookmarkStart w:id="23" w:name="_Toc40348625"/>
      <w:bookmarkStart w:id="24" w:name="_Toc114651722"/>
      <w:r w:rsidRPr="5CA6D4FB">
        <w:rPr>
          <w:rFonts w:ascii="Source san pro" w:eastAsia="Source san pro" w:hAnsi="Source san pro" w:cs="Source san pro"/>
        </w:rPr>
        <w:t>6. Information Types:</w:t>
      </w:r>
      <w:bookmarkEnd w:id="21"/>
      <w:bookmarkEnd w:id="22"/>
      <w:bookmarkEnd w:id="23"/>
      <w:bookmarkEnd w:id="24"/>
    </w:p>
    <w:tbl>
      <w:tblPr>
        <w:tblStyle w:val="LightGridAccent5"/>
        <w:tblCaption w:val="Information Type "/>
        <w:tblDescription w:val="System Information Type"/>
        <w:tblpPr w:leftFromText="180" w:rightFromText="180" w:vertAnchor="text" w:horzAnchor="page" w:tblpX="376" w:tblpY="76"/>
        <w:tblW w:w="11510" w:type="dxa"/>
        <w:tblLayout w:type="fixed"/>
        <w:tblLook w:val="04A0"/>
      </w:tblPr>
      <w:tblGrid>
        <w:gridCol w:w="2240"/>
        <w:gridCol w:w="1620"/>
        <w:gridCol w:w="1260"/>
        <w:gridCol w:w="1260"/>
        <w:gridCol w:w="5130"/>
      </w:tblGrid>
      <w:tr w14:paraId="1EAE52FA" w14:textId="77777777" w:rsidTr="5CA6D4FB">
        <w:tblPrEx>
          <w:tblW w:w="11510" w:type="dxa"/>
          <w:tblLayout w:type="fixed"/>
          <w:tblLook w:val="04A0"/>
        </w:tblPrEx>
        <w:trPr>
          <w:cantSplit/>
          <w:trHeight w:val="656"/>
          <w:tblHeader/>
        </w:trPr>
        <w:tc>
          <w:tcPr>
            <w:tcW w:w="2240" w:type="dxa"/>
            <w:vAlign w:val="center"/>
          </w:tcPr>
          <w:p w:rsidR="00684017" w:rsidRPr="00711209" w:rsidP="5CA6D4FB" w14:paraId="29CDFFC6" w14:textId="77777777">
            <w:pPr>
              <w:jc w:val="center"/>
              <w:rPr>
                <w:rFonts w:ascii="Source san pro" w:eastAsia="Source san pro" w:hAnsi="Source san pro" w:cs="Source san pro"/>
              </w:rPr>
            </w:pPr>
            <w:r w:rsidRPr="5CA6D4FB">
              <w:rPr>
                <w:rFonts w:ascii="Source san pro" w:eastAsia="Source san pro" w:hAnsi="Source san pro" w:cs="Source san pro"/>
              </w:rPr>
              <w:t>Information Type Name</w:t>
            </w:r>
          </w:p>
        </w:tc>
        <w:tc>
          <w:tcPr>
            <w:tcW w:w="1620" w:type="dxa"/>
            <w:vAlign w:val="center"/>
          </w:tcPr>
          <w:p w:rsidR="00684017" w:rsidRPr="00711209" w:rsidP="5CA6D4FB" w14:paraId="5EDA058D" w14:textId="77777777">
            <w:pPr>
              <w:jc w:val="center"/>
              <w:rPr>
                <w:rFonts w:ascii="Source san pro" w:eastAsia="Source san pro" w:hAnsi="Source san pro" w:cs="Source san pro"/>
              </w:rPr>
            </w:pPr>
            <w:r w:rsidRPr="5CA6D4FB">
              <w:rPr>
                <w:rFonts w:ascii="Source san pro" w:eastAsia="Source san pro" w:hAnsi="Source san pro" w:cs="Source san pro"/>
              </w:rPr>
              <w:t>Confidentiality Rating</w:t>
            </w:r>
          </w:p>
        </w:tc>
        <w:tc>
          <w:tcPr>
            <w:tcW w:w="1260" w:type="dxa"/>
            <w:vAlign w:val="center"/>
          </w:tcPr>
          <w:p w:rsidR="00684017" w:rsidRPr="00711209" w:rsidP="5CA6D4FB" w14:paraId="6D13DC05" w14:textId="77777777">
            <w:pPr>
              <w:jc w:val="center"/>
              <w:rPr>
                <w:rFonts w:ascii="Source san pro" w:eastAsia="Source san pro" w:hAnsi="Source san pro" w:cs="Source san pro"/>
              </w:rPr>
            </w:pPr>
            <w:r w:rsidRPr="5CA6D4FB">
              <w:rPr>
                <w:rFonts w:ascii="Source san pro" w:eastAsia="Source san pro" w:hAnsi="Source san pro" w:cs="Source san pro"/>
              </w:rPr>
              <w:t>Integrity Rating</w:t>
            </w:r>
          </w:p>
        </w:tc>
        <w:tc>
          <w:tcPr>
            <w:tcW w:w="1260" w:type="dxa"/>
            <w:vAlign w:val="center"/>
          </w:tcPr>
          <w:p w:rsidR="00684017" w:rsidRPr="00711209" w:rsidP="5CA6D4FB" w14:paraId="2DEC97F0" w14:textId="77777777">
            <w:pPr>
              <w:jc w:val="center"/>
              <w:rPr>
                <w:rFonts w:ascii="Source san pro" w:eastAsia="Source san pro" w:hAnsi="Source san pro" w:cs="Source san pro"/>
              </w:rPr>
            </w:pPr>
            <w:r w:rsidRPr="5CA6D4FB">
              <w:rPr>
                <w:rFonts w:ascii="Source san pro" w:eastAsia="Source san pro" w:hAnsi="Source san pro" w:cs="Source san pro"/>
              </w:rPr>
              <w:t>Availability Rating</w:t>
            </w:r>
          </w:p>
        </w:tc>
        <w:tc>
          <w:tcPr>
            <w:tcW w:w="5130" w:type="dxa"/>
            <w:vAlign w:val="center"/>
          </w:tcPr>
          <w:p w:rsidR="00684017" w:rsidRPr="00711209" w:rsidP="5CA6D4FB" w14:paraId="688DB038" w14:textId="77777777">
            <w:pPr>
              <w:jc w:val="center"/>
              <w:rPr>
                <w:rFonts w:ascii="Source san pro" w:eastAsia="Source san pro" w:hAnsi="Source san pro" w:cs="Source san pro"/>
              </w:rPr>
            </w:pPr>
            <w:r w:rsidRPr="5CA6D4FB">
              <w:rPr>
                <w:rFonts w:ascii="Source san pro" w:eastAsia="Source san pro" w:hAnsi="Source san pro" w:cs="Source san pro"/>
              </w:rPr>
              <w:t>Description</w:t>
            </w:r>
          </w:p>
        </w:tc>
      </w:tr>
      <w:tr w14:paraId="339346AD" w14:textId="77777777" w:rsidTr="5CA6D4FB">
        <w:tblPrEx>
          <w:tblW w:w="11510" w:type="dxa"/>
          <w:tblLayout w:type="fixed"/>
          <w:tblLook w:val="04A0"/>
        </w:tblPrEx>
        <w:trPr>
          <w:cantSplit/>
          <w:trHeight w:val="1257"/>
        </w:trPr>
        <w:tc>
          <w:tcPr>
            <w:tcW w:w="2240" w:type="dxa"/>
          </w:tcPr>
          <w:p w:rsidR="005B671F" w:rsidRPr="00711209" w:rsidP="5CA6D4FB" w14:paraId="20B1F340" w14:textId="6A61258F">
            <w:pPr>
              <w:jc w:val="center"/>
              <w:rPr>
                <w:rFonts w:ascii="Source san pro" w:eastAsia="Source san pro" w:hAnsi="Source san pro" w:cs="Source san pro"/>
                <w:b w:val="0"/>
                <w:bCs w:val="0"/>
              </w:rPr>
            </w:pPr>
            <w:r w:rsidRPr="5CA6D4FB">
              <w:rPr>
                <w:rFonts w:ascii="Source san pro" w:eastAsia="Source san pro" w:hAnsi="Source san pro" w:cs="Source san pro"/>
                <w:b w:val="0"/>
                <w:bCs w:val="0"/>
              </w:rPr>
              <w:t>C</w:t>
            </w:r>
            <w:r w:rsidRPr="5CA6D4FB" w:rsidR="00FA59AE">
              <w:rPr>
                <w:rFonts w:ascii="Source san pro" w:eastAsia="Source san pro" w:hAnsi="Source san pro" w:cs="Source san pro"/>
                <w:b w:val="0"/>
                <w:bCs w:val="0"/>
              </w:rPr>
              <w:t>.</w:t>
            </w:r>
            <w:r w:rsidRPr="5CA6D4FB">
              <w:rPr>
                <w:rFonts w:ascii="Source san pro" w:eastAsia="Source san pro" w:hAnsi="Source san pro" w:cs="Source san pro"/>
                <w:b w:val="0"/>
                <w:bCs w:val="0"/>
              </w:rPr>
              <w:t>2</w:t>
            </w:r>
            <w:r w:rsidRPr="5CA6D4FB" w:rsidR="00FA59AE">
              <w:rPr>
                <w:rFonts w:ascii="Source san pro" w:eastAsia="Source san pro" w:hAnsi="Source san pro" w:cs="Source san pro"/>
                <w:b w:val="0"/>
                <w:bCs w:val="0"/>
              </w:rPr>
              <w:t>.</w:t>
            </w:r>
            <w:r w:rsidRPr="5CA6D4FB">
              <w:rPr>
                <w:rFonts w:ascii="Source san pro" w:eastAsia="Source san pro" w:hAnsi="Source san pro" w:cs="Source san pro"/>
                <w:b w:val="0"/>
                <w:bCs w:val="0"/>
              </w:rPr>
              <w:t>1</w:t>
            </w:r>
            <w:r w:rsidRPr="5CA6D4FB" w:rsidR="00FA59AE">
              <w:rPr>
                <w:rFonts w:ascii="Source san pro" w:eastAsia="Source san pro" w:hAnsi="Source san pro" w:cs="Source san pro"/>
                <w:b w:val="0"/>
                <w:bCs w:val="0"/>
              </w:rPr>
              <w:t>.</w:t>
            </w:r>
            <w:r w:rsidRPr="5CA6D4FB">
              <w:rPr>
                <w:rFonts w:ascii="Source san pro" w:eastAsia="Source san pro" w:hAnsi="Source san pro" w:cs="Source san pro"/>
                <w:b w:val="0"/>
                <w:bCs w:val="0"/>
              </w:rPr>
              <w:t>2 Program Evaluation</w:t>
            </w:r>
          </w:p>
        </w:tc>
        <w:tc>
          <w:tcPr>
            <w:tcW w:w="1620" w:type="dxa"/>
          </w:tcPr>
          <w:p w:rsidR="002A6B24" w:rsidRPr="00711209" w:rsidP="5CA6D4FB" w14:paraId="65CD9B17" w14:textId="2BEADD6E">
            <w:pPr>
              <w:jc w:val="center"/>
              <w:rPr>
                <w:rFonts w:ascii="Source san pro" w:eastAsia="Source san pro" w:hAnsi="Source san pro" w:cs="Source san pro"/>
              </w:rPr>
            </w:pPr>
            <w:r w:rsidRPr="5CA6D4FB">
              <w:rPr>
                <w:rFonts w:ascii="Source san pro" w:eastAsia="Source san pro" w:hAnsi="Source san pro" w:cs="Source san pro"/>
                <w:noProof/>
              </w:rPr>
              <w:t>Low</w:t>
            </w:r>
          </w:p>
        </w:tc>
        <w:tc>
          <w:tcPr>
            <w:tcW w:w="1260" w:type="dxa"/>
          </w:tcPr>
          <w:p w:rsidR="002A6B24" w:rsidRPr="00711209" w:rsidP="5CA6D4FB" w14:paraId="1BC3AE14" w14:textId="6C3D8FD0">
            <w:pPr>
              <w:jc w:val="center"/>
              <w:rPr>
                <w:rFonts w:ascii="Source san pro" w:eastAsia="Source san pro" w:hAnsi="Source san pro" w:cs="Source san pro"/>
              </w:rPr>
            </w:pPr>
            <w:r w:rsidRPr="5CA6D4FB">
              <w:rPr>
                <w:rFonts w:ascii="Source san pro" w:eastAsia="Source san pro" w:hAnsi="Source san pro" w:cs="Source san pro"/>
                <w:noProof/>
              </w:rPr>
              <w:t>Low</w:t>
            </w:r>
          </w:p>
        </w:tc>
        <w:tc>
          <w:tcPr>
            <w:tcW w:w="1260" w:type="dxa"/>
          </w:tcPr>
          <w:p w:rsidR="002A6B24" w:rsidRPr="00711209" w:rsidP="5CA6D4FB" w14:paraId="3CF9FE3F" w14:textId="10C30A03">
            <w:pPr>
              <w:jc w:val="center"/>
              <w:rPr>
                <w:rFonts w:ascii="Source san pro" w:eastAsia="Source san pro" w:hAnsi="Source san pro" w:cs="Source san pro"/>
              </w:rPr>
            </w:pPr>
            <w:r w:rsidRPr="5CA6D4FB">
              <w:rPr>
                <w:rFonts w:ascii="Source san pro" w:eastAsia="Source san pro" w:hAnsi="Source san pro" w:cs="Source san pro"/>
                <w:noProof/>
              </w:rPr>
              <w:t>Low</w:t>
            </w:r>
          </w:p>
        </w:tc>
        <w:tc>
          <w:tcPr>
            <w:tcW w:w="5130" w:type="dxa"/>
          </w:tcPr>
          <w:p w:rsidR="005B671F" w:rsidRPr="00711209" w:rsidP="5CA6D4FB" w14:paraId="5D9B8D94" w14:textId="708C010A">
            <w:pPr>
              <w:rPr>
                <w:rFonts w:ascii="Source san pro" w:eastAsia="Source san pro" w:hAnsi="Source san pro" w:cs="Source san pro"/>
              </w:rPr>
            </w:pPr>
            <w:r w:rsidRPr="5CA6D4FB">
              <w:rPr>
                <w:rFonts w:ascii="Source san pro" w:eastAsia="Source san pro" w:hAnsi="Source san pro" w:cs="Source san pro"/>
              </w:rPr>
              <w:t>Program Evaluation involves the analysis of internal and external program effectiveness and the determination of corrective actions as appropriate.</w:t>
            </w:r>
          </w:p>
        </w:tc>
      </w:tr>
      <w:tr w14:paraId="62CC7DEC" w14:textId="77777777" w:rsidTr="5CA6D4FB">
        <w:tblPrEx>
          <w:tblW w:w="11510" w:type="dxa"/>
          <w:tblLayout w:type="fixed"/>
          <w:tblLook w:val="04A0"/>
        </w:tblPrEx>
        <w:trPr>
          <w:cantSplit/>
          <w:trHeight w:val="1257"/>
        </w:trPr>
        <w:tc>
          <w:tcPr>
            <w:tcW w:w="2240" w:type="dxa"/>
          </w:tcPr>
          <w:p w:rsidR="005B671F" w:rsidRPr="00711209" w:rsidP="5CA6D4FB" w14:paraId="43885A99" w14:textId="1BC9CBE8">
            <w:pPr>
              <w:jc w:val="center"/>
              <w:rPr>
                <w:rFonts w:ascii="Source san pro" w:eastAsia="Source san pro" w:hAnsi="Source san pro" w:cs="Source san pro"/>
                <w:b w:val="0"/>
                <w:bCs w:val="0"/>
              </w:rPr>
            </w:pPr>
            <w:r w:rsidRPr="5CA6D4FB">
              <w:rPr>
                <w:rFonts w:ascii="Source san pro" w:eastAsia="Source san pro" w:hAnsi="Source san pro" w:cs="Source san pro"/>
                <w:b w:val="0"/>
                <w:bCs w:val="0"/>
              </w:rPr>
              <w:t>C.2.1.3 Program Monitoring Information Type</w:t>
            </w:r>
          </w:p>
        </w:tc>
        <w:tc>
          <w:tcPr>
            <w:tcW w:w="1620" w:type="dxa"/>
          </w:tcPr>
          <w:p w:rsidR="005B671F" w:rsidRPr="00711209" w:rsidP="5CA6D4FB" w14:paraId="61087287" w14:textId="27A04E36">
            <w:pPr>
              <w:jc w:val="center"/>
              <w:rPr>
                <w:rFonts w:ascii="Source san pro" w:eastAsia="Source san pro" w:hAnsi="Source san pro" w:cs="Source san pro"/>
                <w:noProof/>
              </w:rPr>
            </w:pPr>
            <w:r w:rsidRPr="5CA6D4FB">
              <w:rPr>
                <w:rFonts w:ascii="Source san pro" w:eastAsia="Source san pro" w:hAnsi="Source san pro" w:cs="Source san pro"/>
                <w:noProof/>
              </w:rPr>
              <w:t>Moderate</w:t>
            </w:r>
          </w:p>
        </w:tc>
        <w:tc>
          <w:tcPr>
            <w:tcW w:w="1260" w:type="dxa"/>
          </w:tcPr>
          <w:p w:rsidR="005B671F" w:rsidRPr="00711209" w:rsidP="5CA6D4FB" w14:paraId="1C1E81CF" w14:textId="4BE539AB">
            <w:pPr>
              <w:jc w:val="center"/>
              <w:rPr>
                <w:rFonts w:ascii="Source san pro" w:eastAsia="Source san pro" w:hAnsi="Source san pro" w:cs="Source san pro"/>
                <w:noProof/>
              </w:rPr>
            </w:pPr>
            <w:r w:rsidRPr="5CA6D4FB">
              <w:rPr>
                <w:rFonts w:ascii="Source san pro" w:eastAsia="Source san pro" w:hAnsi="Source san pro" w:cs="Source san pro"/>
                <w:noProof/>
              </w:rPr>
              <w:t>Moderate</w:t>
            </w:r>
          </w:p>
        </w:tc>
        <w:tc>
          <w:tcPr>
            <w:tcW w:w="1260" w:type="dxa"/>
          </w:tcPr>
          <w:p w:rsidR="005B671F" w:rsidRPr="00711209" w:rsidP="5CA6D4FB" w14:paraId="596690BA" w14:textId="33E23CF9">
            <w:pPr>
              <w:jc w:val="center"/>
              <w:rPr>
                <w:rFonts w:ascii="Source san pro" w:eastAsia="Source san pro" w:hAnsi="Source san pro" w:cs="Source san pro"/>
                <w:noProof/>
              </w:rPr>
            </w:pPr>
            <w:r w:rsidRPr="5CA6D4FB">
              <w:rPr>
                <w:rFonts w:ascii="Source san pro" w:eastAsia="Source san pro" w:hAnsi="Source san pro" w:cs="Source san pro"/>
                <w:noProof/>
              </w:rPr>
              <w:t>Moderate</w:t>
            </w:r>
          </w:p>
        </w:tc>
        <w:tc>
          <w:tcPr>
            <w:tcW w:w="5130" w:type="dxa"/>
          </w:tcPr>
          <w:p w:rsidR="005B671F" w:rsidRPr="00711209" w:rsidP="5CA6D4FB" w14:paraId="4ECB280E" w14:textId="0949ECDC">
            <w:pPr>
              <w:rPr>
                <w:rFonts w:ascii="Source san pro" w:eastAsia="Source san pro" w:hAnsi="Source san pro" w:cs="Source san pro"/>
              </w:rPr>
            </w:pPr>
            <w:r w:rsidRPr="5CA6D4FB">
              <w:rPr>
                <w:rFonts w:ascii="Source san pro" w:eastAsia="Source san pro" w:hAnsi="Source san pro" w:cs="Source san pro"/>
              </w:rPr>
              <w:t>Program Monitoring involves the data-gathering activities required to determine the effectiveness of internal and external programs and the extent to which they comply with related laws, regulations, and policies. The impact levels should be commensurate with the impact levels of the programs that are being monitored. For example, if a program contains very sensitive financial data with moderate impact levels for confidentiality and integrity, the program monitoring impact levels for confidentiality and integrity should also be moderate.</w:t>
            </w:r>
          </w:p>
        </w:tc>
      </w:tr>
      <w:tr w14:paraId="7D0A0B0B" w14:textId="77777777" w:rsidTr="5CA6D4FB">
        <w:tblPrEx>
          <w:tblW w:w="11510" w:type="dxa"/>
          <w:tblLayout w:type="fixed"/>
          <w:tblLook w:val="04A0"/>
        </w:tblPrEx>
        <w:trPr>
          <w:cantSplit/>
          <w:trHeight w:val="1257"/>
        </w:trPr>
        <w:tc>
          <w:tcPr>
            <w:tcW w:w="2240" w:type="dxa"/>
          </w:tcPr>
          <w:p w:rsidR="005B671F" w:rsidRPr="00711209" w:rsidP="5CA6D4FB" w14:paraId="2E303266" w14:textId="5254D663">
            <w:pPr>
              <w:jc w:val="center"/>
              <w:rPr>
                <w:rFonts w:ascii="Source san pro" w:eastAsia="Source san pro" w:hAnsi="Source san pro" w:cs="Source san pro"/>
                <w:b w:val="0"/>
                <w:bCs w:val="0"/>
              </w:rPr>
            </w:pPr>
            <w:r w:rsidRPr="5CA6D4FB">
              <w:rPr>
                <w:rFonts w:ascii="Source san pro" w:eastAsia="Source san pro" w:hAnsi="Source san pro" w:cs="Source san pro"/>
                <w:b w:val="0"/>
                <w:bCs w:val="0"/>
              </w:rPr>
              <w:t>C.2.3.6 Workforce Planning Information Type</w:t>
            </w:r>
          </w:p>
        </w:tc>
        <w:tc>
          <w:tcPr>
            <w:tcW w:w="1620" w:type="dxa"/>
          </w:tcPr>
          <w:p w:rsidR="005B671F" w:rsidRPr="00711209" w:rsidP="5CA6D4FB" w14:paraId="0A0A3B84" w14:textId="4376F328">
            <w:pPr>
              <w:jc w:val="center"/>
              <w:rPr>
                <w:rFonts w:ascii="Source san pro" w:eastAsia="Source san pro" w:hAnsi="Source san pro" w:cs="Source san pro"/>
                <w:noProof/>
              </w:rPr>
            </w:pPr>
            <w:r w:rsidRPr="5CA6D4FB">
              <w:rPr>
                <w:rFonts w:ascii="Source san pro" w:eastAsia="Source san pro" w:hAnsi="Source san pro" w:cs="Source san pro"/>
                <w:noProof/>
              </w:rPr>
              <w:t>Low</w:t>
            </w:r>
          </w:p>
        </w:tc>
        <w:tc>
          <w:tcPr>
            <w:tcW w:w="1260" w:type="dxa"/>
          </w:tcPr>
          <w:p w:rsidR="005B671F" w:rsidRPr="00711209" w:rsidP="5CA6D4FB" w14:paraId="4599DCDE" w14:textId="2DF12413">
            <w:pPr>
              <w:jc w:val="center"/>
              <w:rPr>
                <w:rFonts w:ascii="Source san pro" w:eastAsia="Source san pro" w:hAnsi="Source san pro" w:cs="Source san pro"/>
                <w:noProof/>
              </w:rPr>
            </w:pPr>
            <w:r w:rsidRPr="5CA6D4FB">
              <w:rPr>
                <w:rFonts w:ascii="Source san pro" w:eastAsia="Source san pro" w:hAnsi="Source san pro" w:cs="Source san pro"/>
                <w:noProof/>
              </w:rPr>
              <w:t>Low</w:t>
            </w:r>
          </w:p>
        </w:tc>
        <w:tc>
          <w:tcPr>
            <w:tcW w:w="1260" w:type="dxa"/>
          </w:tcPr>
          <w:p w:rsidR="005B671F" w:rsidRPr="00711209" w:rsidP="5CA6D4FB" w14:paraId="3ABB070B" w14:textId="33B5DE0E">
            <w:pPr>
              <w:jc w:val="center"/>
              <w:rPr>
                <w:rFonts w:ascii="Source san pro" w:eastAsia="Source san pro" w:hAnsi="Source san pro" w:cs="Source san pro"/>
                <w:noProof/>
              </w:rPr>
            </w:pPr>
            <w:r w:rsidRPr="5CA6D4FB">
              <w:rPr>
                <w:rFonts w:ascii="Source san pro" w:eastAsia="Source san pro" w:hAnsi="Source san pro" w:cs="Source san pro"/>
                <w:noProof/>
              </w:rPr>
              <w:t>Low</w:t>
            </w:r>
          </w:p>
        </w:tc>
        <w:tc>
          <w:tcPr>
            <w:tcW w:w="5130" w:type="dxa"/>
          </w:tcPr>
          <w:p w:rsidR="005B671F" w:rsidRPr="00711209" w:rsidP="5CA6D4FB" w14:paraId="3409F508" w14:textId="652C3D75">
            <w:pPr>
              <w:rPr>
                <w:rFonts w:ascii="Source san pro" w:eastAsia="Source san pro" w:hAnsi="Source san pro" w:cs="Source san pro"/>
              </w:rPr>
            </w:pPr>
            <w:r w:rsidRPr="5CA6D4FB">
              <w:rPr>
                <w:rFonts w:ascii="Source san pro" w:eastAsia="Source san pro" w:hAnsi="Source san pro" w:cs="Source san pro"/>
              </w:rPr>
              <w:t>Workforce Planning involves the processes for identifying the workforce competencies required to meet the agency’s strategic goals and for developing the strategies to meet these requirements.</w:t>
            </w:r>
          </w:p>
        </w:tc>
      </w:tr>
    </w:tbl>
    <w:p w:rsidR="0088117D" w:rsidRPr="00711209" w:rsidP="5CA6D4FB" w14:paraId="340B2182" w14:textId="6EF7BF6C">
      <w:pPr>
        <w:rPr>
          <w:rFonts w:ascii="Source san pro" w:eastAsia="Source san pro" w:hAnsi="Source san pro" w:cs="Source san pro"/>
        </w:rPr>
      </w:pPr>
    </w:p>
    <w:p w:rsidR="0088117D" w:rsidRPr="00711209" w:rsidP="5CA6D4FB" w14:paraId="3177930A" w14:textId="77777777">
      <w:pPr>
        <w:rPr>
          <w:rFonts w:ascii="Source san pro" w:eastAsia="Source san pro" w:hAnsi="Source san pro" w:cs="Source san pro"/>
        </w:rPr>
      </w:pPr>
      <w:r w:rsidRPr="5CA6D4FB">
        <w:rPr>
          <w:rFonts w:ascii="Source san pro" w:eastAsia="Source san pro" w:hAnsi="Source san pro" w:cs="Source san pro"/>
        </w:rPr>
        <w:br w:type="page"/>
      </w:r>
    </w:p>
    <w:p w:rsidR="00684017" w:rsidRPr="00711209" w:rsidP="5CA6D4FB" w14:paraId="2A1136B8" w14:textId="08D7E415">
      <w:pPr>
        <w:pStyle w:val="Heading1"/>
        <w:rPr>
          <w:rFonts w:ascii="Source san pro" w:eastAsia="Source san pro" w:hAnsi="Source san pro" w:cs="Source san pro"/>
        </w:rPr>
      </w:pPr>
      <w:bookmarkStart w:id="25" w:name="_Toc256000007"/>
      <w:bookmarkStart w:id="26" w:name="_Toc419974749"/>
      <w:bookmarkStart w:id="27" w:name="_Toc40348626"/>
      <w:bookmarkStart w:id="28" w:name="_Toc114651723"/>
      <w:r w:rsidRPr="5CA6D4FB">
        <w:rPr>
          <w:rFonts w:ascii="Source san pro" w:eastAsia="Source san pro" w:hAnsi="Source san pro" w:cs="Source san pro"/>
        </w:rPr>
        <w:t>7. Boundar</w:t>
      </w:r>
      <w:r w:rsidRPr="5CA6D4FB" w:rsidR="00CE663F">
        <w:rPr>
          <w:rFonts w:ascii="Source san pro" w:eastAsia="Source san pro" w:hAnsi="Source san pro" w:cs="Source san pro"/>
        </w:rPr>
        <w:t>y</w:t>
      </w:r>
      <w:r w:rsidRPr="5CA6D4FB">
        <w:rPr>
          <w:rFonts w:ascii="Source san pro" w:eastAsia="Source san pro" w:hAnsi="Source san pro" w:cs="Source san pro"/>
        </w:rPr>
        <w:t xml:space="preserve"> Details:</w:t>
      </w:r>
      <w:bookmarkEnd w:id="25"/>
      <w:bookmarkEnd w:id="26"/>
      <w:bookmarkEnd w:id="27"/>
      <w:bookmarkEnd w:id="28"/>
    </w:p>
    <w:p w:rsidR="00684017" w:rsidRPr="00711209" w:rsidP="5CA6D4FB" w14:paraId="716CF70D" w14:textId="77777777">
      <w:pPr>
        <w:pStyle w:val="NoSpacing"/>
        <w:rPr>
          <w:rFonts w:ascii="Source san pro" w:eastAsia="Source san pro" w:hAnsi="Source san pro" w:cs="Source san pro"/>
          <w:b/>
          <w:bCs/>
        </w:rPr>
      </w:pPr>
      <w:r w:rsidRPr="00711209">
        <w:tab/>
      </w:r>
      <w:r w:rsidRPr="5CA6D4FB">
        <w:rPr>
          <w:rFonts w:ascii="Source san pro" w:eastAsia="Source san pro" w:hAnsi="Source san pro" w:cs="Source san pro"/>
          <w:b/>
          <w:bCs/>
        </w:rPr>
        <w:t>Authorization Boundary Description:</w:t>
      </w:r>
      <w:r w:rsidRPr="00711209">
        <w:rPr>
          <w:b/>
        </w:rPr>
        <w:tab/>
      </w:r>
    </w:p>
    <w:p w:rsidR="00973184" w:rsidRPr="00711209" w:rsidP="5CA6D4FB" w14:paraId="5FCA13F7" w14:textId="67EC8F1E">
      <w:pPr>
        <w:spacing w:after="0"/>
        <w:rPr>
          <w:rFonts w:ascii="Source san pro" w:eastAsia="Source san pro" w:hAnsi="Source san pro" w:cs="Source san pro"/>
        </w:rPr>
        <w:sectPr w:rsidSect="001610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r w:rsidRPr="5CA6D4FB">
        <w:rPr>
          <w:rFonts w:ascii="Source san pro" w:eastAsia="Source san pro" w:hAnsi="Source san pro" w:cs="Source san pro"/>
        </w:rPr>
        <w:t>Th</w:t>
      </w:r>
      <w:r w:rsidRPr="5CA6D4FB" w:rsidR="003C5CE2">
        <w:rPr>
          <w:rFonts w:ascii="Source san pro" w:eastAsia="Source san pro" w:hAnsi="Source san pro" w:cs="Source san pro"/>
        </w:rPr>
        <w:t xml:space="preserve">e </w:t>
      </w:r>
      <w:r w:rsidRPr="5CA6D4FB" w:rsidR="00CF36E8">
        <w:rPr>
          <w:rFonts w:ascii="Source san pro" w:eastAsia="Source san pro" w:hAnsi="Source san pro" w:cs="Source san pro"/>
        </w:rPr>
        <w:t xml:space="preserve">RIC </w:t>
      </w:r>
      <w:r w:rsidRPr="5CA6D4FB" w:rsidR="003C5CE2">
        <w:rPr>
          <w:rFonts w:ascii="Source san pro" w:eastAsia="Source san pro" w:hAnsi="Source san pro" w:cs="Source san pro"/>
        </w:rPr>
        <w:t>contract</w:t>
      </w:r>
      <w:r w:rsidRPr="5CA6D4FB">
        <w:rPr>
          <w:rFonts w:ascii="Source san pro" w:eastAsia="Source san pro" w:hAnsi="Source san pro" w:cs="Source san pro"/>
        </w:rPr>
        <w:t xml:space="preserve"> authorization boundary consists of the Optimal corporate IT workstations/laptops, </w:t>
      </w:r>
      <w:r w:rsidRPr="5CA6D4FB" w:rsidR="00553996">
        <w:rPr>
          <w:rFonts w:ascii="Source san pro" w:eastAsia="Source san pro" w:hAnsi="Source san pro" w:cs="Source san pro"/>
        </w:rPr>
        <w:t xml:space="preserve">the </w:t>
      </w:r>
      <w:r w:rsidRPr="5CA6D4FB">
        <w:rPr>
          <w:rFonts w:ascii="Source san pro" w:eastAsia="Source san pro" w:hAnsi="Source san pro" w:cs="Source san pro"/>
        </w:rPr>
        <w:t xml:space="preserve">SBA IT systems and a virtual server hosted on a FedRAMP certified Cloud Service Provider (CSP), </w:t>
      </w:r>
      <w:r w:rsidRPr="5CA6D4FB" w:rsidR="00724457">
        <w:rPr>
          <w:rFonts w:ascii="Source san pro" w:eastAsia="Source san pro" w:hAnsi="Source san pro" w:cs="Source san pro"/>
        </w:rPr>
        <w:t>AWS FedRAMP</w:t>
      </w:r>
      <w:r w:rsidRPr="5CA6D4FB">
        <w:rPr>
          <w:rFonts w:ascii="Source san pro" w:eastAsia="Source san pro" w:hAnsi="Source san pro" w:cs="Source san pro"/>
        </w:rPr>
        <w:t>. All transport is encrypted using TLS over port 443 through a secure VPN, all data is hosted on a virtual server which is also encrypted, in a FedRAMP Moderate government rated</w:t>
      </w:r>
      <w:r w:rsidRPr="5CA6D4FB" w:rsidR="00724457">
        <w:rPr>
          <w:rFonts w:ascii="Source san pro" w:eastAsia="Source san pro" w:hAnsi="Source san pro" w:cs="Source san pro"/>
        </w:rPr>
        <w:t xml:space="preserve"> environment.</w:t>
      </w:r>
    </w:p>
    <w:p w:rsidR="0088117D" w:rsidRPr="00711209" w:rsidP="00684017" w14:paraId="7ABA2D49" w14:textId="540ADD3A">
      <w:pPr>
        <w:spacing w:after="0"/>
        <w:sectPr w:rsidSect="00684017">
          <w:pgSz w:w="15840" w:h="12240" w:orient="landscape"/>
          <w:pgMar w:top="1440" w:right="1440" w:bottom="1440" w:left="1440" w:header="720" w:footer="720" w:gutter="0"/>
          <w:cols w:space="720"/>
          <w:docGrid w:linePitch="360"/>
        </w:sectPr>
      </w:pPr>
      <w:r w:rsidRPr="00424FAC">
        <w:rPr>
          <w:noProof/>
        </w:rPr>
        <w:drawing>
          <wp:inline distT="0" distB="0" distL="0" distR="0">
            <wp:extent cx="8072755" cy="59436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a:stretch>
                      <a:fillRect/>
                    </a:stretch>
                  </pic:blipFill>
                  <pic:spPr>
                    <a:xfrm>
                      <a:off x="0" y="0"/>
                      <a:ext cx="8072755" cy="5943600"/>
                    </a:xfrm>
                    <a:prstGeom prst="rect">
                      <a:avLst/>
                    </a:prstGeom>
                  </pic:spPr>
                </pic:pic>
              </a:graphicData>
            </a:graphic>
          </wp:inline>
        </w:drawing>
      </w:r>
    </w:p>
    <w:p w:rsidR="00104D3B" w:rsidRPr="00711209" w:rsidP="00424FAC" w14:paraId="0A6EE618" w14:textId="4C181C84">
      <w:pPr>
        <w:pStyle w:val="ListParagraph0"/>
        <w:ind w:left="0"/>
      </w:pPr>
    </w:p>
    <w:p w:rsidR="00684017" w:rsidRPr="00711209" w:rsidP="00684017" w14:paraId="536854F6" w14:textId="2C36863A">
      <w:pPr>
        <w:pStyle w:val="ListParagraph0"/>
        <w:ind w:left="360"/>
      </w:pPr>
      <w:r w:rsidRPr="00711209">
        <w:t>Production LAN:</w:t>
      </w:r>
    </w:p>
    <w:p w:rsidR="00684017" w:rsidRPr="00711209" w:rsidP="00684017" w14:paraId="64903C8E" w14:textId="77777777">
      <w:pPr>
        <w:pStyle w:val="ListParagraph0"/>
        <w:ind w:left="360"/>
      </w:pPr>
    </w:p>
    <w:p w:rsidR="00684017" w:rsidRPr="00711209" w:rsidP="00CB47ED" w14:paraId="0C6FEF9A" w14:textId="674A3D07">
      <w:pPr>
        <w:pStyle w:val="ListParagraph0"/>
        <w:numPr>
          <w:ilvl w:val="0"/>
          <w:numId w:val="15"/>
        </w:numPr>
        <w:spacing w:after="200" w:line="276" w:lineRule="auto"/>
      </w:pPr>
      <w:r w:rsidRPr="00711209">
        <w:t xml:space="preserve">Server Subnet 1 </w:t>
      </w:r>
      <w:r w:rsidRPr="00711209">
        <w:t xml:space="preserve">–  </w:t>
      </w:r>
      <w:r w:rsidR="00EB36BD">
        <w:t>Caramel</w:t>
      </w:r>
    </w:p>
    <w:p w:rsidR="00684017" w:rsidRPr="00711209" w:rsidP="00CB47ED" w14:paraId="3D479C85" w14:textId="77C2CBA0">
      <w:pPr>
        <w:pStyle w:val="ListParagraph0"/>
        <w:numPr>
          <w:ilvl w:val="1"/>
          <w:numId w:val="16"/>
        </w:numPr>
        <w:spacing w:after="200" w:line="276" w:lineRule="auto"/>
      </w:pPr>
      <w:r w:rsidRPr="00711209">
        <w:t>Operating System: Windows Server 201</w:t>
      </w:r>
      <w:r w:rsidR="00EB36BD">
        <w:t>9</w:t>
      </w:r>
      <w:r w:rsidRPr="00711209">
        <w:t xml:space="preserve"> 64 bit</w:t>
      </w:r>
    </w:p>
    <w:p w:rsidR="00684017" w:rsidRPr="00711209" w:rsidP="00CB47ED" w14:paraId="32561C9C" w14:textId="2261BCF4">
      <w:pPr>
        <w:pStyle w:val="ListParagraph0"/>
        <w:numPr>
          <w:ilvl w:val="1"/>
          <w:numId w:val="16"/>
        </w:numPr>
        <w:spacing w:after="200" w:line="276" w:lineRule="auto"/>
      </w:pPr>
      <w:r w:rsidRPr="00711209">
        <w:t>Software installed</w:t>
      </w:r>
    </w:p>
    <w:p w:rsidR="00B33CF5" w:rsidRPr="00711209" w:rsidP="00B33CF5" w14:paraId="00348E90" w14:textId="77777777">
      <w:pPr>
        <w:pStyle w:val="ListParagraph0"/>
        <w:numPr>
          <w:ilvl w:val="2"/>
          <w:numId w:val="16"/>
        </w:numPr>
      </w:pPr>
      <w:r w:rsidRPr="00711209">
        <w:t>Stata MP 64-bit, version 14.2</w:t>
      </w:r>
    </w:p>
    <w:p w:rsidR="00B33CF5" w:rsidRPr="00711209" w:rsidP="00B33CF5" w14:paraId="7B4DDD1C" w14:textId="77777777">
      <w:pPr>
        <w:pStyle w:val="ListParagraph0"/>
        <w:numPr>
          <w:ilvl w:val="2"/>
          <w:numId w:val="16"/>
        </w:numPr>
      </w:pPr>
      <w:r w:rsidRPr="00711209">
        <w:t>Microsoft Excel, version 15.0.5059.1000</w:t>
      </w:r>
    </w:p>
    <w:p w:rsidR="00B33CF5" w:rsidRPr="00711209" w:rsidP="00B33CF5" w14:paraId="75288138" w14:textId="261428B6">
      <w:pPr>
        <w:pStyle w:val="ListParagraph0"/>
        <w:numPr>
          <w:ilvl w:val="2"/>
          <w:numId w:val="16"/>
        </w:numPr>
      </w:pPr>
      <w:r w:rsidRPr="00711209">
        <w:t>R, version 3.</w:t>
      </w:r>
      <w:r w:rsidRPr="00711209" w:rsidR="004A5CC4">
        <w:t>4.3.2606</w:t>
      </w:r>
    </w:p>
    <w:p w:rsidR="00B33CF5" w:rsidRPr="00711209" w:rsidP="00B33CF5" w14:paraId="2DF227EC" w14:textId="48A92935">
      <w:pPr>
        <w:pStyle w:val="ListParagraph0"/>
        <w:numPr>
          <w:ilvl w:val="2"/>
          <w:numId w:val="16"/>
        </w:numPr>
      </w:pPr>
      <w:r w:rsidRPr="00711209">
        <w:t>Rstudio</w:t>
      </w:r>
      <w:r w:rsidRPr="00711209">
        <w:t>, version 1.1.456</w:t>
      </w:r>
    </w:p>
    <w:p w:rsidR="00B33CF5" w:rsidRPr="00711209" w:rsidP="00B33CF5" w14:paraId="3DF255D6" w14:textId="7CB10CA1">
      <w:pPr>
        <w:pStyle w:val="ListParagraph0"/>
        <w:numPr>
          <w:ilvl w:val="2"/>
          <w:numId w:val="16"/>
        </w:numPr>
      </w:pPr>
      <w:r w:rsidRPr="00711209">
        <w:t>Sourcetree</w:t>
      </w:r>
      <w:r w:rsidRPr="00711209">
        <w:t>, version 2.6.10</w:t>
      </w:r>
    </w:p>
    <w:p w:rsidR="00B33CF5" w:rsidRPr="00711209" w:rsidP="00B33CF5" w14:paraId="14D3C910" w14:textId="097084F2">
      <w:pPr>
        <w:pStyle w:val="ListParagraph0"/>
        <w:numPr>
          <w:ilvl w:val="2"/>
          <w:numId w:val="16"/>
        </w:numPr>
      </w:pPr>
      <w:r w:rsidRPr="00711209">
        <w:t>7zip, version 1</w:t>
      </w:r>
      <w:r w:rsidRPr="00711209" w:rsidR="00542A18">
        <w:t>9</w:t>
      </w:r>
      <w:r w:rsidRPr="00711209">
        <w:t>.0</w:t>
      </w:r>
      <w:r w:rsidRPr="00711209" w:rsidR="00542A18">
        <w:t>0</w:t>
      </w:r>
    </w:p>
    <w:p w:rsidR="00B33CF5" w:rsidRPr="00711209" w:rsidP="00B33CF5" w14:paraId="1BD527E2" w14:textId="3265627C">
      <w:pPr>
        <w:pStyle w:val="ListParagraph0"/>
        <w:numPr>
          <w:ilvl w:val="2"/>
          <w:numId w:val="16"/>
        </w:numPr>
      </w:pPr>
      <w:r w:rsidRPr="00711209">
        <w:t>Fileshredder</w:t>
      </w:r>
      <w:r w:rsidRPr="00711209">
        <w:t>, version 2.5</w:t>
      </w:r>
    </w:p>
    <w:p w:rsidR="000C0C2E" w:rsidRPr="00711209" w:rsidP="000C0C2E" w14:paraId="7680079C" w14:textId="3520EB00">
      <w:pPr>
        <w:pStyle w:val="ListParagraph0"/>
        <w:numPr>
          <w:ilvl w:val="0"/>
          <w:numId w:val="16"/>
        </w:numPr>
      </w:pPr>
      <w:r w:rsidRPr="00711209">
        <w:t xml:space="preserve">Server Subnet </w:t>
      </w:r>
      <w:r w:rsidRPr="00711209" w:rsidR="00EF461A">
        <w:t>2</w:t>
      </w:r>
      <w:r w:rsidRPr="00711209">
        <w:t xml:space="preserve"> – </w:t>
      </w:r>
      <w:r w:rsidR="00EB36BD">
        <w:t>Boca</w:t>
      </w:r>
    </w:p>
    <w:p w:rsidR="000C0C2E" w:rsidRPr="00711209" w:rsidP="000C0C2E" w14:paraId="18845B9D" w14:textId="59D788C8">
      <w:pPr>
        <w:pStyle w:val="ListParagraph0"/>
        <w:numPr>
          <w:ilvl w:val="1"/>
          <w:numId w:val="16"/>
        </w:numPr>
        <w:spacing w:after="200" w:line="276" w:lineRule="auto"/>
      </w:pPr>
      <w:r w:rsidRPr="00711209">
        <w:t>Operating System: Windows Server 201</w:t>
      </w:r>
      <w:r w:rsidRPr="00711209" w:rsidR="00EF461A">
        <w:t>9</w:t>
      </w:r>
      <w:r w:rsidRPr="00711209">
        <w:t xml:space="preserve"> 64 bit</w:t>
      </w:r>
    </w:p>
    <w:p w:rsidR="000C0C2E" w:rsidRPr="00711209" w:rsidP="000C0C2E" w14:paraId="28BB6490" w14:textId="77777777">
      <w:pPr>
        <w:pStyle w:val="ListParagraph0"/>
        <w:numPr>
          <w:ilvl w:val="1"/>
          <w:numId w:val="16"/>
        </w:numPr>
        <w:spacing w:after="200" w:line="276" w:lineRule="auto"/>
      </w:pPr>
      <w:r w:rsidRPr="00711209">
        <w:t>Software installed</w:t>
      </w:r>
    </w:p>
    <w:p w:rsidR="000C0C2E" w:rsidRPr="00711209" w:rsidP="000C0C2E" w14:paraId="6EFC7060" w14:textId="59F0E5DB">
      <w:pPr>
        <w:pStyle w:val="ListParagraph0"/>
        <w:numPr>
          <w:ilvl w:val="2"/>
          <w:numId w:val="16"/>
        </w:numPr>
      </w:pPr>
      <w:r w:rsidRPr="00711209">
        <w:t>NVIVO 10</w:t>
      </w:r>
    </w:p>
    <w:p w:rsidR="000C0C2E" w:rsidRPr="00711209" w:rsidP="000C0C2E" w14:paraId="657007B0" w14:textId="77777777">
      <w:pPr>
        <w:pStyle w:val="ListParagraph0"/>
        <w:numPr>
          <w:ilvl w:val="2"/>
          <w:numId w:val="16"/>
        </w:numPr>
      </w:pPr>
      <w:r w:rsidRPr="00711209">
        <w:t>7zip, version 19.00</w:t>
      </w:r>
    </w:p>
    <w:p w:rsidR="000C0C2E" w:rsidRPr="00711209" w:rsidP="000C0C2E" w14:paraId="10D409A9" w14:textId="5E9F7857">
      <w:pPr>
        <w:pStyle w:val="ListParagraph0"/>
        <w:numPr>
          <w:ilvl w:val="2"/>
          <w:numId w:val="16"/>
        </w:numPr>
      </w:pPr>
      <w:r w:rsidRPr="00711209">
        <w:t>Fileshredder</w:t>
      </w:r>
      <w:r w:rsidRPr="00711209">
        <w:t>, version 2.5</w:t>
      </w:r>
    </w:p>
    <w:p w:rsidR="00104D3B" w:rsidRPr="00711209" w:rsidP="00104D3B" w14:paraId="53B0FDC5" w14:textId="77777777">
      <w:pPr>
        <w:pStyle w:val="ListParagraph0"/>
        <w:ind w:left="0"/>
      </w:pPr>
    </w:p>
    <w:p w:rsidR="003B083A" w:rsidRPr="00711209" w:rsidP="003B083A" w14:paraId="1BD38850" w14:textId="312F6119">
      <w:pPr>
        <w:pStyle w:val="Heading1"/>
      </w:pPr>
      <w:bookmarkStart w:id="29" w:name="_Toc256000008"/>
      <w:bookmarkStart w:id="30" w:name="_Toc419974750"/>
      <w:bookmarkStart w:id="31" w:name="_Toc40348627"/>
      <w:bookmarkStart w:id="32" w:name="_Toc114651724"/>
      <w:r w:rsidRPr="00711209">
        <w:t>8. System Interconnections/Information Sharing:</w:t>
      </w:r>
      <w:bookmarkEnd w:id="29"/>
      <w:bookmarkEnd w:id="30"/>
      <w:bookmarkEnd w:id="31"/>
      <w:bookmarkEnd w:id="32"/>
    </w:p>
    <w:tbl>
      <w:tblPr>
        <w:tblStyle w:val="LightGridAccent5"/>
        <w:tblCaption w:val="System Interconnection"/>
        <w:tblDescription w:val="Information about system interconnection and information sharing."/>
        <w:tblpPr w:leftFromText="180" w:rightFromText="180" w:vertAnchor="text" w:horzAnchor="margin" w:tblpXSpec="center" w:tblpY="336"/>
        <w:tblW w:w="14238" w:type="dxa"/>
        <w:tblLayout w:type="fixed"/>
        <w:tblLook w:val="04A0"/>
      </w:tblPr>
      <w:tblGrid>
        <w:gridCol w:w="1998"/>
        <w:gridCol w:w="1260"/>
        <w:gridCol w:w="1980"/>
        <w:gridCol w:w="4950"/>
        <w:gridCol w:w="1980"/>
        <w:gridCol w:w="2070"/>
      </w:tblGrid>
      <w:tr w14:paraId="5CE7E1ED" w14:textId="77777777" w:rsidTr="003B083A">
        <w:tblPrEx>
          <w:tblW w:w="14238" w:type="dxa"/>
          <w:tblLayout w:type="fixed"/>
          <w:tblLook w:val="04A0"/>
        </w:tblPrEx>
        <w:trPr>
          <w:trHeight w:val="520"/>
          <w:tblHeader/>
        </w:trPr>
        <w:tc>
          <w:tcPr>
            <w:tcW w:w="1998" w:type="dxa"/>
            <w:vAlign w:val="center"/>
          </w:tcPr>
          <w:p w:rsidR="003B083A" w:rsidRPr="00711209" w:rsidP="003B083A" w14:paraId="03A8A831" w14:textId="77777777">
            <w:pPr>
              <w:jc w:val="center"/>
              <w:rPr>
                <w:rFonts w:cstheme="minorHAnsi"/>
              </w:rPr>
            </w:pPr>
            <w:r w:rsidRPr="00711209">
              <w:rPr>
                <w:rFonts w:asciiTheme="minorHAnsi" w:hAnsiTheme="minorHAnsi" w:cstheme="minorHAnsi"/>
              </w:rPr>
              <w:t>Interconnection Name</w:t>
            </w:r>
          </w:p>
        </w:tc>
        <w:tc>
          <w:tcPr>
            <w:tcW w:w="1260" w:type="dxa"/>
            <w:vAlign w:val="center"/>
          </w:tcPr>
          <w:p w:rsidR="003B083A" w:rsidRPr="00711209" w:rsidP="003B083A" w14:paraId="784915BF" w14:textId="77777777">
            <w:pPr>
              <w:jc w:val="center"/>
              <w:rPr>
                <w:rFonts w:cstheme="minorHAnsi"/>
              </w:rPr>
            </w:pPr>
            <w:r w:rsidRPr="00711209">
              <w:rPr>
                <w:rFonts w:asciiTheme="minorHAnsi" w:hAnsiTheme="minorHAnsi" w:cstheme="minorHAnsi"/>
              </w:rPr>
              <w:t>Type</w:t>
            </w:r>
          </w:p>
        </w:tc>
        <w:tc>
          <w:tcPr>
            <w:tcW w:w="1980" w:type="dxa"/>
            <w:vAlign w:val="center"/>
          </w:tcPr>
          <w:p w:rsidR="003B083A" w:rsidRPr="00711209" w:rsidP="003B083A" w14:paraId="26D43833" w14:textId="77777777">
            <w:pPr>
              <w:jc w:val="center"/>
              <w:rPr>
                <w:rFonts w:cstheme="minorHAnsi"/>
              </w:rPr>
            </w:pPr>
            <w:r w:rsidRPr="00711209">
              <w:rPr>
                <w:rFonts w:asciiTheme="minorHAnsi" w:hAnsiTheme="minorHAnsi" w:cstheme="minorHAnsi"/>
              </w:rPr>
              <w:t>Date of Agreement</w:t>
            </w:r>
          </w:p>
        </w:tc>
        <w:tc>
          <w:tcPr>
            <w:tcW w:w="4950" w:type="dxa"/>
          </w:tcPr>
          <w:p w:rsidR="003B083A" w:rsidRPr="00711209" w:rsidP="003B083A" w14:paraId="367CC116" w14:textId="77777777">
            <w:pPr>
              <w:jc w:val="center"/>
              <w:rPr>
                <w:rFonts w:cstheme="minorHAnsi"/>
              </w:rPr>
            </w:pPr>
            <w:r w:rsidRPr="00711209">
              <w:rPr>
                <w:rFonts w:asciiTheme="minorHAnsi" w:hAnsiTheme="minorHAnsi" w:cstheme="minorHAnsi"/>
              </w:rPr>
              <w:t>Information being exchanged description</w:t>
            </w:r>
          </w:p>
        </w:tc>
        <w:tc>
          <w:tcPr>
            <w:tcW w:w="1980" w:type="dxa"/>
            <w:vAlign w:val="center"/>
          </w:tcPr>
          <w:p w:rsidR="003B083A" w:rsidRPr="00711209" w:rsidP="003B083A" w14:paraId="6B084A8C" w14:textId="77777777">
            <w:pPr>
              <w:jc w:val="center"/>
              <w:rPr>
                <w:rFonts w:cstheme="minorHAnsi"/>
              </w:rPr>
            </w:pPr>
            <w:r w:rsidRPr="00711209">
              <w:rPr>
                <w:rFonts w:asciiTheme="minorHAnsi" w:hAnsiTheme="minorHAnsi" w:cstheme="minorHAnsi"/>
              </w:rPr>
              <w:t>Connecting Third Party</w:t>
            </w:r>
          </w:p>
        </w:tc>
        <w:tc>
          <w:tcPr>
            <w:tcW w:w="2070" w:type="dxa"/>
            <w:vAlign w:val="center"/>
          </w:tcPr>
          <w:p w:rsidR="003B083A" w:rsidRPr="00711209" w:rsidP="003B083A" w14:paraId="3820C9BB" w14:textId="77777777">
            <w:pPr>
              <w:jc w:val="center"/>
              <w:rPr>
                <w:rFonts w:cstheme="minorHAnsi"/>
              </w:rPr>
            </w:pPr>
            <w:r w:rsidRPr="00711209">
              <w:rPr>
                <w:rFonts w:asciiTheme="minorHAnsi" w:hAnsiTheme="minorHAnsi" w:cstheme="minorHAnsi"/>
              </w:rPr>
              <w:t>Connecting Information System</w:t>
            </w:r>
          </w:p>
        </w:tc>
      </w:tr>
      <w:tr w14:paraId="7D3B6091" w14:textId="77777777" w:rsidTr="003B083A">
        <w:tblPrEx>
          <w:tblW w:w="14238" w:type="dxa"/>
          <w:tblLayout w:type="fixed"/>
          <w:tblLook w:val="04A0"/>
        </w:tblPrEx>
        <w:trPr>
          <w:trHeight w:val="566"/>
        </w:trPr>
        <w:tc>
          <w:tcPr>
            <w:tcW w:w="1998" w:type="dxa"/>
          </w:tcPr>
          <w:p w:rsidR="003B083A" w:rsidRPr="00711209" w:rsidP="003B083A" w14:paraId="46D31684" w14:textId="77777777">
            <w:r w:rsidRPr="00711209">
              <w:t>N/A</w:t>
            </w:r>
          </w:p>
        </w:tc>
        <w:tc>
          <w:tcPr>
            <w:tcW w:w="1260" w:type="dxa"/>
          </w:tcPr>
          <w:p w:rsidR="003B083A" w:rsidRPr="00711209" w:rsidP="003B083A" w14:paraId="2B13A27E" w14:textId="77777777">
            <w:r w:rsidRPr="00711209">
              <w:t>N/A</w:t>
            </w:r>
          </w:p>
        </w:tc>
        <w:tc>
          <w:tcPr>
            <w:tcW w:w="1980" w:type="dxa"/>
          </w:tcPr>
          <w:p w:rsidR="003B083A" w:rsidRPr="00711209" w:rsidP="003B083A" w14:paraId="2B4D7BC4" w14:textId="77777777">
            <w:r w:rsidRPr="00711209">
              <w:t>N/A</w:t>
            </w:r>
          </w:p>
        </w:tc>
        <w:tc>
          <w:tcPr>
            <w:tcW w:w="4950" w:type="dxa"/>
          </w:tcPr>
          <w:p w:rsidR="003B083A" w:rsidRPr="00711209" w:rsidP="003B083A" w14:paraId="5691C653" w14:textId="77777777">
            <w:r w:rsidRPr="00711209">
              <w:t>N/A</w:t>
            </w:r>
          </w:p>
        </w:tc>
        <w:tc>
          <w:tcPr>
            <w:tcW w:w="1980" w:type="dxa"/>
          </w:tcPr>
          <w:p w:rsidR="003B083A" w:rsidRPr="00711209" w:rsidP="003B083A" w14:paraId="317239DE" w14:textId="77777777">
            <w:r w:rsidRPr="00711209">
              <w:t>N/A</w:t>
            </w:r>
          </w:p>
        </w:tc>
        <w:tc>
          <w:tcPr>
            <w:tcW w:w="2070" w:type="dxa"/>
          </w:tcPr>
          <w:p w:rsidR="003B083A" w:rsidRPr="00711209" w:rsidP="003B083A" w14:paraId="0622B9B7" w14:textId="77777777">
            <w:pPr>
              <w:jc w:val="center"/>
              <w:rPr>
                <w:rFonts w:cstheme="minorHAnsi"/>
              </w:rPr>
            </w:pPr>
            <w:r w:rsidRPr="00711209">
              <w:t>N/A</w:t>
            </w:r>
          </w:p>
        </w:tc>
      </w:tr>
    </w:tbl>
    <w:p w:rsidR="003B083A" w:rsidRPr="00711209" w:rsidP="003B083A" w14:paraId="01ACD660" w14:textId="5EA8CFA1"/>
    <w:p w:rsidR="003B083A" w:rsidRPr="00711209" w:rsidP="003B083A" w14:paraId="0D323A85" w14:textId="5AFBC16E"/>
    <w:p w:rsidR="003B083A" w:rsidRPr="00711209" w:rsidP="003B083A" w14:paraId="07386CE2" w14:textId="69F498A1"/>
    <w:p w:rsidR="008A1F5A" w:rsidRPr="00711209" w:rsidP="003B083A" w14:paraId="0876C384" w14:textId="77777777">
      <w:pPr>
        <w:sectPr w:rsidSect="00684017">
          <w:pgSz w:w="15840" w:h="12240" w:orient="landscape"/>
          <w:pgMar w:top="1440" w:right="1440" w:bottom="1440" w:left="1440" w:header="720" w:footer="720" w:gutter="0"/>
          <w:cols w:space="720"/>
          <w:docGrid w:linePitch="360"/>
        </w:sectPr>
      </w:pPr>
    </w:p>
    <w:p w:rsidR="003B083A" w:rsidRPr="00711209" w:rsidP="003B083A" w14:paraId="3AA416BB" w14:textId="60DD1350">
      <w:pPr>
        <w:pStyle w:val="Heading1"/>
      </w:pPr>
      <w:bookmarkStart w:id="33" w:name="_Toc40348628"/>
      <w:bookmarkStart w:id="34" w:name="_Toc114651725"/>
      <w:r w:rsidRPr="00711209">
        <w:t>9. Data</w:t>
      </w:r>
      <w:r w:rsidRPr="00711209" w:rsidR="00074445">
        <w:t xml:space="preserve"> Transmission</w:t>
      </w:r>
      <w:r w:rsidRPr="00711209">
        <w:t xml:space="preserve"> workflow</w:t>
      </w:r>
      <w:bookmarkEnd w:id="33"/>
      <w:bookmarkEnd w:id="34"/>
    </w:p>
    <w:p w:rsidR="003B083A" w:rsidRPr="00711209" w:rsidP="003B083A" w14:paraId="4408C45F" w14:textId="692B82BF">
      <w:r w:rsidRPr="00711209">
        <w:t xml:space="preserve">To ensure the secure identification and storage of data in the system, Optimal will use the following workflows. </w:t>
      </w:r>
    </w:p>
    <w:p w:rsidR="003B083A" w:rsidRPr="00711209" w:rsidP="003B083A" w14:paraId="1F625272" w14:textId="77777777">
      <w:pPr>
        <w:rPr>
          <w:b/>
        </w:rPr>
      </w:pPr>
      <w:r w:rsidRPr="00711209">
        <w:rPr>
          <w:b/>
        </w:rPr>
        <w:t>Data Storage</w:t>
      </w:r>
    </w:p>
    <w:p w:rsidR="003B083A" w:rsidRPr="00711209" w:rsidP="003B083A" w14:paraId="1A01A267" w14:textId="01F519CF">
      <w:r w:rsidRPr="00711209">
        <w:t xml:space="preserve">To store personally identifiable information (PII) and sensitive data received via an approved means of transmission, Optimal will use the FedRAMP-approved virtual server. The physical server is located at </w:t>
      </w:r>
      <w:r w:rsidR="00EB36BD">
        <w:t>AWS FedRAMP’s</w:t>
      </w:r>
      <w:r w:rsidRPr="00711209">
        <w:t xml:space="preserve"> physical location. The virtual server is only accessible on </w:t>
      </w:r>
      <w:r w:rsidRPr="00711209">
        <w:t>Optimal’s</w:t>
      </w:r>
      <w:r w:rsidRPr="00711209">
        <w:t xml:space="preserve"> </w:t>
      </w:r>
      <w:r w:rsidRPr="00711209">
        <w:t>network</w:t>
      </w:r>
      <w:r w:rsidRPr="00711209">
        <w:t xml:space="preserve"> and each </w:t>
      </w:r>
      <w:r w:rsidRPr="00711209" w:rsidR="00B247F3">
        <w:t>O</w:t>
      </w:r>
      <w:r w:rsidRPr="00711209">
        <w:t>ptimal team member has unique login credentials:</w:t>
      </w:r>
    </w:p>
    <w:p w:rsidR="003B083A" w:rsidRPr="00711209" w:rsidP="003B083A" w14:paraId="4BC00BBB" w14:textId="6BC719C1">
      <w:pPr>
        <w:ind w:firstLine="720"/>
      </w:pPr>
      <w:r w:rsidRPr="00711209">
        <w:t>1.</w:t>
      </w:r>
      <w:r w:rsidRPr="00711209" w:rsidR="000E002D">
        <w:t xml:space="preserve"> </w:t>
      </w:r>
      <w:r w:rsidRPr="00711209">
        <w:t xml:space="preserve">The list of authorized users is provided in each task order’s MWP. </w:t>
      </w:r>
    </w:p>
    <w:p w:rsidR="003B083A" w:rsidRPr="00711209" w:rsidP="003B083A" w14:paraId="03F2F660" w14:textId="77777777">
      <w:pPr>
        <w:rPr>
          <w:b/>
        </w:rPr>
      </w:pPr>
      <w:r w:rsidRPr="00711209">
        <w:rPr>
          <w:b/>
        </w:rPr>
        <w:t>Data Transmission</w:t>
      </w:r>
    </w:p>
    <w:p w:rsidR="003B083A" w:rsidRPr="00711209" w:rsidP="003B083A" w14:paraId="1AE27328" w14:textId="034E6BC0">
      <w:r w:rsidRPr="00711209">
        <w:t xml:space="preserve">To transfer PII and sensitive data files between </w:t>
      </w:r>
      <w:r w:rsidRPr="00711209" w:rsidR="00553996">
        <w:t xml:space="preserve">the </w:t>
      </w:r>
      <w:r w:rsidRPr="00711209">
        <w:t xml:space="preserve">SBA and Optimal, Optimal and </w:t>
      </w:r>
      <w:r w:rsidRPr="00711209" w:rsidR="00553996">
        <w:t xml:space="preserve">the </w:t>
      </w:r>
      <w:r w:rsidRPr="00711209">
        <w:t>SBA will use the following controls and processes:</w:t>
      </w:r>
    </w:p>
    <w:p w:rsidR="003B083A" w:rsidRPr="00711209" w:rsidP="003B083A" w14:paraId="7C68746F" w14:textId="2FD3A5F1">
      <w:pPr>
        <w:ind w:left="720" w:hanging="720"/>
      </w:pPr>
      <w:r w:rsidRPr="00711209">
        <w:t>1.</w:t>
      </w:r>
      <w:r w:rsidRPr="00711209">
        <w:tab/>
        <w:t xml:space="preserve">To transfer any sensitive files or files that contain PII, </w:t>
      </w:r>
      <w:r w:rsidRPr="00711209" w:rsidR="00553996">
        <w:t xml:space="preserve">the </w:t>
      </w:r>
      <w:r w:rsidRPr="00711209">
        <w:t>SBA will upload the files to its File Transfer Protocol System (FTPS) and provide Optimal with the link to the files through email. Optimal will then access the FTPS link from</w:t>
      </w:r>
      <w:r w:rsidRPr="00711209" w:rsidR="00553996">
        <w:t xml:space="preserve"> the</w:t>
      </w:r>
      <w:r w:rsidRPr="00711209">
        <w:t xml:space="preserve"> SBA on the virtual server. The files will be directly downloaded to the virtual server’s hard drive for storage and analysis. </w:t>
      </w:r>
    </w:p>
    <w:p w:rsidR="003B083A" w:rsidRPr="00711209" w:rsidP="003B083A" w14:paraId="4E47BB49" w14:textId="77777777">
      <w:pPr>
        <w:ind w:firstLine="720"/>
      </w:pPr>
      <w:r w:rsidRPr="00711209">
        <w:t>a)</w:t>
      </w:r>
      <w:r w:rsidRPr="00711209">
        <w:tab/>
        <w:t>Files must be encrypted using 7-Zip or another AES-256 level encryption software.</w:t>
      </w:r>
    </w:p>
    <w:p w:rsidR="003B083A" w:rsidRPr="00711209" w:rsidP="003B083A" w14:paraId="30E8CE31" w14:textId="047F947D">
      <w:pPr>
        <w:ind w:left="1440" w:hanging="720"/>
      </w:pPr>
      <w:r w:rsidRPr="00711209">
        <w:t>b)</w:t>
      </w:r>
      <w:r w:rsidRPr="00711209">
        <w:tab/>
        <w:t>The encryption key must be provided to an author</w:t>
      </w:r>
      <w:r w:rsidRPr="00711209" w:rsidR="002A789B">
        <w:t xml:space="preserve">ized Optimal team member via a </w:t>
      </w:r>
      <w:r w:rsidRPr="00711209">
        <w:t>phone call.  The encryption key will not be sent together with the encrypted file.</w:t>
      </w:r>
    </w:p>
    <w:p w:rsidR="003B083A" w:rsidRPr="00711209" w:rsidP="003B083A" w14:paraId="6E3AEC23" w14:textId="5BF782ED">
      <w:pPr>
        <w:ind w:left="720" w:hanging="720"/>
      </w:pPr>
      <w:r w:rsidRPr="00711209">
        <w:t>2.</w:t>
      </w:r>
      <w:r w:rsidRPr="00711209">
        <w:tab/>
        <w:t xml:space="preserve">In the event that </w:t>
      </w:r>
      <w:r w:rsidRPr="00711209" w:rsidR="00553996">
        <w:t xml:space="preserve">the </w:t>
      </w:r>
      <w:r w:rsidRPr="00711209">
        <w:t xml:space="preserve">SBA no longer utilizes its FTP; to transfer sensitive files or files that contain PII, Optimal will </w:t>
      </w:r>
      <w:r w:rsidRPr="00711209" w:rsidR="009A4FA3">
        <w:t xml:space="preserve">ask </w:t>
      </w:r>
      <w:r w:rsidRPr="00711209" w:rsidR="00553996">
        <w:t xml:space="preserve">the </w:t>
      </w:r>
      <w:r w:rsidRPr="00711209" w:rsidR="009A4FA3">
        <w:t>SBA to send the files through physical mail on a CD, DVD-ROM, thumb drive, or other physical multimedia.</w:t>
      </w:r>
    </w:p>
    <w:p w:rsidR="003B083A" w:rsidRPr="00711209" w:rsidP="003B083A" w14:paraId="6581FFB6" w14:textId="716AD624">
      <w:pPr>
        <w:ind w:left="720" w:hanging="720"/>
      </w:pPr>
      <w:r w:rsidRPr="00711209">
        <w:t>3.</w:t>
      </w:r>
      <w:r w:rsidRPr="00711209">
        <w:tab/>
        <w:t>Files that are non-sensitive (as verified by</w:t>
      </w:r>
      <w:r w:rsidRPr="00711209" w:rsidR="00553996">
        <w:t xml:space="preserve"> the</w:t>
      </w:r>
      <w:r w:rsidRPr="00711209">
        <w:t xml:space="preserve"> SBA) or determined to be free of PII can be uploaded to </w:t>
      </w:r>
      <w:r w:rsidRPr="00711209">
        <w:t>Optimal’s</w:t>
      </w:r>
      <w:r w:rsidRPr="00711209">
        <w:t xml:space="preserve"> Office 365 SharePoint or another secure server.</w:t>
      </w:r>
    </w:p>
    <w:p w:rsidR="00265265" w:rsidRPr="00711209" w:rsidP="003B083A" w14:paraId="3321517D" w14:textId="75F9B48A">
      <w:pPr>
        <w:ind w:left="720" w:hanging="720"/>
      </w:pPr>
      <w:r w:rsidRPr="00711209">
        <w:t xml:space="preserve">4. </w:t>
      </w:r>
      <w:r w:rsidRPr="00711209">
        <w:tab/>
      </w:r>
      <w:r w:rsidRPr="00711209" w:rsidR="009F742E">
        <w:t xml:space="preserve">No PII/CBI/sensitive information that is stored on the </w:t>
      </w:r>
      <w:r w:rsidRPr="00711209" w:rsidR="009F742E">
        <w:t>FEDRamp</w:t>
      </w:r>
      <w:r w:rsidRPr="00711209" w:rsidR="009F742E">
        <w:t xml:space="preserve"> server will be downloaded off the server for any analysis, storage, or other purposes</w:t>
      </w:r>
    </w:p>
    <w:p w:rsidR="003B083A" w:rsidRPr="00711209" w:rsidP="003B083A" w14:paraId="473BD2D7" w14:textId="1C6128DB">
      <w:r w:rsidRPr="00711209">
        <w:t xml:space="preserve">Optimal will supply the final programming files and datafiles to </w:t>
      </w:r>
      <w:r w:rsidRPr="00711209" w:rsidR="00553996">
        <w:t xml:space="preserve">the </w:t>
      </w:r>
      <w:r w:rsidRPr="00711209">
        <w:t xml:space="preserve">SBA upon completion of each task order under the </w:t>
      </w:r>
      <w:r w:rsidR="00E26F5B">
        <w:t>RIC contract</w:t>
      </w:r>
      <w:r w:rsidRPr="00711209">
        <w:t xml:space="preserve">. The final datafiles will be provided in proprietary and nonproprietary format. A csv file of the data, with associated codebook, will be provided along with the Stata version of the data, which can be imported into SAS using the </w:t>
      </w:r>
      <w:hyperlink r:id="rId17" w:anchor="n18jyszn33umngn14czw2qfw7thc.htm" w:history="1">
        <w:r w:rsidRPr="00711209">
          <w:rPr>
            <w:rStyle w:val="Hyperlink"/>
          </w:rPr>
          <w:t>proc import</w:t>
        </w:r>
      </w:hyperlink>
      <w:r w:rsidRPr="00711209">
        <w:t xml:space="preserve"> command. Importing the Stata data file into SAS directly will inhibit the loss of information, such as variable value labels. Any datafiles transferred to </w:t>
      </w:r>
      <w:r w:rsidRPr="00711209" w:rsidR="00553996">
        <w:t xml:space="preserve">the </w:t>
      </w:r>
      <w:r w:rsidRPr="00711209">
        <w:t xml:space="preserve">SBA </w:t>
      </w:r>
      <w:r w:rsidRPr="00711209" w:rsidR="0054328E">
        <w:t xml:space="preserve">that </w:t>
      </w:r>
      <w:r w:rsidRPr="00711209" w:rsidR="00265265">
        <w:t xml:space="preserve">contains </w:t>
      </w:r>
      <w:r w:rsidRPr="00711209" w:rsidR="0054328E">
        <w:t xml:space="preserve">sensitive information will be encrypted using AES-256. The </w:t>
      </w:r>
      <w:r w:rsidRPr="00711209" w:rsidR="0054328E">
        <w:t xml:space="preserve">encrypted file will be uploaded to </w:t>
      </w:r>
      <w:r w:rsidRPr="00711209" w:rsidR="00553996">
        <w:t xml:space="preserve">the </w:t>
      </w:r>
      <w:r w:rsidRPr="00711209" w:rsidR="0054328E">
        <w:t>SBA’s</w:t>
      </w:r>
      <w:r w:rsidRPr="00711209" w:rsidR="00FA59AE">
        <w:t xml:space="preserve"> Box account using</w:t>
      </w:r>
      <w:r w:rsidRPr="00711209" w:rsidR="0054328E">
        <w:t xml:space="preserve"> FTPS. Optimal will send the password to the encrypted file to </w:t>
      </w:r>
      <w:r w:rsidRPr="00711209" w:rsidR="00553996">
        <w:t xml:space="preserve">the </w:t>
      </w:r>
      <w:r w:rsidRPr="00711209" w:rsidR="0054328E">
        <w:t>SBA via phone call</w:t>
      </w:r>
      <w:r w:rsidRPr="00711209">
        <w:t xml:space="preserve">. If the files are too large Optimal will provide physical drives (CD, DVD, thumb drive, etc..) with the files to </w:t>
      </w:r>
      <w:r w:rsidRPr="00711209" w:rsidR="00A4590C">
        <w:t xml:space="preserve">the </w:t>
      </w:r>
      <w:r w:rsidRPr="00711209">
        <w:t>SBA through mail.</w:t>
      </w:r>
    </w:p>
    <w:p w:rsidR="00E4026E" w:rsidRPr="00711209" w:rsidP="003B083A" w14:paraId="4F000066" w14:textId="4E1C2165">
      <w:pPr>
        <w:rPr>
          <w:b/>
        </w:rPr>
      </w:pPr>
      <w:r w:rsidRPr="00711209">
        <w:rPr>
          <w:b/>
        </w:rPr>
        <w:t>Data Backup</w:t>
      </w:r>
    </w:p>
    <w:p w:rsidR="00E4026E" w:rsidRPr="00711209" w:rsidP="003B083A" w14:paraId="3F803620" w14:textId="4334E42E">
      <w:r w:rsidRPr="00711209">
        <w:rPr>
          <w:bCs/>
        </w:rPr>
        <w:t xml:space="preserve">Server configurations allows for daily shadow copies of drives. This allows for timely restoration </w:t>
      </w:r>
      <w:r w:rsidRPr="00711209" w:rsidR="00F2274B">
        <w:rPr>
          <w:bCs/>
        </w:rPr>
        <w:t xml:space="preserve">of data </w:t>
      </w:r>
      <w:r w:rsidRPr="00711209">
        <w:rPr>
          <w:bCs/>
        </w:rPr>
        <w:t xml:space="preserve">in the event of </w:t>
      </w:r>
      <w:r w:rsidRPr="00711209" w:rsidR="00F2274B">
        <w:rPr>
          <w:bCs/>
        </w:rPr>
        <w:t>a drive-level, folder-</w:t>
      </w:r>
      <w:r w:rsidRPr="00711209" w:rsidR="00F2274B">
        <w:rPr>
          <w:bCs/>
        </w:rPr>
        <w:t>level</w:t>
      </w:r>
      <w:r w:rsidRPr="00711209" w:rsidR="00F2274B">
        <w:rPr>
          <w:bCs/>
        </w:rPr>
        <w:t xml:space="preserve"> or drive-level data compromise. In addition, there is a daily snapshot server policy in place to capture the entire server. This will allow for a complete server restoration in the event of the server being compromised</w:t>
      </w:r>
      <w:r w:rsidRPr="00711209" w:rsidR="00973184">
        <w:rPr>
          <w:bCs/>
        </w:rPr>
        <w:t>.</w:t>
      </w:r>
    </w:p>
    <w:p w:rsidR="00B10B2C" w:rsidRPr="00711209" w:rsidP="003B083A" w14:paraId="0CFA462F" w14:textId="513805F6">
      <w:pPr>
        <w:rPr>
          <w:b/>
          <w:bCs/>
        </w:rPr>
      </w:pPr>
      <w:r w:rsidRPr="00711209">
        <w:rPr>
          <w:b/>
          <w:bCs/>
        </w:rPr>
        <w:t>Data Breach</w:t>
      </w:r>
    </w:p>
    <w:p w:rsidR="00B10B2C" w:rsidRPr="00711209" w:rsidP="003B083A" w14:paraId="6D49A055" w14:textId="033835FF">
      <w:pPr>
        <w:rPr>
          <w:bCs/>
        </w:rPr>
      </w:pPr>
      <w:r w:rsidRPr="00711209">
        <w:t>In the event of a suspected unauthorized disclosure or breach, the Optimal team will follow guidelines specified in the SBA SOP 90 501 Breach Notification Response plan as well as procedure provided in the Optimal Event Incident Response Plan.</w:t>
      </w:r>
    </w:p>
    <w:p w:rsidR="003B083A" w:rsidRPr="00711209" w:rsidP="003B083A" w14:paraId="5D146742" w14:textId="1ECF6DE8">
      <w:pPr>
        <w:rPr>
          <w:b/>
        </w:rPr>
      </w:pPr>
      <w:r w:rsidRPr="00711209">
        <w:rPr>
          <w:b/>
        </w:rPr>
        <w:t>Data Disposal</w:t>
      </w:r>
    </w:p>
    <w:p w:rsidR="003B083A" w:rsidRPr="00711209" w:rsidP="003B083A" w14:paraId="72CA310E" w14:textId="24089222">
      <w:r w:rsidRPr="00711209">
        <w:t xml:space="preserve">To dispose of data, Optimal will use the </w:t>
      </w:r>
      <w:r w:rsidRPr="00711209">
        <w:t>FileShredder</w:t>
      </w:r>
      <w:r w:rsidRPr="00711209">
        <w:t xml:space="preserve"> software, located on the virtual server, three years after project completion</w:t>
      </w:r>
      <w:r w:rsidRPr="00711209" w:rsidR="00D17EF4">
        <w:t>, unless requested earlier by the SBA</w:t>
      </w:r>
      <w:r w:rsidRPr="00711209">
        <w:t xml:space="preserve">. </w:t>
      </w:r>
      <w:r w:rsidRPr="00711209">
        <w:t>FileShredder</w:t>
      </w:r>
      <w:r w:rsidRPr="00711209">
        <w:t xml:space="preserve"> permanently deletes files, and temporary files associated with the permanent files, from all locations of the hard drive.</w:t>
      </w:r>
      <w:r w:rsidRPr="00711209" w:rsidR="00DF4B35">
        <w:t xml:space="preserve"> In addition, the virtual server will be </w:t>
      </w:r>
      <w:r w:rsidRPr="00711209" w:rsidR="00BE172F">
        <w:t>deleted,</w:t>
      </w:r>
      <w:r w:rsidRPr="00711209" w:rsidR="00DF4B35">
        <w:t xml:space="preserve"> and the physical hard drive wiped using the DoD wipe procedure.</w:t>
      </w:r>
    </w:p>
    <w:p w:rsidR="00684017" w:rsidRPr="00711209" w:rsidP="00F05E15" w14:paraId="05440F38" w14:textId="39D9C635">
      <w:pPr>
        <w:rPr>
          <w:b/>
        </w:rPr>
        <w:sectPr w:rsidSect="008A1F5A">
          <w:pgSz w:w="12240" w:h="15840"/>
          <w:pgMar w:top="1440" w:right="1440" w:bottom="1440" w:left="1440" w:header="720" w:footer="720" w:gutter="0"/>
          <w:cols w:space="720"/>
          <w:docGrid w:linePitch="360"/>
        </w:sectPr>
      </w:pPr>
      <w:r w:rsidRPr="00711209">
        <w:rPr>
          <w:b/>
        </w:rPr>
        <w:t>Data Use</w:t>
      </w:r>
      <w:r w:rsidRPr="00711209">
        <w:rPr>
          <w:b/>
        </w:rPr>
        <w:br/>
      </w:r>
      <w:r w:rsidRPr="00711209">
        <w:rPr>
          <w:bCs/>
        </w:rPr>
        <w:br/>
        <w:t>Optimal will opt out of the use of SBA’s data for</w:t>
      </w:r>
      <w:r w:rsidRPr="00711209" w:rsidR="00861761">
        <w:rPr>
          <w:bCs/>
        </w:rPr>
        <w:t xml:space="preserve"> any</w:t>
      </w:r>
      <w:r w:rsidRPr="00711209">
        <w:rPr>
          <w:bCs/>
        </w:rPr>
        <w:t xml:space="preserve"> other purposes</w:t>
      </w:r>
      <w:r w:rsidRPr="00711209" w:rsidR="00861761">
        <w:rPr>
          <w:bCs/>
        </w:rPr>
        <w:t xml:space="preserve"> </w:t>
      </w:r>
      <w:r w:rsidRPr="00711209" w:rsidR="00D54EEB">
        <w:rPr>
          <w:bCs/>
        </w:rPr>
        <w:t>other than what is described in the evaluation methodology</w:t>
      </w:r>
      <w:r w:rsidRPr="00711209">
        <w:rPr>
          <w:bCs/>
        </w:rPr>
        <w:t>. Optimal will remove any PII associated with the</w:t>
      </w:r>
      <w:r w:rsidRPr="00711209" w:rsidR="00861761">
        <w:rPr>
          <w:bCs/>
        </w:rPr>
        <w:t xml:space="preserve"> interview</w:t>
      </w:r>
      <w:r w:rsidRPr="00711209">
        <w:rPr>
          <w:bCs/>
        </w:rPr>
        <w:t xml:space="preserve"> </w:t>
      </w:r>
      <w:r w:rsidRPr="00711209" w:rsidR="00104D3B">
        <w:rPr>
          <w:bCs/>
        </w:rPr>
        <w:t>recordings before</w:t>
      </w:r>
      <w:r w:rsidRPr="00711209" w:rsidR="00861761">
        <w:rPr>
          <w:bCs/>
        </w:rPr>
        <w:t xml:space="preserve"> uploading the recording to any other application for transcription purposes. </w:t>
      </w:r>
      <w:r w:rsidRPr="00711209" w:rsidR="00F05E15">
        <w:rPr>
          <w:bCs/>
        </w:rPr>
        <w:t>Optimal will immediately delete the uploaded interview recordings from Otter.ai after transcription is completed.</w:t>
      </w:r>
      <w:r w:rsidRPr="00711209" w:rsidR="00F05E15">
        <w:rPr>
          <w:b/>
        </w:rPr>
        <w:t xml:space="preserve">  </w:t>
      </w:r>
    </w:p>
    <w:p w:rsidR="00684017" w:rsidRPr="00711209" w:rsidP="00684017" w14:paraId="1F089670" w14:textId="3A19FC2A">
      <w:pPr>
        <w:pStyle w:val="Heading1"/>
      </w:pPr>
      <w:bookmarkStart w:id="35" w:name="_Toc256000009"/>
      <w:bookmarkStart w:id="36" w:name="_Toc419974751"/>
      <w:bookmarkStart w:id="37" w:name="_Toc40348629"/>
      <w:bookmarkStart w:id="38" w:name="_Toc114651726"/>
      <w:r w:rsidRPr="00711209">
        <w:t>10</w:t>
      </w:r>
      <w:r w:rsidRPr="00711209" w:rsidR="00CB47ED">
        <w:t>. Related Laws/Regulations/Policies:</w:t>
      </w:r>
      <w:bookmarkEnd w:id="35"/>
      <w:bookmarkEnd w:id="36"/>
      <w:bookmarkEnd w:id="37"/>
      <w:bookmarkEnd w:id="38"/>
    </w:p>
    <w:p w:rsidR="00015BD9" w:rsidRPr="00711209" w:rsidP="00015BD9" w14:paraId="2A9DFDAA" w14:textId="025B7983">
      <w:r>
        <w:t>A.</w:t>
      </w:r>
      <w:r>
        <w:tab/>
      </w:r>
      <w:r w:rsidRPr="00711209">
        <w:t>Privacy Act of 1974 (5 U.S.C. § 552a)</w:t>
      </w:r>
    </w:p>
    <w:p w:rsidR="00015BD9" w:rsidRPr="00711209" w:rsidP="00015BD9" w14:paraId="0A193721" w14:textId="77777777">
      <w:r w:rsidRPr="00711209">
        <w:t>B.</w:t>
      </w:r>
      <w:r w:rsidRPr="00711209">
        <w:tab/>
        <w:t>Freedom of Information Act (5 U.S.C. § 522b)</w:t>
      </w:r>
    </w:p>
    <w:p w:rsidR="00015BD9" w:rsidRPr="00711209" w:rsidP="00015BD9" w14:paraId="0464B4B3" w14:textId="77777777">
      <w:r w:rsidRPr="00711209">
        <w:t>C.</w:t>
      </w:r>
      <w:r w:rsidRPr="00711209">
        <w:tab/>
        <w:t>Federal Managers Financial Integrity Act of 1982 (31 U.S.C. § 1352)</w:t>
      </w:r>
    </w:p>
    <w:p w:rsidR="00015BD9" w:rsidRPr="00711209" w:rsidP="00015BD9" w14:paraId="2674E3FC" w14:textId="77777777">
      <w:r w:rsidRPr="00711209">
        <w:t>D.</w:t>
      </w:r>
      <w:r w:rsidRPr="00711209">
        <w:tab/>
        <w:t>Paperwork Reduction Act of 1986 (44 U.S.C. 35)</w:t>
      </w:r>
    </w:p>
    <w:p w:rsidR="00015BD9" w:rsidRPr="00711209" w:rsidP="00015BD9" w14:paraId="6D5B13C9" w14:textId="77777777">
      <w:r w:rsidRPr="00711209">
        <w:t>E.</w:t>
      </w:r>
      <w:r w:rsidRPr="00711209">
        <w:tab/>
        <w:t>Electronic Communications Privacy Act of 1986 (P.L. 99-508, as amended; codified in 18 U.S.C. chapters 119, 121 and 206)</w:t>
      </w:r>
    </w:p>
    <w:p w:rsidR="00015BD9" w:rsidRPr="00711209" w:rsidP="00015BD9" w14:paraId="5A12ECAC" w14:textId="77777777">
      <w:r w:rsidRPr="00711209">
        <w:t>F.</w:t>
      </w:r>
      <w:r w:rsidRPr="00711209">
        <w:tab/>
        <w:t>Computer Fraud and Abuse Act of 1986 (P.L. 99-474, as amended; codified at 18 U.S.C. § 1030)</w:t>
      </w:r>
    </w:p>
    <w:p w:rsidR="00015BD9" w:rsidRPr="00711209" w:rsidP="00015BD9" w14:paraId="230E56A2" w14:textId="77777777">
      <w:r w:rsidRPr="00711209">
        <w:t>G.</w:t>
      </w:r>
      <w:r w:rsidRPr="00711209">
        <w:tab/>
        <w:t>Information Technology Management Reform Act of 1996 (Clinger-Cohen Act) (Division E of P.L. 104-106, as amended; codified in part in 44 U.S.C. chapters 111, 113, 115 and 117)</w:t>
      </w:r>
    </w:p>
    <w:p w:rsidR="00015BD9" w:rsidRPr="00711209" w:rsidP="00015BD9" w14:paraId="781E37A6" w14:textId="77777777">
      <w:r w:rsidRPr="00711209">
        <w:t>H.</w:t>
      </w:r>
      <w:r w:rsidRPr="00711209">
        <w:tab/>
        <w:t>Title III of the E-Government Act of 2002 (P.L. 107-347) and Federal Information Security Management Act of 2002 (FISMA) (P.L. 107-296; codified in part in 44 U.S.C. chapters 35 and 36)</w:t>
      </w:r>
    </w:p>
    <w:p w:rsidR="00015BD9" w:rsidRPr="00711209" w:rsidP="00015BD9" w14:paraId="3A49E15A" w14:textId="77777777">
      <w:r w:rsidRPr="00711209">
        <w:t>I.</w:t>
      </w:r>
      <w:r w:rsidRPr="00711209">
        <w:tab/>
        <w:t>Computer Security Act of 1987 (P.L. 100-235, as amended)</w:t>
      </w:r>
    </w:p>
    <w:p w:rsidR="00015BD9" w:rsidRPr="00711209" w:rsidP="00015BD9" w14:paraId="3F5711E3" w14:textId="77777777">
      <w:r w:rsidRPr="00711209">
        <w:t>Office of Management and Budget (OMB) Circulars and Bulletins</w:t>
      </w:r>
    </w:p>
    <w:p w:rsidR="00015BD9" w:rsidRPr="00711209" w:rsidP="00015BD9" w14:paraId="0A56034A" w14:textId="77777777">
      <w:r w:rsidRPr="00711209">
        <w:t>A.</w:t>
      </w:r>
      <w:r w:rsidRPr="00711209">
        <w:tab/>
        <w:t xml:space="preserve">Office of Management and Budget (OMB) Circular A-123, Management’s Responsibility for Internal Control, Dec. 21, 2004, OMB Circular A-127, Financial Management Systems, revised July 23, </w:t>
      </w:r>
      <w:r w:rsidRPr="00711209">
        <w:t>1993;</w:t>
      </w:r>
    </w:p>
    <w:p w:rsidR="00015BD9" w:rsidRPr="00711209" w:rsidP="00015BD9" w14:paraId="20C8EED9" w14:textId="77777777">
      <w:r w:rsidRPr="00711209">
        <w:t>B.</w:t>
      </w:r>
      <w:r w:rsidRPr="00711209">
        <w:tab/>
        <w:t xml:space="preserve">OMB Circular A-130, Management of Federal Information Resources, Appendix III, Transmittal #4, Security of Federal Automated Information Resources, Nov. 28, </w:t>
      </w:r>
      <w:r w:rsidRPr="00711209">
        <w:t>2000;</w:t>
      </w:r>
    </w:p>
    <w:p w:rsidR="00015BD9" w:rsidRPr="00711209" w:rsidP="00015BD9" w14:paraId="577FC0D0" w14:textId="77777777">
      <w:r w:rsidRPr="00711209">
        <w:t>C.</w:t>
      </w:r>
      <w:r w:rsidRPr="00711209">
        <w:tab/>
        <w:t xml:space="preserve">Executive Order (EO) 12656, Assignment of Emergency Preparedness Responsibilities (COOP Plans), Nov. 18, 1988, as amended by EO 13074, Feb. 9, </w:t>
      </w:r>
      <w:r w:rsidRPr="00711209">
        <w:t>1998;</w:t>
      </w:r>
    </w:p>
    <w:p w:rsidR="00015BD9" w:rsidRPr="00711209" w:rsidP="00015BD9" w14:paraId="5B14DE6D" w14:textId="77777777">
      <w:r w:rsidRPr="00711209">
        <w:t>D.</w:t>
      </w:r>
      <w:r w:rsidRPr="00711209">
        <w:tab/>
        <w:t xml:space="preserve">EO 13011, Federal Information Technology, July 16, </w:t>
      </w:r>
      <w:r w:rsidRPr="00711209">
        <w:t>1996;</w:t>
      </w:r>
    </w:p>
    <w:p w:rsidR="00015BD9" w:rsidRPr="00711209" w:rsidP="00015BD9" w14:paraId="4AA5E6E5" w14:textId="77777777">
      <w:r w:rsidRPr="00711209">
        <w:t>E.</w:t>
      </w:r>
      <w:r w:rsidRPr="00711209">
        <w:tab/>
        <w:t>OMB Circular No. A-130, Appendix III establishes a minimum set of controls to be included in the Federal automated information security programs and links agency automated information security programs and agency management control systems established in accordance with OMB Circular No. A-</w:t>
      </w:r>
      <w:r w:rsidRPr="00711209">
        <w:t>123;</w:t>
      </w:r>
      <w:r w:rsidRPr="00711209">
        <w:t xml:space="preserve"> </w:t>
      </w:r>
    </w:p>
    <w:p w:rsidR="00015BD9" w:rsidRPr="00711209" w:rsidP="00015BD9" w14:paraId="5997BD3A" w14:textId="77777777">
      <w:r w:rsidRPr="00711209">
        <w:t>F.</w:t>
      </w:r>
      <w:r w:rsidRPr="00711209">
        <w:tab/>
        <w:t xml:space="preserve">OMB Bulletin 90-08, Guidance for Preparation and Submission of Security Plans for Federal Computer Systems that Contain Sensitive Information, July 9, </w:t>
      </w:r>
      <w:r w:rsidRPr="00711209">
        <w:t>1990;</w:t>
      </w:r>
    </w:p>
    <w:p w:rsidR="00015BD9" w:rsidRPr="00711209" w:rsidP="00015BD9" w14:paraId="2D433256" w14:textId="77777777">
      <w:r w:rsidRPr="00711209">
        <w:t>G.</w:t>
      </w:r>
      <w:r w:rsidRPr="00711209">
        <w:tab/>
        <w:t xml:space="preserve">Homeland Security Presidential Directive (HSPD-7), Critical Infrastructure Identification, Prioritization and </w:t>
      </w:r>
      <w:r w:rsidRPr="00711209">
        <w:t>Protection;</w:t>
      </w:r>
    </w:p>
    <w:p w:rsidR="00015BD9" w:rsidRPr="00711209" w:rsidP="00015BD9" w14:paraId="05EEE609" w14:textId="77777777">
      <w:r w:rsidRPr="00711209">
        <w:t>H.</w:t>
      </w:r>
      <w:r w:rsidRPr="00711209">
        <w:tab/>
        <w:t xml:space="preserve">HSPD-12, Policy for a Common Identification Standard for Federal Employees and </w:t>
      </w:r>
      <w:r w:rsidRPr="00711209">
        <w:t>Contractors;</w:t>
      </w:r>
    </w:p>
    <w:p w:rsidR="00015BD9" w:rsidRPr="00711209" w:rsidP="00015BD9" w14:paraId="38FBA41D" w14:textId="77777777">
      <w:r w:rsidRPr="00711209">
        <w:t>I.</w:t>
      </w:r>
      <w:r w:rsidRPr="00711209">
        <w:tab/>
        <w:t xml:space="preserve">Presidential Decision Directive (PDD) 67, Continuity of Government (COG) and Continuity of Operations (COOP) Plans </w:t>
      </w:r>
      <w:r w:rsidRPr="00711209">
        <w:t xml:space="preserve">Practices for Securing Critical Information and Information Systems and Networks, </w:t>
      </w:r>
      <w:r w:rsidRPr="00711209">
        <w:t>1988;</w:t>
      </w:r>
    </w:p>
    <w:p w:rsidR="00015BD9" w:rsidRPr="00711209" w:rsidP="00015BD9" w14:paraId="28D3B2E5" w14:textId="77777777">
      <w:r w:rsidRPr="00711209">
        <w:t>J.</w:t>
      </w:r>
      <w:r w:rsidRPr="00711209">
        <w:tab/>
        <w:t xml:space="preserve">M-03-22 – OMB Guidance for Implementing the Privacy Provisions of the E-Government Act of </w:t>
      </w:r>
      <w:r w:rsidRPr="00711209">
        <w:t>2002;</w:t>
      </w:r>
    </w:p>
    <w:p w:rsidR="00015BD9" w:rsidRPr="00711209" w:rsidP="00015BD9" w14:paraId="5C82C42C" w14:textId="77777777">
      <w:r w:rsidRPr="00711209">
        <w:t>K.</w:t>
      </w:r>
      <w:r w:rsidRPr="00711209">
        <w:tab/>
        <w:t xml:space="preserve">M-05-16 – Regulation on Maintaining Telecommunication Services During a Crisis or Emergency in Federally-owned </w:t>
      </w:r>
      <w:r w:rsidRPr="00711209">
        <w:t>Buildings;</w:t>
      </w:r>
    </w:p>
    <w:p w:rsidR="00015BD9" w:rsidRPr="00711209" w:rsidP="00015BD9" w14:paraId="1FACA2AE" w14:textId="77777777">
      <w:r w:rsidRPr="00711209">
        <w:t>L.</w:t>
      </w:r>
      <w:r w:rsidRPr="00711209">
        <w:tab/>
        <w:t xml:space="preserve">M-06-16 – Protection of Sensitive Agency </w:t>
      </w:r>
      <w:r w:rsidRPr="00711209">
        <w:t>Information;</w:t>
      </w:r>
    </w:p>
    <w:p w:rsidR="00015BD9" w:rsidRPr="00711209" w:rsidP="00015BD9" w14:paraId="3CE9A6C2" w14:textId="77777777">
      <w:r w:rsidRPr="00711209">
        <w:t>M.</w:t>
      </w:r>
      <w:r w:rsidRPr="00711209">
        <w:tab/>
        <w:t xml:space="preserve">M-06-20 – FY 2006 Reporting Instructions for the Federal Information Security Management Act and Agency Privacy </w:t>
      </w:r>
      <w:r w:rsidRPr="00711209">
        <w:t>Management;</w:t>
      </w:r>
    </w:p>
    <w:p w:rsidR="00015BD9" w:rsidRPr="00711209" w:rsidP="00015BD9" w14:paraId="6AAF2722" w14:textId="77777777">
      <w:r w:rsidRPr="00711209">
        <w:t>N.</w:t>
      </w:r>
      <w:r w:rsidRPr="00711209">
        <w:tab/>
        <w:t xml:space="preserve">M-06-15 – Safeguarding Personally Identifiable </w:t>
      </w:r>
      <w:r w:rsidRPr="00711209">
        <w:t>Information;</w:t>
      </w:r>
    </w:p>
    <w:p w:rsidR="00015BD9" w:rsidRPr="00711209" w:rsidP="00015BD9" w14:paraId="5C7D2834" w14:textId="77777777">
      <w:r w:rsidRPr="00711209">
        <w:t>O.</w:t>
      </w:r>
      <w:r w:rsidRPr="00711209">
        <w:tab/>
        <w:t xml:space="preserve">M-06-19 – Reporting Incidents Involving Personally Identifiable Information and Incorporating the Cost for Security in Agency Information Technology </w:t>
      </w:r>
      <w:r w:rsidRPr="00711209">
        <w:t>Investments;</w:t>
      </w:r>
    </w:p>
    <w:p w:rsidR="00015BD9" w:rsidRPr="00711209" w:rsidP="00015BD9" w14:paraId="487C3F76" w14:textId="77777777">
      <w:r w:rsidRPr="00711209">
        <w:t>P.</w:t>
      </w:r>
      <w:r w:rsidRPr="00711209">
        <w:tab/>
        <w:t xml:space="preserve">M-07-11 – Implementation of commonly Accepted Security Configurations for Windows Operating Systems, March 22, </w:t>
      </w:r>
      <w:r w:rsidRPr="00711209">
        <w:t>2007;</w:t>
      </w:r>
    </w:p>
    <w:p w:rsidR="00015BD9" w:rsidRPr="00711209" w:rsidP="00015BD9" w14:paraId="619B7346" w14:textId="77777777">
      <w:r w:rsidRPr="00711209">
        <w:t>Federal Information Processing Standards Publications (FIPS PUBs) &amp; National Institute of Standards and Technology (NIST) Special Publications</w:t>
      </w:r>
    </w:p>
    <w:p w:rsidR="00015BD9" w:rsidRPr="00711209" w:rsidP="00015BD9" w14:paraId="23A2235E" w14:textId="77777777">
      <w:r w:rsidRPr="00711209">
        <w:t>A.</w:t>
      </w:r>
      <w:r w:rsidRPr="00711209">
        <w:tab/>
        <w:t xml:space="preserve">FIPS-201, Personal Identity Verification (PIV) of Federal Employees and </w:t>
      </w:r>
      <w:r w:rsidRPr="00711209">
        <w:t>Contractors;</w:t>
      </w:r>
    </w:p>
    <w:p w:rsidR="00015BD9" w:rsidRPr="00711209" w:rsidP="00015BD9" w14:paraId="1E3385F2" w14:textId="77777777">
      <w:r w:rsidRPr="00711209">
        <w:t>B.</w:t>
      </w:r>
      <w:r w:rsidRPr="00711209">
        <w:tab/>
        <w:t xml:space="preserve">FIPS PUB 199, Standards for Security Categorization of Federal Information and Information </w:t>
      </w:r>
      <w:r w:rsidRPr="00711209">
        <w:t>Systems;</w:t>
      </w:r>
    </w:p>
    <w:p w:rsidR="00015BD9" w:rsidRPr="00711209" w:rsidP="00015BD9" w14:paraId="39A6629E" w14:textId="77777777">
      <w:r w:rsidRPr="00711209">
        <w:t>C.</w:t>
      </w:r>
      <w:r w:rsidRPr="00711209">
        <w:tab/>
        <w:t xml:space="preserve">FIPS PUB 200, Minimum Security Requirements for Federal Information </w:t>
      </w:r>
      <w:r w:rsidRPr="00711209">
        <w:t>Systems;</w:t>
      </w:r>
    </w:p>
    <w:p w:rsidR="00015BD9" w:rsidRPr="00711209" w:rsidP="00015BD9" w14:paraId="3F2208BC" w14:textId="77777777">
      <w:r w:rsidRPr="00711209">
        <w:t>D.</w:t>
      </w:r>
      <w:r w:rsidRPr="00711209">
        <w:tab/>
        <w:t xml:space="preserve">National Institute of Standards and Technology (NIST) Special Publication (SP) 800-18, Guide for Developing Security Plans for Federal Information </w:t>
      </w:r>
      <w:r w:rsidRPr="00711209">
        <w:t>Systems;</w:t>
      </w:r>
    </w:p>
    <w:p w:rsidR="00015BD9" w:rsidRPr="00711209" w:rsidP="00015BD9" w14:paraId="17B5FD20" w14:textId="77777777">
      <w:r w:rsidRPr="00711209">
        <w:t>E.</w:t>
      </w:r>
      <w:r w:rsidRPr="00711209">
        <w:tab/>
        <w:t xml:space="preserve">NIST SP 800-37, Guide for the Security Certification and Accreditation of Federal information </w:t>
      </w:r>
      <w:r w:rsidRPr="00711209">
        <w:t>Systems;</w:t>
      </w:r>
    </w:p>
    <w:p w:rsidR="00015BD9" w:rsidRPr="00711209" w:rsidP="00015BD9" w14:paraId="3BBC6C86" w14:textId="77777777">
      <w:r w:rsidRPr="00711209">
        <w:t>F.</w:t>
      </w:r>
      <w:r w:rsidRPr="00711209">
        <w:tab/>
        <w:t xml:space="preserve">NIST SP 800-53, Recommended Security Controls for Federal Information Systems, and referenced supplemental guidance </w:t>
      </w:r>
      <w:r w:rsidRPr="00711209">
        <w:t>documents;</w:t>
      </w:r>
    </w:p>
    <w:p w:rsidR="00015BD9" w:rsidRPr="00711209" w:rsidP="00015BD9" w14:paraId="469C177D" w14:textId="77777777">
      <w:r w:rsidRPr="00711209">
        <w:t>G.</w:t>
      </w:r>
      <w:r w:rsidRPr="00711209">
        <w:tab/>
        <w:t xml:space="preserve">NIST SP 800-60, Guide for Mapping Types of Information and Information Systems to Security </w:t>
      </w:r>
      <w:r w:rsidRPr="00711209">
        <w:t>Categories;</w:t>
      </w:r>
    </w:p>
    <w:p w:rsidR="00015BD9" w:rsidRPr="00711209" w:rsidP="00015BD9" w14:paraId="60169121" w14:textId="40AEFF9B">
      <w:pPr>
        <w:sectPr w:rsidSect="000E002D">
          <w:pgSz w:w="15840" w:h="12240" w:orient="landscape"/>
          <w:pgMar w:top="1440" w:right="1440" w:bottom="1440" w:left="1440" w:header="720" w:footer="720" w:gutter="0"/>
          <w:cols w:num="2" w:space="720"/>
          <w:docGrid w:linePitch="360"/>
        </w:sectPr>
      </w:pPr>
      <w:r w:rsidRPr="00711209">
        <w:t>(See following link: http://www.nist.gov/index.html)</w:t>
      </w:r>
    </w:p>
    <w:p w:rsidR="00792D84" w:rsidRPr="00711209" w:rsidP="00684017" w14:paraId="7CDE7DAA" w14:textId="4B592819">
      <w:pPr>
        <w:pStyle w:val="Heading1"/>
      </w:pPr>
      <w:bookmarkStart w:id="39" w:name="_Toc40348630"/>
      <w:bookmarkStart w:id="40" w:name="_Toc114651727"/>
      <w:bookmarkStart w:id="41" w:name="_Toc256000011"/>
      <w:bookmarkStart w:id="42" w:name="_Toc419974753"/>
      <w:r w:rsidRPr="00711209">
        <w:t>11. Training Status</w:t>
      </w:r>
      <w:r w:rsidRPr="00711209" w:rsidR="0050564C">
        <w:t xml:space="preserve"> of Staff with access to </w:t>
      </w:r>
      <w:r w:rsidRPr="00711209" w:rsidR="0050564C">
        <w:t>Optimal’s</w:t>
      </w:r>
      <w:r w:rsidRPr="00711209" w:rsidR="0050564C">
        <w:t xml:space="preserve"> FedRAMP environment</w:t>
      </w:r>
      <w:bookmarkEnd w:id="39"/>
      <w:bookmarkEnd w:id="40"/>
      <w:r w:rsidRPr="00711209">
        <w:t xml:space="preserve"> </w:t>
      </w:r>
    </w:p>
    <w:p w:rsidR="00CE4D69" w:rsidRPr="00711209" w:rsidP="00BE172F" w14:paraId="4628B148" w14:textId="023AC28B">
      <w:r w:rsidRPr="00711209">
        <w:rPr>
          <w:b/>
          <w:bCs/>
        </w:rPr>
        <w:t>Server Access</w:t>
      </w:r>
    </w:p>
    <w:p w:rsidR="00212348" w:rsidRPr="00711209" w:rsidP="00212348" w14:paraId="0437B997" w14:textId="074062BA">
      <w:r w:rsidRPr="00711209">
        <w:t xml:space="preserve">The </w:t>
      </w:r>
      <w:r w:rsidRPr="00711209" w:rsidR="00536FC2">
        <w:t xml:space="preserve">server can only be </w:t>
      </w:r>
      <w:r w:rsidRPr="00711209">
        <w:t>access</w:t>
      </w:r>
      <w:r w:rsidRPr="00711209" w:rsidR="00536FC2">
        <w:t>ed</w:t>
      </w:r>
      <w:r w:rsidRPr="00711209">
        <w:t xml:space="preserve"> through an industry-standard, </w:t>
      </w:r>
      <w:r w:rsidR="00D90AAB">
        <w:t>AWS FedRAMP</w:t>
      </w:r>
      <w:r w:rsidRPr="00711209" w:rsidR="00766E7A">
        <w:t xml:space="preserve"> VPN client </w:t>
      </w:r>
      <w:r w:rsidRPr="00711209">
        <w:t>running on</w:t>
      </w:r>
      <w:r w:rsidR="00D90AAB">
        <w:t xml:space="preserve"> a firewall</w:t>
      </w:r>
      <w:r w:rsidRPr="00711209">
        <w:t>, using AES-256 encryption between the server and the duly authorized end-user machine.</w:t>
      </w:r>
      <w:r w:rsidRPr="00711209" w:rsidR="00973184">
        <w:t xml:space="preserve"> </w:t>
      </w:r>
      <w:r w:rsidRPr="00711209">
        <w:t xml:space="preserve">The user will ONLY access the data on a </w:t>
      </w:r>
      <w:r w:rsidRPr="00711209" w:rsidR="00536FC2">
        <w:t xml:space="preserve">local </w:t>
      </w:r>
      <w:r w:rsidRPr="00711209">
        <w:t xml:space="preserve">machine owned by Optimal Solutions Group, as the </w:t>
      </w:r>
      <w:r w:rsidR="00D90AAB">
        <w:t>AWS FedRAMP</w:t>
      </w:r>
      <w:r w:rsidRPr="00711209" w:rsidR="00D90AAB">
        <w:t xml:space="preserve"> VPN </w:t>
      </w:r>
      <w:r w:rsidRPr="00711209" w:rsidR="00766E7A">
        <w:t xml:space="preserve">client </w:t>
      </w:r>
      <w:r w:rsidRPr="00711209">
        <w:t xml:space="preserve">will be configured with </w:t>
      </w:r>
      <w:r w:rsidRPr="00711209">
        <w:t>Optimal’s</w:t>
      </w:r>
      <w:r w:rsidRPr="00711209">
        <w:t xml:space="preserve"> unique Profile Configuration File (PCF) and no other.  This will prevent users from accessing the server on any machine not subject to the security protocols of Optimal Solutions Group.</w:t>
      </w:r>
      <w:r w:rsidRPr="00711209" w:rsidR="00973184">
        <w:t xml:space="preserve"> </w:t>
      </w:r>
      <w:r w:rsidRPr="00711209">
        <w:t>In order to login to the server, the user will have to already have been set up with a VPN login and password, as well as accessing from a registered Optimal machine with the necessary .PCF file configured in the step above.</w:t>
      </w:r>
      <w:r w:rsidRPr="00711209" w:rsidR="00973184">
        <w:t xml:space="preserve"> </w:t>
      </w:r>
      <w:r w:rsidRPr="00711209">
        <w:t xml:space="preserve">The user will open the VPN tunnel, allowing a secure Remote Desktop Connection to the server.  All data will remain on the server, with NO data exchanged between the server and the </w:t>
      </w:r>
      <w:r w:rsidRPr="00711209" w:rsidR="00973184">
        <w:t>local</w:t>
      </w:r>
      <w:r w:rsidRPr="00711209">
        <w:t xml:space="preserve"> PC from which the user will access the server. The user will ONLY access the data ON the server remotely.</w:t>
      </w:r>
      <w:r w:rsidRPr="00711209" w:rsidR="00973184">
        <w:t xml:space="preserve"> </w:t>
      </w:r>
      <w:r w:rsidRPr="00711209">
        <w:t xml:space="preserve">The server will be protected from the outside internet via </w:t>
      </w:r>
      <w:r w:rsidRPr="00711209" w:rsidR="00BE172F">
        <w:t>industry standard</w:t>
      </w:r>
      <w:r w:rsidRPr="00711209">
        <w:t xml:space="preserve"> hardware firewall, affording complete network isolation from both the Internet, and </w:t>
      </w:r>
      <w:r w:rsidRPr="00711209">
        <w:t>Optimal’s</w:t>
      </w:r>
      <w:r w:rsidRPr="00711209">
        <w:t xml:space="preserve"> internal network LAN.</w:t>
      </w:r>
      <w:r w:rsidRPr="00711209" w:rsidR="00973184">
        <w:t xml:space="preserve"> </w:t>
      </w:r>
      <w:r w:rsidRPr="00711209">
        <w:t>These factors together will ensure the server remains completely standalone and isolated, only authorized users can login to the server, and the integrity of the data is never compromised.</w:t>
      </w:r>
    </w:p>
    <w:p w:rsidR="00212348" w:rsidRPr="00711209" w:rsidP="00212348" w14:paraId="31D5FD26" w14:textId="3DC8A439">
      <w:pPr>
        <w:rPr>
          <w:b/>
          <w:bCs/>
        </w:rPr>
      </w:pPr>
      <w:r w:rsidRPr="00711209">
        <w:rPr>
          <w:b/>
          <w:bCs/>
        </w:rPr>
        <w:t>Training</w:t>
      </w:r>
      <w:r w:rsidRPr="00711209" w:rsidR="00CE4D69">
        <w:rPr>
          <w:b/>
          <w:bCs/>
        </w:rPr>
        <w:t xml:space="preserve"> Status</w:t>
      </w:r>
    </w:p>
    <w:p w:rsidR="00CE4D69" w:rsidRPr="00711209" w:rsidP="00212348" w14:paraId="5D6BCDCB" w14:textId="60450050">
      <w:r w:rsidRPr="00711209">
        <w:t>All staff will complete applicable trainings before commencing work on this project. Training status will be provided on a monthly basis as part of the monthly progress report</w:t>
      </w:r>
      <w:r w:rsidRPr="00711209" w:rsidR="009B5D74">
        <w:t xml:space="preserve">. </w:t>
      </w:r>
    </w:p>
    <w:p w:rsidR="009B5D74" w:rsidRPr="00711209" w:rsidP="00FB6DC6" w14:paraId="39CABF71" w14:textId="4FCDD940">
      <w:r w:rsidRPr="00711209">
        <w:t>In the ev</w:t>
      </w:r>
      <w:r w:rsidRPr="00711209" w:rsidR="00FB6DC6">
        <w:t>ent of change in staff, an email will be sent to the SBA with the following information:</w:t>
      </w:r>
    </w:p>
    <w:p w:rsidR="00FB6DC6" w:rsidRPr="00711209" w:rsidP="00FB6DC6" w14:paraId="27143BAD" w14:textId="6398D5B4">
      <w:pPr>
        <w:pStyle w:val="ListParagraph"/>
        <w:numPr>
          <w:ilvl w:val="0"/>
          <w:numId w:val="24"/>
        </w:numPr>
      </w:pPr>
      <w:r w:rsidRPr="00711209">
        <w:t>Name of on</w:t>
      </w:r>
      <w:r w:rsidRPr="00711209" w:rsidR="00536FC2">
        <w:t>-</w:t>
      </w:r>
      <w:r w:rsidRPr="00711209">
        <w:t>boarding/off</w:t>
      </w:r>
      <w:r w:rsidRPr="00711209" w:rsidR="00536FC2">
        <w:t>-</w:t>
      </w:r>
      <w:r w:rsidRPr="00711209">
        <w:t>boarding staff.</w:t>
      </w:r>
    </w:p>
    <w:p w:rsidR="00FB6DC6" w:rsidRPr="00711209" w:rsidP="00FB6DC6" w14:paraId="7593EDAF" w14:textId="55A3C728">
      <w:pPr>
        <w:pStyle w:val="ListParagraph"/>
        <w:numPr>
          <w:ilvl w:val="0"/>
          <w:numId w:val="24"/>
        </w:numPr>
      </w:pPr>
      <w:r w:rsidRPr="00711209">
        <w:t>Date of on</w:t>
      </w:r>
      <w:r w:rsidRPr="00711209" w:rsidR="00536FC2">
        <w:t>-</w:t>
      </w:r>
      <w:r w:rsidRPr="00711209">
        <w:t>boarding or on</w:t>
      </w:r>
      <w:r w:rsidRPr="00711209" w:rsidR="00536FC2">
        <w:t>-</w:t>
      </w:r>
      <w:r w:rsidRPr="00711209">
        <w:t>boarding.</w:t>
      </w:r>
    </w:p>
    <w:p w:rsidR="00FB6DC6" w:rsidRPr="00711209" w:rsidP="00FB6DC6" w14:paraId="7ADEB1AA" w14:textId="5DCAC214">
      <w:pPr>
        <w:pStyle w:val="ListParagraph"/>
        <w:numPr>
          <w:ilvl w:val="0"/>
          <w:numId w:val="24"/>
        </w:numPr>
      </w:pPr>
      <w:r w:rsidRPr="00711209">
        <w:t>Role of the on</w:t>
      </w:r>
      <w:r w:rsidRPr="00711209" w:rsidR="00536FC2">
        <w:t>-</w:t>
      </w:r>
      <w:r w:rsidRPr="00711209">
        <w:t>boarding/off</w:t>
      </w:r>
      <w:r w:rsidRPr="00711209" w:rsidR="00536FC2">
        <w:t>-</w:t>
      </w:r>
      <w:r w:rsidRPr="00711209">
        <w:t xml:space="preserve">boarding staff. </w:t>
      </w:r>
    </w:p>
    <w:p w:rsidR="00FB6DC6" w:rsidRPr="00711209" w:rsidP="00FB6DC6" w14:paraId="214FAD56" w14:textId="239125DE">
      <w:pPr>
        <w:pStyle w:val="ListParagraph"/>
        <w:numPr>
          <w:ilvl w:val="0"/>
          <w:numId w:val="24"/>
        </w:numPr>
      </w:pPr>
      <w:r w:rsidRPr="00711209">
        <w:t>If off</w:t>
      </w:r>
      <w:r w:rsidRPr="00711209" w:rsidR="00536FC2">
        <w:t>-</w:t>
      </w:r>
      <w:r w:rsidRPr="00711209">
        <w:t>boarding, replacement plans.</w:t>
      </w:r>
    </w:p>
    <w:p w:rsidR="00973184" w:rsidRPr="00711209" w14:paraId="39D1F48F" w14:textId="4B8D818B">
      <w:r w:rsidRPr="00711209">
        <w:t>In the event of a change in key project staff, Optimal will submit a formal memorandum requesting the change. Additionally, Optimal will also document the staff change in monthly progress report.</w:t>
      </w:r>
    </w:p>
    <w:p w:rsidR="00FB6DC6" w:rsidRPr="00711209" w:rsidP="00973184" w14:paraId="01163C13" w14:textId="3B86B4C6">
      <w:r w:rsidRPr="0078590B">
        <w:rPr>
          <w:b/>
          <w:bCs/>
        </w:rPr>
        <w:t xml:space="preserve">Staff </w:t>
      </w:r>
      <w:r w:rsidRPr="0078590B" w:rsidR="00E019E9">
        <w:rPr>
          <w:b/>
          <w:bCs/>
        </w:rPr>
        <w:t>and Training Status</w:t>
      </w:r>
    </w:p>
    <w:tbl>
      <w:tblPr>
        <w:tblStyle w:val="TableGrid"/>
        <w:tblW w:w="0" w:type="auto"/>
        <w:tblLook w:val="04A0"/>
      </w:tblPr>
      <w:tblGrid>
        <w:gridCol w:w="4316"/>
        <w:gridCol w:w="4317"/>
        <w:gridCol w:w="4317"/>
      </w:tblGrid>
      <w:tr w14:paraId="5322DE0E" w14:textId="77777777">
        <w:tblPrEx>
          <w:tblW w:w="0" w:type="auto"/>
          <w:tblLook w:val="04A0"/>
        </w:tblPrEx>
        <w:tc>
          <w:tcPr>
            <w:tcW w:w="4316" w:type="dxa"/>
          </w:tcPr>
          <w:p w:rsidR="00B8624D" w14:paraId="00DC4620" w14:textId="77777777">
            <w:r>
              <w:t>Staff Member</w:t>
            </w:r>
          </w:p>
        </w:tc>
        <w:tc>
          <w:tcPr>
            <w:tcW w:w="4317" w:type="dxa"/>
          </w:tcPr>
          <w:p w:rsidR="00B8624D" w14:paraId="1D7AEA70" w14:textId="75A44350">
            <w:r>
              <w:t>Cybersecurity and Privacy Awareness Training Completed</w:t>
            </w:r>
          </w:p>
        </w:tc>
        <w:tc>
          <w:tcPr>
            <w:tcW w:w="4317" w:type="dxa"/>
          </w:tcPr>
          <w:p w:rsidR="00B8624D" w14:paraId="0F8096B9" w14:textId="23A8445A">
            <w:r>
              <w:t xml:space="preserve">CITI </w:t>
            </w:r>
            <w:r w:rsidR="0078590B">
              <w:t xml:space="preserve">/ </w:t>
            </w:r>
            <w:r>
              <w:t>HIPAA Training Completed</w:t>
            </w:r>
          </w:p>
        </w:tc>
      </w:tr>
      <w:tr w14:paraId="0DA159F4" w14:textId="77777777">
        <w:tblPrEx>
          <w:tblW w:w="0" w:type="auto"/>
          <w:tblLook w:val="04A0"/>
        </w:tblPrEx>
        <w:tc>
          <w:tcPr>
            <w:tcW w:w="4316" w:type="dxa"/>
          </w:tcPr>
          <w:p w:rsidR="00424FAC" w:rsidP="00424FAC" w14:paraId="7BADB309" w14:textId="77777777">
            <w:r>
              <w:t>Andrey Vinokurov</w:t>
            </w:r>
          </w:p>
        </w:tc>
        <w:tc>
          <w:tcPr>
            <w:tcW w:w="4317" w:type="dxa"/>
            <w:tcBorders>
              <w:top w:val="nil"/>
              <w:left w:val="single" w:sz="4" w:space="0" w:color="auto"/>
              <w:bottom w:val="single" w:sz="4" w:space="0" w:color="auto"/>
              <w:right w:val="single" w:sz="4" w:space="0" w:color="auto"/>
            </w:tcBorders>
            <w:shd w:val="clear" w:color="auto" w:fill="auto"/>
            <w:vAlign w:val="bottom"/>
          </w:tcPr>
          <w:p w:rsidR="00424FAC" w:rsidP="00424FAC" w14:paraId="51BA50A9" w14:textId="2D626AA8">
            <w:r>
              <w:rPr>
                <w:rFonts w:ascii="Calibri" w:hAnsi="Calibri"/>
                <w:color w:val="000000"/>
              </w:rPr>
              <w:t>12/2021</w:t>
            </w:r>
          </w:p>
        </w:tc>
        <w:tc>
          <w:tcPr>
            <w:tcW w:w="4317" w:type="dxa"/>
            <w:tcBorders>
              <w:top w:val="nil"/>
              <w:left w:val="nil"/>
              <w:bottom w:val="single" w:sz="4" w:space="0" w:color="auto"/>
              <w:right w:val="single" w:sz="4" w:space="0" w:color="auto"/>
            </w:tcBorders>
            <w:shd w:val="clear" w:color="auto" w:fill="auto"/>
            <w:vAlign w:val="bottom"/>
          </w:tcPr>
          <w:p w:rsidR="00424FAC" w:rsidP="00424FAC" w14:paraId="73B54EEA" w14:textId="0576E891">
            <w:r>
              <w:rPr>
                <w:rFonts w:ascii="Calibri" w:hAnsi="Calibri"/>
                <w:color w:val="000000"/>
              </w:rPr>
              <w:t>4/2022</w:t>
            </w:r>
          </w:p>
        </w:tc>
      </w:tr>
      <w:tr w14:paraId="34C41ADF" w14:textId="77777777">
        <w:tblPrEx>
          <w:tblW w:w="0" w:type="auto"/>
          <w:tblLook w:val="04A0"/>
        </w:tblPrEx>
        <w:tc>
          <w:tcPr>
            <w:tcW w:w="4316" w:type="dxa"/>
          </w:tcPr>
          <w:p w:rsidR="00424FAC" w:rsidP="00424FAC" w14:paraId="02048B55" w14:textId="77777777">
            <w:r>
              <w:t>John Foster-Bey</w:t>
            </w:r>
          </w:p>
        </w:tc>
        <w:tc>
          <w:tcPr>
            <w:tcW w:w="4317" w:type="dxa"/>
            <w:tcBorders>
              <w:top w:val="nil"/>
              <w:left w:val="single" w:sz="4" w:space="0" w:color="auto"/>
              <w:bottom w:val="single" w:sz="4" w:space="0" w:color="auto"/>
              <w:right w:val="single" w:sz="4" w:space="0" w:color="auto"/>
            </w:tcBorders>
            <w:shd w:val="clear" w:color="auto" w:fill="auto"/>
            <w:vAlign w:val="bottom"/>
          </w:tcPr>
          <w:p w:rsidR="00424FAC" w:rsidP="00424FAC" w14:paraId="0361FD5F" w14:textId="058257CB">
            <w:r>
              <w:rPr>
                <w:rFonts w:ascii="Calibri" w:hAnsi="Calibri"/>
                <w:color w:val="000000"/>
              </w:rPr>
              <w:t>12/2021</w:t>
            </w:r>
          </w:p>
        </w:tc>
        <w:tc>
          <w:tcPr>
            <w:tcW w:w="4317" w:type="dxa"/>
            <w:tcBorders>
              <w:top w:val="nil"/>
              <w:left w:val="nil"/>
              <w:bottom w:val="single" w:sz="4" w:space="0" w:color="auto"/>
              <w:right w:val="single" w:sz="4" w:space="0" w:color="auto"/>
            </w:tcBorders>
            <w:shd w:val="clear" w:color="auto" w:fill="auto"/>
            <w:vAlign w:val="bottom"/>
          </w:tcPr>
          <w:p w:rsidR="00424FAC" w:rsidP="00424FAC" w14:paraId="6141CF8C" w14:textId="6058235D">
            <w:r>
              <w:t>4/2022</w:t>
            </w:r>
          </w:p>
        </w:tc>
      </w:tr>
      <w:tr w14:paraId="7A1E424C" w14:textId="77777777">
        <w:tblPrEx>
          <w:tblW w:w="0" w:type="auto"/>
          <w:tblLook w:val="04A0"/>
        </w:tblPrEx>
        <w:tc>
          <w:tcPr>
            <w:tcW w:w="4316" w:type="dxa"/>
          </w:tcPr>
          <w:p w:rsidR="00424FAC" w:rsidP="00424FAC" w14:paraId="6247B294" w14:textId="77777777">
            <w:r>
              <w:t>Mark Turner</w:t>
            </w:r>
          </w:p>
        </w:tc>
        <w:tc>
          <w:tcPr>
            <w:tcW w:w="4317" w:type="dxa"/>
            <w:tcBorders>
              <w:top w:val="nil"/>
              <w:left w:val="single" w:sz="4" w:space="0" w:color="auto"/>
              <w:bottom w:val="single" w:sz="4" w:space="0" w:color="auto"/>
              <w:right w:val="single" w:sz="4" w:space="0" w:color="auto"/>
            </w:tcBorders>
            <w:shd w:val="clear" w:color="auto" w:fill="auto"/>
            <w:vAlign w:val="bottom"/>
          </w:tcPr>
          <w:p w:rsidR="00424FAC" w:rsidP="00424FAC" w14:paraId="739AC23C" w14:textId="3CF3121C">
            <w:r>
              <w:rPr>
                <w:rFonts w:ascii="Calibri" w:hAnsi="Calibri"/>
                <w:color w:val="000000"/>
              </w:rPr>
              <w:t>1/2</w:t>
            </w:r>
            <w:r w:rsidR="00C579A0">
              <w:rPr>
                <w:rFonts w:ascii="Calibri" w:hAnsi="Calibri"/>
                <w:color w:val="000000"/>
              </w:rPr>
              <w:t>022</w:t>
            </w:r>
          </w:p>
        </w:tc>
        <w:tc>
          <w:tcPr>
            <w:tcW w:w="4317" w:type="dxa"/>
            <w:tcBorders>
              <w:top w:val="nil"/>
              <w:left w:val="nil"/>
              <w:bottom w:val="single" w:sz="4" w:space="0" w:color="auto"/>
              <w:right w:val="single" w:sz="4" w:space="0" w:color="auto"/>
            </w:tcBorders>
            <w:shd w:val="clear" w:color="auto" w:fill="auto"/>
            <w:vAlign w:val="bottom"/>
          </w:tcPr>
          <w:p w:rsidR="00424FAC" w:rsidP="00424FAC" w14:paraId="131A7C46" w14:textId="6037CA2F">
            <w:r>
              <w:t>^</w:t>
            </w:r>
          </w:p>
        </w:tc>
      </w:tr>
      <w:tr w14:paraId="0851A654" w14:textId="77777777">
        <w:tblPrEx>
          <w:tblW w:w="0" w:type="auto"/>
          <w:tblLook w:val="04A0"/>
        </w:tblPrEx>
        <w:tc>
          <w:tcPr>
            <w:tcW w:w="4316" w:type="dxa"/>
          </w:tcPr>
          <w:p w:rsidR="00B8624D" w14:paraId="75E258A4" w14:textId="77777777">
            <w:r>
              <w:t>Cordain</w:t>
            </w:r>
            <w:r>
              <w:t xml:space="preserve"> Lucas</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B8624D" w14:paraId="076F6F50" w14:textId="463EDD32">
            <w:r>
              <w:rPr>
                <w:rFonts w:ascii="Calibri" w:hAnsi="Calibri"/>
                <w:color w:val="000000"/>
              </w:rPr>
              <w:t>12/2021</w:t>
            </w:r>
          </w:p>
        </w:tc>
        <w:tc>
          <w:tcPr>
            <w:tcW w:w="4317" w:type="dxa"/>
            <w:tcBorders>
              <w:top w:val="single" w:sz="4" w:space="0" w:color="auto"/>
              <w:left w:val="nil"/>
              <w:bottom w:val="single" w:sz="4" w:space="0" w:color="auto"/>
              <w:right w:val="single" w:sz="4" w:space="0" w:color="auto"/>
            </w:tcBorders>
            <w:shd w:val="clear" w:color="auto" w:fill="auto"/>
            <w:vAlign w:val="bottom"/>
          </w:tcPr>
          <w:p w:rsidR="00B8624D" w14:paraId="590DFA8C" w14:textId="219A5D2F">
            <w:r>
              <w:rPr>
                <w:rFonts w:ascii="Calibri" w:hAnsi="Calibri"/>
                <w:color w:val="000000"/>
              </w:rPr>
              <w:t>^</w:t>
            </w:r>
          </w:p>
        </w:tc>
      </w:tr>
      <w:tr w14:paraId="1BCB36FE" w14:textId="77777777">
        <w:tblPrEx>
          <w:tblW w:w="0" w:type="auto"/>
          <w:tblLook w:val="04A0"/>
        </w:tblPrEx>
        <w:tc>
          <w:tcPr>
            <w:tcW w:w="4316" w:type="dxa"/>
          </w:tcPr>
          <w:p w:rsidR="009D4386" w:rsidP="009D4386" w14:paraId="3F669359" w14:textId="77777777">
            <w:r>
              <w:t>Daniel Gluck</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9D4386" w:rsidP="009D4386" w14:paraId="5D2F84F6" w14:textId="65DC77FD">
            <w:pPr>
              <w:rPr>
                <w:rFonts w:ascii="Calibri" w:hAnsi="Calibri"/>
                <w:color w:val="000000"/>
              </w:rPr>
            </w:pPr>
            <w:r>
              <w:rPr>
                <w:rFonts w:ascii="Calibri" w:hAnsi="Calibri"/>
                <w:color w:val="000000"/>
              </w:rPr>
              <w:t>12/2021</w:t>
            </w:r>
          </w:p>
        </w:tc>
        <w:tc>
          <w:tcPr>
            <w:tcW w:w="4317" w:type="dxa"/>
            <w:tcBorders>
              <w:top w:val="single" w:sz="4" w:space="0" w:color="auto"/>
              <w:left w:val="nil"/>
              <w:bottom w:val="single" w:sz="4" w:space="0" w:color="auto"/>
              <w:right w:val="single" w:sz="4" w:space="0" w:color="auto"/>
            </w:tcBorders>
            <w:shd w:val="clear" w:color="auto" w:fill="auto"/>
            <w:vAlign w:val="bottom"/>
          </w:tcPr>
          <w:p w:rsidR="009D4386" w:rsidP="009D4386" w14:paraId="030CC416" w14:textId="7CC63CEC">
            <w:pPr>
              <w:rPr>
                <w:rFonts w:ascii="Calibri" w:hAnsi="Calibri"/>
                <w:color w:val="000000"/>
              </w:rPr>
            </w:pPr>
            <w:r>
              <w:rPr>
                <w:rFonts w:ascii="Calibri" w:hAnsi="Calibri"/>
                <w:color w:val="000000"/>
              </w:rPr>
              <w:t>12/2021</w:t>
            </w:r>
          </w:p>
        </w:tc>
      </w:tr>
      <w:tr w14:paraId="5BEC02CF" w14:textId="77777777">
        <w:tblPrEx>
          <w:tblW w:w="0" w:type="auto"/>
          <w:tblLook w:val="04A0"/>
        </w:tblPrEx>
        <w:tc>
          <w:tcPr>
            <w:tcW w:w="4316" w:type="dxa"/>
          </w:tcPr>
          <w:p w:rsidR="00B8624D" w14:paraId="052131F4" w14:textId="04B9394B">
            <w:r>
              <w:t>Oswaldo Urdapilleta</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B8624D" w14:paraId="65861C81" w14:textId="59CAAD7A">
            <w:pPr>
              <w:rPr>
                <w:rFonts w:ascii="Calibri" w:hAnsi="Calibri"/>
                <w:color w:val="000000"/>
              </w:rPr>
            </w:pPr>
            <w:r>
              <w:rPr>
                <w:rFonts w:ascii="Calibri" w:hAnsi="Calibri"/>
                <w:color w:val="000000"/>
              </w:rPr>
              <w:t>4/2022</w:t>
            </w:r>
          </w:p>
        </w:tc>
        <w:tc>
          <w:tcPr>
            <w:tcW w:w="4317" w:type="dxa"/>
            <w:tcBorders>
              <w:top w:val="single" w:sz="4" w:space="0" w:color="auto"/>
              <w:left w:val="nil"/>
              <w:bottom w:val="single" w:sz="4" w:space="0" w:color="auto"/>
              <w:right w:val="single" w:sz="4" w:space="0" w:color="auto"/>
            </w:tcBorders>
            <w:shd w:val="clear" w:color="auto" w:fill="auto"/>
            <w:vAlign w:val="bottom"/>
          </w:tcPr>
          <w:p w:rsidR="00B8624D" w14:paraId="650069E9" w14:textId="54A1CFDB">
            <w:pPr>
              <w:rPr>
                <w:rFonts w:ascii="Calibri" w:hAnsi="Calibri"/>
                <w:color w:val="000000"/>
              </w:rPr>
            </w:pPr>
            <w:r>
              <w:rPr>
                <w:rFonts w:ascii="Calibri" w:hAnsi="Calibri"/>
                <w:color w:val="000000"/>
              </w:rPr>
              <w:t>4/2022</w:t>
            </w:r>
          </w:p>
        </w:tc>
      </w:tr>
      <w:tr w14:paraId="3AD4EA3F" w14:textId="77777777">
        <w:tblPrEx>
          <w:tblW w:w="0" w:type="auto"/>
          <w:tblLook w:val="04A0"/>
        </w:tblPrEx>
        <w:tc>
          <w:tcPr>
            <w:tcW w:w="4316" w:type="dxa"/>
          </w:tcPr>
          <w:p w:rsidR="00D90AAB" w14:paraId="0DAF075D" w14:textId="52352118">
            <w:r>
              <w:t>Prathamesh</w:t>
            </w:r>
            <w:r w:rsidR="00424FAC">
              <w:t xml:space="preserve"> Sharma</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D90AAB" w14:paraId="0EBA3289" w14:textId="656F2F11">
            <w:pPr>
              <w:rPr>
                <w:rFonts w:ascii="Calibri" w:hAnsi="Calibri"/>
                <w:color w:val="000000"/>
              </w:rPr>
            </w:pPr>
            <w:r>
              <w:rPr>
                <w:rFonts w:ascii="Calibri" w:hAnsi="Calibri"/>
                <w:color w:val="000000"/>
              </w:rPr>
              <w:t>12/2021</w:t>
            </w:r>
          </w:p>
        </w:tc>
        <w:tc>
          <w:tcPr>
            <w:tcW w:w="4317" w:type="dxa"/>
            <w:tcBorders>
              <w:top w:val="single" w:sz="4" w:space="0" w:color="auto"/>
              <w:left w:val="nil"/>
              <w:bottom w:val="single" w:sz="4" w:space="0" w:color="auto"/>
              <w:right w:val="single" w:sz="4" w:space="0" w:color="auto"/>
            </w:tcBorders>
            <w:shd w:val="clear" w:color="auto" w:fill="auto"/>
            <w:vAlign w:val="bottom"/>
          </w:tcPr>
          <w:p w:rsidR="00D90AAB" w14:paraId="18316AA5" w14:textId="5F7B467F">
            <w:pPr>
              <w:rPr>
                <w:rFonts w:ascii="Calibri" w:hAnsi="Calibri"/>
                <w:color w:val="000000"/>
              </w:rPr>
            </w:pPr>
            <w:r>
              <w:rPr>
                <w:rFonts w:ascii="Calibri" w:hAnsi="Calibri"/>
                <w:color w:val="000000"/>
              </w:rPr>
              <w:t>^</w:t>
            </w:r>
          </w:p>
        </w:tc>
      </w:tr>
      <w:tr w14:paraId="00903A7E" w14:textId="77777777">
        <w:tblPrEx>
          <w:tblW w:w="0" w:type="auto"/>
          <w:tblLook w:val="04A0"/>
        </w:tblPrEx>
        <w:tc>
          <w:tcPr>
            <w:tcW w:w="4316" w:type="dxa"/>
          </w:tcPr>
          <w:p w:rsidR="00D90AAB" w14:paraId="3605C598" w14:textId="70A1DD3E">
            <w:r>
              <w:t>Jatan</w:t>
            </w:r>
            <w:r w:rsidR="00424FAC">
              <w:t xml:space="preserve"> Rathod</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D90AAB" w14:paraId="167A2686" w14:textId="4E9E5F91">
            <w:pPr>
              <w:rPr>
                <w:rFonts w:ascii="Calibri" w:hAnsi="Calibri"/>
                <w:color w:val="000000"/>
              </w:rPr>
            </w:pPr>
            <w:r>
              <w:rPr>
                <w:rFonts w:ascii="Calibri" w:hAnsi="Calibri"/>
                <w:color w:val="000000"/>
              </w:rPr>
              <w:t>5/2022</w:t>
            </w:r>
          </w:p>
        </w:tc>
        <w:tc>
          <w:tcPr>
            <w:tcW w:w="4317" w:type="dxa"/>
            <w:tcBorders>
              <w:top w:val="single" w:sz="4" w:space="0" w:color="auto"/>
              <w:left w:val="nil"/>
              <w:bottom w:val="single" w:sz="4" w:space="0" w:color="auto"/>
              <w:right w:val="single" w:sz="4" w:space="0" w:color="auto"/>
            </w:tcBorders>
            <w:shd w:val="clear" w:color="auto" w:fill="auto"/>
            <w:vAlign w:val="bottom"/>
          </w:tcPr>
          <w:p w:rsidR="00D90AAB" w14:paraId="67248F09" w14:textId="4B114C1C">
            <w:pPr>
              <w:rPr>
                <w:rFonts w:ascii="Calibri" w:hAnsi="Calibri"/>
                <w:color w:val="000000"/>
              </w:rPr>
            </w:pPr>
            <w:r>
              <w:rPr>
                <w:rFonts w:ascii="Calibri" w:hAnsi="Calibri"/>
                <w:color w:val="000000"/>
              </w:rPr>
              <w:t>^</w:t>
            </w:r>
          </w:p>
        </w:tc>
      </w:tr>
      <w:tr w14:paraId="224E643F" w14:textId="77777777">
        <w:tblPrEx>
          <w:tblW w:w="0" w:type="auto"/>
          <w:tblLook w:val="04A0"/>
        </w:tblPrEx>
        <w:tc>
          <w:tcPr>
            <w:tcW w:w="4316" w:type="dxa"/>
          </w:tcPr>
          <w:p w:rsidR="00D90AAB" w14:paraId="13755024" w14:textId="67414EFC">
            <w:r>
              <w:t>Sagar</w:t>
            </w:r>
            <w:r w:rsidR="00424FAC">
              <w:t xml:space="preserve"> </w:t>
            </w:r>
            <w:r w:rsidR="00424FAC">
              <w:t>Anvekar</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D90AAB" w14:paraId="16902CC1" w14:textId="0F9A0663">
            <w:pPr>
              <w:rPr>
                <w:rFonts w:ascii="Calibri" w:hAnsi="Calibri"/>
                <w:color w:val="000000"/>
              </w:rPr>
            </w:pPr>
            <w:r>
              <w:rPr>
                <w:rFonts w:ascii="Calibri" w:hAnsi="Calibri"/>
                <w:color w:val="000000"/>
              </w:rPr>
              <w:t>2/2022</w:t>
            </w:r>
          </w:p>
        </w:tc>
        <w:tc>
          <w:tcPr>
            <w:tcW w:w="4317" w:type="dxa"/>
            <w:tcBorders>
              <w:top w:val="single" w:sz="4" w:space="0" w:color="auto"/>
              <w:left w:val="nil"/>
              <w:bottom w:val="single" w:sz="4" w:space="0" w:color="auto"/>
              <w:right w:val="single" w:sz="4" w:space="0" w:color="auto"/>
            </w:tcBorders>
            <w:shd w:val="clear" w:color="auto" w:fill="auto"/>
            <w:vAlign w:val="bottom"/>
          </w:tcPr>
          <w:p w:rsidR="00D90AAB" w14:paraId="34119A04" w14:textId="0C53A398">
            <w:pPr>
              <w:rPr>
                <w:rFonts w:ascii="Calibri" w:hAnsi="Calibri"/>
                <w:color w:val="000000"/>
              </w:rPr>
            </w:pPr>
            <w:r>
              <w:rPr>
                <w:rFonts w:ascii="Calibri" w:hAnsi="Calibri"/>
                <w:color w:val="000000"/>
              </w:rPr>
              <w:t>12/2021</w:t>
            </w:r>
          </w:p>
        </w:tc>
      </w:tr>
      <w:tr w14:paraId="2242089E" w14:textId="77777777">
        <w:tblPrEx>
          <w:tblW w:w="0" w:type="auto"/>
          <w:tblLook w:val="04A0"/>
        </w:tblPrEx>
        <w:tc>
          <w:tcPr>
            <w:tcW w:w="4316" w:type="dxa"/>
          </w:tcPr>
          <w:p w:rsidR="00D90AAB" w14:paraId="45AA7680" w14:textId="484E47D2">
            <w:r>
              <w:t>Sadaf Asrar</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D90AAB" w14:paraId="3790DC73" w14:textId="7EA6CA0F">
            <w:pPr>
              <w:rPr>
                <w:rFonts w:ascii="Calibri" w:hAnsi="Calibri"/>
                <w:color w:val="000000"/>
              </w:rPr>
            </w:pPr>
            <w:r>
              <w:rPr>
                <w:rFonts w:ascii="Calibri" w:hAnsi="Calibri"/>
                <w:color w:val="000000"/>
              </w:rPr>
              <w:t>2/2022</w:t>
            </w:r>
          </w:p>
        </w:tc>
        <w:tc>
          <w:tcPr>
            <w:tcW w:w="4317" w:type="dxa"/>
            <w:tcBorders>
              <w:top w:val="single" w:sz="4" w:space="0" w:color="auto"/>
              <w:left w:val="nil"/>
              <w:bottom w:val="single" w:sz="4" w:space="0" w:color="auto"/>
              <w:right w:val="single" w:sz="4" w:space="0" w:color="auto"/>
            </w:tcBorders>
            <w:shd w:val="clear" w:color="auto" w:fill="auto"/>
            <w:vAlign w:val="bottom"/>
          </w:tcPr>
          <w:p w:rsidR="00D90AAB" w14:paraId="4B65FA59" w14:textId="55D12F61">
            <w:pPr>
              <w:rPr>
                <w:rFonts w:ascii="Calibri" w:hAnsi="Calibri"/>
                <w:color w:val="000000"/>
              </w:rPr>
            </w:pPr>
            <w:r>
              <w:rPr>
                <w:rFonts w:ascii="Calibri" w:hAnsi="Calibri"/>
                <w:color w:val="000000"/>
              </w:rPr>
              <w:t>12/2021</w:t>
            </w:r>
          </w:p>
        </w:tc>
      </w:tr>
      <w:tr w14:paraId="0BA22CF0" w14:textId="77777777">
        <w:tblPrEx>
          <w:tblW w:w="0" w:type="auto"/>
          <w:tblLook w:val="04A0"/>
        </w:tblPrEx>
        <w:tc>
          <w:tcPr>
            <w:tcW w:w="4316" w:type="dxa"/>
          </w:tcPr>
          <w:p w:rsidR="002C5C42" w14:paraId="28071E0E" w14:textId="4E33471A">
            <w:r>
              <w:t>Nicholas Bahel</w:t>
            </w:r>
          </w:p>
        </w:tc>
        <w:tc>
          <w:tcPr>
            <w:tcW w:w="4317" w:type="dxa"/>
            <w:tcBorders>
              <w:top w:val="single" w:sz="4" w:space="0" w:color="auto"/>
              <w:left w:val="single" w:sz="4" w:space="0" w:color="auto"/>
              <w:bottom w:val="single" w:sz="4" w:space="0" w:color="auto"/>
              <w:right w:val="single" w:sz="4" w:space="0" w:color="auto"/>
            </w:tcBorders>
            <w:shd w:val="clear" w:color="auto" w:fill="auto"/>
            <w:vAlign w:val="bottom"/>
          </w:tcPr>
          <w:p w:rsidR="002C5C42" w14:paraId="3418CEA9" w14:textId="5711B3D7">
            <w:pPr>
              <w:rPr>
                <w:rFonts w:ascii="Calibri" w:hAnsi="Calibri"/>
                <w:color w:val="000000"/>
              </w:rPr>
            </w:pPr>
            <w:r>
              <w:rPr>
                <w:rFonts w:ascii="Calibri" w:hAnsi="Calibri"/>
                <w:color w:val="000000"/>
              </w:rPr>
              <w:t>5/2022</w:t>
            </w:r>
          </w:p>
        </w:tc>
        <w:tc>
          <w:tcPr>
            <w:tcW w:w="4317" w:type="dxa"/>
            <w:tcBorders>
              <w:top w:val="single" w:sz="4" w:space="0" w:color="auto"/>
              <w:left w:val="nil"/>
              <w:bottom w:val="single" w:sz="4" w:space="0" w:color="auto"/>
              <w:right w:val="single" w:sz="4" w:space="0" w:color="auto"/>
            </w:tcBorders>
            <w:shd w:val="clear" w:color="auto" w:fill="auto"/>
            <w:vAlign w:val="bottom"/>
          </w:tcPr>
          <w:p w:rsidR="002C5C42" w14:paraId="36BCFF7D" w14:textId="3D1E1E45">
            <w:pPr>
              <w:rPr>
                <w:rFonts w:ascii="Calibri" w:hAnsi="Calibri"/>
                <w:color w:val="000000"/>
              </w:rPr>
            </w:pPr>
            <w:r>
              <w:rPr>
                <w:rFonts w:ascii="Calibri" w:hAnsi="Calibri"/>
                <w:color w:val="000000"/>
              </w:rPr>
              <w:t>5/2022</w:t>
            </w:r>
          </w:p>
        </w:tc>
      </w:tr>
    </w:tbl>
    <w:p w:rsidR="00792D84" w:rsidRPr="00711209" w:rsidP="003D175D" w14:paraId="5ACC34A4" w14:textId="132DD2FB">
      <w:pPr>
        <w:spacing w:after="0"/>
      </w:pPr>
      <w:r w:rsidRPr="00711209">
        <w:t xml:space="preserve">* OMO security training </w:t>
      </w:r>
      <w:r w:rsidRPr="00711209" w:rsidR="00832B9F">
        <w:t>fulfills the requirements of</w:t>
      </w:r>
      <w:r w:rsidRPr="00711209">
        <w:t xml:space="preserve"> NIH training</w:t>
      </w:r>
    </w:p>
    <w:p w:rsidR="003D175D" w:rsidRPr="00711209" w:rsidP="00792D84" w14:paraId="37CB0B59" w14:textId="145D82D3">
      <w:r w:rsidRPr="00711209">
        <w:t>^ Only Research Staff are required to complete this program</w:t>
      </w:r>
    </w:p>
    <w:p w:rsidR="00684017" w:rsidRPr="00711209" w:rsidP="00684017" w14:paraId="3C8ED786" w14:textId="1A6281F0">
      <w:pPr>
        <w:pStyle w:val="Heading1"/>
      </w:pPr>
      <w:bookmarkStart w:id="43" w:name="_Toc40348631"/>
      <w:bookmarkStart w:id="44" w:name="_Toc114651728"/>
      <w:r w:rsidRPr="00711209">
        <w:t>1</w:t>
      </w:r>
      <w:r w:rsidRPr="00711209" w:rsidR="00792D84">
        <w:t>2</w:t>
      </w:r>
      <w:r w:rsidRPr="00711209" w:rsidR="00CB47ED">
        <w:t>. Information System Security Plan Completion Date:</w:t>
      </w:r>
      <w:bookmarkEnd w:id="41"/>
      <w:bookmarkEnd w:id="42"/>
      <w:bookmarkEnd w:id="43"/>
      <w:bookmarkEnd w:id="44"/>
    </w:p>
    <w:p w:rsidR="00684017" w:rsidRPr="00711209" w:rsidP="00684017" w14:paraId="4EEEFAA5" w14:textId="395E4293">
      <w:pPr>
        <w:spacing w:after="0"/>
        <w:ind w:firstLine="720"/>
      </w:pPr>
      <w:r w:rsidRPr="00711209">
        <w:rPr>
          <w:b/>
        </w:rPr>
        <w:t xml:space="preserve">Completion Date: </w:t>
      </w:r>
      <w:r w:rsidR="00B75180">
        <w:t>6/21</w:t>
      </w:r>
      <w:r w:rsidR="0078590B">
        <w:t>/22</w:t>
      </w:r>
    </w:p>
    <w:p w:rsidR="00684017" w:rsidRPr="00711209" w:rsidP="00684017" w14:paraId="41126EB2" w14:textId="467393A5">
      <w:pPr>
        <w:pStyle w:val="Heading1"/>
      </w:pPr>
      <w:bookmarkStart w:id="45" w:name="_Toc256000012"/>
      <w:bookmarkStart w:id="46" w:name="_Toc419974754"/>
      <w:bookmarkStart w:id="47" w:name="_Toc40348632"/>
      <w:bookmarkStart w:id="48" w:name="_Toc114651729"/>
      <w:r w:rsidRPr="00711209">
        <w:t>13</w:t>
      </w:r>
      <w:r w:rsidRPr="00711209" w:rsidR="00CB47ED">
        <w:t>. Information System Security Plan Approval Date:</w:t>
      </w:r>
      <w:bookmarkEnd w:id="45"/>
      <w:bookmarkEnd w:id="46"/>
      <w:bookmarkEnd w:id="47"/>
      <w:bookmarkEnd w:id="48"/>
    </w:p>
    <w:p w:rsidR="00684017" w:rsidRPr="00AA73D2" w:rsidP="00AA73D2" w14:paraId="23A4D4B0" w14:textId="4F2378BD">
      <w:pPr>
        <w:spacing w:after="0"/>
        <w:ind w:firstLine="720"/>
      </w:pPr>
      <w:r w:rsidRPr="00711209">
        <w:rPr>
          <w:b/>
        </w:rPr>
        <w:t>Approval Date:</w:t>
      </w:r>
      <w:r w:rsidRPr="00711209">
        <w:tab/>
      </w:r>
      <w:r w:rsidRPr="00711209" w:rsidR="004B6895">
        <w:t>TBD</w:t>
      </w:r>
    </w:p>
    <w:sectPr w:rsidSect="00684017">
      <w:headerReference w:type="default" r:id="rId18"/>
      <w:footerReference w:type="default" r:id="rId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 pr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996" w14:paraId="46364A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4943212"/>
      <w:docPartObj>
        <w:docPartGallery w:val="Page Numbers (Bottom of Page)"/>
        <w:docPartUnique/>
      </w:docPartObj>
    </w:sdtPr>
    <w:sdtEndPr>
      <w:rPr>
        <w:color w:val="808080" w:themeColor="background1" w:themeShade="80"/>
        <w:spacing w:val="60"/>
      </w:rPr>
    </w:sdtEndPr>
    <w:sdtContent>
      <w:p w:rsidR="005E18CD" w14:paraId="05BAD2BC" w14:textId="33BF760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D74CDD" w:rsidR="00D74CDD">
          <w:rPr>
            <w:b/>
            <w:bCs/>
            <w:noProof/>
          </w:rPr>
          <w:t>12</w:t>
        </w:r>
        <w:r>
          <w:rPr>
            <w:b/>
            <w:bCs/>
            <w:noProof/>
          </w:rPr>
          <w:fldChar w:fldCharType="end"/>
        </w:r>
        <w:r>
          <w:rPr>
            <w:b/>
            <w:bCs/>
          </w:rPr>
          <w:t xml:space="preserve"> | </w:t>
        </w:r>
        <w:r>
          <w:rPr>
            <w:color w:val="808080" w:themeColor="background1" w:themeShade="80"/>
            <w:spacing w:val="60"/>
          </w:rPr>
          <w:t xml:space="preserve">Page </w:t>
        </w:r>
      </w:p>
    </w:sdtContent>
  </w:sdt>
  <w:p w:rsidR="005E18CD" w:rsidP="00684017" w14:paraId="6B332653" w14:textId="77777777">
    <w:pPr>
      <w:pStyle w:val="Footer"/>
      <w:tabs>
        <w:tab w:val="left" w:pos="3312"/>
        <w:tab w:val="clear" w:pos="4680"/>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8CD" w14:paraId="7EEA805C" w14:textId="77777777">
    <w:pPr>
      <w:pStyle w:val="Footer"/>
    </w:pPr>
    <w:r>
      <w:ptab w:relativeTo="margin" w:alignment="lef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2842127"/>
      <w:docPartObj>
        <w:docPartGallery w:val="Page Numbers (Bottom of Page)"/>
        <w:docPartUnique/>
      </w:docPartObj>
    </w:sdtPr>
    <w:sdtEndPr>
      <w:rPr>
        <w:color w:val="7F7F7F" w:themeColor="background1" w:themeShade="7F"/>
        <w:spacing w:val="60"/>
      </w:rPr>
    </w:sdtEndPr>
    <w:sdtContent>
      <w:p w:rsidR="005E18CD" w14:paraId="70734941" w14:textId="49113876">
        <w:pPr>
          <w:pStyle w:val="Footer"/>
          <w:pBdr>
            <w:top w:val="single" w:sz="4" w:space="1" w:color="D9D9D9" w:themeColor="background1" w:themeShade="D9"/>
          </w:pBdr>
          <w:rPr>
            <w:b/>
          </w:rPr>
        </w:pPr>
        <w:r>
          <w:fldChar w:fldCharType="begin"/>
        </w:r>
        <w:r>
          <w:instrText xml:space="preserve"> PAGE   \* MERGEFORMAT </w:instrText>
        </w:r>
        <w:r>
          <w:fldChar w:fldCharType="separate"/>
        </w:r>
        <w:r w:rsidRPr="00D74CDD" w:rsidR="00D74CDD">
          <w:rPr>
            <w:b/>
            <w:noProof/>
          </w:rPr>
          <w:t>700</w:t>
        </w:r>
        <w:r>
          <w:rPr>
            <w:b/>
            <w:noProof/>
          </w:rPr>
          <w:fldChar w:fldCharType="end"/>
        </w:r>
        <w:r>
          <w:rPr>
            <w:b/>
          </w:rPr>
          <w:t xml:space="preserve"> | </w:t>
        </w:r>
        <w:r>
          <w:rPr>
            <w:color w:val="7F7F7F" w:themeColor="background1" w:themeShade="7F"/>
            <w:spacing w:val="60"/>
          </w:rPr>
          <w:t>Page</w:t>
        </w:r>
      </w:p>
    </w:sdtContent>
  </w:sdt>
  <w:p w:rsidR="005E18CD" w14:paraId="11CE429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996" w14:paraId="3F2B0D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8CD" w:rsidRPr="0015795E" w14:paraId="23DE23DB" w14:textId="6EA76200">
    <w:pPr>
      <w:pStyle w:val="Header"/>
      <w:rPr>
        <w:rFonts w:cstheme="minorHAnsi"/>
      </w:rPr>
    </w:pPr>
    <w:r w:rsidRPr="0015795E">
      <w:rPr>
        <w:rFonts w:cstheme="minorHAnsi"/>
        <w:color w:val="FF0000"/>
        <w:spacing w:val="60"/>
      </w:rPr>
      <w:t>SBA</w:t>
    </w:r>
    <w:r w:rsidRPr="0015795E">
      <w:rPr>
        <w:rFonts w:cstheme="minorHAnsi"/>
        <w:color w:val="FF0000"/>
        <w:spacing w:val="60"/>
      </w:rPr>
      <w:t xml:space="preserve"> Sensitive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996" w14:paraId="727CCBA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18CD" w:rsidRPr="00D24D7C" w:rsidP="00684017" w14:paraId="35C16086" w14:textId="77777777">
    <w:pPr>
      <w:pStyle w:val="Subtitle"/>
      <w:jc w:val="center"/>
      <w:rPr>
        <w:rFonts w:asciiTheme="minorHAnsi" w:hAnsiTheme="minorHAnsi"/>
        <w:b/>
        <w:i w:val="0"/>
        <w:sz w:val="26"/>
        <w:szCs w:val="26"/>
      </w:rPr>
    </w:pPr>
    <w:r w:rsidRPr="00D24D7C">
      <w:rPr>
        <w:rFonts w:asciiTheme="minorHAnsi" w:hAnsiTheme="minorHAnsi"/>
        <w:b/>
        <w:i w:val="0"/>
        <w:sz w:val="26"/>
        <w:szCs w:val="26"/>
      </w:rPr>
      <w:t xml:space="preserve"> System Security Plan (SSP)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D7C18"/>
    <w:multiLevelType w:val="hybridMultilevel"/>
    <w:tmpl w:val="80EEC1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21E70AE"/>
    <w:multiLevelType w:val="hybridMultilevel"/>
    <w:tmpl w:val="4BBA9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411BB3"/>
    <w:multiLevelType w:val="hybridMultilevel"/>
    <w:tmpl w:val="E3A005F4"/>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415C23"/>
    <w:multiLevelType w:val="hybridMultilevel"/>
    <w:tmpl w:val="CDDC0B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0D672A"/>
    <w:multiLevelType w:val="hybridMultilevel"/>
    <w:tmpl w:val="921483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3516361"/>
    <w:multiLevelType w:val="hybridMultilevel"/>
    <w:tmpl w:val="77848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A571B64"/>
    <w:multiLevelType w:val="hybridMultilevel"/>
    <w:tmpl w:val="7A571B64"/>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7A571B65"/>
    <w:multiLevelType w:val="hybridMultilevel"/>
    <w:tmpl w:val="7A571B65"/>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7A571B66"/>
    <w:multiLevelType w:val="hybridMultilevel"/>
    <w:tmpl w:val="7A571B66"/>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7A571B67"/>
    <w:multiLevelType w:val="hybridMultilevel"/>
    <w:tmpl w:val="7A571B67"/>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7A571B68"/>
    <w:multiLevelType w:val="hybridMultilevel"/>
    <w:tmpl w:val="7A571B68"/>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7A571B69"/>
    <w:multiLevelType w:val="hybridMultilevel"/>
    <w:tmpl w:val="7A571B69"/>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A571B6A"/>
    <w:multiLevelType w:val="hybridMultilevel"/>
    <w:tmpl w:val="7A571B6A"/>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A571B6B"/>
    <w:multiLevelType w:val="multilevel"/>
    <w:tmpl w:val="7A571B6B"/>
    <w:lvl w:ilvl="0">
      <w:start w:val="1"/>
      <w:numFmt w:val="decimal"/>
      <w:lvlText w:val="%1."/>
      <w:lvlJc w:val="left"/>
      <w:pPr>
        <w:tabs>
          <w:tab w:val="num" w:pos="720"/>
        </w:tabs>
        <w:ind w:left="720" w:hanging="360"/>
      </w:pPr>
      <w:rPr>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571B6C"/>
    <w:multiLevelType w:val="hybridMultilevel"/>
    <w:tmpl w:val="7A571B6C"/>
    <w:lvl w:ilvl="0">
      <w:start w:val="1"/>
      <w:numFmt w:val="bullet"/>
      <w:lvlText w:val=""/>
      <w:lvlJc w:val="left"/>
      <w:pPr>
        <w:tabs>
          <w:tab w:val="num" w:pos="720"/>
        </w:tabs>
        <w:ind w:left="720" w:hanging="360"/>
      </w:pPr>
      <w:rPr>
        <w:rFonts w:ascii="Symbol" w:hAnsi="Symbol"/>
        <w:b w:val="0"/>
        <w:bCs w:val="0"/>
        <w:i w:val="0"/>
        <w:iCs w:val="0"/>
        <w:caps w:val="0"/>
        <w:smallCaps w:val="0"/>
        <w:color w:val="000000"/>
        <w:spacing w:val="0"/>
        <w:sz w:val="18"/>
        <w:szCs w:val="18"/>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A571B6D"/>
    <w:multiLevelType w:val="hybridMultilevel"/>
    <w:tmpl w:val="7A571B6D"/>
    <w:lvl w:ilvl="0">
      <w:start w:val="1"/>
      <w:numFmt w:val="bullet"/>
      <w:lvlText w:val=""/>
      <w:lvlJc w:val="left"/>
      <w:pPr>
        <w:tabs>
          <w:tab w:val="num" w:pos="720"/>
        </w:tabs>
        <w:ind w:left="720" w:hanging="360"/>
      </w:pPr>
      <w:rPr>
        <w:rFonts w:ascii="Symbol" w:hAnsi="Symbol"/>
        <w:b w:val="0"/>
        <w:bCs w:val="0"/>
        <w:i w:val="0"/>
        <w:iCs w:val="0"/>
        <w:caps w:val="0"/>
        <w:smallCaps w:val="0"/>
        <w:color w:val="000000"/>
        <w:spacing w:val="0"/>
        <w:sz w:val="18"/>
        <w:szCs w:val="18"/>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A571B6E"/>
    <w:multiLevelType w:val="hybridMultilevel"/>
    <w:tmpl w:val="7A571B6E"/>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A571B6F"/>
    <w:multiLevelType w:val="hybridMultilevel"/>
    <w:tmpl w:val="7A571B6F"/>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A571B70"/>
    <w:multiLevelType w:val="hybridMultilevel"/>
    <w:tmpl w:val="7A571B70"/>
    <w:lvl w:ilvl="0">
      <w:start w:val="1"/>
      <w:numFmt w:val="bullet"/>
      <w:lvlText w:val=""/>
      <w:lvlJc w:val="left"/>
      <w:pPr>
        <w:tabs>
          <w:tab w:val="num" w:pos="720"/>
        </w:tabs>
        <w:ind w:left="720" w:hanging="360"/>
      </w:pPr>
      <w:rPr>
        <w:rFonts w:ascii="Symbol" w:hAnsi="Symbol"/>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A571B71"/>
    <w:multiLevelType w:val="hybridMultilevel"/>
    <w:tmpl w:val="34B0970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7A571B72"/>
    <w:multiLevelType w:val="hybridMultilevel"/>
    <w:tmpl w:val="89644EE0"/>
    <w:lvl w:ilvl="0">
      <w:start w:val="1"/>
      <w:numFmt w:val="lowerRoman"/>
      <w:lvlText w:val="%1."/>
      <w:lvlJc w:val="righ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A571B73"/>
    <w:multiLevelType w:val="hybridMultilevel"/>
    <w:tmpl w:val="5F9661B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A571B74"/>
    <w:multiLevelType w:val="hybridMultilevel"/>
    <w:tmpl w:val="5F9661B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7A571B75"/>
    <w:multiLevelType w:val="hybridMultilevel"/>
    <w:tmpl w:val="5F9661B4"/>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4">
    <w:nsid w:val="7A571B76"/>
    <w:multiLevelType w:val="hybridMultilevel"/>
    <w:tmpl w:val="0670519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7A571B77"/>
    <w:multiLevelType w:val="hybridMultilevel"/>
    <w:tmpl w:val="0670519E"/>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521094072">
    <w:abstractNumId w:val="0"/>
  </w:num>
  <w:num w:numId="2" w16cid:durableId="2069765928">
    <w:abstractNumId w:val="6"/>
  </w:num>
  <w:num w:numId="3" w16cid:durableId="2071534605">
    <w:abstractNumId w:val="7"/>
  </w:num>
  <w:num w:numId="4" w16cid:durableId="557400324">
    <w:abstractNumId w:val="8"/>
  </w:num>
  <w:num w:numId="5" w16cid:durableId="1366099096">
    <w:abstractNumId w:val="9"/>
  </w:num>
  <w:num w:numId="6" w16cid:durableId="1819834060">
    <w:abstractNumId w:val="10"/>
  </w:num>
  <w:num w:numId="7" w16cid:durableId="1520853704">
    <w:abstractNumId w:val="11"/>
  </w:num>
  <w:num w:numId="8" w16cid:durableId="347372939">
    <w:abstractNumId w:val="12"/>
  </w:num>
  <w:num w:numId="9" w16cid:durableId="1580676695">
    <w:abstractNumId w:val="13"/>
  </w:num>
  <w:num w:numId="10" w16cid:durableId="1545022900">
    <w:abstractNumId w:val="14"/>
  </w:num>
  <w:num w:numId="11" w16cid:durableId="347412933">
    <w:abstractNumId w:val="15"/>
  </w:num>
  <w:num w:numId="12" w16cid:durableId="1193306897">
    <w:abstractNumId w:val="16"/>
  </w:num>
  <w:num w:numId="13" w16cid:durableId="914781755">
    <w:abstractNumId w:val="17"/>
  </w:num>
  <w:num w:numId="14" w16cid:durableId="1656374085">
    <w:abstractNumId w:val="18"/>
  </w:num>
  <w:num w:numId="15" w16cid:durableId="34669973">
    <w:abstractNumId w:val="19"/>
  </w:num>
  <w:num w:numId="16" w16cid:durableId="1431121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0404116">
    <w:abstractNumId w:val="21"/>
  </w:num>
  <w:num w:numId="18" w16cid:durableId="834686745">
    <w:abstractNumId w:val="22"/>
  </w:num>
  <w:num w:numId="19" w16cid:durableId="1998147307">
    <w:abstractNumId w:val="23"/>
  </w:num>
  <w:num w:numId="20" w16cid:durableId="616256389">
    <w:abstractNumId w:val="24"/>
  </w:num>
  <w:num w:numId="21" w16cid:durableId="1904556261">
    <w:abstractNumId w:val="25"/>
  </w:num>
  <w:num w:numId="22" w16cid:durableId="1196768909">
    <w:abstractNumId w:val="4"/>
  </w:num>
  <w:num w:numId="23" w16cid:durableId="749035963">
    <w:abstractNumId w:val="1"/>
  </w:num>
  <w:num w:numId="24" w16cid:durableId="1295328757">
    <w:abstractNumId w:val="3"/>
  </w:num>
  <w:num w:numId="25" w16cid:durableId="914625993">
    <w:abstractNumId w:val="5"/>
  </w:num>
  <w:num w:numId="26" w16cid:durableId="2044094564">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1C"/>
    <w:rsid w:val="000100B1"/>
    <w:rsid w:val="00015BD9"/>
    <w:rsid w:val="00024A3A"/>
    <w:rsid w:val="000271D7"/>
    <w:rsid w:val="00027649"/>
    <w:rsid w:val="00027FC9"/>
    <w:rsid w:val="00046707"/>
    <w:rsid w:val="00046A11"/>
    <w:rsid w:val="00054E6A"/>
    <w:rsid w:val="00057B83"/>
    <w:rsid w:val="00073B9A"/>
    <w:rsid w:val="00074445"/>
    <w:rsid w:val="00080F1C"/>
    <w:rsid w:val="00086F07"/>
    <w:rsid w:val="00090827"/>
    <w:rsid w:val="000935FA"/>
    <w:rsid w:val="000A48FC"/>
    <w:rsid w:val="000C0C2E"/>
    <w:rsid w:val="000C703E"/>
    <w:rsid w:val="000E002D"/>
    <w:rsid w:val="000E24B5"/>
    <w:rsid w:val="00104D3B"/>
    <w:rsid w:val="001207D6"/>
    <w:rsid w:val="00122770"/>
    <w:rsid w:val="00133E86"/>
    <w:rsid w:val="0013630B"/>
    <w:rsid w:val="00141934"/>
    <w:rsid w:val="00146100"/>
    <w:rsid w:val="0015795E"/>
    <w:rsid w:val="00161073"/>
    <w:rsid w:val="001764E0"/>
    <w:rsid w:val="00187ACB"/>
    <w:rsid w:val="00190788"/>
    <w:rsid w:val="001B1364"/>
    <w:rsid w:val="001C010D"/>
    <w:rsid w:val="001C2139"/>
    <w:rsid w:val="001D4E4C"/>
    <w:rsid w:val="001F04F7"/>
    <w:rsid w:val="001F0902"/>
    <w:rsid w:val="00200C36"/>
    <w:rsid w:val="00210189"/>
    <w:rsid w:val="00210330"/>
    <w:rsid w:val="00212348"/>
    <w:rsid w:val="00212EBA"/>
    <w:rsid w:val="0021631B"/>
    <w:rsid w:val="002409A8"/>
    <w:rsid w:val="002420BA"/>
    <w:rsid w:val="002536F0"/>
    <w:rsid w:val="002578F3"/>
    <w:rsid w:val="00265265"/>
    <w:rsid w:val="002821CB"/>
    <w:rsid w:val="00294F01"/>
    <w:rsid w:val="00296A85"/>
    <w:rsid w:val="002A3138"/>
    <w:rsid w:val="002A6B24"/>
    <w:rsid w:val="002A789B"/>
    <w:rsid w:val="002B63F4"/>
    <w:rsid w:val="002C2662"/>
    <w:rsid w:val="002C5C42"/>
    <w:rsid w:val="002E0E55"/>
    <w:rsid w:val="002E21F3"/>
    <w:rsid w:val="002E2928"/>
    <w:rsid w:val="002E4C8A"/>
    <w:rsid w:val="002E5AA4"/>
    <w:rsid w:val="003068A6"/>
    <w:rsid w:val="00347573"/>
    <w:rsid w:val="003501CD"/>
    <w:rsid w:val="0035294D"/>
    <w:rsid w:val="00366610"/>
    <w:rsid w:val="00373C0B"/>
    <w:rsid w:val="00390284"/>
    <w:rsid w:val="00391A2C"/>
    <w:rsid w:val="003973E3"/>
    <w:rsid w:val="003B083A"/>
    <w:rsid w:val="003C10AE"/>
    <w:rsid w:val="003C2019"/>
    <w:rsid w:val="003C5CE2"/>
    <w:rsid w:val="003D175D"/>
    <w:rsid w:val="003D2973"/>
    <w:rsid w:val="003F01BC"/>
    <w:rsid w:val="003F7085"/>
    <w:rsid w:val="004000DC"/>
    <w:rsid w:val="00412024"/>
    <w:rsid w:val="00424FAC"/>
    <w:rsid w:val="00436FD5"/>
    <w:rsid w:val="00441268"/>
    <w:rsid w:val="00441695"/>
    <w:rsid w:val="00455B99"/>
    <w:rsid w:val="00456F50"/>
    <w:rsid w:val="004A1554"/>
    <w:rsid w:val="004A3512"/>
    <w:rsid w:val="004A5CC4"/>
    <w:rsid w:val="004B27E9"/>
    <w:rsid w:val="004B2F25"/>
    <w:rsid w:val="004B6895"/>
    <w:rsid w:val="004C6F9C"/>
    <w:rsid w:val="004D21D5"/>
    <w:rsid w:val="004F20D5"/>
    <w:rsid w:val="004F27E0"/>
    <w:rsid w:val="00501CEC"/>
    <w:rsid w:val="00501ED5"/>
    <w:rsid w:val="00502619"/>
    <w:rsid w:val="0050564C"/>
    <w:rsid w:val="005070FA"/>
    <w:rsid w:val="00511189"/>
    <w:rsid w:val="005350F6"/>
    <w:rsid w:val="00536FC2"/>
    <w:rsid w:val="00536FF4"/>
    <w:rsid w:val="00542A18"/>
    <w:rsid w:val="0054328E"/>
    <w:rsid w:val="005438AE"/>
    <w:rsid w:val="00544F2D"/>
    <w:rsid w:val="005476B9"/>
    <w:rsid w:val="00551C42"/>
    <w:rsid w:val="0055339B"/>
    <w:rsid w:val="00553996"/>
    <w:rsid w:val="005573DA"/>
    <w:rsid w:val="00561DBF"/>
    <w:rsid w:val="00575E82"/>
    <w:rsid w:val="00576157"/>
    <w:rsid w:val="0057723C"/>
    <w:rsid w:val="0058209D"/>
    <w:rsid w:val="00586FF0"/>
    <w:rsid w:val="00597C37"/>
    <w:rsid w:val="005B2DD0"/>
    <w:rsid w:val="005B671F"/>
    <w:rsid w:val="005E18CD"/>
    <w:rsid w:val="00600D16"/>
    <w:rsid w:val="00607A3A"/>
    <w:rsid w:val="00610A7C"/>
    <w:rsid w:val="006123B8"/>
    <w:rsid w:val="00643201"/>
    <w:rsid w:val="006529CE"/>
    <w:rsid w:val="006541DA"/>
    <w:rsid w:val="006808A7"/>
    <w:rsid w:val="006825E3"/>
    <w:rsid w:val="00684017"/>
    <w:rsid w:val="00684829"/>
    <w:rsid w:val="00686FC3"/>
    <w:rsid w:val="006955DB"/>
    <w:rsid w:val="006A04CB"/>
    <w:rsid w:val="006A257A"/>
    <w:rsid w:val="006C314D"/>
    <w:rsid w:val="006C4A2D"/>
    <w:rsid w:val="006D08C6"/>
    <w:rsid w:val="006D1F2E"/>
    <w:rsid w:val="006D49FB"/>
    <w:rsid w:val="00707AC6"/>
    <w:rsid w:val="00711209"/>
    <w:rsid w:val="007125F3"/>
    <w:rsid w:val="00713BE1"/>
    <w:rsid w:val="007161C9"/>
    <w:rsid w:val="00724457"/>
    <w:rsid w:val="00736B0C"/>
    <w:rsid w:val="00766E7A"/>
    <w:rsid w:val="00771A01"/>
    <w:rsid w:val="00772189"/>
    <w:rsid w:val="00774D75"/>
    <w:rsid w:val="00776ED4"/>
    <w:rsid w:val="0078052F"/>
    <w:rsid w:val="0078189D"/>
    <w:rsid w:val="007853F5"/>
    <w:rsid w:val="0078590B"/>
    <w:rsid w:val="00792D84"/>
    <w:rsid w:val="007961A7"/>
    <w:rsid w:val="007A0C53"/>
    <w:rsid w:val="007A5BD8"/>
    <w:rsid w:val="007A647D"/>
    <w:rsid w:val="007C59E5"/>
    <w:rsid w:val="007F36E0"/>
    <w:rsid w:val="008106C3"/>
    <w:rsid w:val="00820489"/>
    <w:rsid w:val="0082248B"/>
    <w:rsid w:val="0083153C"/>
    <w:rsid w:val="00832B9F"/>
    <w:rsid w:val="00861761"/>
    <w:rsid w:val="00861FBB"/>
    <w:rsid w:val="00867138"/>
    <w:rsid w:val="0088117D"/>
    <w:rsid w:val="008932BD"/>
    <w:rsid w:val="00893B88"/>
    <w:rsid w:val="008A1F5A"/>
    <w:rsid w:val="008B40F1"/>
    <w:rsid w:val="008B63AA"/>
    <w:rsid w:val="008C06BC"/>
    <w:rsid w:val="008C7F34"/>
    <w:rsid w:val="008E5B36"/>
    <w:rsid w:val="008F00A0"/>
    <w:rsid w:val="008F4325"/>
    <w:rsid w:val="0090714F"/>
    <w:rsid w:val="00925748"/>
    <w:rsid w:val="00933484"/>
    <w:rsid w:val="00936E0E"/>
    <w:rsid w:val="00943AA1"/>
    <w:rsid w:val="00957E6B"/>
    <w:rsid w:val="00966DD1"/>
    <w:rsid w:val="00973184"/>
    <w:rsid w:val="00976A55"/>
    <w:rsid w:val="0099661D"/>
    <w:rsid w:val="009A4FA3"/>
    <w:rsid w:val="009B42C3"/>
    <w:rsid w:val="009B5D74"/>
    <w:rsid w:val="009C0947"/>
    <w:rsid w:val="009C6807"/>
    <w:rsid w:val="009D3CBB"/>
    <w:rsid w:val="009D4386"/>
    <w:rsid w:val="009E0166"/>
    <w:rsid w:val="009E325F"/>
    <w:rsid w:val="009E421B"/>
    <w:rsid w:val="009F001D"/>
    <w:rsid w:val="009F742E"/>
    <w:rsid w:val="00A03209"/>
    <w:rsid w:val="00A07932"/>
    <w:rsid w:val="00A104DD"/>
    <w:rsid w:val="00A109A4"/>
    <w:rsid w:val="00A15A18"/>
    <w:rsid w:val="00A20FC7"/>
    <w:rsid w:val="00A21267"/>
    <w:rsid w:val="00A275D4"/>
    <w:rsid w:val="00A31C4A"/>
    <w:rsid w:val="00A41C02"/>
    <w:rsid w:val="00A4590C"/>
    <w:rsid w:val="00A80924"/>
    <w:rsid w:val="00A866E6"/>
    <w:rsid w:val="00A86B02"/>
    <w:rsid w:val="00A8789F"/>
    <w:rsid w:val="00A95528"/>
    <w:rsid w:val="00AA0B44"/>
    <w:rsid w:val="00AA372D"/>
    <w:rsid w:val="00AA73D2"/>
    <w:rsid w:val="00AB00FF"/>
    <w:rsid w:val="00AB17FA"/>
    <w:rsid w:val="00AC08BE"/>
    <w:rsid w:val="00AC08E3"/>
    <w:rsid w:val="00AD6036"/>
    <w:rsid w:val="00AE1227"/>
    <w:rsid w:val="00AE70B9"/>
    <w:rsid w:val="00AE7643"/>
    <w:rsid w:val="00AF7EAE"/>
    <w:rsid w:val="00B00CA1"/>
    <w:rsid w:val="00B011EA"/>
    <w:rsid w:val="00B03D75"/>
    <w:rsid w:val="00B10B2C"/>
    <w:rsid w:val="00B15630"/>
    <w:rsid w:val="00B205FB"/>
    <w:rsid w:val="00B20C30"/>
    <w:rsid w:val="00B247F3"/>
    <w:rsid w:val="00B26DFD"/>
    <w:rsid w:val="00B314AF"/>
    <w:rsid w:val="00B33CF5"/>
    <w:rsid w:val="00B45D0D"/>
    <w:rsid w:val="00B516CE"/>
    <w:rsid w:val="00B53A2C"/>
    <w:rsid w:val="00B54A62"/>
    <w:rsid w:val="00B75180"/>
    <w:rsid w:val="00B756DB"/>
    <w:rsid w:val="00B85B8B"/>
    <w:rsid w:val="00B8624D"/>
    <w:rsid w:val="00BB767B"/>
    <w:rsid w:val="00BD17C3"/>
    <w:rsid w:val="00BD2BBC"/>
    <w:rsid w:val="00BE0195"/>
    <w:rsid w:val="00BE172F"/>
    <w:rsid w:val="00C06029"/>
    <w:rsid w:val="00C06E3B"/>
    <w:rsid w:val="00C133E3"/>
    <w:rsid w:val="00C23160"/>
    <w:rsid w:val="00C231D0"/>
    <w:rsid w:val="00C27A79"/>
    <w:rsid w:val="00C27DB1"/>
    <w:rsid w:val="00C308AC"/>
    <w:rsid w:val="00C356EC"/>
    <w:rsid w:val="00C41616"/>
    <w:rsid w:val="00C55E94"/>
    <w:rsid w:val="00C574A5"/>
    <w:rsid w:val="00C579A0"/>
    <w:rsid w:val="00C61B3E"/>
    <w:rsid w:val="00C76B03"/>
    <w:rsid w:val="00C806C8"/>
    <w:rsid w:val="00C9013A"/>
    <w:rsid w:val="00C90D7A"/>
    <w:rsid w:val="00CA4985"/>
    <w:rsid w:val="00CB47ED"/>
    <w:rsid w:val="00CC3D3F"/>
    <w:rsid w:val="00CD0F1D"/>
    <w:rsid w:val="00CE4D69"/>
    <w:rsid w:val="00CE663F"/>
    <w:rsid w:val="00CF36E8"/>
    <w:rsid w:val="00CF7732"/>
    <w:rsid w:val="00D00E8E"/>
    <w:rsid w:val="00D05BDC"/>
    <w:rsid w:val="00D06EC3"/>
    <w:rsid w:val="00D110E0"/>
    <w:rsid w:val="00D17EF4"/>
    <w:rsid w:val="00D24D7C"/>
    <w:rsid w:val="00D27ED7"/>
    <w:rsid w:val="00D27FF6"/>
    <w:rsid w:val="00D32829"/>
    <w:rsid w:val="00D369EC"/>
    <w:rsid w:val="00D40980"/>
    <w:rsid w:val="00D46AC3"/>
    <w:rsid w:val="00D54EEB"/>
    <w:rsid w:val="00D56A4B"/>
    <w:rsid w:val="00D57935"/>
    <w:rsid w:val="00D643B4"/>
    <w:rsid w:val="00D66098"/>
    <w:rsid w:val="00D74CDD"/>
    <w:rsid w:val="00D821A9"/>
    <w:rsid w:val="00D90AAB"/>
    <w:rsid w:val="00D962A9"/>
    <w:rsid w:val="00DA4E6A"/>
    <w:rsid w:val="00DA5251"/>
    <w:rsid w:val="00DB0970"/>
    <w:rsid w:val="00DC361B"/>
    <w:rsid w:val="00DC5139"/>
    <w:rsid w:val="00DC6FC1"/>
    <w:rsid w:val="00DD0AFC"/>
    <w:rsid w:val="00DD2A67"/>
    <w:rsid w:val="00DE031A"/>
    <w:rsid w:val="00DE0C73"/>
    <w:rsid w:val="00DF308D"/>
    <w:rsid w:val="00DF4B35"/>
    <w:rsid w:val="00E019E9"/>
    <w:rsid w:val="00E0263B"/>
    <w:rsid w:val="00E0493A"/>
    <w:rsid w:val="00E06478"/>
    <w:rsid w:val="00E0777D"/>
    <w:rsid w:val="00E122F1"/>
    <w:rsid w:val="00E2135F"/>
    <w:rsid w:val="00E26F5B"/>
    <w:rsid w:val="00E4026E"/>
    <w:rsid w:val="00E56848"/>
    <w:rsid w:val="00E6068A"/>
    <w:rsid w:val="00E60795"/>
    <w:rsid w:val="00E76059"/>
    <w:rsid w:val="00E762C0"/>
    <w:rsid w:val="00E843A5"/>
    <w:rsid w:val="00EA38F8"/>
    <w:rsid w:val="00EA53CF"/>
    <w:rsid w:val="00EB36BD"/>
    <w:rsid w:val="00EC6935"/>
    <w:rsid w:val="00ED1585"/>
    <w:rsid w:val="00ED5008"/>
    <w:rsid w:val="00ED6417"/>
    <w:rsid w:val="00EF1286"/>
    <w:rsid w:val="00EF461A"/>
    <w:rsid w:val="00EF6AC8"/>
    <w:rsid w:val="00F03C91"/>
    <w:rsid w:val="00F05E15"/>
    <w:rsid w:val="00F2274B"/>
    <w:rsid w:val="00F31193"/>
    <w:rsid w:val="00F32468"/>
    <w:rsid w:val="00F32C3B"/>
    <w:rsid w:val="00F85582"/>
    <w:rsid w:val="00FA59AE"/>
    <w:rsid w:val="00FB5435"/>
    <w:rsid w:val="00FB6DC6"/>
    <w:rsid w:val="00FC3757"/>
    <w:rsid w:val="00FC487A"/>
    <w:rsid w:val="00FC5C44"/>
    <w:rsid w:val="00FD65DA"/>
    <w:rsid w:val="00FD7CA0"/>
    <w:rsid w:val="00FF546D"/>
    <w:rsid w:val="5CA6D4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586C38"/>
  <w15:docId w15:val="{33D9E9E3-7E5C-47EA-B868-622A7A22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3A3A"/>
    <w:rPr>
      <w:bdr w:val="nil"/>
    </w:rPr>
  </w:style>
  <w:style w:type="paragraph" w:styleId="Heading1">
    <w:name w:val="heading 1"/>
    <w:basedOn w:val="Normal"/>
    <w:next w:val="Normal"/>
    <w:link w:val="Heading1Char"/>
    <w:autoRedefine/>
    <w:uiPriority w:val="9"/>
    <w:qFormat/>
    <w:rsid w:val="00B92EDD"/>
    <w:pPr>
      <w:keepNext/>
      <w:keepLines/>
      <w:spacing w:before="480" w:after="0"/>
      <w:outlineLvl w:val="0"/>
    </w:pPr>
    <w:rPr>
      <w:rFonts w:ascii="Times New Roman" w:eastAsia="Times New Roman" w:hAnsi="Times New Roman" w:cs="Times New Roman"/>
      <w:b/>
      <w:bCs/>
      <w:color w:val="365F91" w:themeColor="accent1" w:themeShade="BF"/>
      <w:sz w:val="48"/>
      <w:szCs w:val="48"/>
    </w:rPr>
  </w:style>
  <w:style w:type="paragraph" w:styleId="Heading2">
    <w:name w:val="heading 2"/>
    <w:basedOn w:val="Normal"/>
    <w:next w:val="Normal"/>
    <w:link w:val="Heading2Char"/>
    <w:uiPriority w:val="9"/>
    <w:unhideWhenUsed/>
    <w:qFormat/>
    <w:rsid w:val="00A72A15"/>
    <w:pPr>
      <w:keepNext/>
      <w:keepLines/>
      <w:spacing w:before="200" w:after="0"/>
      <w:outlineLvl w:val="1"/>
    </w:pPr>
    <w:rPr>
      <w:rFonts w:ascii="Times New Roman" w:eastAsia="Times New Roman" w:hAnsi="Times New Roman" w:cs="Times New Roman"/>
      <w:b/>
      <w:bCs/>
      <w:color w:val="365F91" w:themeColor="accent1" w:themeShade="BF"/>
      <w:sz w:val="36"/>
      <w:szCs w:val="36"/>
    </w:rPr>
  </w:style>
  <w:style w:type="paragraph" w:styleId="Heading3">
    <w:name w:val="heading 3"/>
    <w:basedOn w:val="Normal"/>
    <w:next w:val="Normal"/>
    <w:link w:val="Heading3Char"/>
    <w:uiPriority w:val="9"/>
    <w:semiHidden/>
    <w:unhideWhenUsed/>
    <w:qFormat/>
    <w:rsid w:val="00457707"/>
    <w:pPr>
      <w:keepNext/>
      <w:keepLines/>
      <w:spacing w:before="200" w:after="0"/>
      <w:outlineLvl w:val="2"/>
    </w:pPr>
    <w:rPr>
      <w:rFonts w:ascii="Times New Roman" w:eastAsia="Times New Roman" w:hAnsi="Times New Roman" w:cs="Times New Roman"/>
      <w:b/>
      <w:bCs/>
      <w:color w:val="4F81BD" w:themeColor="accent1"/>
      <w:sz w:val="28"/>
      <w:szCs w:val="28"/>
    </w:rPr>
  </w:style>
  <w:style w:type="paragraph" w:styleId="Heading4">
    <w:name w:val="heading 4"/>
    <w:basedOn w:val="Normal"/>
    <w:next w:val="Normal"/>
    <w:uiPriority w:val="9"/>
    <w:semiHidden/>
    <w:unhideWhenUsed/>
    <w:qFormat/>
    <w:rsid w:val="00EF7B96"/>
    <w:pPr>
      <w:keepNext/>
      <w:keepLines/>
      <w:spacing w:before="200" w:after="0"/>
      <w:outlineLvl w:val="3"/>
    </w:pPr>
    <w:rPr>
      <w:rFonts w:ascii="Times New Roman" w:eastAsia="Times New Roman" w:hAnsi="Times New Roman" w:cs="Times New Roman"/>
      <w:b/>
      <w:bCs/>
      <w:iCs/>
      <w:color w:val="4F81BD" w:themeColor="accent1"/>
      <w:sz w:val="24"/>
      <w:szCs w:val="24"/>
    </w:rPr>
  </w:style>
  <w:style w:type="paragraph" w:styleId="Heading5">
    <w:name w:val="heading 5"/>
    <w:basedOn w:val="Normal"/>
    <w:next w:val="Normal"/>
    <w:uiPriority w:val="9"/>
    <w:semiHidden/>
    <w:unhideWhenUsed/>
    <w:qFormat/>
    <w:rsid w:val="00EF7B96"/>
    <w:pPr>
      <w:keepNext/>
      <w:keepLines/>
      <w:spacing w:before="200" w:after="0"/>
      <w:outlineLvl w:val="4"/>
    </w:pPr>
    <w:rPr>
      <w:rFonts w:ascii="Times New Roman" w:eastAsia="Times New Roman" w:hAnsi="Times New Roman" w:cs="Times New Roman"/>
      <w:b/>
      <w:bCs/>
      <w:color w:val="243F60" w:themeColor="accent1" w:themeShade="7F"/>
      <w:sz w:val="20"/>
      <w:szCs w:val="20"/>
    </w:rPr>
  </w:style>
  <w:style w:type="paragraph" w:styleId="Heading6">
    <w:name w:val="heading 6"/>
    <w:basedOn w:val="Normal"/>
    <w:next w:val="Normal"/>
    <w:uiPriority w:val="9"/>
    <w:semiHidden/>
    <w:unhideWhenUsed/>
    <w:qFormat/>
    <w:rsid w:val="00EF7B96"/>
    <w:pPr>
      <w:keepNext/>
      <w:keepLines/>
      <w:spacing w:before="200" w:after="0"/>
      <w:outlineLvl w:val="5"/>
    </w:pPr>
    <w:rPr>
      <w:rFonts w:ascii="Times New Roman" w:eastAsia="Times New Roman" w:hAnsi="Times New Roman" w:cs="Times New Roman"/>
      <w:b/>
      <w:bCs/>
      <w:iCs/>
      <w:color w:val="243F60" w:themeColor="accent1" w:themeShade="7F"/>
      <w:sz w:val="16"/>
      <w:szCs w:val="16"/>
    </w:rPr>
  </w:style>
  <w:style w:type="paragraph" w:styleId="Heading7">
    <w:name w:val="heading 7"/>
    <w:basedOn w:val="Normal"/>
    <w:next w:val="Normal"/>
    <w:link w:val="Heading7Char"/>
    <w:uiPriority w:val="9"/>
    <w:semiHidden/>
    <w:unhideWhenUsed/>
    <w:qFormat/>
    <w:rsid w:val="0045770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B77"/>
  </w:style>
  <w:style w:type="paragraph" w:styleId="Footer">
    <w:name w:val="footer"/>
    <w:basedOn w:val="Normal"/>
    <w:link w:val="FooterChar"/>
    <w:uiPriority w:val="99"/>
    <w:unhideWhenUsed/>
    <w:rsid w:val="00814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B77"/>
  </w:style>
  <w:style w:type="paragraph" w:styleId="ListParagraph">
    <w:name w:val="List Paragraph"/>
    <w:basedOn w:val="Normal"/>
    <w:uiPriority w:val="34"/>
    <w:qFormat/>
    <w:rsid w:val="00814B77"/>
    <w:pPr>
      <w:ind w:left="720"/>
      <w:contextualSpacing/>
    </w:pPr>
  </w:style>
  <w:style w:type="table" w:styleId="TableGrid">
    <w:name w:val="Table Grid"/>
    <w:basedOn w:val="TableNormal"/>
    <w:uiPriority w:val="59"/>
    <w:rsid w:val="005D0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5D0EA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itle">
    <w:name w:val="Title"/>
    <w:basedOn w:val="Normal"/>
    <w:next w:val="Normal"/>
    <w:link w:val="TitleChar"/>
    <w:uiPriority w:val="10"/>
    <w:qFormat/>
    <w:rsid w:val="00981BC9"/>
    <w:pPr>
      <w:spacing w:after="300" w:line="240" w:lineRule="auto"/>
      <w:contextualSpacing/>
    </w:pPr>
    <w:rPr>
      <w:rFonts w:asciiTheme="majorHAnsi" w:eastAsiaTheme="majorEastAsia" w:hAnsiTheme="majorHAnsi" w:cstheme="majorBidi"/>
      <w:color w:val="4F81BD" w:themeColor="accent1"/>
      <w:spacing w:val="5"/>
      <w:kern w:val="28"/>
      <w:sz w:val="72"/>
      <w:szCs w:val="52"/>
    </w:rPr>
  </w:style>
  <w:style w:type="character" w:customStyle="1" w:styleId="TitleChar">
    <w:name w:val="Title Char"/>
    <w:basedOn w:val="DefaultParagraphFont"/>
    <w:link w:val="Title"/>
    <w:uiPriority w:val="10"/>
    <w:rsid w:val="00981BC9"/>
    <w:rPr>
      <w:rFonts w:asciiTheme="majorHAnsi" w:eastAsiaTheme="majorEastAsia" w:hAnsiTheme="majorHAnsi" w:cstheme="majorBidi"/>
      <w:color w:val="4F81BD" w:themeColor="accent1"/>
      <w:spacing w:val="5"/>
      <w:kern w:val="28"/>
      <w:sz w:val="72"/>
      <w:szCs w:val="52"/>
    </w:rPr>
  </w:style>
  <w:style w:type="paragraph" w:styleId="Subtitle">
    <w:name w:val="Subtitle"/>
    <w:basedOn w:val="Normal"/>
    <w:next w:val="Normal"/>
    <w:link w:val="SubtitleChar"/>
    <w:uiPriority w:val="11"/>
    <w:qFormat/>
    <w:rsid w:val="004149B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49B5"/>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3867A7"/>
    <w:pPr>
      <w:spacing w:after="0" w:line="240" w:lineRule="auto"/>
    </w:pPr>
  </w:style>
  <w:style w:type="character" w:customStyle="1" w:styleId="NoSpacingChar">
    <w:name w:val="No Spacing Char"/>
    <w:basedOn w:val="DefaultParagraphFont"/>
    <w:link w:val="NoSpacing"/>
    <w:uiPriority w:val="1"/>
    <w:rsid w:val="003867A7"/>
    <w:rPr>
      <w:rFonts w:eastAsiaTheme="minorEastAsia"/>
    </w:rPr>
  </w:style>
  <w:style w:type="paragraph" w:styleId="BalloonText">
    <w:name w:val="Balloon Text"/>
    <w:basedOn w:val="Normal"/>
    <w:link w:val="BalloonTextChar"/>
    <w:uiPriority w:val="99"/>
    <w:semiHidden/>
    <w:unhideWhenUsed/>
    <w:rsid w:val="00386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7A7"/>
    <w:rPr>
      <w:rFonts w:ascii="Tahoma" w:hAnsi="Tahoma" w:cs="Tahoma"/>
      <w:sz w:val="16"/>
      <w:szCs w:val="16"/>
    </w:rPr>
  </w:style>
  <w:style w:type="character" w:styleId="PlaceholderText">
    <w:name w:val="Placeholder Text"/>
    <w:basedOn w:val="DefaultParagraphFont"/>
    <w:uiPriority w:val="99"/>
    <w:semiHidden/>
    <w:rsid w:val="0049327E"/>
    <w:rPr>
      <w:color w:val="808080"/>
    </w:rPr>
  </w:style>
  <w:style w:type="character" w:customStyle="1" w:styleId="Heading1Char">
    <w:name w:val="Heading 1 Char"/>
    <w:basedOn w:val="DefaultParagraphFont"/>
    <w:link w:val="Heading1"/>
    <w:uiPriority w:val="9"/>
    <w:rsid w:val="00B92EDD"/>
    <w:rPr>
      <w:rFonts w:eastAsiaTheme="majorEastAsia" w:cstheme="majorBidi"/>
      <w:b/>
      <w:bCs/>
      <w:color w:val="365F91" w:themeColor="accent1" w:themeShade="BF"/>
      <w:sz w:val="28"/>
      <w:szCs w:val="28"/>
    </w:rPr>
  </w:style>
  <w:style w:type="character" w:styleId="SubtleEmphasis">
    <w:name w:val="Subtle Emphasis"/>
    <w:basedOn w:val="DefaultParagraphFont"/>
    <w:uiPriority w:val="19"/>
    <w:qFormat/>
    <w:rsid w:val="006C2A5E"/>
    <w:rPr>
      <w:i/>
      <w:iCs/>
      <w:color w:val="808080" w:themeColor="text1" w:themeTint="7F"/>
    </w:rPr>
  </w:style>
  <w:style w:type="character" w:customStyle="1" w:styleId="Heading2Char">
    <w:name w:val="Heading 2 Char"/>
    <w:basedOn w:val="DefaultParagraphFont"/>
    <w:link w:val="Heading2"/>
    <w:uiPriority w:val="9"/>
    <w:rsid w:val="00A72A15"/>
    <w:rPr>
      <w:rFonts w:eastAsiaTheme="majorEastAsia" w:cstheme="majorBidi"/>
      <w:bCs/>
      <w:color w:val="365F91" w:themeColor="accent1" w:themeShade="BF"/>
      <w:sz w:val="24"/>
      <w:szCs w:val="26"/>
    </w:rPr>
  </w:style>
  <w:style w:type="character" w:customStyle="1" w:styleId="Heading3Char">
    <w:name w:val="Heading 3 Char"/>
    <w:basedOn w:val="DefaultParagraphFont"/>
    <w:link w:val="Heading3"/>
    <w:uiPriority w:val="9"/>
    <w:semiHidden/>
    <w:rsid w:val="00457707"/>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457707"/>
    <w:rPr>
      <w:rFonts w:asciiTheme="majorHAnsi" w:eastAsiaTheme="majorEastAsia" w:hAnsiTheme="majorHAnsi" w:cstheme="majorBidi"/>
      <w:i/>
      <w:iCs/>
      <w:color w:val="404040" w:themeColor="text1" w:themeTint="BF"/>
    </w:rPr>
  </w:style>
  <w:style w:type="paragraph" w:styleId="BodyText2">
    <w:name w:val="Body Text 2"/>
    <w:basedOn w:val="Normal"/>
    <w:link w:val="BodyText2Char"/>
    <w:semiHidden/>
    <w:rsid w:val="00457707"/>
    <w:pPr>
      <w:spacing w:after="0" w:line="240" w:lineRule="auto"/>
      <w:outlineLvl w:val="2"/>
    </w:pPr>
    <w:rPr>
      <w:rFonts w:ascii="Arial" w:eastAsia="Times New Roman" w:hAnsi="Arial" w:cs="Times New Roman"/>
      <w:snapToGrid w:val="0"/>
      <w:color w:val="000000"/>
      <w:spacing w:val="-5"/>
      <w:sz w:val="23"/>
      <w:szCs w:val="20"/>
    </w:rPr>
  </w:style>
  <w:style w:type="character" w:customStyle="1" w:styleId="BodyText2Char">
    <w:name w:val="Body Text 2 Char"/>
    <w:basedOn w:val="DefaultParagraphFont"/>
    <w:link w:val="BodyText2"/>
    <w:semiHidden/>
    <w:rsid w:val="00457707"/>
    <w:rPr>
      <w:rFonts w:ascii="Arial" w:eastAsia="Times New Roman" w:hAnsi="Arial" w:cs="Times New Roman"/>
      <w:snapToGrid w:val="0"/>
      <w:color w:val="000000"/>
      <w:spacing w:val="-5"/>
      <w:sz w:val="23"/>
      <w:szCs w:val="20"/>
    </w:rPr>
  </w:style>
  <w:style w:type="paragraph" w:styleId="Closing">
    <w:name w:val="Closing"/>
    <w:basedOn w:val="Normal"/>
    <w:link w:val="ClosingChar"/>
    <w:semiHidden/>
    <w:rsid w:val="00457707"/>
    <w:pPr>
      <w:keepNext/>
      <w:spacing w:after="0" w:line="220" w:lineRule="atLeast"/>
    </w:pPr>
    <w:rPr>
      <w:rFonts w:ascii="Arial" w:eastAsia="Times New Roman" w:hAnsi="Arial" w:cs="Times New Roman"/>
      <w:spacing w:val="-5"/>
      <w:sz w:val="20"/>
      <w:szCs w:val="20"/>
    </w:rPr>
  </w:style>
  <w:style w:type="character" w:customStyle="1" w:styleId="ClosingChar">
    <w:name w:val="Closing Char"/>
    <w:basedOn w:val="DefaultParagraphFont"/>
    <w:link w:val="Closing"/>
    <w:semiHidden/>
    <w:rsid w:val="00457707"/>
    <w:rPr>
      <w:rFonts w:ascii="Arial" w:eastAsia="Times New Roman" w:hAnsi="Arial" w:cs="Times New Roman"/>
      <w:spacing w:val="-5"/>
      <w:sz w:val="20"/>
      <w:szCs w:val="20"/>
    </w:rPr>
  </w:style>
  <w:style w:type="paragraph" w:styleId="TOCHeading">
    <w:name w:val="TOC Heading"/>
    <w:basedOn w:val="Heading1"/>
    <w:next w:val="Normal"/>
    <w:uiPriority w:val="39"/>
    <w:unhideWhenUsed/>
    <w:qFormat/>
    <w:rsid w:val="00A96567"/>
    <w:pPr>
      <w:outlineLvl w:val="9"/>
    </w:pPr>
  </w:style>
  <w:style w:type="paragraph" w:styleId="TOC1">
    <w:name w:val="toc 1"/>
    <w:basedOn w:val="Normal"/>
    <w:next w:val="Normal"/>
    <w:autoRedefine/>
    <w:uiPriority w:val="39"/>
    <w:unhideWhenUsed/>
    <w:rsid w:val="00A96567"/>
    <w:pPr>
      <w:spacing w:after="100"/>
    </w:pPr>
  </w:style>
  <w:style w:type="paragraph" w:styleId="TOC2">
    <w:name w:val="toc 2"/>
    <w:basedOn w:val="Normal"/>
    <w:next w:val="Normal"/>
    <w:autoRedefine/>
    <w:uiPriority w:val="39"/>
    <w:unhideWhenUsed/>
    <w:rsid w:val="00A96567"/>
    <w:pPr>
      <w:spacing w:after="100"/>
      <w:ind w:left="220"/>
    </w:pPr>
  </w:style>
  <w:style w:type="paragraph" w:styleId="TOC3">
    <w:name w:val="toc 3"/>
    <w:basedOn w:val="Normal"/>
    <w:next w:val="Normal"/>
    <w:autoRedefine/>
    <w:uiPriority w:val="39"/>
    <w:unhideWhenUsed/>
    <w:rsid w:val="00A96567"/>
    <w:pPr>
      <w:spacing w:after="100"/>
      <w:ind w:left="440"/>
    </w:pPr>
  </w:style>
  <w:style w:type="character" w:styleId="Hyperlink">
    <w:name w:val="Hyperlink"/>
    <w:basedOn w:val="DefaultParagraphFont"/>
    <w:uiPriority w:val="99"/>
    <w:unhideWhenUsed/>
    <w:rsid w:val="00A96567"/>
    <w:rPr>
      <w:color w:val="0000FF" w:themeColor="hyperlink"/>
      <w:u w:val="single"/>
    </w:rPr>
  </w:style>
  <w:style w:type="paragraph" w:styleId="Revision">
    <w:name w:val="Revision"/>
    <w:hidden/>
    <w:uiPriority w:val="99"/>
    <w:semiHidden/>
    <w:rsid w:val="00397DA8"/>
    <w:pPr>
      <w:spacing w:after="0" w:line="240" w:lineRule="auto"/>
    </w:pPr>
  </w:style>
  <w:style w:type="paragraph" w:customStyle="1" w:styleId="Normal0">
    <w:name w:val="Normal_0"/>
    <w:qFormat/>
    <w:rPr>
      <w:rFonts w:eastAsiaTheme="minorHAnsi"/>
    </w:rPr>
  </w:style>
  <w:style w:type="paragraph" w:customStyle="1" w:styleId="ListParagraph0">
    <w:name w:val="List Paragraph_0"/>
    <w:basedOn w:val="Normal1"/>
    <w:uiPriority w:val="34"/>
    <w:qFormat/>
    <w:rsid w:val="00C108B7"/>
    <w:pPr>
      <w:ind w:left="720"/>
      <w:contextualSpacing/>
    </w:pPr>
    <w:rPr>
      <w:rFonts w:ascii="Times New Roman" w:hAnsi="Times New Roman"/>
    </w:rPr>
  </w:style>
  <w:style w:type="paragraph" w:customStyle="1" w:styleId="Normal1">
    <w:name w:val="Normal_1"/>
    <w:qFormat/>
    <w:pPr>
      <w:spacing w:after="160" w:line="259"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84017"/>
    <w:rPr>
      <w:sz w:val="16"/>
      <w:szCs w:val="16"/>
    </w:rPr>
  </w:style>
  <w:style w:type="paragraph" w:styleId="CommentText">
    <w:name w:val="annotation text"/>
    <w:basedOn w:val="Normal"/>
    <w:link w:val="CommentTextChar"/>
    <w:uiPriority w:val="99"/>
    <w:semiHidden/>
    <w:unhideWhenUsed/>
    <w:rsid w:val="00684017"/>
    <w:pPr>
      <w:spacing w:line="240" w:lineRule="auto"/>
    </w:pPr>
    <w:rPr>
      <w:sz w:val="20"/>
      <w:szCs w:val="20"/>
    </w:rPr>
  </w:style>
  <w:style w:type="character" w:customStyle="1" w:styleId="CommentTextChar">
    <w:name w:val="Comment Text Char"/>
    <w:basedOn w:val="DefaultParagraphFont"/>
    <w:link w:val="CommentText"/>
    <w:uiPriority w:val="99"/>
    <w:semiHidden/>
    <w:rsid w:val="00684017"/>
    <w:rPr>
      <w:sz w:val="20"/>
      <w:szCs w:val="20"/>
      <w:bdr w:val="nil"/>
    </w:rPr>
  </w:style>
  <w:style w:type="paragraph" w:styleId="CommentSubject">
    <w:name w:val="annotation subject"/>
    <w:basedOn w:val="CommentText"/>
    <w:next w:val="CommentText"/>
    <w:link w:val="CommentSubjectChar"/>
    <w:uiPriority w:val="99"/>
    <w:semiHidden/>
    <w:unhideWhenUsed/>
    <w:rsid w:val="00684017"/>
    <w:rPr>
      <w:b/>
      <w:bCs/>
    </w:rPr>
  </w:style>
  <w:style w:type="character" w:customStyle="1" w:styleId="CommentSubjectChar">
    <w:name w:val="Comment Subject Char"/>
    <w:basedOn w:val="CommentTextChar"/>
    <w:link w:val="CommentSubject"/>
    <w:uiPriority w:val="99"/>
    <w:semiHidden/>
    <w:rsid w:val="00684017"/>
    <w:rPr>
      <w:b/>
      <w:bCs/>
      <w:sz w:val="20"/>
      <w:szCs w:val="20"/>
      <w:bdr w:val="nil"/>
    </w:rPr>
  </w:style>
  <w:style w:type="character" w:customStyle="1" w:styleId="normaltextrun">
    <w:name w:val="normaltextrun"/>
    <w:basedOn w:val="DefaultParagraphFont"/>
    <w:rsid w:val="001F0902"/>
  </w:style>
  <w:style w:type="character" w:styleId="UnresolvedMention">
    <w:name w:val="Unresolved Mention"/>
    <w:basedOn w:val="DefaultParagraphFont"/>
    <w:uiPriority w:val="99"/>
    <w:semiHidden/>
    <w:unhideWhenUsed/>
    <w:rsid w:val="003B08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image" Target="media/image2.png" /><Relationship Id="rId17" Type="http://schemas.openxmlformats.org/officeDocument/2006/relationships/hyperlink" Target="http://support.sas.com/documentation/cdl/en/proc/65145/HTML/default/viewer.htm" TargetMode="Externa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[Enter Date of Creation]</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7e95b9-19f2-42ff-a618-3bef04f73a05" xsi:nil="true"/>
    <lcf76f155ced4ddcb4097134ff3c332f xmlns="465a4e02-eb8d-4059-9227-036b88480e9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96034750A58040829C953498A52D21" ma:contentTypeVersion="9" ma:contentTypeDescription="Create a new document." ma:contentTypeScope="" ma:versionID="4995dbbce1ac8807412510735f512d12">
  <xsd:schema xmlns:xsd="http://www.w3.org/2001/XMLSchema" xmlns:xs="http://www.w3.org/2001/XMLSchema" xmlns:p="http://schemas.microsoft.com/office/2006/metadata/properties" xmlns:ns2="465a4e02-eb8d-4059-9227-036b88480e9e" xmlns:ns3="467e95b9-19f2-42ff-a618-3bef04f73a05" targetNamespace="http://schemas.microsoft.com/office/2006/metadata/properties" ma:root="true" ma:fieldsID="8ccf7bd300e393dc955caad63e3df3c0" ns2:_="" ns3:_="">
    <xsd:import namespace="465a4e02-eb8d-4059-9227-036b88480e9e"/>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4e02-eb8d-4059-9227-036b8848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3b221b-49a6-426b-9590-2c2fa25bc1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16A074-E102-417D-BA7B-DA8A4686BB16}">
  <ds:schemaRefs>
    <ds:schemaRef ds:uri="http://schemas.microsoft.com/sharepoint/v3/contenttype/forms"/>
  </ds:schemaRefs>
</ds:datastoreItem>
</file>

<file path=customXml/itemProps3.xml><?xml version="1.0" encoding="utf-8"?>
<ds:datastoreItem xmlns:ds="http://schemas.openxmlformats.org/officeDocument/2006/customXml" ds:itemID="{BB727CF3-687A-47AE-9321-657266641AE7}">
  <ds:schemaRefs>
    <ds:schemaRef ds:uri="http://schemas.microsoft.com/office/2006/metadata/properties"/>
    <ds:schemaRef ds:uri="http://schemas.microsoft.com/office/infopath/2007/PartnerControls"/>
    <ds:schemaRef ds:uri="467e95b9-19f2-42ff-a618-3bef04f73a05"/>
    <ds:schemaRef ds:uri="465a4e02-eb8d-4059-9227-036b88480e9e"/>
  </ds:schemaRefs>
</ds:datastoreItem>
</file>

<file path=customXml/itemProps4.xml><?xml version="1.0" encoding="utf-8"?>
<ds:datastoreItem xmlns:ds="http://schemas.openxmlformats.org/officeDocument/2006/customXml" ds:itemID="{EA9E5FCE-0AE6-4399-B172-2A8E0B1B9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4e02-eb8d-4059-9227-036b88480e9e"/>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32CCD82-1CE2-42DF-AE6D-A65FC736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2629</Words>
  <Characters>14991</Characters>
  <Application>Microsoft Office Word</Application>
  <DocSecurity>0</DocSecurity>
  <Lines>124</Lines>
  <Paragraphs>35</Paragraphs>
  <ScaleCrop>false</ScaleCrop>
  <Company>[Enter Department Name]</Company>
  <LinksUpToDate>false</LinksUpToDate>
  <CharactersWithSpaces>17585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Security Plan (SSP)</dc:title>
  <dc:creator>EMC</dc:creator>
  <cp:lastModifiedBy>Rich, Curtis B.</cp:lastModifiedBy>
  <cp:revision>2</cp:revision>
  <cp:lastPrinted>2014-03-04T17:47:00Z</cp:lastPrinted>
  <dcterms:created xsi:type="dcterms:W3CDTF">2023-02-23T13:38:00Z</dcterms:created>
  <dcterms:modified xsi:type="dcterms:W3CDTF">2023-02-23T13:38:00Z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0x010100E096034750A58040829C953498A52D21</vt:lpwstr>
  </property>
  <property fmtid="{D5CDD505-2E9C-101B-9397-08002B2CF9AE}" pid="3" name="MediaServiceImageTags">
    <vt:lpwstr/>
  </property>
  <property fmtid="{D5CDD505-2E9C-101B-9397-08002B2CF9AE}" pid="4" name="TaxKeyword">
    <vt:lpwstr/>
  </property>
</Properties>
</file>