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9522D" w:rsidRPr="0039522D" w:rsidP="14297FAC" w14:paraId="6EFEB339" w14:textId="623C65BD">
      <w:pPr>
        <w:spacing w:after="0" w:line="240" w:lineRule="auto"/>
        <w:rPr>
          <w:rFonts w:ascii="Source Sans Pro" w:eastAsia="Source Sans Pro" w:hAnsi="Source Sans Pro" w:cs="Source Sans Pro"/>
          <w:b/>
          <w:bCs/>
        </w:rPr>
      </w:pPr>
      <w:r w:rsidRPr="0039522D">
        <w:rPr>
          <w:rFonts w:ascii="Source Sans Pro" w:eastAsia="Source Sans Pro" w:hAnsi="Source Sans Pro" w:cs="Source Sans Pro"/>
          <w:b/>
          <w:bCs/>
        </w:rPr>
        <w:t>Appendix A-4 RIC Cluster Descriptions</w:t>
      </w:r>
    </w:p>
    <w:p w:rsidR="0039522D" w:rsidP="14297FAC" w14:paraId="4217FAF2" w14:textId="77777777">
      <w:pPr>
        <w:spacing w:after="0" w:line="240" w:lineRule="auto"/>
        <w:rPr>
          <w:rFonts w:ascii="Source Sans Pro" w:eastAsia="Source Sans Pro" w:hAnsi="Source Sans Pro" w:cs="Source Sans Pro"/>
        </w:rPr>
      </w:pPr>
    </w:p>
    <w:p w:rsidR="00C721C0" w:rsidP="14297FAC" w14:paraId="1264194C" w14:textId="5938B182">
      <w:pPr>
        <w:spacing w:after="0" w:line="240" w:lineRule="auto"/>
        <w:rPr>
          <w:rFonts w:ascii="Source Sans Pro" w:eastAsia="Source Sans Pro" w:hAnsi="Source Sans Pro" w:cs="Source Sans Pro"/>
        </w:rPr>
      </w:pPr>
      <w:r w:rsidRPr="14297FAC">
        <w:rPr>
          <w:rFonts w:ascii="Source Sans Pro" w:eastAsia="Source Sans Pro" w:hAnsi="Source Sans Pro" w:cs="Source Sans Pro"/>
        </w:rPr>
        <w:t xml:space="preserve">The following cluster descriptions will be </w:t>
      </w:r>
      <w:r w:rsidRPr="14297FAC" w:rsidR="001F1ACE">
        <w:rPr>
          <w:rFonts w:ascii="Source Sans Pro" w:eastAsia="Source Sans Pro" w:hAnsi="Source Sans Pro" w:cs="Source Sans Pro"/>
        </w:rPr>
        <w:t>provided in the introduction</w:t>
      </w:r>
      <w:r w:rsidRPr="14297FAC" w:rsidR="006532EC">
        <w:rPr>
          <w:rFonts w:ascii="Source Sans Pro" w:eastAsia="Source Sans Pro" w:hAnsi="Source Sans Pro" w:cs="Source Sans Pro"/>
        </w:rPr>
        <w:t>, invitation,</w:t>
      </w:r>
      <w:r w:rsidRPr="14297FAC" w:rsidR="001F1ACE">
        <w:rPr>
          <w:rFonts w:ascii="Source Sans Pro" w:eastAsia="Source Sans Pro" w:hAnsi="Source Sans Pro" w:cs="Source Sans Pro"/>
        </w:rPr>
        <w:t xml:space="preserve"> and reminder emails, consent forms, </w:t>
      </w:r>
      <w:r w:rsidRPr="14297FAC" w:rsidR="00984FF6">
        <w:rPr>
          <w:rFonts w:ascii="Source Sans Pro" w:eastAsia="Source Sans Pro" w:hAnsi="Source Sans Pro" w:cs="Source Sans Pro"/>
        </w:rPr>
        <w:t xml:space="preserve">and </w:t>
      </w:r>
      <w:r w:rsidRPr="14297FAC" w:rsidR="001F1ACE">
        <w:rPr>
          <w:rFonts w:ascii="Source Sans Pro" w:eastAsia="Source Sans Pro" w:hAnsi="Source Sans Pro" w:cs="Source Sans Pro"/>
        </w:rPr>
        <w:t>surveys</w:t>
      </w:r>
      <w:r w:rsidRPr="14297FAC" w:rsidR="00984FF6">
        <w:rPr>
          <w:rFonts w:ascii="Source Sans Pro" w:eastAsia="Source Sans Pro" w:hAnsi="Source Sans Pro" w:cs="Source Sans Pro"/>
        </w:rPr>
        <w:t xml:space="preserve"> for small business and large organization respondents.</w:t>
      </w:r>
      <w:r w:rsidRPr="14297FAC" w:rsidR="00A41820">
        <w:rPr>
          <w:rFonts w:ascii="Source Sans Pro" w:eastAsia="Source Sans Pro" w:hAnsi="Source Sans Pro" w:cs="Source Sans Pro"/>
        </w:rPr>
        <w:t xml:space="preserve"> These descriptions are intended to facilitate respondents’ recall of their participation in cluster activities, events, or services.</w:t>
      </w:r>
      <w:r w:rsidRPr="14297FAC" w:rsidR="00984FF6">
        <w:rPr>
          <w:rFonts w:ascii="Source Sans Pro" w:eastAsia="Source Sans Pro" w:hAnsi="Source Sans Pro" w:cs="Source Sans Pro"/>
        </w:rPr>
        <w:t xml:space="preserve"> </w:t>
      </w:r>
      <w:r w:rsidRPr="14297FAC" w:rsidR="001F1ACE">
        <w:rPr>
          <w:rFonts w:ascii="Source Sans Pro" w:eastAsia="Source Sans Pro" w:hAnsi="Source Sans Pro" w:cs="Source Sans Pro"/>
        </w:rPr>
        <w:t xml:space="preserve"> </w:t>
      </w:r>
    </w:p>
    <w:p w:rsidR="004D38A4" w:rsidP="14297FAC" w14:paraId="15295F3A" w14:textId="252B43FD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14297FAC">
        <w:rPr>
          <w:rFonts w:ascii="Source Sans Pro" w:eastAsia="Source Sans Pro" w:hAnsi="Source Sans Pro" w:cs="Source Sans Pro"/>
          <w:i/>
          <w:iCs/>
        </w:rPr>
        <w:t>AR Conductor:</w:t>
      </w:r>
      <w:r w:rsidRPr="14297FAC">
        <w:rPr>
          <w:rFonts w:ascii="Source Sans Pro" w:eastAsia="Source Sans Pro" w:hAnsi="Source Sans Pro" w:cs="Source Sans Pro"/>
        </w:rPr>
        <w:t xml:space="preserve"> </w:t>
      </w:r>
      <w:r w:rsidRPr="14297FAC" w:rsidR="00C41A20">
        <w:rPr>
          <w:rFonts w:ascii="Source Sans Pro" w:eastAsia="Source Sans Pro" w:hAnsi="Source Sans Pro" w:cs="Source Sans Pro"/>
        </w:rPr>
        <w:t xml:space="preserve">supports </w:t>
      </w:r>
      <w:r w:rsidRPr="14297FAC">
        <w:rPr>
          <w:rFonts w:ascii="Source Sans Pro" w:eastAsia="Source Sans Pro" w:hAnsi="Source Sans Pro" w:cs="Source Sans Pro"/>
        </w:rPr>
        <w:t xml:space="preserve">underserved and rural areas of central Arkansas to build a diverse, inclusive entrepreneurial ecosystem. </w:t>
      </w:r>
      <w:r w:rsidRPr="14297FAC" w:rsidR="00C41A20">
        <w:rPr>
          <w:rFonts w:ascii="Source Sans Pro" w:eastAsia="Source Sans Pro" w:hAnsi="Source Sans Pro" w:cs="Source Sans Pro"/>
        </w:rPr>
        <w:t>It</w:t>
      </w:r>
      <w:r w:rsidRPr="14297FAC">
        <w:rPr>
          <w:rFonts w:ascii="Source Sans Pro" w:eastAsia="Source Sans Pro" w:hAnsi="Source Sans Pro" w:cs="Source Sans Pro"/>
        </w:rPr>
        <w:t xml:space="preserve"> focuses on the region’s high potential industries </w:t>
      </w:r>
      <w:r w:rsidRPr="14297FAC" w:rsidR="00B60BDB">
        <w:rPr>
          <w:rFonts w:ascii="Source Sans Pro" w:eastAsia="Source Sans Pro" w:hAnsi="Source Sans Pro" w:cs="Source Sans Pro"/>
        </w:rPr>
        <w:t>of</w:t>
      </w:r>
      <w:r w:rsidRPr="14297FAC">
        <w:rPr>
          <w:rFonts w:ascii="Source Sans Pro" w:eastAsia="Source Sans Pro" w:hAnsi="Source Sans Pro" w:cs="Source Sans Pro"/>
        </w:rPr>
        <w:t xml:space="preserve"> data/decision sciences, health care, and education. </w:t>
      </w:r>
      <w:r w:rsidRPr="14297FAC" w:rsidR="00C41A20">
        <w:rPr>
          <w:rFonts w:ascii="Source Sans Pro" w:eastAsia="Source Sans Pro" w:hAnsi="Source Sans Pro" w:cs="Source Sans Pro"/>
        </w:rPr>
        <w:t xml:space="preserve"> </w:t>
      </w:r>
    </w:p>
    <w:p w:rsidR="004D38A4" w:rsidP="14297FAC" w14:paraId="6F36F3E8" w14:textId="5C2D7C3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14297FAC">
        <w:rPr>
          <w:rFonts w:ascii="Source Sans Pro" w:eastAsia="Source Sans Pro" w:hAnsi="Source Sans Pro" w:cs="Source Sans Pro"/>
          <w:i/>
          <w:iCs/>
        </w:rPr>
        <w:t>Defense Alliance:</w:t>
      </w:r>
      <w:r w:rsidRPr="14297FAC">
        <w:rPr>
          <w:rFonts w:ascii="Source Sans Pro" w:eastAsia="Source Sans Pro" w:hAnsi="Source Sans Pro" w:cs="Source Sans Pro"/>
        </w:rPr>
        <w:t xml:space="preserve"> supports small businesses in the Upper Midwest (North Dakota, South Dakota, Minnesota, and Wisconsin). </w:t>
      </w:r>
      <w:r w:rsidRPr="14297FAC" w:rsidR="00BF0DB0">
        <w:rPr>
          <w:rFonts w:ascii="Source Sans Pro" w:eastAsia="Source Sans Pro" w:hAnsi="Source Sans Pro" w:cs="Source Sans Pro"/>
        </w:rPr>
        <w:t>It</w:t>
      </w:r>
      <w:r w:rsidRPr="14297FAC">
        <w:rPr>
          <w:rFonts w:ascii="Source Sans Pro" w:eastAsia="Source Sans Pro" w:hAnsi="Source Sans Pro" w:cs="Source Sans Pro"/>
        </w:rPr>
        <w:t xml:space="preserve"> contributes to the vibrancy of the defense industry and the national technology base in </w:t>
      </w:r>
      <w:r w:rsidRPr="14297FAC" w:rsidR="00BF0DB0">
        <w:rPr>
          <w:rFonts w:ascii="Source Sans Pro" w:eastAsia="Source Sans Pro" w:hAnsi="Source Sans Pro" w:cs="Source Sans Pro"/>
        </w:rPr>
        <w:t xml:space="preserve">such </w:t>
      </w:r>
      <w:r w:rsidRPr="14297FAC">
        <w:rPr>
          <w:rFonts w:ascii="Source Sans Pro" w:eastAsia="Source Sans Pro" w:hAnsi="Source Sans Pro" w:cs="Source Sans Pro"/>
        </w:rPr>
        <w:t xml:space="preserve">industries as power and energy, strategic natural resources, </w:t>
      </w:r>
      <w:r w:rsidRPr="14297FAC" w:rsidR="00BF0DB0">
        <w:rPr>
          <w:rFonts w:ascii="Source Sans Pro" w:eastAsia="Source Sans Pro" w:hAnsi="Source Sans Pro" w:cs="Source Sans Pro"/>
        </w:rPr>
        <w:t xml:space="preserve">and </w:t>
      </w:r>
      <w:r w:rsidRPr="14297FAC">
        <w:rPr>
          <w:rFonts w:ascii="Source Sans Pro" w:eastAsia="Source Sans Pro" w:hAnsi="Source Sans Pro" w:cs="Source Sans Pro"/>
        </w:rPr>
        <w:t xml:space="preserve">cybersecurity. </w:t>
      </w:r>
    </w:p>
    <w:p w:rsidR="004D38A4" w:rsidP="14297FAC" w14:paraId="2A380232" w14:textId="7A45471E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14297FAC">
        <w:rPr>
          <w:rFonts w:ascii="Source Sans Pro" w:eastAsia="Source Sans Pro" w:hAnsi="Source Sans Pro" w:cs="Source Sans Pro"/>
          <w:i/>
          <w:iCs/>
        </w:rPr>
        <w:t>Montana Bioscience Cluster (MBSC):</w:t>
      </w:r>
      <w:r w:rsidRPr="14297FAC">
        <w:rPr>
          <w:rFonts w:ascii="Source Sans Pro" w:eastAsia="Source Sans Pro" w:hAnsi="Source Sans Pro" w:cs="Source Sans Pro"/>
        </w:rPr>
        <w:t xml:space="preserve"> provides direct assistance to bioscience entrepreneurs in Montana. It uses </w:t>
      </w:r>
      <w:r w:rsidRPr="14297FAC" w:rsidR="00BF0DB0">
        <w:rPr>
          <w:rFonts w:ascii="Source Sans Pro" w:eastAsia="Source Sans Pro" w:hAnsi="Source Sans Pro" w:cs="Source Sans Pro"/>
        </w:rPr>
        <w:t xml:space="preserve">public and private </w:t>
      </w:r>
      <w:r w:rsidRPr="14297FAC">
        <w:rPr>
          <w:rFonts w:ascii="Source Sans Pro" w:eastAsia="Source Sans Pro" w:hAnsi="Source Sans Pro" w:cs="Source Sans Pro"/>
        </w:rPr>
        <w:t>stakeholders to offer peer-to-peer engagement, workforce development, ongoing technical assistance, and a gap fund</w:t>
      </w:r>
      <w:r w:rsidRPr="14297FAC" w:rsidR="006B3547">
        <w:rPr>
          <w:rFonts w:ascii="Source Sans Pro" w:eastAsia="Source Sans Pro" w:hAnsi="Source Sans Pro" w:cs="Source Sans Pro"/>
        </w:rPr>
        <w:t>.</w:t>
      </w:r>
    </w:p>
    <w:p w:rsidR="004D38A4" w:rsidP="14297FAC" w14:paraId="41B8F5D5" w14:textId="1DBF3FD2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14297FAC">
        <w:rPr>
          <w:rFonts w:ascii="Source Sans Pro" w:eastAsia="Source Sans Pro" w:hAnsi="Source Sans Pro" w:cs="Source Sans Pro"/>
          <w:i/>
          <w:iCs/>
        </w:rPr>
        <w:t>Strategy 1 (Arizona Optics Valley Initiative):</w:t>
      </w:r>
      <w:r w:rsidRPr="14297FAC">
        <w:rPr>
          <w:rFonts w:ascii="Source Sans Pro" w:eastAsia="Source Sans Pro" w:hAnsi="Source Sans Pro" w:cs="Source Sans Pro"/>
        </w:rPr>
        <w:t xml:space="preserve"> is the optics industry cluster in Arizona that connects optics, photonics, and astronomy companies to one another. It facilitate</w:t>
      </w:r>
      <w:r w:rsidRPr="14297FAC" w:rsidR="00BF0DB0">
        <w:rPr>
          <w:rFonts w:ascii="Source Sans Pro" w:eastAsia="Source Sans Pro" w:hAnsi="Source Sans Pro" w:cs="Source Sans Pro"/>
        </w:rPr>
        <w:t>s</w:t>
      </w:r>
      <w:r w:rsidRPr="14297FAC">
        <w:rPr>
          <w:rFonts w:ascii="Source Sans Pro" w:eastAsia="Source Sans Pro" w:hAnsi="Source Sans Pro" w:cs="Source Sans Pro"/>
        </w:rPr>
        <w:t xml:space="preserve"> growth </w:t>
      </w:r>
      <w:r w:rsidRPr="14297FAC" w:rsidR="00BF0DB0">
        <w:rPr>
          <w:rFonts w:ascii="Source Sans Pro" w:eastAsia="Source Sans Pro" w:hAnsi="Source Sans Pro" w:cs="Source Sans Pro"/>
        </w:rPr>
        <w:t>of</w:t>
      </w:r>
      <w:r w:rsidRPr="14297FAC">
        <w:rPr>
          <w:rFonts w:ascii="Source Sans Pro" w:eastAsia="Source Sans Pro" w:hAnsi="Source Sans Pro" w:cs="Source Sans Pro"/>
        </w:rPr>
        <w:t xml:space="preserve"> companies, promote</w:t>
      </w:r>
      <w:r w:rsidRPr="14297FAC" w:rsidR="00BF0DB0">
        <w:rPr>
          <w:rFonts w:ascii="Source Sans Pro" w:eastAsia="Source Sans Pro" w:hAnsi="Source Sans Pro" w:cs="Source Sans Pro"/>
        </w:rPr>
        <w:t>s</w:t>
      </w:r>
      <w:r w:rsidRPr="14297FAC">
        <w:rPr>
          <w:rFonts w:ascii="Source Sans Pro" w:eastAsia="Source Sans Pro" w:hAnsi="Source Sans Pro" w:cs="Source Sans Pro"/>
        </w:rPr>
        <w:t xml:space="preserve"> the formation of new entrepreneurial companies, and enhance</w:t>
      </w:r>
      <w:r w:rsidRPr="14297FAC" w:rsidR="00BF0DB0">
        <w:rPr>
          <w:rFonts w:ascii="Source Sans Pro" w:eastAsia="Source Sans Pro" w:hAnsi="Source Sans Pro" w:cs="Source Sans Pro"/>
        </w:rPr>
        <w:t>s</w:t>
      </w:r>
      <w:r w:rsidRPr="14297FAC">
        <w:rPr>
          <w:rFonts w:ascii="Source Sans Pro" w:eastAsia="Source Sans Pro" w:hAnsi="Source Sans Pro" w:cs="Source Sans Pro"/>
        </w:rPr>
        <w:t xml:space="preserve"> the perception of the optics industry. </w:t>
      </w:r>
    </w:p>
    <w:p w:rsidR="004D38A4" w:rsidP="14297FAC" w14:paraId="6FBBB2A9" w14:textId="2DE542BA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14297FAC">
        <w:rPr>
          <w:rFonts w:ascii="Source Sans Pro" w:eastAsia="Source Sans Pro" w:hAnsi="Source Sans Pro" w:cs="Source Sans Pro"/>
          <w:i/>
          <w:iCs/>
        </w:rPr>
        <w:t xml:space="preserve">Utah Advanced Material and Manufacturing Initiative (UAMMI): </w:t>
      </w:r>
      <w:r w:rsidRPr="14297FAC">
        <w:rPr>
          <w:rFonts w:ascii="Source Sans Pro" w:eastAsia="Source Sans Pro" w:hAnsi="Source Sans Pro" w:cs="Source Sans Pro"/>
        </w:rPr>
        <w:t xml:space="preserve">assures growth and sustainability of Utah’s manufacturing industry </w:t>
      </w:r>
      <w:r w:rsidRPr="14297FAC" w:rsidR="001C77C7">
        <w:rPr>
          <w:rFonts w:ascii="Source Sans Pro" w:eastAsia="Source Sans Pro" w:hAnsi="Source Sans Pro" w:cs="Source Sans Pro"/>
        </w:rPr>
        <w:t>and its</w:t>
      </w:r>
      <w:r w:rsidRPr="14297FAC">
        <w:rPr>
          <w:rFonts w:ascii="Source Sans Pro" w:eastAsia="Source Sans Pro" w:hAnsi="Source Sans Pro" w:cs="Source Sans Pro"/>
        </w:rPr>
        <w:t xml:space="preserve"> </w:t>
      </w:r>
      <w:r w:rsidRPr="14297FAC" w:rsidR="001C77C7">
        <w:rPr>
          <w:rFonts w:ascii="Source Sans Pro" w:eastAsia="Source Sans Pro" w:hAnsi="Source Sans Pro" w:cs="Source Sans Pro"/>
        </w:rPr>
        <w:t>value-added</w:t>
      </w:r>
      <w:r w:rsidRPr="14297FAC">
        <w:rPr>
          <w:rFonts w:ascii="Source Sans Pro" w:eastAsia="Source Sans Pro" w:hAnsi="Source Sans Pro" w:cs="Source Sans Pro"/>
        </w:rPr>
        <w:t xml:space="preserve"> advanced materials, technology development, and design. </w:t>
      </w:r>
      <w:r w:rsidRPr="14297FAC" w:rsidR="001C77C7">
        <w:rPr>
          <w:rFonts w:ascii="Source Sans Pro" w:eastAsia="Source Sans Pro" w:hAnsi="Source Sans Pro" w:cs="Source Sans Pro"/>
        </w:rPr>
        <w:t xml:space="preserve"> </w:t>
      </w:r>
      <w:r w:rsidRPr="14297FAC">
        <w:rPr>
          <w:rFonts w:ascii="Source Sans Pro" w:eastAsia="Source Sans Pro" w:hAnsi="Source Sans Pro" w:cs="Source Sans Pro"/>
        </w:rPr>
        <w:t xml:space="preserve">  </w:t>
      </w:r>
    </w:p>
    <w:p w:rsidR="004D38A4" w:rsidP="14297FAC" w14:paraId="0EC1E5C6" w14:textId="0D43B2E1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14297FAC">
        <w:rPr>
          <w:rFonts w:ascii="Source Sans Pro" w:eastAsia="Source Sans Pro" w:hAnsi="Source Sans Pro" w:cs="Source Sans Pro"/>
          <w:i/>
          <w:iCs/>
        </w:rPr>
        <w:t>Kansas State University (KSU), the Great Plains Technology and Manufacturing Cluster (TMC):</w:t>
      </w:r>
      <w:r w:rsidRPr="14297FAC">
        <w:rPr>
          <w:rFonts w:ascii="Source Sans Pro" w:eastAsia="Source Sans Pro" w:hAnsi="Source Sans Pro" w:cs="Source Sans Pro"/>
        </w:rPr>
        <w:t xml:space="preserve"> </w:t>
      </w:r>
      <w:r w:rsidRPr="14297FAC" w:rsidR="0014096A">
        <w:rPr>
          <w:rFonts w:ascii="Source Sans Pro" w:eastAsia="Source Sans Pro" w:hAnsi="Source Sans Pro" w:cs="Source Sans Pro"/>
        </w:rPr>
        <w:t>create</w:t>
      </w:r>
      <w:r w:rsidRPr="14297FAC" w:rsidR="001F3628">
        <w:rPr>
          <w:rFonts w:ascii="Source Sans Pro" w:eastAsia="Source Sans Pro" w:hAnsi="Source Sans Pro" w:cs="Source Sans Pro"/>
        </w:rPr>
        <w:t>s</w:t>
      </w:r>
      <w:r w:rsidRPr="14297FAC" w:rsidR="0014096A">
        <w:rPr>
          <w:rFonts w:ascii="Source Sans Pro" w:eastAsia="Source Sans Pro" w:hAnsi="Source Sans Pro" w:cs="Source Sans Pro"/>
        </w:rPr>
        <w:t xml:space="preserve"> competitive advantages for entrepreneurs</w:t>
      </w:r>
      <w:r w:rsidRPr="14297FAC">
        <w:rPr>
          <w:rFonts w:ascii="Source Sans Pro" w:eastAsia="Source Sans Pro" w:hAnsi="Source Sans Pro" w:cs="Source Sans Pro"/>
        </w:rPr>
        <w:t xml:space="preserve"> and businesses in </w:t>
      </w:r>
      <w:r w:rsidRPr="14297FAC" w:rsidR="0014096A">
        <w:rPr>
          <w:rFonts w:ascii="Source Sans Pro" w:eastAsia="Source Sans Pro" w:hAnsi="Source Sans Pro" w:cs="Source Sans Pro"/>
        </w:rPr>
        <w:t xml:space="preserve">technology and manufacturing industries across </w:t>
      </w:r>
      <w:r w:rsidRPr="14297FAC">
        <w:rPr>
          <w:rFonts w:ascii="Source Sans Pro" w:eastAsia="Source Sans Pro" w:hAnsi="Source Sans Pro" w:cs="Source Sans Pro"/>
        </w:rPr>
        <w:t xml:space="preserve">Kansas, selected parts of Missouri, and the Kansas City metro area. </w:t>
      </w:r>
    </w:p>
    <w:p w:rsidR="004D38A4" w:rsidP="14297FAC" w14:paraId="3F989174" w14:textId="138F77B2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14297FAC">
        <w:rPr>
          <w:rFonts w:ascii="Source Sans Pro" w:eastAsia="Source Sans Pro" w:hAnsi="Source Sans Pro" w:cs="Source Sans Pro"/>
          <w:i/>
          <w:iCs/>
        </w:rPr>
        <w:t>AgLaunch</w:t>
      </w:r>
      <w:r w:rsidRPr="14297FAC">
        <w:rPr>
          <w:rFonts w:ascii="Source Sans Pro" w:eastAsia="Source Sans Pro" w:hAnsi="Source Sans Pro" w:cs="Source Sans Pro"/>
          <w:i/>
          <w:iCs/>
        </w:rPr>
        <w:t xml:space="preserve"> Delta </w:t>
      </w:r>
      <w:r w:rsidRPr="14297FAC">
        <w:rPr>
          <w:rFonts w:ascii="Source Sans Pro" w:eastAsia="Source Sans Pro" w:hAnsi="Source Sans Pro" w:cs="Source Sans Pro"/>
          <w:i/>
          <w:iCs/>
        </w:rPr>
        <w:t>AgCluster</w:t>
      </w:r>
      <w:r w:rsidRPr="14297FAC" w:rsidR="0014096A">
        <w:rPr>
          <w:rFonts w:ascii="Source Sans Pro" w:eastAsia="Source Sans Pro" w:hAnsi="Source Sans Pro" w:cs="Source Sans Pro"/>
          <w:i/>
          <w:iCs/>
        </w:rPr>
        <w:t>:</w:t>
      </w:r>
      <w:r w:rsidRPr="14297FAC">
        <w:rPr>
          <w:rFonts w:ascii="Source Sans Pro" w:eastAsia="Source Sans Pro" w:hAnsi="Source Sans Pro" w:cs="Source Sans Pro"/>
        </w:rPr>
        <w:t xml:space="preserve"> is comprised of primarily rural counties in Arkansas, Kentucky, Missouri, Mississippi, and Tennessee. It </w:t>
      </w:r>
      <w:r w:rsidRPr="14297FAC" w:rsidR="0014096A">
        <w:rPr>
          <w:rFonts w:ascii="Source Sans Pro" w:eastAsia="Source Sans Pro" w:hAnsi="Source Sans Pro" w:cs="Source Sans Pro"/>
        </w:rPr>
        <w:t>aims</w:t>
      </w:r>
      <w:r w:rsidRPr="14297FAC">
        <w:rPr>
          <w:rFonts w:ascii="Source Sans Pro" w:eastAsia="Source Sans Pro" w:hAnsi="Source Sans Pro" w:cs="Source Sans Pro"/>
        </w:rPr>
        <w:t xml:space="preserve"> to become an internationally recognized implementation and commercialization zone for agricultural innovation and new market development.</w:t>
      </w:r>
    </w:p>
    <w:p w:rsidR="004D38A4" w:rsidP="14297FAC" w14:paraId="58DDB078" w14:textId="40EA4E0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14297FAC">
        <w:rPr>
          <w:rFonts w:ascii="Source Sans Pro" w:eastAsia="Source Sans Pro" w:hAnsi="Source Sans Pro" w:cs="Source Sans Pro"/>
          <w:i/>
          <w:iCs/>
        </w:rPr>
        <w:t>AgLaunch</w:t>
      </w:r>
      <w:r w:rsidRPr="14297FAC">
        <w:rPr>
          <w:rFonts w:ascii="Source Sans Pro" w:eastAsia="Source Sans Pro" w:hAnsi="Source Sans Pro" w:cs="Source Sans Pro"/>
          <w:i/>
          <w:iCs/>
        </w:rPr>
        <w:t xml:space="preserve"> Southern Appalachian </w:t>
      </w:r>
      <w:r w:rsidRPr="14297FAC">
        <w:rPr>
          <w:rFonts w:ascii="Source Sans Pro" w:eastAsia="Source Sans Pro" w:hAnsi="Source Sans Pro" w:cs="Source Sans Pro"/>
          <w:i/>
          <w:iCs/>
        </w:rPr>
        <w:t>AgriFood</w:t>
      </w:r>
      <w:r w:rsidRPr="14297FAC">
        <w:rPr>
          <w:rFonts w:ascii="Source Sans Pro" w:eastAsia="Source Sans Pro" w:hAnsi="Source Sans Pro" w:cs="Source Sans Pro"/>
          <w:i/>
          <w:iCs/>
        </w:rPr>
        <w:t xml:space="preserve"> Innovation Cluster</w:t>
      </w:r>
      <w:r w:rsidRPr="14297FAC" w:rsidR="0014096A">
        <w:rPr>
          <w:rFonts w:ascii="Source Sans Pro" w:eastAsia="Source Sans Pro" w:hAnsi="Source Sans Pro" w:cs="Source Sans Pro"/>
          <w:i/>
          <w:iCs/>
        </w:rPr>
        <w:t>:</w:t>
      </w:r>
      <w:r w:rsidRPr="14297FAC">
        <w:rPr>
          <w:rFonts w:ascii="Source Sans Pro" w:eastAsia="Source Sans Pro" w:hAnsi="Source Sans Pro" w:cs="Source Sans Pro"/>
        </w:rPr>
        <w:t xml:space="preserve"> </w:t>
      </w:r>
      <w:r w:rsidR="00266269">
        <w:rPr>
          <w:rFonts w:ascii="Source Sans Pro" w:eastAsia="Source Sans Pro" w:hAnsi="Source Sans Pro" w:cs="Source Sans Pro"/>
        </w:rPr>
        <w:t>assists</w:t>
      </w:r>
      <w:r w:rsidRPr="14297FAC">
        <w:rPr>
          <w:rFonts w:ascii="Source Sans Pro" w:eastAsia="Source Sans Pro" w:hAnsi="Source Sans Pro" w:cs="Source Sans Pro"/>
        </w:rPr>
        <w:t xml:space="preserve"> </w:t>
      </w:r>
      <w:r w:rsidRPr="14297FAC" w:rsidR="003A666D">
        <w:rPr>
          <w:rFonts w:ascii="Source Sans Pro" w:eastAsia="Source Sans Pro" w:hAnsi="Source Sans Pro" w:cs="Source Sans Pro"/>
        </w:rPr>
        <w:t xml:space="preserve">entrepreneurs and businesses in </w:t>
      </w:r>
      <w:r w:rsidRPr="14297FAC">
        <w:rPr>
          <w:rFonts w:ascii="Source Sans Pro" w:eastAsia="Source Sans Pro" w:hAnsi="Source Sans Pro" w:cs="Source Sans Pro"/>
        </w:rPr>
        <w:t>small, rural, and underserved communities</w:t>
      </w:r>
      <w:r w:rsidRPr="14297FAC" w:rsidR="0014096A">
        <w:rPr>
          <w:rFonts w:ascii="Source Sans Pro" w:eastAsia="Source Sans Pro" w:hAnsi="Source Sans Pro" w:cs="Source Sans Pro"/>
        </w:rPr>
        <w:t xml:space="preserve"> in Alabama, Georgia, North Carolina, South Carolina, Tennessee, and Virginia</w:t>
      </w:r>
      <w:r w:rsidRPr="14297FAC">
        <w:rPr>
          <w:rFonts w:ascii="Source Sans Pro" w:eastAsia="Source Sans Pro" w:hAnsi="Source Sans Pro" w:cs="Source Sans Pro"/>
        </w:rPr>
        <w:t>. It focus</w:t>
      </w:r>
      <w:r w:rsidRPr="14297FAC" w:rsidR="0014096A">
        <w:rPr>
          <w:rFonts w:ascii="Source Sans Pro" w:eastAsia="Source Sans Pro" w:hAnsi="Source Sans Pro" w:cs="Source Sans Pro"/>
        </w:rPr>
        <w:t>es</w:t>
      </w:r>
      <w:r w:rsidRPr="14297FAC">
        <w:rPr>
          <w:rFonts w:ascii="Source Sans Pro" w:eastAsia="Source Sans Pro" w:hAnsi="Source Sans Pro" w:cs="Source Sans Pro"/>
        </w:rPr>
        <w:t xml:space="preserve"> on commercializing</w:t>
      </w:r>
      <w:r w:rsidRPr="14297FAC" w:rsidR="003A666D">
        <w:rPr>
          <w:rFonts w:ascii="Source Sans Pro" w:eastAsia="Source Sans Pro" w:hAnsi="Source Sans Pro" w:cs="Source Sans Pro"/>
        </w:rPr>
        <w:t xml:space="preserve"> agricultural</w:t>
      </w:r>
      <w:r w:rsidRPr="14297FAC">
        <w:rPr>
          <w:rFonts w:ascii="Source Sans Pro" w:eastAsia="Source Sans Pro" w:hAnsi="Source Sans Pro" w:cs="Source Sans Pro"/>
        </w:rPr>
        <w:t xml:space="preserve"> technology, scaling</w:t>
      </w:r>
      <w:r w:rsidRPr="14297FAC" w:rsidR="001F3628">
        <w:rPr>
          <w:rFonts w:ascii="Source Sans Pro" w:eastAsia="Source Sans Pro" w:hAnsi="Source Sans Pro" w:cs="Source Sans Pro"/>
        </w:rPr>
        <w:t>-</w:t>
      </w:r>
      <w:r w:rsidRPr="14297FAC">
        <w:rPr>
          <w:rFonts w:ascii="Source Sans Pro" w:eastAsia="Source Sans Pro" w:hAnsi="Source Sans Pro" w:cs="Source Sans Pro"/>
        </w:rPr>
        <w:t xml:space="preserve">up food productions, and creating equitable opportunities to address poverty. </w:t>
      </w:r>
    </w:p>
    <w:p w:rsidR="004D38A4" w:rsidP="14297FAC" w14:paraId="4BC7D2C5" w14:textId="5314D512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14297FAC">
        <w:rPr>
          <w:rFonts w:ascii="Source Sans Pro" w:eastAsia="Source Sans Pro" w:hAnsi="Source Sans Pro" w:cs="Source Sans Pro"/>
          <w:i/>
          <w:iCs/>
        </w:rPr>
        <w:t>Acendian</w:t>
      </w:r>
      <w:r w:rsidRPr="14297FAC">
        <w:rPr>
          <w:rFonts w:ascii="Source Sans Pro" w:eastAsia="Source Sans Pro" w:hAnsi="Source Sans Pro" w:cs="Source Sans Pro"/>
          <w:i/>
          <w:iCs/>
        </w:rPr>
        <w:t xml:space="preserve"> (Missouri):</w:t>
      </w:r>
      <w:r w:rsidRPr="14297FAC">
        <w:rPr>
          <w:rFonts w:ascii="Source Sans Pro" w:eastAsia="Source Sans Pro" w:hAnsi="Source Sans Pro" w:cs="Source Sans Pro"/>
        </w:rPr>
        <w:t xml:space="preserve"> connect</w:t>
      </w:r>
      <w:r w:rsidRPr="14297FAC" w:rsidR="00AC5AE5">
        <w:rPr>
          <w:rFonts w:ascii="Source Sans Pro" w:eastAsia="Source Sans Pro" w:hAnsi="Source Sans Pro" w:cs="Source Sans Pro"/>
        </w:rPr>
        <w:t xml:space="preserve">s </w:t>
      </w:r>
      <w:r w:rsidRPr="14297FAC">
        <w:rPr>
          <w:rFonts w:ascii="Source Sans Pro" w:eastAsia="Source Sans Pro" w:hAnsi="Source Sans Pro" w:cs="Source Sans Pro"/>
        </w:rPr>
        <w:t xml:space="preserve">medical companies with chief medical officers (CMOs) and low-cost U.S.-based manufacturers to improve supply chain operations. Focus areas include CMO sourcing, drug product sourcing, technology transfer support, and marketplace management. </w:t>
      </w:r>
    </w:p>
    <w:p w:rsidR="004D38A4" w:rsidP="14297FAC" w14:paraId="4BEDADFA" w14:textId="47C0816B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14297FAC">
        <w:rPr>
          <w:rFonts w:ascii="Source Sans Pro" w:eastAsia="Source Sans Pro" w:hAnsi="Source Sans Pro" w:cs="Source Sans Pro"/>
          <w:i/>
          <w:iCs/>
        </w:rPr>
        <w:t>Ozarks Regional Innovation Cluster, Startup Junkie (Ozarks)</w:t>
      </w:r>
      <w:r w:rsidRPr="14297FAC" w:rsidR="00AC5AE5">
        <w:rPr>
          <w:rFonts w:ascii="Source Sans Pro" w:eastAsia="Source Sans Pro" w:hAnsi="Source Sans Pro" w:cs="Source Sans Pro"/>
          <w:i/>
          <w:iCs/>
        </w:rPr>
        <w:t>:</w:t>
      </w:r>
      <w:r w:rsidRPr="14297FAC">
        <w:rPr>
          <w:rFonts w:ascii="Source Sans Pro" w:eastAsia="Source Sans Pro" w:hAnsi="Source Sans Pro" w:cs="Source Sans Pro"/>
        </w:rPr>
        <w:t xml:space="preserve"> builds entrepreneurial ecosystems in Arkansas </w:t>
      </w:r>
      <w:r w:rsidRPr="14297FAC" w:rsidR="00AC5AE5">
        <w:rPr>
          <w:rFonts w:ascii="Source Sans Pro" w:eastAsia="Source Sans Pro" w:hAnsi="Source Sans Pro" w:cs="Source Sans Pro"/>
        </w:rPr>
        <w:t>across</w:t>
      </w:r>
      <w:r w:rsidRPr="14297FAC">
        <w:rPr>
          <w:rFonts w:ascii="Source Sans Pro" w:eastAsia="Source Sans Pro" w:hAnsi="Source Sans Pro" w:cs="Source Sans Pro"/>
        </w:rPr>
        <w:t xml:space="preserve"> industr</w:t>
      </w:r>
      <w:r w:rsidRPr="14297FAC" w:rsidR="00AC5AE5">
        <w:rPr>
          <w:rFonts w:ascii="Source Sans Pro" w:eastAsia="Source Sans Pro" w:hAnsi="Source Sans Pro" w:cs="Source Sans Pro"/>
        </w:rPr>
        <w:t>ies</w:t>
      </w:r>
      <w:r w:rsidRPr="14297FAC">
        <w:rPr>
          <w:rFonts w:ascii="Source Sans Pro" w:eastAsia="Source Sans Pro" w:hAnsi="Source Sans Pro" w:cs="Source Sans Pro"/>
        </w:rPr>
        <w:t xml:space="preserve"> </w:t>
      </w:r>
      <w:r w:rsidRPr="14297FAC" w:rsidR="00AC5AE5">
        <w:rPr>
          <w:rFonts w:ascii="Source Sans Pro" w:eastAsia="Source Sans Pro" w:hAnsi="Source Sans Pro" w:cs="Source Sans Pro"/>
        </w:rPr>
        <w:t>and</w:t>
      </w:r>
      <w:r w:rsidRPr="14297FAC">
        <w:rPr>
          <w:rFonts w:ascii="Source Sans Pro" w:eastAsia="Source Sans Pro" w:hAnsi="Source Sans Pro" w:cs="Source Sans Pro"/>
        </w:rPr>
        <w:t xml:space="preserve"> stage</w:t>
      </w:r>
      <w:r w:rsidRPr="14297FAC" w:rsidR="00AC5AE5">
        <w:rPr>
          <w:rFonts w:ascii="Source Sans Pro" w:eastAsia="Source Sans Pro" w:hAnsi="Source Sans Pro" w:cs="Source Sans Pro"/>
        </w:rPr>
        <w:t>s</w:t>
      </w:r>
      <w:r w:rsidRPr="14297FAC">
        <w:rPr>
          <w:rFonts w:ascii="Source Sans Pro" w:eastAsia="Source Sans Pro" w:hAnsi="Source Sans Pro" w:cs="Source Sans Pro"/>
        </w:rPr>
        <w:t xml:space="preserve"> of the venture</w:t>
      </w:r>
      <w:r w:rsidRPr="14297FAC" w:rsidR="00AC5AE5">
        <w:rPr>
          <w:rFonts w:ascii="Source Sans Pro" w:eastAsia="Source Sans Pro" w:hAnsi="Source Sans Pro" w:cs="Source Sans Pro"/>
        </w:rPr>
        <w:t xml:space="preserve">. It supports </w:t>
      </w:r>
      <w:r w:rsidRPr="14297FAC">
        <w:rPr>
          <w:rFonts w:ascii="Source Sans Pro" w:eastAsia="Source Sans Pro" w:hAnsi="Source Sans Pro" w:cs="Source Sans Pro"/>
        </w:rPr>
        <w:t xml:space="preserve">fledgling entrepreneurs, startups, and </w:t>
      </w:r>
      <w:r w:rsidRPr="14297FAC" w:rsidR="00AC5AE5">
        <w:rPr>
          <w:rFonts w:ascii="Source Sans Pro" w:eastAsia="Source Sans Pro" w:hAnsi="Source Sans Pro" w:cs="Source Sans Pro"/>
        </w:rPr>
        <w:t xml:space="preserve">the growth of </w:t>
      </w:r>
      <w:r w:rsidRPr="14297FAC">
        <w:rPr>
          <w:rFonts w:ascii="Source Sans Pro" w:eastAsia="Source Sans Pro" w:hAnsi="Source Sans Pro" w:cs="Source Sans Pro"/>
        </w:rPr>
        <w:t>small businesses.</w:t>
      </w:r>
    </w:p>
    <w:p w:rsidR="004D38A4" w:rsidP="14297FAC" w14:paraId="78382490" w14:textId="309D105E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14297FAC">
        <w:rPr>
          <w:rFonts w:ascii="Source Sans Pro" w:eastAsia="Source Sans Pro" w:hAnsi="Source Sans Pro" w:cs="Source Sans Pro"/>
          <w:i/>
          <w:iCs/>
        </w:rPr>
        <w:t>Unmanned Aerial Systems (UAS), Development Capital Networks (DCN)</w:t>
      </w:r>
      <w:r w:rsidRPr="14297FAC" w:rsidR="00394E88">
        <w:rPr>
          <w:rFonts w:ascii="Source Sans Pro" w:eastAsia="Source Sans Pro" w:hAnsi="Source Sans Pro" w:cs="Source Sans Pro"/>
          <w:i/>
          <w:iCs/>
        </w:rPr>
        <w:t>:</w:t>
      </w:r>
      <w:r w:rsidRPr="14297FAC">
        <w:rPr>
          <w:rFonts w:ascii="Source Sans Pro" w:eastAsia="Source Sans Pro" w:hAnsi="Source Sans Pro" w:cs="Source Sans Pro"/>
        </w:rPr>
        <w:t xml:space="preserve"> focuses on driving economic development through attracting </w:t>
      </w:r>
      <w:r w:rsidRPr="14297FAC" w:rsidR="00394E88">
        <w:rPr>
          <w:rFonts w:ascii="Source Sans Pro" w:eastAsia="Source Sans Pro" w:hAnsi="Source Sans Pro" w:cs="Source Sans Pro"/>
        </w:rPr>
        <w:t xml:space="preserve">UAS </w:t>
      </w:r>
      <w:r w:rsidRPr="14297FAC">
        <w:rPr>
          <w:rFonts w:ascii="Source Sans Pro" w:eastAsia="Source Sans Pro" w:hAnsi="Source Sans Pro" w:cs="Source Sans Pro"/>
        </w:rPr>
        <w:t xml:space="preserve">technology, capital, and talent to local communities. </w:t>
      </w:r>
      <w:r w:rsidRPr="14297FAC" w:rsidR="00394E88">
        <w:rPr>
          <w:rFonts w:ascii="Source Sans Pro" w:eastAsia="Source Sans Pro" w:hAnsi="Source Sans Pro" w:cs="Source Sans Pro"/>
        </w:rPr>
        <w:t>It</w:t>
      </w:r>
      <w:r w:rsidRPr="14297FAC">
        <w:rPr>
          <w:rFonts w:ascii="Source Sans Pro" w:eastAsia="Source Sans Pro" w:hAnsi="Source Sans Pro" w:cs="Source Sans Pro"/>
        </w:rPr>
        <w:t xml:space="preserve"> covers all U.S. states except South Dakota, Connecticut, Rhode Island, New Jersey, Delaware, and Alaska.</w:t>
      </w:r>
    </w:p>
    <w:p w:rsidR="00B94D69" w:rsidP="14297FAC" w14:paraId="15FE1316" w14:textId="6E2DCDED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14297FAC">
        <w:rPr>
          <w:rFonts w:ascii="Source Sans Pro" w:eastAsia="Source Sans Pro" w:hAnsi="Source Sans Pro" w:cs="Source Sans Pro"/>
          <w:i/>
          <w:iCs/>
        </w:rPr>
        <w:t>Larta (California):</w:t>
      </w:r>
      <w:r w:rsidRPr="14297FAC">
        <w:rPr>
          <w:rFonts w:ascii="Source Sans Pro" w:eastAsia="Source Sans Pro" w:hAnsi="Source Sans Pro" w:cs="Source Sans Pro"/>
        </w:rPr>
        <w:t xml:space="preserve"> is a bioscience cluster committed to driving scientific and technological innovation. Areas of focus include energy</w:t>
      </w:r>
      <w:r w:rsidRPr="14297FAC" w:rsidR="00F44D3D">
        <w:rPr>
          <w:rFonts w:ascii="Source Sans Pro" w:eastAsia="Source Sans Pro" w:hAnsi="Source Sans Pro" w:cs="Source Sans Pro"/>
        </w:rPr>
        <w:t xml:space="preserve">, </w:t>
      </w:r>
      <w:r w:rsidRPr="14297FAC">
        <w:rPr>
          <w:rFonts w:ascii="Source Sans Pro" w:eastAsia="Source Sans Pro" w:hAnsi="Source Sans Pro" w:cs="Source Sans Pro"/>
        </w:rPr>
        <w:t>cleantech, environment</w:t>
      </w:r>
      <w:r w:rsidRPr="14297FAC" w:rsidR="00F44D3D">
        <w:rPr>
          <w:rFonts w:ascii="Source Sans Pro" w:eastAsia="Source Sans Pro" w:hAnsi="Source Sans Pro" w:cs="Source Sans Pro"/>
        </w:rPr>
        <w:t xml:space="preserve">, </w:t>
      </w:r>
      <w:r w:rsidRPr="14297FAC">
        <w:rPr>
          <w:rFonts w:ascii="Source Sans Pro" w:eastAsia="Source Sans Pro" w:hAnsi="Source Sans Pro" w:cs="Source Sans Pro"/>
        </w:rPr>
        <w:t>climate, food</w:t>
      </w:r>
      <w:r w:rsidRPr="14297FAC" w:rsidR="00F44D3D">
        <w:rPr>
          <w:rFonts w:ascii="Source Sans Pro" w:eastAsia="Source Sans Pro" w:hAnsi="Source Sans Pro" w:cs="Source Sans Pro"/>
        </w:rPr>
        <w:t xml:space="preserve">, </w:t>
      </w:r>
      <w:r w:rsidRPr="14297FAC">
        <w:rPr>
          <w:rFonts w:ascii="Source Sans Pro" w:eastAsia="Source Sans Pro" w:hAnsi="Source Sans Pro" w:cs="Source Sans Pro"/>
        </w:rPr>
        <w:t>agribusiness, bioscience</w:t>
      </w:r>
      <w:r w:rsidRPr="14297FAC" w:rsidR="00F44D3D">
        <w:rPr>
          <w:rFonts w:ascii="Source Sans Pro" w:eastAsia="Source Sans Pro" w:hAnsi="Source Sans Pro" w:cs="Source Sans Pro"/>
        </w:rPr>
        <w:t xml:space="preserve">, and </w:t>
      </w:r>
      <w:r w:rsidRPr="14297FAC">
        <w:rPr>
          <w:rFonts w:ascii="Source Sans Pro" w:eastAsia="Source Sans Pro" w:hAnsi="Source Sans Pro" w:cs="Source Sans Pro"/>
        </w:rPr>
        <w:t xml:space="preserve">health care.     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62DD" w14:paraId="454A0EA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62DD" w14:paraId="248B0F9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62DD" w14:paraId="4A48274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62DD" w14:paraId="2BE5377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62DD" w:rsidRPr="0039522D" w:rsidP="00BE62DD" w14:paraId="7DCE7BB7" w14:textId="77777777">
    <w:pPr>
      <w:spacing w:after="0" w:line="240" w:lineRule="auto"/>
      <w:rPr>
        <w:rFonts w:ascii="Source Sans Pro" w:eastAsia="Source Sans Pro" w:hAnsi="Source Sans Pro" w:cs="Source Sans Pro"/>
        <w:b/>
        <w:bCs/>
      </w:rPr>
    </w:pPr>
    <w:r w:rsidRPr="0039522D">
      <w:rPr>
        <w:rFonts w:ascii="Source Sans Pro" w:eastAsia="Source Sans Pro" w:hAnsi="Source Sans Pro" w:cs="Source Sans Pro"/>
        <w:b/>
        <w:bCs/>
      </w:rPr>
      <w:t>Appendix A-4 RIC Cluster Descriptions</w:t>
    </w:r>
  </w:p>
  <w:p w:rsidR="00BE62DD" w14:paraId="683691B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62DD" w14:paraId="4E02CB4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77C3F14"/>
    <w:multiLevelType w:val="hybridMultilevel"/>
    <w:tmpl w:val="5E4AA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09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A4"/>
    <w:rsid w:val="00005FB3"/>
    <w:rsid w:val="0014096A"/>
    <w:rsid w:val="001C77C7"/>
    <w:rsid w:val="001F1ACE"/>
    <w:rsid w:val="001F3628"/>
    <w:rsid w:val="00266269"/>
    <w:rsid w:val="00394E88"/>
    <w:rsid w:val="0039522D"/>
    <w:rsid w:val="003A666D"/>
    <w:rsid w:val="00482CA4"/>
    <w:rsid w:val="004D38A4"/>
    <w:rsid w:val="006532EC"/>
    <w:rsid w:val="006B3547"/>
    <w:rsid w:val="00803797"/>
    <w:rsid w:val="00813131"/>
    <w:rsid w:val="00914814"/>
    <w:rsid w:val="00984FF6"/>
    <w:rsid w:val="00A41820"/>
    <w:rsid w:val="00AC5AE5"/>
    <w:rsid w:val="00B60BDB"/>
    <w:rsid w:val="00B94D69"/>
    <w:rsid w:val="00BE62DD"/>
    <w:rsid w:val="00BF0DB0"/>
    <w:rsid w:val="00C41A20"/>
    <w:rsid w:val="00C721C0"/>
    <w:rsid w:val="00D5122E"/>
    <w:rsid w:val="00E038AA"/>
    <w:rsid w:val="00F44D3D"/>
    <w:rsid w:val="14297FA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15BDB9"/>
  <w15:chartTrackingRefBased/>
  <w15:docId w15:val="{B48CAFE6-E5AC-47A9-9F55-A8F77DF2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1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2DD"/>
  </w:style>
  <w:style w:type="paragraph" w:styleId="Footer">
    <w:name w:val="footer"/>
    <w:basedOn w:val="Normal"/>
    <w:link w:val="FooterChar"/>
    <w:uiPriority w:val="99"/>
    <w:unhideWhenUsed/>
    <w:rsid w:val="00BE6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7e95b9-19f2-42ff-a618-3bef04f73a05" xsi:nil="true"/>
    <lcf76f155ced4ddcb4097134ff3c332f xmlns="465a4e02-eb8d-4059-9227-036b88480e9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6034750A58040829C953498A52D21" ma:contentTypeVersion="9" ma:contentTypeDescription="Create a new document." ma:contentTypeScope="" ma:versionID="4995dbbce1ac8807412510735f512d12">
  <xsd:schema xmlns:xsd="http://www.w3.org/2001/XMLSchema" xmlns:xs="http://www.w3.org/2001/XMLSchema" xmlns:p="http://schemas.microsoft.com/office/2006/metadata/properties" xmlns:ns2="465a4e02-eb8d-4059-9227-036b88480e9e" xmlns:ns3="467e95b9-19f2-42ff-a618-3bef04f73a05" targetNamespace="http://schemas.microsoft.com/office/2006/metadata/properties" ma:root="true" ma:fieldsID="8ccf7bd300e393dc955caad63e3df3c0" ns2:_="" ns3:_="">
    <xsd:import namespace="465a4e02-eb8d-4059-9227-036b88480e9e"/>
    <xsd:import namespace="467e95b9-19f2-42ff-a618-3bef04f73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4e02-eb8d-4059-9227-036b8848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3b221b-49a6-426b-9590-2c2fa25bc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95b9-19f2-42ff-a618-3bef04f73a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21f4ed-0baa-4c94-92a5-39e892630161}" ma:internalName="TaxCatchAll" ma:showField="CatchAllData" ma:web="467e95b9-19f2-42ff-a618-3bef04f73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513EF-CD5D-41EF-B68A-0404C5F49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188F8-1422-4E68-91FE-E0429C5D7BF0}">
  <ds:schemaRefs>
    <ds:schemaRef ds:uri="http://schemas.microsoft.com/office/2006/metadata/properties"/>
    <ds:schemaRef ds:uri="http://schemas.microsoft.com/office/infopath/2007/PartnerControls"/>
    <ds:schemaRef ds:uri="467e95b9-19f2-42ff-a618-3bef04f73a05"/>
    <ds:schemaRef ds:uri="465a4e02-eb8d-4059-9227-036b88480e9e"/>
  </ds:schemaRefs>
</ds:datastoreItem>
</file>

<file path=customXml/itemProps3.xml><?xml version="1.0" encoding="utf-8"?>
<ds:datastoreItem xmlns:ds="http://schemas.openxmlformats.org/officeDocument/2006/customXml" ds:itemID="{C8E88CD1-23AF-4AF9-948F-44ABBCE29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a4e02-eb8d-4059-9227-036b88480e9e"/>
    <ds:schemaRef ds:uri="467e95b9-19f2-42ff-a618-3bef04f73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Vinokurov</dc:creator>
  <cp:lastModifiedBy>Rich, Curtis B.</cp:lastModifiedBy>
  <cp:revision>2</cp:revision>
  <dcterms:created xsi:type="dcterms:W3CDTF">2023-02-23T14:12:00Z</dcterms:created>
  <dcterms:modified xsi:type="dcterms:W3CDTF">2023-02-23T14:12:00Z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0x010100E096034750A58040829C953498A52D21</vt:lpwstr>
  </property>
  <property fmtid="{D5CDD505-2E9C-101B-9397-08002B2CF9AE}" pid="3" name="MediaServiceImageTags">
    <vt:lpwstr/>
  </property>
</Properties>
</file>