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544" w:rsidRPr="00BD7237" w:rsidP="00892544" w14:paraId="13129BA9" w14:textId="2ACDCBDD">
      <w:pPr>
        <w:pStyle w:val="Heading1"/>
        <w:ind w:left="0"/>
        <w:jc w:val="center"/>
      </w:pPr>
      <w:bookmarkStart w:id="0" w:name="_GoBack"/>
      <w:bookmarkEnd w:id="0"/>
      <w:r w:rsidRPr="00BD7237">
        <w:t>SUPPORTING STATEMENT</w:t>
      </w:r>
      <w:r w:rsidR="00D54203">
        <w:t xml:space="preserve"> B</w:t>
      </w:r>
    </w:p>
    <w:p w:rsidR="00892544" w:rsidRPr="00BD7237" w:rsidP="00892544" w14:paraId="4BEA70FE" w14:textId="77777777">
      <w:pPr>
        <w:spacing w:before="22" w:line="259" w:lineRule="auto"/>
        <w:ind w:firstLine="14"/>
        <w:jc w:val="center"/>
        <w:rPr>
          <w:b/>
        </w:rPr>
      </w:pPr>
      <w:r w:rsidRPr="00BD7237">
        <w:rPr>
          <w:b/>
        </w:rPr>
        <w:t>U.S. Department of Commerce</w:t>
      </w:r>
    </w:p>
    <w:p w:rsidR="00892544" w:rsidRPr="00BD7237" w:rsidP="00892544" w14:paraId="7BFDAEDD" w14:textId="77777777">
      <w:pPr>
        <w:spacing w:before="22" w:line="259" w:lineRule="auto"/>
        <w:ind w:firstLine="14"/>
        <w:jc w:val="center"/>
        <w:rPr>
          <w:b/>
        </w:rPr>
      </w:pPr>
      <w:r w:rsidRPr="00BD7237">
        <w:rPr>
          <w:b/>
        </w:rPr>
        <w:t>National Oceanic &amp; Atmospheric Administration</w:t>
      </w:r>
    </w:p>
    <w:p w:rsidR="00954495" w:rsidP="00892544" w14:paraId="7B129202" w14:textId="77777777">
      <w:pPr>
        <w:spacing w:line="259" w:lineRule="auto"/>
        <w:ind w:hanging="6"/>
        <w:jc w:val="center"/>
        <w:rPr>
          <w:b/>
        </w:rPr>
      </w:pPr>
      <w:r w:rsidRPr="0052282E">
        <w:rPr>
          <w:b/>
          <w:color w:val="000000"/>
          <w:shd w:val="clear" w:color="auto" w:fill="FFFFFF"/>
        </w:rPr>
        <w:t>Evaluations of Coastal Zone Management Act Programs – State Coastal Management Programs and National Estuarine Research Reserve</w:t>
      </w:r>
      <w:r w:rsidRPr="00BD7237">
        <w:rPr>
          <w:b/>
        </w:rPr>
        <w:t xml:space="preserve"> </w:t>
      </w:r>
    </w:p>
    <w:p w:rsidR="00892544" w:rsidRPr="00BD7237" w:rsidP="00892544" w14:paraId="498D8A6F" w14:textId="56544CC9">
      <w:pPr>
        <w:spacing w:line="259" w:lineRule="auto"/>
        <w:ind w:hanging="6"/>
        <w:jc w:val="center"/>
        <w:rPr>
          <w:b/>
        </w:rPr>
      </w:pPr>
      <w:r w:rsidRPr="00BD7237">
        <w:rPr>
          <w:b/>
        </w:rPr>
        <w:t>OMB Control No. 0648-</w:t>
      </w:r>
      <w:r w:rsidR="00BE7695">
        <w:rPr>
          <w:b/>
        </w:rPr>
        <w:t>0661</w:t>
      </w:r>
    </w:p>
    <w:p w:rsidR="00892544" w:rsidP="00892544" w14:paraId="56048E34" w14:textId="77777777">
      <w:pPr>
        <w:spacing w:before="80"/>
        <w:rPr>
          <w:b/>
          <w:color w:val="FF0000"/>
        </w:rPr>
      </w:pPr>
    </w:p>
    <w:p w:rsidR="00892544" w:rsidP="00892544" w14:paraId="513F8ED1" w14:textId="3BE093B9">
      <w:pPr>
        <w:spacing w:before="161"/>
        <w:rPr>
          <w:b/>
        </w:rPr>
      </w:pPr>
      <w:r w:rsidRPr="00BD7237">
        <w:rPr>
          <w:b/>
        </w:rPr>
        <w:t>B. Collections of Information Employing Statistical Methods</w:t>
      </w:r>
    </w:p>
    <w:p w:rsidR="00BE7695" w:rsidP="00BE7695" w14:paraId="0C08B200" w14:textId="77777777">
      <w:pPr>
        <w:ind w:left="100" w:right="150" w:hanging="840"/>
        <w:rPr>
          <w:color w:val="000000"/>
        </w:rPr>
      </w:pPr>
    </w:p>
    <w:p w:rsidR="00BE7695" w:rsidP="00BE7695" w14:paraId="2891E802" w14:textId="007E6581">
      <w:pPr>
        <w:ind w:left="100" w:right="150" w:hanging="100"/>
        <w:rPr>
          <w:color w:val="000000"/>
        </w:rPr>
      </w:pPr>
      <w:r>
        <w:rPr>
          <w:color w:val="000000"/>
        </w:rPr>
        <w:t>This information collection does not employ statistical methods.  However, two of the four information requests that are a part of this total information request package are in the form of surveys, so according to the OMB guidance for completion of this section, the following responses pertain to those two surveys only. The responses below do not pertain to the information requests for state coastal program and research reserve managers.</w:t>
      </w:r>
    </w:p>
    <w:p w:rsidR="00BE7695" w:rsidRPr="00BD7237" w:rsidP="00892544" w14:paraId="318FEA2A" w14:textId="77777777">
      <w:pPr>
        <w:spacing w:before="161"/>
        <w:rPr>
          <w:b/>
        </w:rPr>
      </w:pPr>
    </w:p>
    <w:p w:rsidR="00892544" w:rsidRPr="00BD7237" w:rsidP="00892544" w14:paraId="30181C1A" w14:textId="77777777">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BE7695" w:rsidP="00BE7695" w14:paraId="0939CD8A" w14:textId="77777777">
      <w:pPr>
        <w:ind w:right="123"/>
        <w:rPr>
          <w:color w:val="000000"/>
        </w:rPr>
      </w:pPr>
    </w:p>
    <w:p w:rsidR="00BE7695" w:rsidRPr="00BE7695" w:rsidP="00BE7695" w14:paraId="0EF03591" w14:textId="3C9DB51C">
      <w:pPr>
        <w:ind w:right="123"/>
        <w:rPr>
          <w:color w:val="000000"/>
        </w:rPr>
      </w:pPr>
      <w:r w:rsidRPr="00BE7695">
        <w:rPr>
          <w:color w:val="000000"/>
        </w:rPr>
        <w:t xml:space="preserve">One of the information requests to a manager whose CZMA program is being evaluated is to provide names and contact information for 20-30 stakeholders and partners with whom the program coordinated or collaborated on projects and activities.  The manager should include at least one contact from each of the requested categories, if applicable.  The OCM program specialist who works with the particular CZMA program will also provide names and contact information based on his/her knowledge of the program’s partners and stakeholders during the evaluation period and these lists will be merged and finalized by the evaluator and program specialist. Stakeholders and partners for this exploratory survey are chosen for their knowledge of the program’s implementation and coastal management issues. For reserves the categories, if applicable, include </w:t>
      </w:r>
      <w:r>
        <w:t>other parts of the reserve’s lead state agency or organization;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land management partners; local businesses and industry; and academia. The stakeholders and partners should also include, if applicable: Coastal Training Program participants, Coastal Training Program partner providers, educators and/or school district staff whose students have participated in reserve education events, stewardship partners, and researchers who have conducted research projects at the reserve. For coastal programs the categories include, if applicable, other parts of the coastal management program’s lead state agency;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local businesses and industry; the permit-regulated community; and academia.</w:t>
      </w:r>
    </w:p>
    <w:p w:rsidR="00BE7695" w:rsidRPr="00BE7695" w:rsidP="00BE7695" w14:paraId="3043BFC9" w14:textId="77777777">
      <w:pPr>
        <w:ind w:right="123"/>
        <w:rPr>
          <w:color w:val="000000"/>
        </w:rPr>
      </w:pPr>
    </w:p>
    <w:p w:rsidR="00BE7695" w:rsidRPr="00BE7695" w:rsidP="00BE7695" w14:paraId="32216021" w14:textId="0ADBC0C9">
      <w:pPr>
        <w:ind w:left="131" w:right="117"/>
        <w:rPr>
          <w:color w:val="000000"/>
        </w:rPr>
      </w:pPr>
      <w:r w:rsidRPr="00BE7695">
        <w:rPr>
          <w:color w:val="000000"/>
        </w:rPr>
        <w:t xml:space="preserve">Based on the previous three years of data, an estimated </w:t>
      </w:r>
      <w:r>
        <w:rPr>
          <w:color w:val="000000"/>
        </w:rPr>
        <w:t>360</w:t>
      </w:r>
      <w:r w:rsidRPr="00BE7695">
        <w:rPr>
          <w:color w:val="000000"/>
        </w:rPr>
        <w:t xml:space="preserve"> surveys will be sent for the 1</w:t>
      </w:r>
      <w:r>
        <w:rPr>
          <w:color w:val="000000"/>
        </w:rPr>
        <w:t>2</w:t>
      </w:r>
      <w:r w:rsidRPr="00BE7695">
        <w:rPr>
          <w:color w:val="000000"/>
        </w:rPr>
        <w:t xml:space="preserve"> CZMA </w:t>
      </w:r>
      <w:r w:rsidRPr="00BE7695">
        <w:rPr>
          <w:color w:val="000000"/>
        </w:rPr>
        <w:t>programs evaluated annually (an average of 3</w:t>
      </w:r>
      <w:r>
        <w:rPr>
          <w:color w:val="000000"/>
        </w:rPr>
        <w:t xml:space="preserve">0 </w:t>
      </w:r>
      <w:r w:rsidRPr="00BE7695">
        <w:rPr>
          <w:color w:val="000000"/>
        </w:rPr>
        <w:t xml:space="preserve">partners/stakeholders per program).  Because each of the partners/stakeholders chosen to respond to a survey coordinates or collaborates from a unique perspective with the program being evaluated, all will be asked to complete the survey, and OCM will send reminder e-mails to those not responding to as high a response rate as possible. The overall response rate for the research reserve and coastal program stakeholder surveys is </w:t>
      </w:r>
      <w:r>
        <w:rPr>
          <w:color w:val="000000"/>
        </w:rPr>
        <w:t xml:space="preserve">about </w:t>
      </w:r>
      <w:r w:rsidRPr="00BE7695">
        <w:rPr>
          <w:color w:val="000000"/>
        </w:rPr>
        <w:t>5</w:t>
      </w:r>
      <w:r>
        <w:rPr>
          <w:color w:val="000000"/>
        </w:rPr>
        <w:t>0</w:t>
      </w:r>
      <w:r w:rsidRPr="00BE7695">
        <w:rPr>
          <w:color w:val="000000"/>
        </w:rPr>
        <w:t xml:space="preserve"> percent.</w:t>
      </w:r>
    </w:p>
    <w:p w:rsidR="00FE357E" w:rsidRPr="00BD7237" w:rsidP="00892544" w14:paraId="5F01AE1F" w14:textId="77777777">
      <w:pPr>
        <w:spacing w:before="161"/>
        <w:rPr>
          <w:b/>
        </w:rPr>
      </w:pPr>
    </w:p>
    <w:p w:rsidR="00892544" w:rsidRPr="00BD7237" w:rsidP="00892544" w14:paraId="5E81D11F" w14:textId="77777777">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BE7695" w:rsidP="00BE7695" w14:paraId="2CDDEF71" w14:textId="6B199105">
      <w:pPr>
        <w:pStyle w:val="ListParagraph"/>
        <w:ind w:left="400" w:right="193" w:firstLine="0"/>
        <w:rPr>
          <w:color w:val="000000"/>
        </w:rPr>
      </w:pPr>
      <w:r w:rsidRPr="00BE7695">
        <w:rPr>
          <w:color w:val="000000"/>
        </w:rPr>
        <w:t xml:space="preserve">No statistical methodology has been applied to stratify either of the two surveys, there will be no sampling, and because the respondents are asked to provide opinions, the degree of accuracy is not relevant. Because each CZMA program </w:t>
      </w:r>
      <w:r w:rsidRPr="00BE7695">
        <w:rPr>
          <w:color w:val="000000"/>
        </w:rPr>
        <w:t>will be evaluated</w:t>
      </w:r>
      <w:r w:rsidRPr="00BE7695">
        <w:rPr>
          <w:color w:val="000000"/>
        </w:rPr>
        <w:t xml:space="preserve"> approximately every five to six years, each partner/stakeholder survey will occur only once every five to six years for the partners and stakeholders of a single program.</w:t>
      </w:r>
    </w:p>
    <w:p w:rsidR="00F1486D" w:rsidRPr="00BE7695" w:rsidP="00BE7695" w14:paraId="4EDD54E4" w14:textId="77777777">
      <w:pPr>
        <w:pStyle w:val="ListParagraph"/>
        <w:ind w:left="400" w:right="193" w:firstLine="0"/>
        <w:rPr>
          <w:color w:val="000000"/>
        </w:rPr>
      </w:pPr>
    </w:p>
    <w:p w:rsidR="00892544" w:rsidRPr="00BD7237" w:rsidP="00892544" w14:paraId="015DAFC9" w14:textId="77777777">
      <w:pPr>
        <w:pStyle w:val="Heading1"/>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00BE7695" w:rsidRPr="00BE7695" w:rsidP="00BE7695" w14:paraId="38AFF307" w14:textId="77777777">
      <w:pPr>
        <w:pStyle w:val="ListParagraph"/>
        <w:ind w:left="400" w:right="193" w:firstLine="0"/>
        <w:rPr>
          <w:color w:val="000000"/>
        </w:rPr>
      </w:pPr>
      <w:r w:rsidRPr="00BE7695">
        <w:rPr>
          <w:color w:val="000000"/>
        </w:rPr>
        <w:t>This information collection does not employ statistical methods. The survey has been designed to use the minimum number of questions necessary to solicit the respondent’s opinions. Since each of the partners and stakeholders chosen to respond to the survey coordinates or collaborates from a unique perspective with the program being evaluated, there will likely be one or more questions in the survey that do not apply to a particular respondent or which the respondent will not feel qualified to express an opinion. For example, a representative of a non-profit organization may have collaborated with a coastal management program on a particular project but has no involvement in the coastal permitting process.  Therefore, the representative need not respond to permit questions.</w:t>
      </w:r>
    </w:p>
    <w:p w:rsidR="00BE7695" w:rsidP="00BE7695" w14:paraId="359F315A" w14:textId="1C0E9435">
      <w:pPr>
        <w:pStyle w:val="ListParagraph"/>
        <w:ind w:left="400" w:right="150" w:firstLine="0"/>
        <w:rPr>
          <w:color w:val="000000"/>
        </w:rPr>
      </w:pPr>
      <w:r w:rsidRPr="00BE7695">
        <w:rPr>
          <w:color w:val="000000"/>
        </w:rPr>
        <w:t>The initial contact with both the research reserve and coastal program partner/stakeholder survey participants will consist of an e-mail inviting participation, explaining the purpose of the survey, and providing a link to the survey instrument and instructions. The survey participants will have an approximately 15-day period during which to complete the web-based survey using survey software. Because of the unique perspective and collaboration of each partner/stakeholder, OCM will send up to two e-mail reminders to those not responding after 1 week and the day before the survey closes to achieve as high a response rate as possible.</w:t>
      </w:r>
    </w:p>
    <w:p w:rsidR="00F1486D" w:rsidRPr="00BE7695" w:rsidP="00BE7695" w14:paraId="765885E0" w14:textId="77777777">
      <w:pPr>
        <w:pStyle w:val="ListParagraph"/>
        <w:ind w:left="400" w:right="150" w:firstLine="0"/>
        <w:rPr>
          <w:color w:val="000000"/>
        </w:rPr>
      </w:pPr>
    </w:p>
    <w:p w:rsidR="00892544" w:rsidRPr="00BD7237" w:rsidP="00892544" w14:paraId="1FB5EC2E" w14:textId="77777777">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BE7695" w:rsidP="00892544" w14:paraId="53536CC9" w14:textId="3D14CD4C">
      <w:pPr>
        <w:pStyle w:val="BodyText"/>
        <w:spacing w:line="259" w:lineRule="auto"/>
        <w:ind w:left="0"/>
        <w:rPr>
          <w:color w:val="000000"/>
        </w:rPr>
      </w:pPr>
      <w:r>
        <w:rPr>
          <w:color w:val="000000"/>
        </w:rPr>
        <w:t>No additional tests of procedures or methods will be undertaken.</w:t>
      </w:r>
    </w:p>
    <w:p w:rsidR="00F1486D" w:rsidP="00892544" w14:paraId="6214BE3D" w14:textId="77777777">
      <w:pPr>
        <w:pStyle w:val="BodyText"/>
        <w:spacing w:line="259" w:lineRule="auto"/>
        <w:ind w:left="0"/>
        <w:rPr>
          <w:color w:val="2F5496"/>
        </w:rPr>
      </w:pPr>
    </w:p>
    <w:p w:rsidR="00892544" w:rsidRPr="00BD7237" w:rsidP="00892544" w14:paraId="22D8BFEA" w14:textId="77777777">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BE7695" w:rsidRPr="00BE7695" w:rsidP="00BE7695" w14:paraId="3AA0B298" w14:textId="77B7F4D6">
      <w:pPr>
        <w:pStyle w:val="ListParagraph"/>
        <w:ind w:left="400" w:right="114" w:firstLine="0"/>
        <w:rPr>
          <w:color w:val="000000"/>
        </w:rPr>
      </w:pPr>
      <w:r w:rsidRPr="00BE7695">
        <w:rPr>
          <w:color w:val="000000"/>
        </w:rPr>
        <w:t xml:space="preserve">No statistical methods were used in the design of this information collection. At the time of this PRA submission, the people who will conduct evaluations are </w:t>
      </w:r>
      <w:r>
        <w:rPr>
          <w:color w:val="000000"/>
        </w:rPr>
        <w:t xml:space="preserve">Becky Allee, </w:t>
      </w:r>
      <w:r w:rsidRPr="00BE7695">
        <w:rPr>
          <w:color w:val="000000"/>
        </w:rPr>
        <w:t xml:space="preserve">Ralph Cantral, Carrie </w:t>
      </w:r>
      <w:r w:rsidRPr="00BE7695">
        <w:rPr>
          <w:color w:val="000000"/>
        </w:rPr>
        <w:t>Hall, Susie Holst, Pam Kylstra</w:t>
      </w:r>
      <w:r>
        <w:rPr>
          <w:color w:val="000000"/>
        </w:rPr>
        <w:t>, and Michael Migliori,</w:t>
      </w:r>
      <w:r w:rsidRPr="00BE7695">
        <w:rPr>
          <w:color w:val="000000"/>
        </w:rPr>
        <w:t xml:space="preserve"> who are OCM evaluators. Each evaluator assigned to conduct a particular program evaluation will administer the survey and use the information as one source to inform those particular program evaluation findings.</w:t>
      </w:r>
    </w:p>
    <w:p w:rsidR="005652B5" w14:paraId="77FFDC68" w14:textId="77777777"/>
    <w:sectPr w:rsidSect="00F1486D">
      <w:pgSz w:w="12240" w:h="15840"/>
      <w:pgMar w:top="90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3429C6"/>
    <w:rsid w:val="003E613C"/>
    <w:rsid w:val="00451280"/>
    <w:rsid w:val="0052282E"/>
    <w:rsid w:val="005652B5"/>
    <w:rsid w:val="00694217"/>
    <w:rsid w:val="00892544"/>
    <w:rsid w:val="00954495"/>
    <w:rsid w:val="00AE2051"/>
    <w:rsid w:val="00BD7237"/>
    <w:rsid w:val="00BD7C03"/>
    <w:rsid w:val="00BE7695"/>
    <w:rsid w:val="00D10425"/>
    <w:rsid w:val="00D54203"/>
    <w:rsid w:val="00D83FD5"/>
    <w:rsid w:val="00F1486D"/>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29366"/>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7</cp:revision>
  <dcterms:created xsi:type="dcterms:W3CDTF">2023-03-20T19:09:00Z</dcterms:created>
  <dcterms:modified xsi:type="dcterms:W3CDTF">2023-03-23T16:29:00Z</dcterms:modified>
</cp:coreProperties>
</file>