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2A6B" w:rsidP="007B565D" w14:paraId="4615FCA3" w14:textId="77777777">
      <w:pPr>
        <w:rPr>
          <w:b/>
          <w:bCs/>
          <w:sz w:val="24"/>
          <w:szCs w:val="24"/>
        </w:rPr>
      </w:pPr>
      <w:r>
        <w:rPr>
          <w:b/>
          <w:bCs/>
          <w:sz w:val="24"/>
          <w:szCs w:val="24"/>
        </w:rPr>
        <w:t>CICP Case Number:</w:t>
      </w:r>
      <w:r w:rsidR="000D7A25">
        <w:rPr>
          <w:b/>
          <w:bCs/>
          <w:sz w:val="24"/>
          <w:szCs w:val="24"/>
        </w:rPr>
        <w:t xml:space="preserve"> </w:t>
      </w:r>
      <w:r w:rsidRPr="000D7A25" w:rsidR="000D7A25">
        <w:rPr>
          <w:rFonts w:ascii="Arial" w:hAnsi="Arial" w:cs="Arial"/>
          <w:sz w:val="24"/>
          <w:szCs w:val="24"/>
        </w:rPr>
        <w:t>________________________</w:t>
      </w:r>
    </w:p>
    <w:p w:rsidR="00E02A6B" w:rsidP="005A5CEA" w14:paraId="5489D0BC" w14:textId="77777777">
      <w:pPr>
        <w:rPr>
          <w:b/>
          <w:bCs/>
          <w:sz w:val="24"/>
          <w:szCs w:val="24"/>
        </w:rPr>
      </w:pPr>
    </w:p>
    <w:p w:rsidR="00E02A6B" w14:paraId="46198CC5" w14:textId="4BDAF36A">
      <w:pPr>
        <w:rPr>
          <w:sz w:val="24"/>
          <w:szCs w:val="24"/>
        </w:rPr>
      </w:pPr>
      <w:r>
        <w:rPr>
          <w:sz w:val="24"/>
          <w:szCs w:val="24"/>
        </w:rPr>
        <w:t xml:space="preserve">I, </w:t>
      </w:r>
      <w:r w:rsidRPr="000D7A25" w:rsidR="000D7A25">
        <w:rPr>
          <w:rFonts w:ascii="Arial" w:hAnsi="Arial" w:cs="Arial"/>
          <w:sz w:val="24"/>
          <w:szCs w:val="24"/>
        </w:rPr>
        <w:t>_________________________</w:t>
      </w:r>
      <w:r w:rsidR="00E70AF4">
        <w:rPr>
          <w:rFonts w:ascii="Arial" w:hAnsi="Arial" w:cs="Arial"/>
          <w:sz w:val="24"/>
          <w:szCs w:val="24"/>
        </w:rPr>
        <w:t>________</w:t>
      </w:r>
      <w:r w:rsidRPr="000D7A25" w:rsidR="000D7A25">
        <w:rPr>
          <w:rFonts w:ascii="Arial" w:hAnsi="Arial" w:cs="Arial"/>
          <w:sz w:val="24"/>
          <w:szCs w:val="24"/>
        </w:rPr>
        <w:t>___</w:t>
      </w:r>
      <w:r>
        <w:rPr>
          <w:sz w:val="24"/>
          <w:szCs w:val="24"/>
        </w:rPr>
        <w:t xml:space="preserve"> (name)</w:t>
      </w:r>
      <w:r w:rsidR="005B0DF6">
        <w:rPr>
          <w:sz w:val="24"/>
          <w:szCs w:val="24"/>
        </w:rPr>
        <w:t>,</w:t>
      </w:r>
      <w:r>
        <w:rPr>
          <w:sz w:val="24"/>
          <w:szCs w:val="24"/>
        </w:rPr>
        <w:t xml:space="preserve"> certify the following:</w:t>
      </w:r>
    </w:p>
    <w:p w:rsidR="00E02A6B" w14:paraId="5D3A3E8D" w14:textId="77777777">
      <w:pPr>
        <w:rPr>
          <w:sz w:val="24"/>
          <w:szCs w:val="24"/>
        </w:rPr>
      </w:pPr>
    </w:p>
    <w:p w:rsidR="00893E9B" w:rsidP="007B565D" w14:paraId="4807B200" w14:textId="28C09898">
      <w:pPr>
        <w:rPr>
          <w:sz w:val="24"/>
          <w:szCs w:val="24"/>
        </w:rPr>
      </w:pPr>
      <w:r>
        <w:rPr>
          <w:sz w:val="24"/>
          <w:szCs w:val="24"/>
        </w:rPr>
        <w:t xml:space="preserve">I have filed a Request for Benefits under the CICP, either for myself, or as the representative of </w:t>
      </w:r>
      <w:r w:rsidRPr="000D7A25">
        <w:rPr>
          <w:rFonts w:ascii="Arial" w:hAnsi="Arial" w:cs="Arial"/>
          <w:sz w:val="24"/>
          <w:szCs w:val="24"/>
        </w:rPr>
        <w:t>___________________________</w:t>
      </w:r>
      <w:r>
        <w:rPr>
          <w:rFonts w:ascii="Arial" w:hAnsi="Arial" w:cs="Arial"/>
          <w:sz w:val="24"/>
          <w:szCs w:val="24"/>
        </w:rPr>
        <w:t>__</w:t>
      </w:r>
      <w:r w:rsidRPr="000D7A25">
        <w:rPr>
          <w:rFonts w:ascii="Arial" w:hAnsi="Arial" w:cs="Arial"/>
          <w:sz w:val="24"/>
          <w:szCs w:val="24"/>
        </w:rPr>
        <w:t>_</w:t>
      </w:r>
      <w:r>
        <w:rPr>
          <w:sz w:val="24"/>
          <w:szCs w:val="24"/>
        </w:rPr>
        <w:t xml:space="preserve"> (name). </w:t>
      </w:r>
    </w:p>
    <w:p w:rsidR="007B565D" w:rsidP="00737D81" w14:paraId="7FAACDAA" w14:textId="77777777">
      <w:pPr>
        <w:rPr>
          <w:sz w:val="24"/>
          <w:szCs w:val="24"/>
        </w:rPr>
      </w:pPr>
    </w:p>
    <w:p w:rsidR="005B0DF6" w:rsidP="005A5CEA" w14:paraId="66FD2071" w14:textId="77777777">
      <w:pPr>
        <w:rPr>
          <w:sz w:val="24"/>
          <w:szCs w:val="24"/>
        </w:rPr>
      </w:pPr>
      <w:r>
        <w:rPr>
          <w:sz w:val="24"/>
          <w:szCs w:val="24"/>
        </w:rPr>
        <w:t>I am (please check all that apply):</w:t>
      </w:r>
    </w:p>
    <w:p w:rsidR="005B0DF6" w:rsidP="005B0DF6" w14:paraId="17D27781" w14:textId="77777777">
      <w:pPr>
        <w:rPr>
          <w:sz w:val="24"/>
          <w:szCs w:val="24"/>
        </w:rPr>
      </w:pPr>
    </w:p>
    <w:p w:rsidR="005B0DF6" w:rsidP="005B0DF6" w14:paraId="003F4B49" w14:textId="77777777">
      <w:pPr>
        <w:rPr>
          <w:sz w:val="24"/>
          <w:szCs w:val="24"/>
        </w:rPr>
        <w:sectPr w:rsidSect="005B0DF6">
          <w:headerReference w:type="default" r:id="rId4"/>
          <w:type w:val="continuous"/>
          <w:pgSz w:w="12240" w:h="15840"/>
          <w:pgMar w:top="1440" w:right="1440" w:bottom="1440" w:left="1440" w:header="1440" w:footer="1440" w:gutter="0"/>
          <w:cols w:space="720"/>
        </w:sectPr>
      </w:pPr>
    </w:p>
    <w:p w:rsidR="005B0DF6" w:rsidP="005B0DF6" w14:paraId="1737E492" w14:textId="673E321C">
      <w:pPr>
        <w:pStyle w:val="Level1"/>
        <w:numPr>
          <w:ilvl w:val="0"/>
          <w:numId w:val="2"/>
        </w:numPr>
        <w:tabs>
          <w:tab w:val="left" w:pos="720"/>
        </w:tabs>
      </w:pPr>
      <w:r>
        <w:t>The injured countermeasure recipient.</w:t>
      </w:r>
    </w:p>
    <w:p w:rsidR="005B0DF6" w:rsidP="005B0DF6" w14:paraId="56487F98" w14:textId="4F615207">
      <w:pPr>
        <w:pStyle w:val="Level1"/>
        <w:numPr>
          <w:ilvl w:val="0"/>
          <w:numId w:val="2"/>
        </w:numPr>
        <w:tabs>
          <w:tab w:val="left" w:pos="720"/>
        </w:tabs>
      </w:pPr>
      <w:r>
        <w:t>The personal or legal representative(s) of the injured countermeasure recipient.</w:t>
      </w:r>
    </w:p>
    <w:p w:rsidR="005B0DF6" w:rsidP="005B0DF6" w14:paraId="3653C829" w14:textId="77777777">
      <w:pPr>
        <w:pStyle w:val="Level1"/>
        <w:numPr>
          <w:ilvl w:val="0"/>
          <w:numId w:val="2"/>
        </w:numPr>
        <w:tabs>
          <w:tab w:val="left" w:pos="720"/>
        </w:tabs>
      </w:pPr>
      <w:r>
        <w:t>The executor/administrator(s) of the estate of the deceased injured countermeasure recipient.</w:t>
      </w:r>
    </w:p>
    <w:p w:rsidR="005B0DF6" w:rsidP="005B0DF6" w14:paraId="4732A60F" w14:textId="77777777">
      <w:pPr>
        <w:pStyle w:val="Level1"/>
        <w:numPr>
          <w:ilvl w:val="0"/>
          <w:numId w:val="2"/>
        </w:numPr>
        <w:tabs>
          <w:tab w:val="left" w:pos="720"/>
        </w:tabs>
      </w:pPr>
      <w:r>
        <w:t>The personal or legal representative(s) of the executor/administrator(s) of the estate of the deceased injured countermeasure recipient.</w:t>
      </w:r>
    </w:p>
    <w:p w:rsidR="005B0DF6" w:rsidP="005B0DF6" w14:paraId="7D196D21" w14:textId="77777777">
      <w:pPr>
        <w:pStyle w:val="Level1"/>
        <w:numPr>
          <w:ilvl w:val="0"/>
          <w:numId w:val="2"/>
        </w:numPr>
        <w:tabs>
          <w:tab w:val="left" w:pos="720"/>
        </w:tabs>
      </w:pPr>
      <w:r>
        <w:t>The survivor(s) of the deceased injured countermeasure recipient.</w:t>
      </w:r>
    </w:p>
    <w:p w:rsidR="005B0DF6" w:rsidP="005B0DF6" w14:paraId="537C8977" w14:textId="77777777">
      <w:pPr>
        <w:pStyle w:val="Level1"/>
        <w:numPr>
          <w:ilvl w:val="0"/>
          <w:numId w:val="2"/>
        </w:numPr>
        <w:tabs>
          <w:tab w:val="left" w:pos="720"/>
        </w:tabs>
      </w:pPr>
      <w:r>
        <w:t>The personal or legal representative(s) of the survivor(s) of the deceased injured countermeasure recipient.</w:t>
      </w:r>
    </w:p>
    <w:p w:rsidR="005B0DF6" w:rsidP="005B0DF6" w14:paraId="6BB28B72" w14:textId="62691E93">
      <w:pPr>
        <w:pStyle w:val="Level1"/>
        <w:numPr>
          <w:ilvl w:val="0"/>
          <w:numId w:val="2"/>
        </w:numPr>
        <w:tabs>
          <w:tab w:val="left" w:pos="720"/>
        </w:tabs>
      </w:pPr>
      <w:r>
        <w:t>The legal guardian(s) of the deceased injured countermeasure recipient who was a minor at the time of death.</w:t>
      </w:r>
    </w:p>
    <w:p w:rsidR="005B0DF6" w:rsidP="005B0DF6" w14:paraId="3B9C7FDD" w14:textId="0CE7A5A2">
      <w:pPr>
        <w:pStyle w:val="Level1"/>
        <w:numPr>
          <w:ilvl w:val="0"/>
          <w:numId w:val="2"/>
        </w:numPr>
        <w:tabs>
          <w:tab w:val="left" w:pos="720"/>
        </w:tabs>
      </w:pPr>
      <w:r>
        <w:t>The personal or legal representative(s) of the legal guardian(s) of the deceased injured countermeasure recipient who was a minor at the time of death.</w:t>
      </w:r>
    </w:p>
    <w:p w:rsidR="00893E9B" w:rsidP="00737D81" w14:paraId="2DC9E077" w14:textId="77777777">
      <w:pPr>
        <w:pStyle w:val="Level1"/>
        <w:tabs>
          <w:tab w:val="left" w:pos="720"/>
        </w:tabs>
        <w:ind w:left="360"/>
      </w:pPr>
    </w:p>
    <w:p w:rsidR="00E02A6B" w:rsidP="00E02A6B" w14:paraId="19620E1A" w14:textId="4108A3C9">
      <w:pPr>
        <w:rPr>
          <w:sz w:val="24"/>
          <w:szCs w:val="24"/>
        </w:rPr>
      </w:pPr>
      <w:bookmarkStart w:id="0" w:name="co_anchor_IDF9EB503435B11E083E0CD9471F91"/>
      <w:bookmarkStart w:id="1" w:name="co_pp_d86d0000be040_20"/>
      <w:bookmarkStart w:id="2" w:name="co_anchor_IDF9EB504435B11E083E0CD9471F91"/>
      <w:bookmarkStart w:id="3" w:name="co_pp_28cc0000ccca6_20"/>
      <w:bookmarkEnd w:id="0"/>
      <w:bookmarkEnd w:id="1"/>
      <w:bookmarkEnd w:id="2"/>
      <w:bookmarkEnd w:id="3"/>
      <w:r>
        <w:rPr>
          <w:sz w:val="24"/>
          <w:szCs w:val="24"/>
        </w:rPr>
        <w:t xml:space="preserve">I </w:t>
      </w:r>
      <w:r w:rsidR="007B565D">
        <w:rPr>
          <w:sz w:val="24"/>
          <w:szCs w:val="24"/>
        </w:rPr>
        <w:t>obtained medical</w:t>
      </w:r>
      <w:r>
        <w:rPr>
          <w:sz w:val="24"/>
          <w:szCs w:val="24"/>
        </w:rPr>
        <w:t xml:space="preserve"> records from the injured countermeasure recipient’s healthcare providers.</w:t>
      </w:r>
      <w:r w:rsidR="007B565D">
        <w:rPr>
          <w:sz w:val="24"/>
          <w:szCs w:val="24"/>
        </w:rPr>
        <w:t xml:space="preserve"> </w:t>
      </w:r>
      <w:r>
        <w:rPr>
          <w:sz w:val="24"/>
          <w:szCs w:val="24"/>
        </w:rPr>
        <w:t>The medical records I am submitting to the CICP are the records that I received from the injured countermeasure recipient’s health care providers</w:t>
      </w:r>
      <w:r w:rsidR="00AD3F2C">
        <w:rPr>
          <w:sz w:val="24"/>
          <w:szCs w:val="24"/>
        </w:rPr>
        <w:t>.</w:t>
      </w:r>
      <w:r w:rsidR="007B565D">
        <w:rPr>
          <w:sz w:val="24"/>
          <w:szCs w:val="24"/>
        </w:rPr>
        <w:t xml:space="preserve"> </w:t>
      </w:r>
      <w:r w:rsidR="00AD3F2C">
        <w:rPr>
          <w:sz w:val="24"/>
          <w:szCs w:val="24"/>
        </w:rPr>
        <w:t>I am submitting the medical records I received</w:t>
      </w:r>
      <w:r>
        <w:rPr>
          <w:sz w:val="24"/>
          <w:szCs w:val="24"/>
        </w:rPr>
        <w:t xml:space="preserve"> in their entirety</w:t>
      </w:r>
      <w:r w:rsidR="00AD3F2C">
        <w:rPr>
          <w:sz w:val="24"/>
          <w:szCs w:val="24"/>
        </w:rPr>
        <w:t>.</w:t>
      </w:r>
      <w:r w:rsidR="007B565D">
        <w:rPr>
          <w:sz w:val="24"/>
          <w:szCs w:val="24"/>
        </w:rPr>
        <w:t xml:space="preserve"> </w:t>
      </w:r>
      <w:r w:rsidR="00AD3F2C">
        <w:rPr>
          <w:sz w:val="24"/>
          <w:szCs w:val="24"/>
        </w:rPr>
        <w:t>I have not altered, added, deleted</w:t>
      </w:r>
      <w:r w:rsidR="009677D9">
        <w:rPr>
          <w:sz w:val="24"/>
          <w:szCs w:val="24"/>
        </w:rPr>
        <w:t>,</w:t>
      </w:r>
      <w:r w:rsidR="00AD3F2C">
        <w:rPr>
          <w:sz w:val="24"/>
          <w:szCs w:val="24"/>
        </w:rPr>
        <w:t xml:space="preserve"> or changed the records in any way.</w:t>
      </w:r>
    </w:p>
    <w:p w:rsidR="00E02A6B" w:rsidP="00E02A6B" w14:paraId="6C22DE59" w14:textId="77777777">
      <w:pPr>
        <w:numPr>
          <w:ilvl w:val="12"/>
          <w:numId w:val="0"/>
        </w:numPr>
        <w:rPr>
          <w:sz w:val="22"/>
          <w:szCs w:val="22"/>
        </w:rPr>
      </w:pPr>
    </w:p>
    <w:p w:rsidR="00E02A6B" w:rsidP="00E02A6B" w14:paraId="10B8F438" w14:textId="1E2ADD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 understand that any person who knowingly</w:t>
      </w:r>
      <w:r w:rsidR="00BB1B58">
        <w:rPr>
          <w:sz w:val="24"/>
          <w:szCs w:val="24"/>
        </w:rPr>
        <w:t xml:space="preserve"> falsifies, conceals</w:t>
      </w:r>
      <w:r w:rsidR="009677D9">
        <w:rPr>
          <w:sz w:val="24"/>
          <w:szCs w:val="24"/>
        </w:rPr>
        <w:t>,</w:t>
      </w:r>
      <w:r w:rsidR="00BB1B58">
        <w:rPr>
          <w:sz w:val="24"/>
          <w:szCs w:val="24"/>
        </w:rPr>
        <w:t xml:space="preserve"> or covers up a material fact, makes a materially false, fictitious, or fraudulent statement or representation</w:t>
      </w:r>
      <w:r w:rsidR="009677D9">
        <w:rPr>
          <w:sz w:val="24"/>
          <w:szCs w:val="24"/>
        </w:rPr>
        <w:t>,</w:t>
      </w:r>
      <w:r w:rsidR="00BB1B58">
        <w:rPr>
          <w:sz w:val="24"/>
          <w:szCs w:val="24"/>
        </w:rPr>
        <w:t xml:space="preserve"> or makes or uses a false writing or document knowing it contains a materially false, fictitious or fraudulent statement or entry</w:t>
      </w:r>
      <w:r>
        <w:rPr>
          <w:sz w:val="24"/>
          <w:szCs w:val="24"/>
        </w:rPr>
        <w:t xml:space="preserve"> to obtain compensation under the CICP, or who knowingly accepts compensation to which that person is not entitled, </w:t>
      </w:r>
      <w:r w:rsidR="00BB1B58">
        <w:rPr>
          <w:sz w:val="24"/>
          <w:szCs w:val="24"/>
        </w:rPr>
        <w:t xml:space="preserve">may be </w:t>
      </w:r>
      <w:r>
        <w:rPr>
          <w:sz w:val="24"/>
          <w:szCs w:val="24"/>
        </w:rPr>
        <w:t>subject to civil</w:t>
      </w:r>
      <w:r w:rsidR="00BC398B">
        <w:rPr>
          <w:sz w:val="24"/>
          <w:szCs w:val="24"/>
        </w:rPr>
        <w:t>, a</w:t>
      </w:r>
      <w:r>
        <w:rPr>
          <w:sz w:val="24"/>
          <w:szCs w:val="24"/>
        </w:rPr>
        <w:t>dministrative</w:t>
      </w:r>
      <w:r w:rsidR="00BC398B">
        <w:rPr>
          <w:sz w:val="24"/>
          <w:szCs w:val="24"/>
        </w:rPr>
        <w:t xml:space="preserve">, and </w:t>
      </w:r>
      <w:r w:rsidR="005A5CEA">
        <w:rPr>
          <w:sz w:val="24"/>
          <w:szCs w:val="24"/>
        </w:rPr>
        <w:t xml:space="preserve">felony </w:t>
      </w:r>
      <w:r>
        <w:rPr>
          <w:sz w:val="24"/>
          <w:szCs w:val="24"/>
        </w:rPr>
        <w:t xml:space="preserve">criminal </w:t>
      </w:r>
      <w:r w:rsidR="00BC398B">
        <w:rPr>
          <w:sz w:val="24"/>
          <w:szCs w:val="24"/>
        </w:rPr>
        <w:t xml:space="preserve">penalties, which may be </w:t>
      </w:r>
      <w:r>
        <w:rPr>
          <w:sz w:val="24"/>
          <w:szCs w:val="24"/>
        </w:rPr>
        <w:t>punish</w:t>
      </w:r>
      <w:r w:rsidR="00BB1B58">
        <w:rPr>
          <w:sz w:val="24"/>
          <w:szCs w:val="24"/>
        </w:rPr>
        <w:t>able</w:t>
      </w:r>
      <w:r>
        <w:rPr>
          <w:sz w:val="24"/>
          <w:szCs w:val="24"/>
        </w:rPr>
        <w:t xml:space="preserve"> by a fine</w:t>
      </w:r>
      <w:r w:rsidR="00BB1B58">
        <w:rPr>
          <w:sz w:val="24"/>
          <w:szCs w:val="24"/>
        </w:rPr>
        <w:t>,</w:t>
      </w:r>
      <w:r>
        <w:rPr>
          <w:sz w:val="24"/>
          <w:szCs w:val="24"/>
        </w:rPr>
        <w:t xml:space="preserve"> imprisonment or both. </w:t>
      </w:r>
    </w:p>
    <w:p w:rsidR="00E02A6B" w:rsidP="00E02A6B" w14:paraId="227DD3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AD3F2C" w:rsidP="00AD3F2C" w14:paraId="7D107344" w14:textId="70CE4A59">
      <w:pPr>
        <w:rPr>
          <w:sz w:val="24"/>
          <w:szCs w:val="24"/>
        </w:rPr>
      </w:pPr>
      <w:r>
        <w:rPr>
          <w:sz w:val="24"/>
          <w:szCs w:val="24"/>
        </w:rPr>
        <w:t xml:space="preserve">I have read and understand the above statements and </w:t>
      </w:r>
      <w:r w:rsidR="00BC398B">
        <w:rPr>
          <w:sz w:val="24"/>
          <w:szCs w:val="24"/>
        </w:rPr>
        <w:t xml:space="preserve">certify </w:t>
      </w:r>
      <w:r>
        <w:rPr>
          <w:sz w:val="24"/>
          <w:szCs w:val="24"/>
        </w:rPr>
        <w:t>under the penalty of perjury that they are true and correct.</w:t>
      </w:r>
    </w:p>
    <w:p w:rsidR="00E70AF4" w:rsidP="00E02A6B" w14:paraId="50330F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E02A6B" w:rsidP="00E02A6B" w14:paraId="51E96BC5" w14:textId="2CD863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Signature</w:t>
      </w:r>
      <w:r w:rsidR="005B0DF6">
        <w:rPr>
          <w:sz w:val="24"/>
          <w:szCs w:val="24"/>
        </w:rPr>
        <w:t xml:space="preserve"> </w:t>
      </w:r>
      <w:r>
        <w:rPr>
          <w:sz w:val="24"/>
          <w:szCs w:val="24"/>
        </w:rPr>
        <w:t>_______________________________________    Date_____________________</w:t>
      </w:r>
    </w:p>
    <w:p w:rsidR="00E02A6B" w:rsidP="00E02A6B" w14:paraId="02D837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CE52A6" w:rsidP="00E70AF4" w14:paraId="3BD95939" w14:textId="29998C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02A330E8" w14:textId="4997DB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61C2C4BF" w14:textId="535094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554FE7F1" w14:textId="7581F1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151E6DC0" w14:textId="4B6519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00874097" w14:textId="5FC590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P="00E70AF4" w14:paraId="393759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D17A3" w:rsidRPr="00BC57B5" w:rsidP="00DD17A3" w14:paraId="49AF9799" w14:textId="77777777">
      <w:pPr>
        <w:spacing w:line="276" w:lineRule="auto"/>
        <w:rPr>
          <w:b/>
        </w:rPr>
      </w:pPr>
      <w:r w:rsidRPr="00BC57B5">
        <w:rPr>
          <w:b/>
        </w:rPr>
        <w:t>PRIVACY ACT STATEMENT</w:t>
      </w:r>
    </w:p>
    <w:p w:rsidR="00DD17A3" w:rsidRPr="00143681" w:rsidP="00DD17A3" w14:paraId="7057AD0F" w14:textId="77777777">
      <w:pPr>
        <w:spacing w:line="276" w:lineRule="auto"/>
      </w:pPr>
      <w:r w:rsidRPr="00143681">
        <w:t>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Form, including the social security number, is voluntary, but failure to do so may delay or prevent the receipt of a payment.  The information collected will be maintained confidentially pursuant to the Privacy Act, 5 USC Section 552a, as amended.</w:t>
      </w:r>
    </w:p>
    <w:p w:rsidR="00DD17A3" w:rsidRPr="00143681" w:rsidP="00DD17A3" w14:paraId="6E97088A" w14:textId="77777777">
      <w:pPr>
        <w:spacing w:line="276" w:lineRule="auto"/>
      </w:pPr>
    </w:p>
    <w:p w:rsidR="00DD17A3" w:rsidRPr="00BC57B5" w:rsidP="00DD17A3" w14:paraId="332F8C25" w14:textId="77777777">
      <w:pPr>
        <w:spacing w:line="276" w:lineRule="auto"/>
        <w:rPr>
          <w:b/>
        </w:rPr>
      </w:pPr>
      <w:r w:rsidRPr="00BC57B5">
        <w:rPr>
          <w:b/>
        </w:rPr>
        <w:t>PUBLIC BURDEN STATEMENT</w:t>
      </w:r>
    </w:p>
    <w:p w:rsidR="00DD17A3" w:rsidRPr="00143681" w:rsidP="00DD17A3" w14:paraId="42204494" w14:textId="77777777">
      <w:pPr>
        <w:spacing w:line="276" w:lineRule="auto"/>
      </w:pPr>
      <w:r w:rsidRPr="00143681">
        <w:t xml:space="preserve">An agency may not conduct or sponsor, and a person is not required to respond to, a collection of information unless it displays a currently valid OMB control number.  The OMB control number for this project is 0915-0334.  Public reporting burden for this collection of information is estimated to average </w:t>
      </w:r>
      <w:r>
        <w:t>5</w:t>
      </w:r>
      <w:r w:rsidRPr="00143681">
        <w:t xml:space="preserve"> hours per respondent annually, including the time for reviewing instructions, searching existing data sources, </w:t>
      </w:r>
      <w:r w:rsidRPr="00143681">
        <w:t>gathering</w:t>
      </w:r>
      <w:r w:rsidRPr="00143681">
        <w:t xml:space="preserve">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DD17A3" w:rsidP="00DD17A3" w14:paraId="0EDA848F" w14:textId="6AF3B3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br w:type="page"/>
      </w:r>
    </w:p>
    <w:sectPr w:rsidSect="00245F7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65D" w:rsidP="007B565D" w14:paraId="397A8EA3" w14:textId="77777777">
    <w:pPr>
      <w:jc w:val="center"/>
      <w:rPr>
        <w:b/>
        <w:bCs/>
        <w:sz w:val="24"/>
        <w:szCs w:val="24"/>
        <w:lang w:val="en-CA"/>
      </w:rPr>
    </w:pPr>
    <w:r w:rsidRPr="000A18C9">
      <w:rPr>
        <w:b/>
        <w:bCs/>
        <w:sz w:val="24"/>
        <w:szCs w:val="24"/>
        <w:lang w:val="en-CA"/>
      </w:rPr>
      <w:t>Certification Regarding Medical Records</w:t>
    </w:r>
  </w:p>
  <w:p w:rsidR="007B565D" w:rsidRPr="000A18C9" w:rsidP="007B565D" w14:paraId="2DBEE4EC" w14:textId="77777777">
    <w:pPr>
      <w:jc w:val="center"/>
      <w:rPr>
        <w:b/>
        <w:bCs/>
        <w:sz w:val="24"/>
        <w:szCs w:val="24"/>
        <w:lang w:val="en-CA"/>
      </w:rPr>
    </w:pPr>
    <w:r>
      <w:rPr>
        <w:b/>
        <w:bCs/>
        <w:sz w:val="24"/>
        <w:szCs w:val="24"/>
        <w:lang w:val="en-CA"/>
      </w:rPr>
      <w:t>Countermeasure Injury Compensation Program (CICP)</w:t>
    </w:r>
  </w:p>
  <w:p w:rsidR="007B565D" w:rsidP="005A5CEA" w14:paraId="2F45AC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0724DFE"/>
    <w:lvl w:ilvl="0">
      <w:start w:val="0"/>
      <w:numFmt w:val="bullet"/>
      <w:lvlText w:val="*"/>
      <w:lvlJc w:val="left"/>
    </w:lvl>
  </w:abstractNum>
  <w:abstractNum w:abstractNumId="1">
    <w:nsid w:val="28614912"/>
    <w:multiLevelType w:val="hybridMultilevel"/>
    <w:tmpl w:val="11ECCCF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457046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 w16cid:durableId="76457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6B"/>
    <w:rsid w:val="000A18C9"/>
    <w:rsid w:val="000B02ED"/>
    <w:rsid w:val="000D7A25"/>
    <w:rsid w:val="001307A8"/>
    <w:rsid w:val="00143681"/>
    <w:rsid w:val="00235EEE"/>
    <w:rsid w:val="00354D8D"/>
    <w:rsid w:val="004078BE"/>
    <w:rsid w:val="004F76C3"/>
    <w:rsid w:val="005A5CEA"/>
    <w:rsid w:val="005B0DF6"/>
    <w:rsid w:val="00737D81"/>
    <w:rsid w:val="00786BAA"/>
    <w:rsid w:val="0079736A"/>
    <w:rsid w:val="007B565D"/>
    <w:rsid w:val="00876D5A"/>
    <w:rsid w:val="00893E9B"/>
    <w:rsid w:val="008E2A13"/>
    <w:rsid w:val="009677D9"/>
    <w:rsid w:val="00AD3F2C"/>
    <w:rsid w:val="00AF1BED"/>
    <w:rsid w:val="00BB1B58"/>
    <w:rsid w:val="00BC398B"/>
    <w:rsid w:val="00BC57B5"/>
    <w:rsid w:val="00BE6AB7"/>
    <w:rsid w:val="00C73AC7"/>
    <w:rsid w:val="00CE52A6"/>
    <w:rsid w:val="00DD17A3"/>
    <w:rsid w:val="00DF072D"/>
    <w:rsid w:val="00E02A6B"/>
    <w:rsid w:val="00E70AF4"/>
    <w:rsid w:val="00EF118E"/>
  </w:rsids>
  <w:docVars>
    <w:docVar w:name="__Grammarly_42___1" w:val="H4sIAAAAAAAEAKtWcslP9kxRslIyNDY2MjY2NDazMDIxsbQwMzRW0lEKTi0uzszPAykwrAUAankq5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E97C7"/>
  <w15:docId w15:val="{E4D5CD22-F70D-4FE4-9D7B-607067CA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A6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02A6B"/>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35EEE"/>
    <w:rPr>
      <w:rFonts w:ascii="Tahoma" w:hAnsi="Tahoma" w:cs="Tahoma"/>
      <w:sz w:val="16"/>
      <w:szCs w:val="16"/>
    </w:rPr>
  </w:style>
  <w:style w:type="character" w:customStyle="1" w:styleId="BalloonTextChar">
    <w:name w:val="Balloon Text Char"/>
    <w:basedOn w:val="DefaultParagraphFont"/>
    <w:link w:val="BalloonText"/>
    <w:uiPriority w:val="99"/>
    <w:semiHidden/>
    <w:rsid w:val="00235EEE"/>
    <w:rPr>
      <w:rFonts w:ascii="Tahoma" w:hAnsi="Tahoma" w:cs="Tahoma"/>
      <w:sz w:val="16"/>
      <w:szCs w:val="16"/>
    </w:rPr>
  </w:style>
  <w:style w:type="character" w:styleId="CommentReference">
    <w:name w:val="annotation reference"/>
    <w:basedOn w:val="DefaultParagraphFont"/>
    <w:uiPriority w:val="99"/>
    <w:semiHidden/>
    <w:unhideWhenUsed/>
    <w:rsid w:val="00BC398B"/>
    <w:rPr>
      <w:sz w:val="16"/>
      <w:szCs w:val="16"/>
    </w:rPr>
  </w:style>
  <w:style w:type="paragraph" w:styleId="CommentText">
    <w:name w:val="annotation text"/>
    <w:basedOn w:val="Normal"/>
    <w:link w:val="CommentTextChar"/>
    <w:uiPriority w:val="99"/>
    <w:semiHidden/>
    <w:unhideWhenUsed/>
    <w:rsid w:val="00BC398B"/>
  </w:style>
  <w:style w:type="character" w:customStyle="1" w:styleId="CommentTextChar">
    <w:name w:val="Comment Text Char"/>
    <w:basedOn w:val="DefaultParagraphFont"/>
    <w:link w:val="CommentText"/>
    <w:uiPriority w:val="99"/>
    <w:semiHidden/>
    <w:rsid w:val="00BC39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98B"/>
    <w:rPr>
      <w:b/>
      <w:bCs/>
    </w:rPr>
  </w:style>
  <w:style w:type="character" w:customStyle="1" w:styleId="CommentSubjectChar">
    <w:name w:val="Comment Subject Char"/>
    <w:basedOn w:val="CommentTextChar"/>
    <w:link w:val="CommentSubject"/>
    <w:uiPriority w:val="99"/>
    <w:semiHidden/>
    <w:rsid w:val="00BC398B"/>
    <w:rPr>
      <w:rFonts w:ascii="Times New Roman" w:hAnsi="Times New Roman" w:cs="Times New Roman"/>
      <w:b/>
      <w:bCs/>
      <w:sz w:val="20"/>
      <w:szCs w:val="20"/>
    </w:rPr>
  </w:style>
  <w:style w:type="paragraph" w:styleId="Header">
    <w:name w:val="header"/>
    <w:basedOn w:val="Normal"/>
    <w:link w:val="HeaderChar"/>
    <w:uiPriority w:val="99"/>
    <w:unhideWhenUsed/>
    <w:rsid w:val="007B565D"/>
    <w:pPr>
      <w:tabs>
        <w:tab w:val="center" w:pos="4680"/>
        <w:tab w:val="right" w:pos="9360"/>
      </w:tabs>
    </w:pPr>
  </w:style>
  <w:style w:type="character" w:customStyle="1" w:styleId="HeaderChar">
    <w:name w:val="Header Char"/>
    <w:basedOn w:val="DefaultParagraphFont"/>
    <w:link w:val="Header"/>
    <w:uiPriority w:val="99"/>
    <w:rsid w:val="007B565D"/>
    <w:rPr>
      <w:rFonts w:ascii="Times New Roman" w:hAnsi="Times New Roman" w:cs="Times New Roman"/>
      <w:sz w:val="20"/>
      <w:szCs w:val="20"/>
    </w:rPr>
  </w:style>
  <w:style w:type="paragraph" w:styleId="Footer">
    <w:name w:val="footer"/>
    <w:basedOn w:val="Normal"/>
    <w:link w:val="FooterChar"/>
    <w:uiPriority w:val="99"/>
    <w:unhideWhenUsed/>
    <w:rsid w:val="007B565D"/>
    <w:pPr>
      <w:tabs>
        <w:tab w:val="center" w:pos="4680"/>
        <w:tab w:val="right" w:pos="9360"/>
      </w:tabs>
    </w:pPr>
  </w:style>
  <w:style w:type="character" w:customStyle="1" w:styleId="FooterChar">
    <w:name w:val="Footer Char"/>
    <w:basedOn w:val="DefaultParagraphFont"/>
    <w:link w:val="Footer"/>
    <w:uiPriority w:val="99"/>
    <w:rsid w:val="007B565D"/>
    <w:rPr>
      <w:rFonts w:ascii="Times New Roman" w:hAnsi="Times New Roman" w:cs="Times New Roman"/>
      <w:sz w:val="20"/>
      <w:szCs w:val="20"/>
    </w:rPr>
  </w:style>
  <w:style w:type="paragraph" w:styleId="Revision">
    <w:name w:val="Revision"/>
    <w:hidden/>
    <w:uiPriority w:val="99"/>
    <w:semiHidden/>
    <w:rsid w:val="009677D9"/>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rwalsh1</dc:creator>
  <cp:lastModifiedBy>Uwadineke, Amond (HRSA)</cp:lastModifiedBy>
  <cp:revision>2</cp:revision>
  <cp:lastPrinted>2011-07-28T18:13:00Z</cp:lastPrinted>
  <dcterms:created xsi:type="dcterms:W3CDTF">2023-03-15T00:31:00Z</dcterms:created>
  <dcterms:modified xsi:type="dcterms:W3CDTF">2023-03-15T00:31:00Z</dcterms:modified>
</cp:coreProperties>
</file>