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710" w:type="dxa"/>
        <w:tblInd w:w="-725" w:type="dxa"/>
        <w:tblLook w:val="04A0"/>
      </w:tblPr>
      <w:tblGrid>
        <w:gridCol w:w="2070"/>
        <w:gridCol w:w="8640"/>
      </w:tblGrid>
      <w:tr w14:paraId="344E8D3C" w14:textId="77777777" w:rsidTr="00CC6A0A">
        <w:tblPrEx>
          <w:tblW w:w="10710" w:type="dxa"/>
          <w:tblInd w:w="-725" w:type="dxa"/>
          <w:tblLook w:val="04A0"/>
        </w:tblPrEx>
        <w:tc>
          <w:tcPr>
            <w:tcW w:w="10710" w:type="dxa"/>
            <w:gridSpan w:val="2"/>
            <w:shd w:val="clear" w:color="auto" w:fill="366091" w:themeFill="accent1" w:themeFillShade="BF"/>
          </w:tcPr>
          <w:p w:rsidR="005564A2" w:rsidRPr="00772BA5" w:rsidP="00A12EB4" w14:paraId="0B436A38" w14:textId="0CB59667">
            <w:pPr>
              <w:jc w:val="center"/>
              <w:rPr>
                <w:b/>
                <w:bCs/>
                <w:color w:val="FFFFFF" w:themeColor="background1"/>
                <w:sz w:val="28"/>
                <w:szCs w:val="28"/>
              </w:rPr>
            </w:pPr>
            <w:r>
              <w:rPr>
                <w:sz w:val="32"/>
                <w:szCs w:val="32"/>
              </w:rPr>
              <w:br w:type="page"/>
            </w:r>
            <w:r w:rsidRPr="00772BA5">
              <w:rPr>
                <w:b/>
                <w:bCs/>
                <w:color w:val="FFFFFF" w:themeColor="background1"/>
                <w:sz w:val="28"/>
                <w:szCs w:val="28"/>
              </w:rPr>
              <w:t xml:space="preserve">PROJECT FIRSTLINE </w:t>
            </w:r>
            <w:r w:rsidR="00F86BCD">
              <w:rPr>
                <w:b/>
                <w:bCs/>
                <w:color w:val="FFFFFF" w:themeColor="background1"/>
                <w:sz w:val="28"/>
                <w:szCs w:val="28"/>
              </w:rPr>
              <w:t xml:space="preserve">TRAINING </w:t>
            </w:r>
            <w:r w:rsidRPr="00772BA5">
              <w:rPr>
                <w:b/>
                <w:bCs/>
                <w:color w:val="FFFFFF" w:themeColor="background1"/>
                <w:sz w:val="28"/>
                <w:szCs w:val="28"/>
              </w:rPr>
              <w:t>REPORTING GUIDELINES</w:t>
            </w:r>
          </w:p>
        </w:tc>
      </w:tr>
      <w:tr w14:paraId="39E3AAA3" w14:textId="77777777" w:rsidTr="00CC6A0A">
        <w:tblPrEx>
          <w:tblW w:w="10710" w:type="dxa"/>
          <w:tblInd w:w="-725" w:type="dxa"/>
          <w:tblLook w:val="04A0"/>
        </w:tblPrEx>
        <w:tc>
          <w:tcPr>
            <w:tcW w:w="2070" w:type="dxa"/>
            <w:vAlign w:val="center"/>
          </w:tcPr>
          <w:p w:rsidR="005564A2" w:rsidRPr="00405C1B" w:rsidP="00A12EB4" w14:paraId="448CF4B0" w14:textId="77777777">
            <w:pPr>
              <w:spacing w:before="120"/>
              <w:rPr>
                <w:b/>
                <w:bCs/>
              </w:rPr>
            </w:pPr>
            <w:r>
              <w:rPr>
                <w:b/>
                <w:bCs/>
              </w:rPr>
              <w:t>Where to Report</w:t>
            </w:r>
          </w:p>
        </w:tc>
        <w:tc>
          <w:tcPr>
            <w:tcW w:w="8640" w:type="dxa"/>
          </w:tcPr>
          <w:p w:rsidR="005564A2" w:rsidRPr="00A71975" w:rsidP="00A12EB4" w14:paraId="23345566" w14:textId="77777777">
            <w:pPr>
              <w:spacing w:before="120" w:after="120"/>
            </w:pPr>
            <w:r w:rsidRPr="00A71975">
              <w:t xml:space="preserve">We are using </w:t>
            </w:r>
            <w:r w:rsidRPr="00A71975">
              <w:rPr>
                <w:b/>
                <w:bCs/>
              </w:rPr>
              <w:t>Qualtrics</w:t>
            </w:r>
            <w:r w:rsidRPr="00A71975">
              <w:t xml:space="preserve"> to report training and educational activities.</w:t>
            </w:r>
          </w:p>
          <w:p w:rsidR="0081433C" w:rsidP="00A12EB4" w14:paraId="6E93DF1F" w14:textId="0B85973E">
            <w:pPr>
              <w:spacing w:before="120" w:after="120"/>
            </w:pPr>
            <w:r w:rsidRPr="00A71975">
              <w:rPr>
                <w:b/>
                <w:bCs/>
              </w:rPr>
              <w:t xml:space="preserve">Link to reporting </w:t>
            </w:r>
            <w:r w:rsidRPr="00A71975">
              <w:t>(select the “training and educational activity” form)</w:t>
            </w:r>
            <w:r w:rsidRPr="00A71975">
              <w:rPr>
                <w:b/>
                <w:bCs/>
              </w:rPr>
              <w:t xml:space="preserve">: </w:t>
            </w:r>
            <w:hyperlink r:id="rId5" w:tgtFrame="_blank" w:history="1">
              <w:r w:rsidRPr="00A71975">
                <w:rPr>
                  <w:rStyle w:val="Hyperlink"/>
                  <w:rFonts w:cstheme="minorHAnsi"/>
                  <w:color w:val="007AC0"/>
                  <w:shd w:val="clear" w:color="auto" w:fill="FFFFFF"/>
                </w:rPr>
                <w:t>https://projectfirstline.gov1.qualtrics.com/jfe/form/SV_8cAqRmZePdi9606</w:t>
              </w:r>
            </w:hyperlink>
          </w:p>
        </w:tc>
      </w:tr>
      <w:tr w14:paraId="6CDAB73D" w14:textId="77777777" w:rsidTr="00CC6A0A">
        <w:tblPrEx>
          <w:tblW w:w="10710" w:type="dxa"/>
          <w:tblInd w:w="-725" w:type="dxa"/>
          <w:tblLook w:val="04A0"/>
        </w:tblPrEx>
        <w:tc>
          <w:tcPr>
            <w:tcW w:w="2070" w:type="dxa"/>
            <w:vAlign w:val="center"/>
          </w:tcPr>
          <w:p w:rsidR="005564A2" w:rsidRPr="00405C1B" w:rsidP="00A12EB4" w14:paraId="6E160B26" w14:textId="77777777">
            <w:pPr>
              <w:spacing w:before="120" w:after="120"/>
              <w:rPr>
                <w:b/>
                <w:bCs/>
              </w:rPr>
            </w:pPr>
            <w:r w:rsidRPr="00405C1B">
              <w:rPr>
                <w:b/>
                <w:bCs/>
              </w:rPr>
              <w:t xml:space="preserve">What to </w:t>
            </w:r>
            <w:r>
              <w:rPr>
                <w:b/>
                <w:bCs/>
              </w:rPr>
              <w:t>Re</w:t>
            </w:r>
            <w:r w:rsidRPr="00405C1B">
              <w:rPr>
                <w:b/>
                <w:bCs/>
              </w:rPr>
              <w:t>port</w:t>
            </w:r>
          </w:p>
        </w:tc>
        <w:tc>
          <w:tcPr>
            <w:tcW w:w="8640" w:type="dxa"/>
          </w:tcPr>
          <w:p w:rsidR="005564A2" w:rsidP="002421FE" w14:paraId="5EB6AC23" w14:textId="609ED120">
            <w:pPr>
              <w:spacing w:before="120"/>
            </w:pPr>
            <w:r w:rsidRPr="00DD00FA">
              <w:rPr>
                <w:b/>
                <w:bCs/>
              </w:rPr>
              <w:t>We encourage you to think broadly about what activities to report</w:t>
            </w:r>
            <w:r w:rsidRPr="00DD00FA">
              <w:t>.</w:t>
            </w:r>
            <w:r>
              <w:t xml:space="preserve"> We are interested in capturing not only traditional trainings (e.g. interactive trainings of groups of people, asynchronous trainings on learning management systems, tele-mentoring), but also other activities with educational components (e.g. Q&amp;A events, roundtable discussions). </w:t>
            </w:r>
          </w:p>
          <w:p w:rsidR="005564A2" w:rsidP="00C24AB8" w14:paraId="20F693F5" w14:textId="77777777"/>
          <w:p w:rsidR="005564A2" w:rsidP="002421FE" w14:paraId="2E96DE4B" w14:textId="77777777">
            <w:pPr>
              <w:spacing w:after="120"/>
            </w:pPr>
            <w:r>
              <w:rPr>
                <w:b/>
                <w:bCs/>
              </w:rPr>
              <w:t>The</w:t>
            </w:r>
            <w:r w:rsidRPr="000E0624">
              <w:rPr>
                <w:b/>
                <w:bCs/>
              </w:rPr>
              <w:t xml:space="preserve"> specific questions that are asked</w:t>
            </w:r>
            <w:r>
              <w:rPr>
                <w:b/>
                <w:bCs/>
              </w:rPr>
              <w:t xml:space="preserve"> in Qualtrics follow this chart</w:t>
            </w:r>
            <w:r w:rsidRPr="000E0624">
              <w:rPr>
                <w:b/>
                <w:bCs/>
              </w:rPr>
              <w:t>.</w:t>
            </w:r>
            <w:r>
              <w:t xml:space="preserve"> You will be asked to report this information for each training event held in the reporting period, so having any records of attendance and other specifics about the event on hand is advisable. </w:t>
            </w:r>
          </w:p>
        </w:tc>
      </w:tr>
      <w:tr w14:paraId="3F1DC2D1" w14:textId="77777777" w:rsidTr="00CC6A0A">
        <w:tblPrEx>
          <w:tblW w:w="10710" w:type="dxa"/>
          <w:tblInd w:w="-725" w:type="dxa"/>
          <w:tblLook w:val="04A0"/>
        </w:tblPrEx>
        <w:tc>
          <w:tcPr>
            <w:tcW w:w="2070" w:type="dxa"/>
            <w:vAlign w:val="center"/>
          </w:tcPr>
          <w:p w:rsidR="005564A2" w:rsidRPr="00405C1B" w:rsidP="0081433C" w14:paraId="3321FDAD" w14:textId="7ECF08DB">
            <w:pPr>
              <w:spacing w:before="120"/>
              <w:rPr>
                <w:b/>
                <w:bCs/>
              </w:rPr>
            </w:pPr>
            <w:r>
              <w:rPr>
                <w:b/>
                <w:bCs/>
              </w:rPr>
              <w:t>When to Report</w:t>
            </w:r>
          </w:p>
        </w:tc>
        <w:tc>
          <w:tcPr>
            <w:tcW w:w="8640" w:type="dxa"/>
          </w:tcPr>
          <w:p w:rsidR="009F187F" w:rsidRPr="0081433C" w:rsidP="009F187F" w14:paraId="181F4C6D" w14:textId="0CF739D5">
            <w:pPr>
              <w:spacing w:after="120"/>
            </w:pPr>
            <w:r w:rsidRPr="0081433C">
              <w:t>Frequency: Monthly</w:t>
            </w:r>
          </w:p>
          <w:p w:rsidR="00F51F00" w:rsidP="00F51F00" w14:paraId="18A1AC11" w14:textId="77777777">
            <w:pPr>
              <w:spacing w:before="120" w:after="120"/>
            </w:pPr>
            <w:r w:rsidRPr="00C75AB6">
              <w:t>The link remains open continu</w:t>
            </w:r>
            <w:r>
              <w:t>ous</w:t>
            </w:r>
            <w:r w:rsidRPr="00C75AB6">
              <w:t>ly</w:t>
            </w:r>
            <w:r>
              <w:t xml:space="preserve">, so you can access it anytime. Please </w:t>
            </w:r>
            <w:r w:rsidRPr="00C75AB6">
              <w:t>specify which period you are reporting for in the form.</w:t>
            </w:r>
          </w:p>
          <w:p w:rsidR="00214252" w:rsidP="00214252" w14:paraId="3BCEBB57" w14:textId="77777777">
            <w:pPr>
              <w:spacing w:before="120" w:after="120"/>
            </w:pPr>
            <w:r w:rsidRPr="00A71975">
              <w:t>The deadline will be the 15</w:t>
            </w:r>
            <w:r w:rsidRPr="00A71975">
              <w:rPr>
                <w:vertAlign w:val="superscript"/>
              </w:rPr>
              <w:t>th</w:t>
            </w:r>
            <w:r w:rsidRPr="00A71975">
              <w:t xml:space="preserve"> of the month (or the following Monday if the 15</w:t>
            </w:r>
            <w:r w:rsidRPr="00A71975">
              <w:rPr>
                <w:vertAlign w:val="superscript"/>
              </w:rPr>
              <w:t>th</w:t>
            </w:r>
            <w:r w:rsidRPr="00A71975">
              <w:t xml:space="preserve"> falls on a weekend). The table below provides examples for the upcoming reporting periods.</w:t>
            </w:r>
          </w:p>
          <w:p w:rsidR="005564A2" w:rsidRPr="009F187F" w:rsidP="001305DA" w14:paraId="7A74CA35" w14:textId="77777777">
            <w:pPr>
              <w:spacing w:line="120" w:lineRule="auto"/>
            </w:pPr>
            <w:r w:rsidRPr="009F187F">
              <w:t xml:space="preserve">    </w:t>
            </w:r>
          </w:p>
          <w:tbl>
            <w:tblPr>
              <w:tblStyle w:val="TableGrid"/>
              <w:tblW w:w="5020" w:type="dxa"/>
              <w:tblInd w:w="285" w:type="dxa"/>
              <w:tblBorders>
                <w:top w:val="none" w:sz="0" w:space="0" w:color="auto"/>
                <w:left w:val="none" w:sz="0" w:space="0" w:color="auto"/>
                <w:bottom w:val="none" w:sz="0" w:space="0" w:color="auto"/>
                <w:right w:val="none" w:sz="0" w:space="0" w:color="auto"/>
              </w:tblBorders>
              <w:tblLook w:val="04A0"/>
            </w:tblPr>
            <w:tblGrid>
              <w:gridCol w:w="2760"/>
              <w:gridCol w:w="2260"/>
            </w:tblGrid>
            <w:tr w14:paraId="4D16FE85" w14:textId="77777777" w:rsidTr="001F292A">
              <w:tblPrEx>
                <w:tblW w:w="5020" w:type="dxa"/>
                <w:tblInd w:w="285" w:type="dxa"/>
                <w:tblBorders>
                  <w:top w:val="none" w:sz="0" w:space="0" w:color="auto"/>
                  <w:left w:val="none" w:sz="0" w:space="0" w:color="auto"/>
                  <w:bottom w:val="none" w:sz="0" w:space="0" w:color="auto"/>
                  <w:right w:val="none" w:sz="0" w:space="0" w:color="auto"/>
                </w:tblBorders>
                <w:tblLook w:val="04A0"/>
              </w:tblPrEx>
              <w:tc>
                <w:tcPr>
                  <w:tcW w:w="2760" w:type="dxa"/>
                </w:tcPr>
                <w:p w:rsidR="00BB4807" w:rsidRPr="00393D75" w:rsidP="00BB4807" w14:paraId="5808F634" w14:textId="77777777">
                  <w:pPr>
                    <w:jc w:val="center"/>
                    <w:rPr>
                      <w:b/>
                      <w:bCs/>
                      <w:sz w:val="20"/>
                      <w:szCs w:val="20"/>
                    </w:rPr>
                  </w:pPr>
                  <w:r w:rsidRPr="00393D75">
                    <w:rPr>
                      <w:b/>
                      <w:bCs/>
                      <w:sz w:val="20"/>
                      <w:szCs w:val="20"/>
                    </w:rPr>
                    <w:t>Reporting Period</w:t>
                  </w:r>
                </w:p>
              </w:tc>
              <w:tc>
                <w:tcPr>
                  <w:tcW w:w="2260" w:type="dxa"/>
                </w:tcPr>
                <w:p w:rsidR="00BB4807" w:rsidRPr="00393D75" w:rsidP="00BB4807" w14:paraId="6ADA2053" w14:textId="77777777">
                  <w:pPr>
                    <w:jc w:val="center"/>
                    <w:rPr>
                      <w:b/>
                      <w:bCs/>
                      <w:sz w:val="20"/>
                      <w:szCs w:val="20"/>
                    </w:rPr>
                  </w:pPr>
                  <w:r w:rsidRPr="00393D75">
                    <w:rPr>
                      <w:b/>
                      <w:bCs/>
                      <w:sz w:val="20"/>
                      <w:szCs w:val="20"/>
                    </w:rPr>
                    <w:t>Reporting Deadline</w:t>
                  </w:r>
                </w:p>
              </w:tc>
            </w:tr>
            <w:tr w14:paraId="78BC7F02" w14:textId="77777777" w:rsidTr="001F292A">
              <w:tblPrEx>
                <w:tblW w:w="5020" w:type="dxa"/>
                <w:tblInd w:w="285" w:type="dxa"/>
                <w:tblLook w:val="04A0"/>
              </w:tblPrEx>
              <w:tc>
                <w:tcPr>
                  <w:tcW w:w="2760" w:type="dxa"/>
                </w:tcPr>
                <w:p w:rsidR="00BB4807" w:rsidRPr="00393D75" w:rsidP="00BB4807" w14:paraId="062F2397" w14:textId="77777777">
                  <w:pPr>
                    <w:rPr>
                      <w:sz w:val="20"/>
                      <w:szCs w:val="20"/>
                    </w:rPr>
                  </w:pPr>
                  <w:r>
                    <w:rPr>
                      <w:sz w:val="20"/>
                      <w:szCs w:val="20"/>
                    </w:rPr>
                    <w:t>March 1-31, 2021</w:t>
                  </w:r>
                </w:p>
              </w:tc>
              <w:tc>
                <w:tcPr>
                  <w:tcW w:w="2260" w:type="dxa"/>
                </w:tcPr>
                <w:p w:rsidR="00BB4807" w:rsidRPr="00393D75" w:rsidP="00BB4807" w14:paraId="59750137" w14:textId="77777777">
                  <w:pPr>
                    <w:jc w:val="center"/>
                    <w:rPr>
                      <w:sz w:val="20"/>
                      <w:szCs w:val="20"/>
                    </w:rPr>
                  </w:pPr>
                  <w:r>
                    <w:rPr>
                      <w:sz w:val="20"/>
                      <w:szCs w:val="20"/>
                    </w:rPr>
                    <w:t>April 15, 2021</w:t>
                  </w:r>
                </w:p>
              </w:tc>
            </w:tr>
            <w:tr w14:paraId="4EC5EF18" w14:textId="77777777" w:rsidTr="001F292A">
              <w:tblPrEx>
                <w:tblW w:w="5020" w:type="dxa"/>
                <w:tblInd w:w="285" w:type="dxa"/>
                <w:tblLook w:val="04A0"/>
              </w:tblPrEx>
              <w:tc>
                <w:tcPr>
                  <w:tcW w:w="2760" w:type="dxa"/>
                </w:tcPr>
                <w:p w:rsidR="00BB4807" w:rsidRPr="00D12F18" w:rsidP="00BB4807" w14:paraId="72615C5F" w14:textId="77777777">
                  <w:pPr>
                    <w:rPr>
                      <w:sz w:val="20"/>
                      <w:szCs w:val="20"/>
                    </w:rPr>
                  </w:pPr>
                  <w:r>
                    <w:rPr>
                      <w:sz w:val="20"/>
                      <w:szCs w:val="20"/>
                    </w:rPr>
                    <w:t>April 1-30, 2021</w:t>
                  </w:r>
                </w:p>
              </w:tc>
              <w:tc>
                <w:tcPr>
                  <w:tcW w:w="2260" w:type="dxa"/>
                </w:tcPr>
                <w:p w:rsidR="00BB4807" w:rsidRPr="00D12F18" w:rsidP="00BB4807" w14:paraId="1C21910A" w14:textId="77777777">
                  <w:pPr>
                    <w:jc w:val="center"/>
                    <w:rPr>
                      <w:sz w:val="20"/>
                      <w:szCs w:val="20"/>
                    </w:rPr>
                  </w:pPr>
                  <w:r>
                    <w:rPr>
                      <w:sz w:val="20"/>
                      <w:szCs w:val="20"/>
                    </w:rPr>
                    <w:t>May 16</w:t>
                  </w:r>
                  <w:r w:rsidRPr="00D12F18">
                    <w:rPr>
                      <w:sz w:val="20"/>
                      <w:szCs w:val="20"/>
                    </w:rPr>
                    <w:t>, 2021</w:t>
                  </w:r>
                </w:p>
              </w:tc>
            </w:tr>
            <w:tr w14:paraId="11D324B4" w14:textId="77777777" w:rsidTr="001F292A">
              <w:tblPrEx>
                <w:tblW w:w="5020" w:type="dxa"/>
                <w:tblInd w:w="285" w:type="dxa"/>
                <w:tblLook w:val="04A0"/>
              </w:tblPrEx>
              <w:tc>
                <w:tcPr>
                  <w:tcW w:w="2760" w:type="dxa"/>
                </w:tcPr>
                <w:p w:rsidR="00BB4807" w:rsidRPr="00D12F18" w:rsidP="00BB4807" w14:paraId="1A7249FB" w14:textId="77777777">
                  <w:pPr>
                    <w:rPr>
                      <w:sz w:val="20"/>
                      <w:szCs w:val="20"/>
                    </w:rPr>
                  </w:pPr>
                  <w:r>
                    <w:rPr>
                      <w:sz w:val="20"/>
                      <w:szCs w:val="20"/>
                    </w:rPr>
                    <w:t>May 1-31</w:t>
                  </w:r>
                  <w:r w:rsidRPr="00D12F18">
                    <w:rPr>
                      <w:sz w:val="20"/>
                      <w:szCs w:val="20"/>
                    </w:rPr>
                    <w:t>, 2021</w:t>
                  </w:r>
                </w:p>
              </w:tc>
              <w:tc>
                <w:tcPr>
                  <w:tcW w:w="2260" w:type="dxa"/>
                </w:tcPr>
                <w:p w:rsidR="00BB4807" w:rsidRPr="00D12F18" w:rsidP="00BB4807" w14:paraId="2D8CE8FE" w14:textId="77777777">
                  <w:pPr>
                    <w:jc w:val="center"/>
                    <w:rPr>
                      <w:sz w:val="20"/>
                      <w:szCs w:val="20"/>
                    </w:rPr>
                  </w:pPr>
                  <w:r>
                    <w:rPr>
                      <w:sz w:val="20"/>
                      <w:szCs w:val="20"/>
                    </w:rPr>
                    <w:t>June 15</w:t>
                  </w:r>
                  <w:r w:rsidRPr="00D12F18">
                    <w:rPr>
                      <w:sz w:val="20"/>
                      <w:szCs w:val="20"/>
                    </w:rPr>
                    <w:t>, 2021</w:t>
                  </w:r>
                </w:p>
              </w:tc>
            </w:tr>
          </w:tbl>
          <w:p w:rsidR="005564A2" w:rsidRPr="009F187F" w:rsidP="00BB4807" w14:paraId="4E94D78B" w14:textId="77777777"/>
        </w:tc>
      </w:tr>
      <w:tr w14:paraId="1C0A988C" w14:textId="77777777" w:rsidTr="00CC6A0A">
        <w:tblPrEx>
          <w:tblW w:w="10710" w:type="dxa"/>
          <w:tblInd w:w="-725" w:type="dxa"/>
          <w:tblLook w:val="04A0"/>
        </w:tblPrEx>
        <w:tc>
          <w:tcPr>
            <w:tcW w:w="2070" w:type="dxa"/>
            <w:vAlign w:val="center"/>
          </w:tcPr>
          <w:p w:rsidR="005564A2" w:rsidRPr="003C6D18" w:rsidP="00A12EB4" w14:paraId="73C7A52A" w14:textId="77777777">
            <w:pPr>
              <w:rPr>
                <w:b/>
                <w:bCs/>
              </w:rPr>
            </w:pPr>
            <w:r>
              <w:rPr>
                <w:b/>
                <w:bCs/>
              </w:rPr>
              <w:t>Qualtrics Survey Tips</w:t>
            </w:r>
          </w:p>
        </w:tc>
        <w:tc>
          <w:tcPr>
            <w:tcW w:w="8640" w:type="dxa"/>
          </w:tcPr>
          <w:p w:rsidR="00214252" w:rsidP="00A12EB4" w14:paraId="497E5870" w14:textId="77777777">
            <w:pPr>
              <w:spacing w:before="120"/>
            </w:pPr>
            <w:r w:rsidRPr="009F187F">
              <w:t xml:space="preserve">You can enter data one at a time immediately after an event, or you can enter all events together at the end of the month if preferred.  </w:t>
            </w:r>
          </w:p>
          <w:p w:rsidR="005564A2" w:rsidP="00A12EB4" w14:paraId="4D1822E9" w14:textId="3312DF3C">
            <w:pPr>
              <w:spacing w:before="120"/>
            </w:pPr>
            <w:r w:rsidRPr="00CB2365">
              <w:rPr>
                <w:b/>
                <w:bCs/>
              </w:rPr>
              <w:t>Answers are saved automatically as you move from screen to screen</w:t>
            </w:r>
            <w:r>
              <w:rPr>
                <w:b/>
                <w:bCs/>
              </w:rPr>
              <w:t xml:space="preserve">. </w:t>
            </w:r>
            <w:r w:rsidRPr="00AF74A0" w:rsidR="00776F61">
              <w:t xml:space="preserve">You can continue to enter new event information at any time as long as </w:t>
            </w:r>
            <w:r w:rsidR="00214252">
              <w:t>you have not submitted your report</w:t>
            </w:r>
            <w:r w:rsidRPr="00AF74A0" w:rsidR="00776F61">
              <w:t xml:space="preserve">. </w:t>
            </w:r>
            <w:r>
              <w:t>As you move through the Qualtrics survey, answers on each page are saved automatically each time you click “NEXT” and move to the following page. If you close your browser before you have completed entering all information for an event, your answers should still be there when you return to the survey later</w:t>
            </w:r>
            <w:r w:rsidR="00141362">
              <w:t>.</w:t>
            </w:r>
          </w:p>
          <w:p w:rsidR="00213DF5" w:rsidRPr="00214252" w:rsidP="00213DF5" w14:paraId="2A3EE370" w14:textId="163DB82B">
            <w:pPr>
              <w:spacing w:before="120"/>
              <w:rPr>
                <w:color w:val="000000" w:themeColor="text1"/>
              </w:rPr>
            </w:pPr>
            <w:r w:rsidRPr="00214252">
              <w:rPr>
                <w:b/>
                <w:bCs/>
              </w:rPr>
              <w:t>Clicking “</w:t>
            </w:r>
            <w:r w:rsidRPr="00214252" w:rsidR="003D24F9">
              <w:rPr>
                <w:b/>
                <w:bCs/>
                <w:sz w:val="20"/>
                <w:szCs w:val="20"/>
              </w:rPr>
              <w:t>SUBMIT</w:t>
            </w:r>
            <w:r w:rsidRPr="00214252">
              <w:rPr>
                <w:b/>
                <w:bCs/>
              </w:rPr>
              <w:t xml:space="preserve">” indicates you are finished with all reporting for the period. </w:t>
            </w:r>
            <w:r w:rsidRPr="00214252">
              <w:rPr>
                <w:b/>
                <w:bCs/>
              </w:rPr>
              <w:t xml:space="preserve"> </w:t>
            </w:r>
            <w:r w:rsidRPr="00214252">
              <w:rPr>
                <w:color w:val="000000" w:themeColor="text1"/>
              </w:rPr>
              <w:t xml:space="preserve">After completion of data entry for each event, you will be asked whether you are complete in entering your data for the reporting period. </w:t>
            </w:r>
          </w:p>
          <w:p w:rsidR="00214252" w:rsidP="00214252" w14:paraId="01D153F0" w14:textId="77777777">
            <w:pPr>
              <w:pStyle w:val="ListParagraph"/>
              <w:numPr>
                <w:ilvl w:val="0"/>
                <w:numId w:val="26"/>
              </w:numPr>
              <w:rPr>
                <w:color w:val="000000" w:themeColor="text1"/>
              </w:rPr>
            </w:pPr>
            <w:r w:rsidRPr="00214252">
              <w:rPr>
                <w:color w:val="000000" w:themeColor="text1"/>
              </w:rPr>
              <w:t xml:space="preserve">If you </w:t>
            </w:r>
            <w:r w:rsidRPr="00214252">
              <w:rPr>
                <w:b/>
                <w:bCs/>
                <w:color w:val="000000" w:themeColor="text1"/>
              </w:rPr>
              <w:t>do not</w:t>
            </w:r>
            <w:r w:rsidRPr="00214252">
              <w:rPr>
                <w:color w:val="000000" w:themeColor="text1"/>
              </w:rPr>
              <w:t xml:space="preserve"> have additional events to enter, click “Yes” and select “Next” and then “Submit”.</w:t>
            </w:r>
          </w:p>
          <w:p w:rsidR="005564A2" w:rsidRPr="00214252" w:rsidP="00214252" w14:paraId="48C3D68C" w14:textId="5055ACC1">
            <w:pPr>
              <w:pStyle w:val="ListParagraph"/>
              <w:numPr>
                <w:ilvl w:val="0"/>
                <w:numId w:val="26"/>
              </w:numPr>
              <w:rPr>
                <w:color w:val="000000" w:themeColor="text1"/>
              </w:rPr>
            </w:pPr>
            <w:r w:rsidRPr="00214252">
              <w:rPr>
                <w:color w:val="000000" w:themeColor="text1"/>
              </w:rPr>
              <w:t xml:space="preserve">If you </w:t>
            </w:r>
            <w:r w:rsidRPr="00214252">
              <w:rPr>
                <w:b/>
                <w:bCs/>
                <w:color w:val="000000" w:themeColor="text1"/>
              </w:rPr>
              <w:t>do</w:t>
            </w:r>
            <w:r w:rsidRPr="00214252">
              <w:rPr>
                <w:color w:val="000000" w:themeColor="text1"/>
              </w:rPr>
              <w:t xml:space="preserve"> have additional events to enter (now or at a later time), click “No” and select “Next”. The form will then be refreshed for you to enter data for your next event.</w:t>
            </w:r>
            <w:r w:rsidRPr="00214252" w:rsidR="001305DA">
              <w:rPr>
                <w:color w:val="000000" w:themeColor="text1"/>
              </w:rPr>
              <w:t xml:space="preserve">  </w:t>
            </w:r>
            <w:r w:rsidRPr="00214252">
              <w:rPr>
                <w:color w:val="000000" w:themeColor="text1"/>
              </w:rPr>
              <w:t xml:space="preserve">If you </w:t>
            </w:r>
            <w:r w:rsidRPr="00214252">
              <w:rPr>
                <w:color w:val="000000" w:themeColor="text1"/>
                <w:u w:val="single"/>
              </w:rPr>
              <w:t>are not ready</w:t>
            </w:r>
            <w:r w:rsidRPr="00214252">
              <w:rPr>
                <w:color w:val="000000" w:themeColor="text1"/>
              </w:rPr>
              <w:t xml:space="preserve"> to enter the information, then simply close out of the Qualtrics tab at this point (your information will be saved automatically) and return to the form later using the Project Firstline Training </w:t>
            </w:r>
            <w:r w:rsidRPr="00214252" w:rsidR="003B79D4">
              <w:rPr>
                <w:color w:val="000000" w:themeColor="text1"/>
              </w:rPr>
              <w:t xml:space="preserve">Events </w:t>
            </w:r>
            <w:r w:rsidRPr="00214252">
              <w:rPr>
                <w:color w:val="000000" w:themeColor="text1"/>
              </w:rPr>
              <w:t xml:space="preserve">Qualtrics link.  </w:t>
            </w:r>
          </w:p>
        </w:tc>
      </w:tr>
      <w:tr w14:paraId="5B6137A5" w14:textId="77777777" w:rsidTr="00CC6A0A">
        <w:tblPrEx>
          <w:tblW w:w="10710" w:type="dxa"/>
          <w:tblInd w:w="-725" w:type="dxa"/>
          <w:tblLook w:val="04A0"/>
        </w:tblPrEx>
        <w:tc>
          <w:tcPr>
            <w:tcW w:w="2070" w:type="dxa"/>
            <w:vAlign w:val="center"/>
          </w:tcPr>
          <w:p w:rsidR="005564A2" w:rsidRPr="003C6D18" w:rsidP="00A12EB4" w14:paraId="5D8AE49C" w14:textId="77777777">
            <w:pPr>
              <w:rPr>
                <w:b/>
                <w:bCs/>
              </w:rPr>
            </w:pPr>
            <w:r w:rsidRPr="003C6D18">
              <w:rPr>
                <w:b/>
                <w:bCs/>
              </w:rPr>
              <w:t>What if I have questions?</w:t>
            </w:r>
          </w:p>
        </w:tc>
        <w:tc>
          <w:tcPr>
            <w:tcW w:w="8640" w:type="dxa"/>
          </w:tcPr>
          <w:p w:rsidR="005564A2" w:rsidRPr="00CC6A0A" w:rsidP="00A12EB4" w14:paraId="347125E4" w14:textId="44018E74">
            <w:pPr>
              <w:spacing w:before="120"/>
            </w:pPr>
            <w:r w:rsidRPr="00CC6A0A">
              <w:t>Direct all questions</w:t>
            </w:r>
            <w:r w:rsidRPr="00CC6A0A">
              <w:t xml:space="preserve"> about reporting</w:t>
            </w:r>
            <w:r w:rsidRPr="00CC6A0A">
              <w:t xml:space="preserve"> to </w:t>
            </w:r>
            <w:r w:rsidRPr="00CC6A0A">
              <w:rPr>
                <w:b/>
                <w:bCs/>
              </w:rPr>
              <w:t>Jessica Waechter</w:t>
            </w:r>
            <w:r w:rsidRPr="00CC6A0A">
              <w:t xml:space="preserve"> at </w:t>
            </w:r>
            <w:hyperlink r:id="rId6" w:history="1">
              <w:r w:rsidRPr="00CC6A0A">
                <w:rPr>
                  <w:rStyle w:val="Hyperlink"/>
                </w:rPr>
                <w:t>qrl2@cdc.gov</w:t>
              </w:r>
            </w:hyperlink>
            <w:r w:rsidRPr="00CC6A0A">
              <w:t>.</w:t>
            </w:r>
          </w:p>
          <w:p w:rsidR="00EF5773" w:rsidRPr="00525E7F" w:rsidP="00EF5773" w14:paraId="4EB39B7F" w14:textId="568DE046">
            <w:pPr>
              <w:rPr>
                <w:sz w:val="20"/>
                <w:szCs w:val="20"/>
              </w:rPr>
            </w:pPr>
          </w:p>
        </w:tc>
      </w:tr>
    </w:tbl>
    <w:p w:rsidR="00CC6A0A" w:rsidP="00D81303" w14:paraId="2AFEADA1" w14:textId="77777777">
      <w:pPr>
        <w:pStyle w:val="H2"/>
        <w:spacing w:after="0"/>
        <w:jc w:val="center"/>
        <w:rPr>
          <w:sz w:val="32"/>
          <w:szCs w:val="32"/>
        </w:rPr>
      </w:pPr>
    </w:p>
    <w:p w:rsidR="00547AA1" w:rsidRPr="003717B1" w:rsidP="00D81303" w14:paraId="6A0DC3F2" w14:textId="0757BA7D">
      <w:pPr>
        <w:pStyle w:val="H2"/>
        <w:spacing w:after="0"/>
        <w:jc w:val="center"/>
        <w:rPr>
          <w:sz w:val="32"/>
          <w:szCs w:val="32"/>
        </w:rPr>
      </w:pPr>
      <w:r w:rsidRPr="003717B1">
        <w:rPr>
          <w:sz w:val="32"/>
          <w:szCs w:val="32"/>
        </w:rPr>
        <w:t xml:space="preserve">Project Firstline </w:t>
      </w:r>
      <w:r w:rsidRPr="003717B1" w:rsidR="00B6179E">
        <w:rPr>
          <w:sz w:val="32"/>
          <w:szCs w:val="32"/>
        </w:rPr>
        <w:t xml:space="preserve">Training and Educational </w:t>
      </w:r>
      <w:r w:rsidRPr="003717B1" w:rsidR="00397957">
        <w:rPr>
          <w:sz w:val="32"/>
          <w:szCs w:val="32"/>
        </w:rPr>
        <w:t>Activity Reporting</w:t>
      </w:r>
    </w:p>
    <w:p w:rsidR="00162ECC" w:rsidRPr="00F16FE3" w:rsidP="003203F9" w14:paraId="4B3FB0F9" w14:textId="77777777">
      <w:pPr>
        <w:spacing w:line="240" w:lineRule="auto"/>
      </w:pPr>
    </w:p>
    <w:p w:rsidR="00F97C99" w:rsidP="00F97C99" w14:paraId="67533920" w14:textId="5CE984BF">
      <w:r>
        <w:t xml:space="preserve">This tool was developed to gather information that will help us understand who we, collectively, are reaching, how we are doing so, how Project Firstline materials are being leveraged, and insights into the value of this work.  Below are the items that will be requested when your staff enter the Qualtrics system. </w:t>
      </w:r>
    </w:p>
    <w:p w:rsidR="004D0451" w:rsidP="00EA3915" w14:paraId="726CD9B9" w14:textId="77777777">
      <w:pPr>
        <w:pStyle w:val="TextEntryLine"/>
        <w:spacing w:before="0"/>
        <w:rPr>
          <w:b/>
          <w:bCs/>
        </w:rPr>
      </w:pPr>
    </w:p>
    <w:p w:rsidR="00B2385D" w:rsidRPr="00B2385D" w:rsidP="003E7AA9" w14:paraId="29A89E85" w14:textId="63668C08">
      <w:pPr>
        <w:pStyle w:val="TextEntryLine"/>
        <w:spacing w:before="0"/>
        <w:rPr>
          <w:i/>
          <w:iCs/>
        </w:rPr>
      </w:pPr>
    </w:p>
    <w:p w:rsidR="000A46FC" w:rsidRPr="001E3488" w:rsidP="000A46FC" w14:paraId="6AFC7059" w14:textId="77777777">
      <w:pPr>
        <w:pStyle w:val="TextEntryLine"/>
        <w:numPr>
          <w:ilvl w:val="0"/>
          <w:numId w:val="13"/>
        </w:numPr>
        <w:spacing w:before="0"/>
        <w:rPr>
          <w:i/>
          <w:iCs/>
        </w:rPr>
      </w:pPr>
      <w:r>
        <w:rPr>
          <w:b/>
          <w:bCs/>
        </w:rPr>
        <w:t>What is the name of your organization?</w:t>
      </w:r>
      <w:r w:rsidRPr="00EA3915" w:rsidR="00EA3915">
        <w:t xml:space="preserve"> (</w:t>
      </w:r>
      <w:r w:rsidR="00EA3915">
        <w:rPr>
          <w:i/>
          <w:iCs/>
        </w:rPr>
        <w:t xml:space="preserve">Dropdown selection) </w:t>
      </w:r>
    </w:p>
    <w:p w:rsidR="000A46FC" w:rsidP="000A46FC" w14:paraId="716F0063" w14:textId="77777777">
      <w:pPr>
        <w:pStyle w:val="TextEntryLine"/>
        <w:spacing w:before="0"/>
        <w:ind w:left="360"/>
      </w:pPr>
      <w:sdt>
        <w:sdtPr>
          <w:id w:val="1361525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American Academy of Pediatrics</w:t>
      </w:r>
    </w:p>
    <w:p w:rsidR="000A46FC" w:rsidP="000A46FC" w14:paraId="4A6ED21F" w14:textId="77777777">
      <w:pPr>
        <w:pStyle w:val="TextEntryLine"/>
        <w:spacing w:before="0"/>
        <w:ind w:left="360"/>
      </w:pPr>
      <w:sdt>
        <w:sdtPr>
          <w:id w:val="-16474976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American Health Care Association</w:t>
      </w:r>
    </w:p>
    <w:p w:rsidR="000A46FC" w:rsidP="000A46FC" w14:paraId="187FC85B" w14:textId="77777777">
      <w:pPr>
        <w:pStyle w:val="TextEntryLine"/>
        <w:spacing w:before="0"/>
        <w:ind w:left="360"/>
      </w:pPr>
      <w:sdt>
        <w:sdtPr>
          <w:id w:val="-1676950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American Medical Association</w:t>
      </w:r>
    </w:p>
    <w:p w:rsidR="000A46FC" w:rsidP="000A46FC" w14:paraId="7935FD68" w14:textId="77777777">
      <w:pPr>
        <w:pStyle w:val="TextEntryLine"/>
        <w:spacing w:before="0"/>
        <w:ind w:left="360"/>
      </w:pPr>
      <w:sdt>
        <w:sdtPr>
          <w:id w:val="-437993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American Nurses Association</w:t>
      </w:r>
    </w:p>
    <w:p w:rsidR="000A46FC" w:rsidP="000A46FC" w14:paraId="27478162" w14:textId="77777777">
      <w:pPr>
        <w:pStyle w:val="TextEntryLine"/>
        <w:spacing w:before="0"/>
        <w:ind w:left="360"/>
      </w:pPr>
      <w:sdt>
        <w:sdtPr>
          <w:id w:val="21402265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Asian and Pacific Islander American Health Forum</w:t>
      </w:r>
    </w:p>
    <w:p w:rsidR="000A46FC" w:rsidP="000A46FC" w14:paraId="7D3B5727" w14:textId="77777777">
      <w:pPr>
        <w:pStyle w:val="TextEntryLine"/>
        <w:spacing w:before="0"/>
        <w:ind w:left="360"/>
      </w:pPr>
      <w:sdt>
        <w:sdtPr>
          <w:id w:val="-12292222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Health Research &amp; Educational Trust</w:t>
      </w:r>
    </w:p>
    <w:p w:rsidR="000A46FC" w:rsidP="000A46FC" w14:paraId="688B691A" w14:textId="77777777">
      <w:pPr>
        <w:pStyle w:val="TextEntryLine"/>
        <w:spacing w:before="0"/>
        <w:ind w:left="360"/>
      </w:pPr>
      <w:sdt>
        <w:sdtPr>
          <w:id w:val="-254823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National Association of County and City Health Officials</w:t>
      </w:r>
    </w:p>
    <w:p w:rsidR="000A46FC" w:rsidP="000A46FC" w14:paraId="474C070D" w14:textId="77777777">
      <w:pPr>
        <w:pStyle w:val="TextEntryLine"/>
        <w:spacing w:before="0"/>
        <w:ind w:left="360"/>
      </w:pPr>
      <w:sdt>
        <w:sdtPr>
          <w:id w:val="2625799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National Council of Urban Indian Health</w:t>
      </w:r>
    </w:p>
    <w:p w:rsidR="000A46FC" w:rsidP="000A46FC" w14:paraId="4AB75A2F" w14:textId="77777777">
      <w:pPr>
        <w:pStyle w:val="TextEntryLine"/>
        <w:spacing w:before="0"/>
        <w:ind w:left="360"/>
      </w:pPr>
      <w:sdt>
        <w:sdtPr>
          <w:id w:val="1404707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National Hispanic Medical Association</w:t>
      </w:r>
    </w:p>
    <w:p w:rsidR="000A46FC" w:rsidP="000A46FC" w14:paraId="770B9C74" w14:textId="77777777">
      <w:pPr>
        <w:pStyle w:val="TextEntryLine"/>
        <w:spacing w:before="0"/>
        <w:ind w:left="360"/>
      </w:pPr>
      <w:sdt>
        <w:sdtPr>
          <w:id w:val="-8169533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National Indian Health Board</w:t>
      </w:r>
    </w:p>
    <w:p w:rsidR="00EA3915" w:rsidRPr="000A46FC" w:rsidP="000A46FC" w14:paraId="37C294EA" w14:textId="2A03DAAE">
      <w:pPr>
        <w:pStyle w:val="TextEntryLine"/>
        <w:spacing w:before="0"/>
        <w:ind w:left="360"/>
      </w:pPr>
      <w:sdt>
        <w:sdtPr>
          <w:id w:val="-414861386"/>
          <w14:checkbox>
            <w14:checked w14:val="0"/>
            <w14:checkedState w14:val="2612" w14:font="MS Gothic"/>
            <w14:uncheckedState w14:val="2610" w14:font="MS Gothic"/>
          </w14:checkbox>
        </w:sdtPr>
        <w:sdtContent>
          <w:r w:rsidR="000A46FC">
            <w:rPr>
              <w:rFonts w:ascii="MS Gothic" w:eastAsia="MS Gothic" w:hAnsi="MS Gothic" w:cs="MS Gothic" w:hint="eastAsia"/>
            </w:rPr>
            <w:t>☐</w:t>
          </w:r>
        </w:sdtContent>
      </w:sdt>
      <w:r w:rsidR="000A46FC">
        <w:t xml:space="preserve"> National Network of Public Health Institutes</w:t>
      </w:r>
    </w:p>
    <w:p w:rsidR="00547AA1" w:rsidP="003203F9" w14:paraId="4ACE7BD3" w14:textId="70170584">
      <w:pPr>
        <w:keepNext/>
        <w:spacing w:line="240" w:lineRule="auto"/>
      </w:pPr>
    </w:p>
    <w:p w:rsidR="00D76F38" w:rsidP="00D76F38" w14:paraId="64BC1E74" w14:textId="2BB9D1B5">
      <w:pPr>
        <w:pStyle w:val="ListParagraph"/>
        <w:keepNext/>
        <w:numPr>
          <w:ilvl w:val="0"/>
          <w:numId w:val="13"/>
        </w:numPr>
        <w:spacing w:line="240" w:lineRule="auto"/>
      </w:pPr>
      <w:r w:rsidRPr="00C1330F">
        <w:rPr>
          <w:b/>
          <w:bCs/>
        </w:rPr>
        <w:t>I am reporting training or educational activity occurring within</w:t>
      </w:r>
      <w:r w:rsidR="00757452">
        <w:t xml:space="preserve"> (Dropdown selection)</w:t>
      </w:r>
      <w:r>
        <w:t>:</w:t>
      </w:r>
    </w:p>
    <w:p w:rsidR="00D76F38" w:rsidP="00D76F38" w14:paraId="1FE9316B" w14:textId="321516B0">
      <w:pPr>
        <w:pStyle w:val="ListParagraph"/>
        <w:keepNext/>
        <w:spacing w:line="240" w:lineRule="auto"/>
        <w:ind w:left="360"/>
      </w:pPr>
      <w:sdt>
        <w:sdtPr>
          <w:id w:val="-3544990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BB4807">
        <w:t>March</w:t>
      </w:r>
      <w:r>
        <w:t xml:space="preserve"> 1 – March 31, 202</w:t>
      </w:r>
      <w:r w:rsidR="00BB4807">
        <w:t>1</w:t>
      </w:r>
    </w:p>
    <w:p w:rsidR="00D76F38" w:rsidP="00D76F38" w14:paraId="50199137" w14:textId="181CE56F">
      <w:pPr>
        <w:pStyle w:val="ListParagraph"/>
        <w:keepNext/>
        <w:spacing w:line="240" w:lineRule="auto"/>
        <w:ind w:left="360"/>
      </w:pPr>
      <w:sdt>
        <w:sdtPr>
          <w:id w:val="3877661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April 1 – April 30, 202</w:t>
      </w:r>
      <w:r w:rsidR="00BB4807">
        <w:t>2</w:t>
      </w:r>
    </w:p>
    <w:p w:rsidR="00D76F38" w:rsidP="00D76F38" w14:paraId="7FE4BF6C" w14:textId="70432059">
      <w:pPr>
        <w:pStyle w:val="ListParagraph"/>
        <w:keepNext/>
        <w:spacing w:line="240" w:lineRule="auto"/>
        <w:ind w:left="360"/>
      </w:pPr>
      <w:sdt>
        <w:sdtPr>
          <w:id w:val="-17639150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May 1 – May 31, 202</w:t>
      </w:r>
      <w:r w:rsidR="00BB4807">
        <w:t>2</w:t>
      </w:r>
    </w:p>
    <w:p w:rsidR="001C4D32" w:rsidP="001C4D32" w14:paraId="5BBE8AFE" w14:textId="6B52AAFC">
      <w:pPr>
        <w:pStyle w:val="ListParagraph"/>
        <w:keepNext/>
        <w:spacing w:line="240" w:lineRule="auto"/>
        <w:ind w:left="360"/>
      </w:pPr>
      <w:sdt>
        <w:sdtPr>
          <w:id w:val="-1076436879"/>
          <w14:checkbox>
            <w14:checked w14:val="0"/>
            <w14:checkedState w14:val="2612" w14:font="MS Gothic"/>
            <w14:uncheckedState w14:val="2610" w14:font="MS Gothic"/>
          </w14:checkbox>
        </w:sdtPr>
        <w:sdtContent>
          <w:r w:rsidR="00D76F38">
            <w:rPr>
              <w:rFonts w:ascii="MS Gothic" w:eastAsia="MS Gothic" w:hAnsi="MS Gothic" w:cs="MS Gothic" w:hint="eastAsia"/>
            </w:rPr>
            <w:t>☐</w:t>
          </w:r>
        </w:sdtContent>
      </w:sdt>
      <w:r w:rsidR="00D76F38">
        <w:t xml:space="preserve"> June 1 – June 30, 202</w:t>
      </w:r>
      <w:r w:rsidR="00BB4807">
        <w:t>2</w:t>
      </w:r>
    </w:p>
    <w:p w:rsidR="001C4D32" w:rsidP="001C4D32" w14:paraId="37E720DE" w14:textId="2685CD78">
      <w:pPr>
        <w:pStyle w:val="ListParagraph"/>
        <w:keepNext/>
        <w:spacing w:line="240" w:lineRule="auto"/>
        <w:ind w:left="360"/>
      </w:pPr>
      <w:sdt>
        <w:sdtPr>
          <w:id w:val="-5689596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July 1 – July 31, 202</w:t>
      </w:r>
      <w:r w:rsidR="00BB4807">
        <w:t>2</w:t>
      </w:r>
    </w:p>
    <w:p w:rsidR="001C4D32" w:rsidP="001C4D32" w14:paraId="38E4C262" w14:textId="7E9BA070">
      <w:pPr>
        <w:pStyle w:val="ListParagraph"/>
        <w:keepNext/>
        <w:spacing w:line="240" w:lineRule="auto"/>
        <w:ind w:left="360"/>
      </w:pPr>
      <w:sdt>
        <w:sdtPr>
          <w:id w:val="-17877306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August 1 – August 31, 202</w:t>
      </w:r>
      <w:r w:rsidR="00BB4807">
        <w:t>2</w:t>
      </w:r>
    </w:p>
    <w:p w:rsidR="00D76F38" w:rsidP="00704D36" w14:paraId="23972AF4" w14:textId="77777777">
      <w:pPr>
        <w:pStyle w:val="ListParagraph"/>
        <w:keepNext/>
        <w:spacing w:line="240" w:lineRule="auto"/>
        <w:ind w:left="360"/>
      </w:pPr>
    </w:p>
    <w:p w:rsidR="00A30B3E" w:rsidRPr="00A30B3E" w:rsidP="00A30B3E" w14:paraId="706E45E1" w14:textId="77777777">
      <w:pPr>
        <w:pStyle w:val="ListParagraph"/>
        <w:numPr>
          <w:ilvl w:val="0"/>
          <w:numId w:val="13"/>
        </w:numPr>
        <w:spacing w:line="240" w:lineRule="auto"/>
        <w:contextualSpacing/>
        <w:rPr>
          <w:b/>
          <w:bCs/>
          <w:color w:val="000000" w:themeColor="text1"/>
        </w:rPr>
      </w:pPr>
      <w:r w:rsidRPr="00A30B3E">
        <w:rPr>
          <w:rFonts w:ascii="Helvetica" w:hAnsi="Helvetica" w:cs="Helvetica"/>
          <w:b/>
          <w:bCs/>
          <w:color w:val="000000" w:themeColor="text1"/>
          <w:sz w:val="23"/>
          <w:szCs w:val="23"/>
          <w:shd w:val="clear" w:color="auto" w:fill="FFFFFF"/>
        </w:rPr>
        <w:t xml:space="preserve">To receive an emailed report of your answers from this event, please enter your email here: </w:t>
      </w:r>
      <w:r w:rsidRPr="00A30B3E">
        <w:rPr>
          <w:rFonts w:ascii="Helvetica" w:hAnsi="Helvetica" w:cs="Helvetica"/>
          <w:color w:val="000000" w:themeColor="text1"/>
          <w:sz w:val="23"/>
          <w:szCs w:val="23"/>
          <w:shd w:val="clear" w:color="auto" w:fill="FFFFFF"/>
        </w:rPr>
        <w:t>______________________________________</w:t>
      </w:r>
    </w:p>
    <w:p w:rsidR="00A30B3E" w:rsidRPr="00A30B3E" w:rsidP="00A30B3E" w14:paraId="5773BB95" w14:textId="77777777">
      <w:pPr>
        <w:pStyle w:val="ListParagraph"/>
        <w:spacing w:line="240" w:lineRule="auto"/>
        <w:ind w:left="360"/>
        <w:contextualSpacing/>
        <w:rPr>
          <w:b/>
          <w:bCs/>
          <w:color w:val="000000" w:themeColor="text1"/>
        </w:rPr>
      </w:pPr>
    </w:p>
    <w:p w:rsidR="00704259" w:rsidP="00B061FE" w14:paraId="5319D74D" w14:textId="61DF8810">
      <w:pPr>
        <w:pStyle w:val="ListParagraph"/>
        <w:numPr>
          <w:ilvl w:val="0"/>
          <w:numId w:val="13"/>
        </w:numPr>
        <w:spacing w:line="240" w:lineRule="auto"/>
        <w:contextualSpacing/>
        <w:rPr>
          <w:b/>
          <w:bCs/>
          <w:color w:val="000000" w:themeColor="text1"/>
        </w:rPr>
      </w:pPr>
      <w:r w:rsidRPr="00704259">
        <w:rPr>
          <w:b/>
          <w:bCs/>
          <w:color w:val="000000" w:themeColor="text1"/>
        </w:rPr>
        <w:t>Did you have a training</w:t>
      </w:r>
      <w:r>
        <w:rPr>
          <w:b/>
          <w:bCs/>
          <w:color w:val="000000" w:themeColor="text1"/>
        </w:rPr>
        <w:t xml:space="preserve"> or educational event held between </w:t>
      </w:r>
      <w:r w:rsidRPr="00D803FD" w:rsidR="00D803FD">
        <w:rPr>
          <w:b/>
          <w:bCs/>
          <w:i/>
          <w:iCs/>
          <w:color w:val="000000" w:themeColor="text1"/>
        </w:rPr>
        <w:t>[insert response from item 2]</w:t>
      </w:r>
      <w:r>
        <w:rPr>
          <w:b/>
          <w:bCs/>
          <w:color w:val="000000" w:themeColor="text1"/>
        </w:rPr>
        <w:t xml:space="preserve"> that you wish to report on? </w:t>
      </w:r>
    </w:p>
    <w:p w:rsidR="00704259" w:rsidRPr="00704259" w:rsidP="00704259" w14:paraId="3C42CBFB" w14:textId="77777777">
      <w:pPr>
        <w:pStyle w:val="ListParagraph"/>
        <w:spacing w:line="120" w:lineRule="auto"/>
        <w:rPr>
          <w:b/>
          <w:bCs/>
          <w:color w:val="000000" w:themeColor="text1"/>
        </w:rPr>
      </w:pPr>
    </w:p>
    <w:p w:rsidR="00704259" w:rsidRPr="00704259" w:rsidP="00704259" w14:paraId="052374C1" w14:textId="1B222456">
      <w:pPr>
        <w:pStyle w:val="ListParagraph"/>
        <w:spacing w:line="240" w:lineRule="auto"/>
        <w:ind w:left="360"/>
        <w:contextualSpacing/>
        <w:rPr>
          <w:b/>
          <w:bCs/>
          <w:color w:val="000000" w:themeColor="text1"/>
        </w:rPr>
      </w:pPr>
      <w:sdt>
        <w:sdtPr>
          <w:rPr>
            <w:b/>
            <w:bCs/>
            <w:color w:val="000000" w:themeColor="text1"/>
          </w:rPr>
          <w:id w:val="-310486352"/>
          <w14:checkbox>
            <w14:checked w14:val="0"/>
            <w14:checkedState w14:val="2612" w14:font="MS Gothic"/>
            <w14:uncheckedState w14:val="2610" w14:font="MS Gothic"/>
          </w14:checkbox>
        </w:sdtPr>
        <w:sdtContent>
          <w:r>
            <w:rPr>
              <w:rFonts w:ascii="MS Gothic" w:eastAsia="MS Gothic" w:hAnsi="MS Gothic" w:cs="MS Gothic" w:hint="eastAsia"/>
              <w:b/>
              <w:bCs/>
              <w:color w:val="000000" w:themeColor="text1"/>
            </w:rPr>
            <w:t>☐</w:t>
          </w:r>
        </w:sdtContent>
      </w:sdt>
      <w:r>
        <w:rPr>
          <w:b/>
          <w:bCs/>
          <w:color w:val="000000" w:themeColor="text1"/>
        </w:rPr>
        <w:t xml:space="preserve"> </w:t>
      </w:r>
      <w:r w:rsidRPr="00704259">
        <w:rPr>
          <w:color w:val="000000" w:themeColor="text1"/>
        </w:rPr>
        <w:t>Yes</w:t>
      </w:r>
      <w:r>
        <w:rPr>
          <w:b/>
          <w:bCs/>
          <w:color w:val="000000" w:themeColor="text1"/>
        </w:rPr>
        <w:tab/>
      </w:r>
      <w:sdt>
        <w:sdtPr>
          <w:rPr>
            <w:b/>
            <w:bCs/>
            <w:color w:val="000000" w:themeColor="text1"/>
          </w:rPr>
          <w:id w:val="-337613148"/>
          <w14:checkbox>
            <w14:checked w14:val="0"/>
            <w14:checkedState w14:val="2612" w14:font="MS Gothic"/>
            <w14:uncheckedState w14:val="2610" w14:font="MS Gothic"/>
          </w14:checkbox>
        </w:sdtPr>
        <w:sdtContent>
          <w:r>
            <w:rPr>
              <w:rFonts w:ascii="MS Gothic" w:eastAsia="MS Gothic" w:hAnsi="MS Gothic" w:cs="MS Gothic" w:hint="eastAsia"/>
              <w:b/>
              <w:bCs/>
              <w:color w:val="000000" w:themeColor="text1"/>
            </w:rPr>
            <w:t>☐</w:t>
          </w:r>
        </w:sdtContent>
      </w:sdt>
      <w:r>
        <w:rPr>
          <w:b/>
          <w:bCs/>
          <w:color w:val="000000" w:themeColor="text1"/>
        </w:rPr>
        <w:t xml:space="preserve"> </w:t>
      </w:r>
      <w:r w:rsidRPr="00704259">
        <w:rPr>
          <w:color w:val="000000" w:themeColor="text1"/>
        </w:rPr>
        <w:t>No</w:t>
      </w:r>
    </w:p>
    <w:p w:rsidR="00704259" w:rsidRPr="00704259" w:rsidP="00704259" w14:paraId="21658B8D" w14:textId="77777777">
      <w:pPr>
        <w:pStyle w:val="ListParagraph"/>
        <w:rPr>
          <w:b/>
          <w:bCs/>
        </w:rPr>
      </w:pPr>
    </w:p>
    <w:p w:rsidR="004C3AA8" w:rsidRPr="00DB28F6" w:rsidP="00B061FE" w14:paraId="51547F3F" w14:textId="1AD2DB85">
      <w:pPr>
        <w:pStyle w:val="ListParagraph"/>
        <w:numPr>
          <w:ilvl w:val="0"/>
          <w:numId w:val="13"/>
        </w:numPr>
        <w:spacing w:line="240" w:lineRule="auto"/>
      </w:pPr>
      <w:r>
        <w:rPr>
          <w:b/>
          <w:bCs/>
        </w:rPr>
        <w:t>What was the name of the [first, second, third…] training or educational event held between January 1 – March 31, 2021 that you wish to report on?</w:t>
      </w:r>
      <w:r w:rsidR="00326EE7">
        <w:rPr>
          <w:b/>
          <w:bCs/>
        </w:rPr>
        <w:t xml:space="preserve"> </w:t>
      </w:r>
    </w:p>
    <w:p w:rsidR="00474A3C" w:rsidRPr="00EA3915" w:rsidP="007317EC" w14:paraId="3C25F677" w14:textId="726AF77C">
      <w:pPr>
        <w:spacing w:line="240" w:lineRule="auto"/>
        <w:ind w:left="360"/>
      </w:pPr>
      <w:r w:rsidRPr="00EA3915">
        <w:t>(Note</w:t>
      </w:r>
      <w:r w:rsidRPr="00326EE7">
        <w:t xml:space="preserve">: </w:t>
      </w:r>
      <w:r w:rsidRPr="00326EE7" w:rsidR="003032C8">
        <w:t xml:space="preserve">This </w:t>
      </w:r>
      <w:r w:rsidRPr="00326EE7" w:rsidR="00DB28F6">
        <w:t xml:space="preserve">will be the name we use to refer to the event throughout the rest of the form. It </w:t>
      </w:r>
      <w:r w:rsidRPr="00326EE7" w:rsidR="003032C8">
        <w:t xml:space="preserve">can be a shorthand description if there is no formal name for the event; </w:t>
      </w:r>
      <w:r w:rsidRPr="00326EE7">
        <w:t xml:space="preserve">if the event is part of a series, please </w:t>
      </w:r>
      <w:r w:rsidRPr="00326EE7" w:rsidR="00DB28F6">
        <w:t>use</w:t>
      </w:r>
      <w:r w:rsidRPr="00326EE7">
        <w:t xml:space="preserve"> the name of t</w:t>
      </w:r>
      <w:r w:rsidRPr="00326EE7" w:rsidR="00671C1B">
        <w:t>he series</w:t>
      </w:r>
      <w:r w:rsidRPr="00326EE7">
        <w:t>)</w:t>
      </w:r>
    </w:p>
    <w:p w:rsidR="004C3AA8" w:rsidP="004C3AA8" w14:paraId="50459CC8" w14:textId="22781A11">
      <w:pPr>
        <w:spacing w:line="240" w:lineRule="auto"/>
      </w:pPr>
    </w:p>
    <w:p w:rsidR="005472A0" w:rsidP="005472A0" w14:paraId="748CC0EF" w14:textId="3FC4C82D">
      <w:pPr>
        <w:spacing w:line="240" w:lineRule="auto"/>
        <w:ind w:firstLine="360"/>
      </w:pPr>
      <w:r>
        <w:t>_________________________________________________________________________</w:t>
      </w:r>
    </w:p>
    <w:p w:rsidR="00D409C8" w:rsidP="004C3AA8" w14:paraId="79DCDFBE" w14:textId="3312826C">
      <w:pPr>
        <w:spacing w:line="240" w:lineRule="auto"/>
      </w:pPr>
    </w:p>
    <w:p w:rsidR="006F5BAE" w:rsidP="004C3AA8" w14:paraId="6822361C" w14:textId="77777777">
      <w:pPr>
        <w:spacing w:line="240" w:lineRule="auto"/>
      </w:pPr>
    </w:p>
    <w:p w:rsidR="006353AD" w:rsidRPr="00205699" w:rsidP="00C86AED" w14:paraId="52629012" w14:textId="263C2E9F">
      <w:pPr>
        <w:pStyle w:val="ListParagraph"/>
        <w:numPr>
          <w:ilvl w:val="0"/>
          <w:numId w:val="13"/>
        </w:numPr>
        <w:spacing w:line="240" w:lineRule="auto"/>
        <w:contextualSpacing/>
        <w:rPr>
          <w:b/>
          <w:bCs/>
        </w:rPr>
      </w:pPr>
      <w:r w:rsidRPr="00205699">
        <w:rPr>
          <w:b/>
          <w:bCs/>
        </w:rPr>
        <w:t>What was the date of the event?</w:t>
      </w:r>
      <w:r w:rsidRPr="00053207">
        <w:t xml:space="preserve"> </w:t>
      </w:r>
      <w:r w:rsidRPr="00AA7642" w:rsidR="00053207">
        <w:t>(</w:t>
      </w:r>
      <w:r w:rsidRPr="00AA7642">
        <w:t>If the event is part of a series, input the start date</w:t>
      </w:r>
      <w:r w:rsidRPr="00EA3915" w:rsidR="00053207">
        <w:t>)</w:t>
      </w:r>
      <w:r w:rsidR="00205699">
        <w:t xml:space="preserve"> </w:t>
      </w:r>
    </w:p>
    <w:p w:rsidR="00205699" w:rsidP="00205699" w14:paraId="542DBDE4" w14:textId="002F622E">
      <w:pPr>
        <w:pStyle w:val="ListParagraph"/>
        <w:spacing w:line="240" w:lineRule="auto"/>
        <w:ind w:left="360"/>
        <w:contextualSpacing/>
        <w:rPr>
          <w:b/>
          <w:bCs/>
        </w:rPr>
      </w:pPr>
    </w:p>
    <w:p w:rsidR="006F5BAE" w14:paraId="0F6BBBDB" w14:textId="77777777">
      <w:pPr>
        <w:rPr>
          <w:b/>
          <w:bCs/>
        </w:rPr>
      </w:pPr>
      <w:r>
        <w:rPr>
          <w:b/>
          <w:bCs/>
        </w:rPr>
        <w:br w:type="page"/>
      </w:r>
    </w:p>
    <w:p w:rsidR="006C29BC" w:rsidP="00D74EFA" w14:paraId="50E4CC11" w14:textId="778A4AFD">
      <w:pPr>
        <w:pStyle w:val="ListParagraph"/>
        <w:numPr>
          <w:ilvl w:val="0"/>
          <w:numId w:val="13"/>
        </w:numPr>
        <w:spacing w:line="240" w:lineRule="auto"/>
      </w:pPr>
      <w:r w:rsidRPr="00205699">
        <w:rPr>
          <w:b/>
          <w:bCs/>
        </w:rPr>
        <w:t xml:space="preserve">Please give a brief </w:t>
      </w:r>
      <w:r w:rsidRPr="00205699" w:rsidR="004565D8">
        <w:rPr>
          <w:b/>
          <w:bCs/>
        </w:rPr>
        <w:t>description</w:t>
      </w:r>
      <w:r w:rsidRPr="00205699">
        <w:rPr>
          <w:b/>
          <w:bCs/>
        </w:rPr>
        <w:t xml:space="preserve"> of the event</w:t>
      </w:r>
      <w:r w:rsidR="00980D68">
        <w:t xml:space="preserve"> </w:t>
      </w:r>
      <w:r w:rsidRPr="00F97F00" w:rsidR="00980D68">
        <w:t>(</w:t>
      </w:r>
      <w:r w:rsidRPr="00F97F00" w:rsidR="00F3252C">
        <w:t>e.g. interactive webinar</w:t>
      </w:r>
      <w:r w:rsidRPr="00F97F00" w:rsidR="003145A4">
        <w:t xml:space="preserve"> </w:t>
      </w:r>
      <w:r w:rsidRPr="00F97F00" w:rsidR="001E2BA1">
        <w:t>t</w:t>
      </w:r>
      <w:r w:rsidRPr="00F97F00" w:rsidR="00913CED">
        <w:t>hat reviewed vide</w:t>
      </w:r>
      <w:r w:rsidRPr="00F97F00" w:rsidR="00EB051E">
        <w:t xml:space="preserve">os and had facilitated discussion; </w:t>
      </w:r>
      <w:r w:rsidRPr="00F97F00" w:rsidR="00CD5B47">
        <w:t xml:space="preserve">ECHO tele-mentoring </w:t>
      </w:r>
      <w:r w:rsidRPr="00F97F00" w:rsidR="003D2B61">
        <w:t>series</w:t>
      </w:r>
      <w:r w:rsidRPr="00F97F00" w:rsidR="00CD5B47">
        <w:t xml:space="preserve">; </w:t>
      </w:r>
      <w:r w:rsidRPr="00F97F00" w:rsidR="0051099B">
        <w:t xml:space="preserve">Q&amp;A session held </w:t>
      </w:r>
      <w:r w:rsidRPr="00F97F00" w:rsidR="00196133">
        <w:t>via zoom and reposted for asynchronous viewing on YouTube afterwards)</w:t>
      </w:r>
      <w:r w:rsidRPr="00F97F00" w:rsidR="004565D8">
        <w:t>:</w:t>
      </w:r>
      <w:r w:rsidRPr="00EA3915" w:rsidR="00B25131">
        <w:t xml:space="preserve"> </w:t>
      </w:r>
      <w:r w:rsidR="004373FB">
        <w:t>_________________________________________________________________________</w:t>
      </w:r>
    </w:p>
    <w:p w:rsidR="00E1215C" w:rsidP="006C29BC" w14:paraId="77B2083D" w14:textId="4515499C">
      <w:pPr>
        <w:pStyle w:val="ListParagraph"/>
        <w:spacing w:line="240" w:lineRule="auto"/>
        <w:ind w:left="360"/>
      </w:pPr>
    </w:p>
    <w:p w:rsidR="00EF781F" w:rsidRPr="00AA7642" w:rsidP="006C29BC" w14:paraId="44C88584" w14:textId="77777777">
      <w:pPr>
        <w:pStyle w:val="ListParagraph"/>
        <w:spacing w:line="240" w:lineRule="auto"/>
        <w:ind w:left="360"/>
      </w:pPr>
    </w:p>
    <w:p w:rsidR="00374EAA" w:rsidRPr="00214252" w:rsidP="00556927" w14:paraId="58100014" w14:textId="4201894F">
      <w:pPr>
        <w:pStyle w:val="ListParagraph"/>
        <w:numPr>
          <w:ilvl w:val="0"/>
          <w:numId w:val="13"/>
        </w:numPr>
        <w:spacing w:line="240" w:lineRule="auto"/>
        <w:contextualSpacing/>
      </w:pPr>
      <w:r w:rsidRPr="002C0D99">
        <w:rPr>
          <w:b/>
          <w:bCs/>
        </w:rPr>
        <w:t>Was this a “train the trainer” event?</w:t>
      </w:r>
      <w:r w:rsidRPr="002C0D99">
        <w:t xml:space="preserve"> (i.e. training individuals who will then turn around and train others</w:t>
      </w:r>
      <w:r w:rsidRPr="002C0D99" w:rsidR="00A542C2">
        <w:t xml:space="preserve">. </w:t>
      </w:r>
      <w:bookmarkStart w:id="0" w:name="_Hlk71631457"/>
      <w:r w:rsidRPr="00214252" w:rsidR="00A542C2">
        <w:t xml:space="preserve">The primary purpose of the training should be to formally prepare individuals to be trainers for future training sessions </w:t>
      </w:r>
      <w:bookmarkEnd w:id="0"/>
      <w:r w:rsidRPr="00214252" w:rsidR="00A542C2">
        <w:t>if “yes” is selected.</w:t>
      </w:r>
      <w:r w:rsidRPr="00214252">
        <w:t xml:space="preserve">) </w:t>
      </w:r>
    </w:p>
    <w:p w:rsidR="00326EE7" w:rsidRPr="002C0D99" w:rsidP="00326EE7" w14:paraId="24736396" w14:textId="4D703C94">
      <w:pPr>
        <w:pStyle w:val="ListParagraph"/>
        <w:spacing w:line="240" w:lineRule="auto"/>
        <w:ind w:left="360"/>
        <w:contextualSpacing/>
        <w:rPr>
          <w:b/>
          <w:bCs/>
          <w:color w:val="000000" w:themeColor="text1"/>
        </w:rPr>
      </w:pPr>
      <w:sdt>
        <w:sdtPr>
          <w:rPr>
            <w:b/>
            <w:bCs/>
            <w:color w:val="000000" w:themeColor="text1"/>
          </w:rPr>
          <w:id w:val="-1191379224"/>
          <w14:checkbox>
            <w14:checked w14:val="0"/>
            <w14:checkedState w14:val="2612" w14:font="MS Gothic"/>
            <w14:uncheckedState w14:val="2610" w14:font="MS Gothic"/>
          </w14:checkbox>
        </w:sdtPr>
        <w:sdtContent>
          <w:r w:rsidRPr="00214252">
            <w:rPr>
              <w:rFonts w:ascii="MS Gothic" w:eastAsia="MS Gothic" w:hAnsi="MS Gothic" w:cs="MS Gothic" w:hint="eastAsia"/>
              <w:b/>
              <w:bCs/>
              <w:color w:val="000000" w:themeColor="text1"/>
            </w:rPr>
            <w:t>☐</w:t>
          </w:r>
        </w:sdtContent>
      </w:sdt>
      <w:r w:rsidRPr="00214252">
        <w:rPr>
          <w:b/>
          <w:bCs/>
          <w:color w:val="000000" w:themeColor="text1"/>
        </w:rPr>
        <w:t xml:space="preserve"> </w:t>
      </w:r>
      <w:r w:rsidRPr="00214252">
        <w:rPr>
          <w:color w:val="000000" w:themeColor="text1"/>
        </w:rPr>
        <w:t>Yes</w:t>
      </w:r>
      <w:r w:rsidRPr="00214252">
        <w:rPr>
          <w:b/>
          <w:bCs/>
          <w:color w:val="000000" w:themeColor="text1"/>
        </w:rPr>
        <w:tab/>
      </w:r>
      <w:sdt>
        <w:sdtPr>
          <w:rPr>
            <w:b/>
            <w:bCs/>
            <w:color w:val="000000" w:themeColor="text1"/>
          </w:rPr>
          <w:id w:val="2143623143"/>
          <w14:checkbox>
            <w14:checked w14:val="0"/>
            <w14:checkedState w14:val="2612" w14:font="MS Gothic"/>
            <w14:uncheckedState w14:val="2610" w14:font="MS Gothic"/>
          </w14:checkbox>
        </w:sdtPr>
        <w:sdtContent>
          <w:r w:rsidRPr="00214252">
            <w:rPr>
              <w:rFonts w:ascii="MS Gothic" w:eastAsia="MS Gothic" w:hAnsi="MS Gothic" w:cs="MS Gothic" w:hint="eastAsia"/>
              <w:b/>
              <w:bCs/>
              <w:color w:val="000000" w:themeColor="text1"/>
            </w:rPr>
            <w:t>☐</w:t>
          </w:r>
        </w:sdtContent>
      </w:sdt>
      <w:r w:rsidRPr="00214252">
        <w:rPr>
          <w:b/>
          <w:bCs/>
          <w:color w:val="000000" w:themeColor="text1"/>
        </w:rPr>
        <w:t xml:space="preserve"> </w:t>
      </w:r>
      <w:r w:rsidRPr="00214252">
        <w:rPr>
          <w:color w:val="000000" w:themeColor="text1"/>
        </w:rPr>
        <w:t>No</w:t>
      </w:r>
    </w:p>
    <w:p w:rsidR="00EF781F" w14:paraId="1758E738" w14:textId="0B59B81F">
      <w:pPr>
        <w:rPr>
          <w:b/>
          <w:bCs/>
        </w:rPr>
      </w:pPr>
    </w:p>
    <w:p w:rsidR="00ED312A" w:rsidRPr="002C0D99" w:rsidP="00B061FE" w14:paraId="14A81DE8" w14:textId="372C50F8">
      <w:pPr>
        <w:pStyle w:val="ListParagraph"/>
        <w:numPr>
          <w:ilvl w:val="0"/>
          <w:numId w:val="13"/>
        </w:numPr>
        <w:spacing w:line="240" w:lineRule="auto"/>
        <w:rPr>
          <w:rFonts w:ascii="Calibri" w:hAnsi="Calibri" w:cs="Calibri"/>
        </w:rPr>
      </w:pPr>
      <w:r w:rsidRPr="002C0D99">
        <w:rPr>
          <w:b/>
          <w:bCs/>
        </w:rPr>
        <w:t>Please describe the type of event:</w:t>
      </w:r>
      <w:r w:rsidRPr="002C0D99" w:rsidR="00326EE7">
        <w:rPr>
          <w:b/>
          <w:bCs/>
        </w:rPr>
        <w:t xml:space="preserve"> </w:t>
      </w:r>
    </w:p>
    <w:p w:rsidR="00ED312A" w:rsidRPr="002C0D99" w:rsidP="00ED312A" w14:paraId="03B4AE3D" w14:textId="0736093C">
      <w:pPr>
        <w:pStyle w:val="ListParagraph"/>
        <w:spacing w:line="240" w:lineRule="auto"/>
        <w:ind w:left="360"/>
        <w:rPr>
          <w:rFonts w:cstheme="minorHAnsi"/>
        </w:rPr>
      </w:pPr>
      <w:sdt>
        <w:sdtPr>
          <w:rPr>
            <w:rFonts w:ascii="Calibri" w:hAnsi="Calibri" w:cs="Calibri"/>
          </w:rPr>
          <w:id w:val="-826734381"/>
          <w14:checkbox>
            <w14:checked w14:val="0"/>
            <w14:checkedState w14:val="2612" w14:font="MS Gothic"/>
            <w14:uncheckedState w14:val="2610" w14:font="MS Gothic"/>
          </w14:checkbox>
        </w:sdtPr>
        <w:sdtContent>
          <w:r w:rsidRPr="002C0D99">
            <w:rPr>
              <w:rFonts w:ascii="MS Gothic" w:eastAsia="MS Gothic" w:hAnsi="MS Gothic" w:cs="MS Gothic"/>
            </w:rPr>
            <w:t>☐</w:t>
          </w:r>
        </w:sdtContent>
      </w:sdt>
      <w:r w:rsidRPr="002C0D99">
        <w:rPr>
          <w:rFonts w:ascii="Calibri" w:hAnsi="Calibri" w:cs="Calibri"/>
        </w:rPr>
        <w:t xml:space="preserve"> </w:t>
      </w:r>
      <w:r w:rsidRPr="002C0D99">
        <w:rPr>
          <w:rFonts w:cstheme="minorHAnsi"/>
        </w:rPr>
        <w:t>Live event</w:t>
      </w:r>
    </w:p>
    <w:p w:rsidR="00ED312A" w:rsidRPr="002C0D99" w:rsidP="00ED312A" w14:paraId="227B88C7" w14:textId="7B6DE4DF">
      <w:pPr>
        <w:pStyle w:val="ListParagraph"/>
        <w:spacing w:line="240" w:lineRule="auto"/>
        <w:ind w:left="360"/>
        <w:rPr>
          <w:rStyle w:val="CommentReference"/>
          <w:rFonts w:cstheme="minorHAnsi"/>
          <w:sz w:val="22"/>
          <w:szCs w:val="22"/>
        </w:rPr>
      </w:pPr>
      <w:sdt>
        <w:sdtPr>
          <w:rPr>
            <w:rFonts w:cstheme="minorHAnsi"/>
            <w:sz w:val="16"/>
            <w:szCs w:val="16"/>
          </w:rPr>
          <w:id w:val="1256558708"/>
          <w14:checkbox>
            <w14:checked w14:val="0"/>
            <w14:checkedState w14:val="2612" w14:font="MS Gothic"/>
            <w14:uncheckedState w14:val="2610" w14:font="MS Gothic"/>
          </w14:checkbox>
        </w:sdtPr>
        <w:sdtContent>
          <w:r w:rsidRPr="002C0D99">
            <w:rPr>
              <w:rFonts w:ascii="MS Gothic" w:eastAsia="MS Gothic" w:hAnsi="MS Gothic" w:cs="MS Gothic"/>
            </w:rPr>
            <w:t>☐</w:t>
          </w:r>
        </w:sdtContent>
      </w:sdt>
      <w:r w:rsidRPr="002C0D99">
        <w:rPr>
          <w:rFonts w:cstheme="minorHAnsi"/>
        </w:rPr>
        <w:t xml:space="preserve"> </w:t>
      </w:r>
      <w:r w:rsidRPr="002C0D99">
        <w:rPr>
          <w:rStyle w:val="CommentReference"/>
          <w:rFonts w:cstheme="minorHAnsi"/>
          <w:sz w:val="22"/>
          <w:szCs w:val="22"/>
        </w:rPr>
        <w:t>Live, recorded and then posted for later viewing</w:t>
      </w:r>
    </w:p>
    <w:p w:rsidR="00C67B57" w:rsidRPr="002C0D99" w:rsidP="0081533D" w14:paraId="41F22A62" w14:textId="0A1ADA81">
      <w:pPr>
        <w:pStyle w:val="ListParagraph"/>
        <w:spacing w:line="240" w:lineRule="auto"/>
        <w:ind w:left="360" w:firstLine="360"/>
        <w:rPr>
          <w:rStyle w:val="CommentReference"/>
          <w:rFonts w:cstheme="minorHAnsi"/>
          <w:i/>
          <w:iCs/>
          <w:color w:val="0070C0"/>
          <w:sz w:val="22"/>
          <w:szCs w:val="22"/>
        </w:rPr>
      </w:pPr>
      <w:r w:rsidRPr="002C0D99">
        <w:rPr>
          <w:rStyle w:val="CommentReference"/>
          <w:rFonts w:cstheme="minorHAnsi"/>
          <w:i/>
          <w:iCs/>
          <w:color w:val="0070C0"/>
          <w:sz w:val="22"/>
          <w:szCs w:val="22"/>
        </w:rPr>
        <w:t>[If selected, prompt for additional info</w:t>
      </w:r>
      <w:r w:rsidRPr="002C0D99" w:rsidR="00D6549A">
        <w:rPr>
          <w:rStyle w:val="CommentReference"/>
          <w:rFonts w:cstheme="minorHAnsi"/>
          <w:i/>
          <w:iCs/>
          <w:color w:val="0070C0"/>
          <w:sz w:val="22"/>
          <w:szCs w:val="22"/>
        </w:rPr>
        <w:t>]</w:t>
      </w:r>
    </w:p>
    <w:p w:rsidR="005C42B2" w:rsidRPr="00214252" w:rsidP="005C42B2" w14:paraId="40D65A6B" w14:textId="2EA59295">
      <w:pPr>
        <w:pStyle w:val="ListParagraph"/>
        <w:spacing w:line="240" w:lineRule="auto"/>
        <w:ind w:left="360"/>
        <w:rPr>
          <w:rStyle w:val="CommentReference"/>
          <w:rFonts w:cstheme="minorHAnsi"/>
          <w:sz w:val="22"/>
          <w:szCs w:val="22"/>
        </w:rPr>
      </w:pPr>
      <w:bookmarkStart w:id="1" w:name="_Hlk69820818"/>
      <w:r w:rsidRPr="002C0D99">
        <w:rPr>
          <w:rStyle w:val="CommentReference"/>
          <w:rFonts w:cstheme="minorHAnsi"/>
          <w:sz w:val="22"/>
          <w:szCs w:val="22"/>
        </w:rPr>
        <w:tab/>
      </w:r>
      <w:r w:rsidRPr="00214252">
        <w:rPr>
          <w:rStyle w:val="CommentReference"/>
          <w:rFonts w:cstheme="minorHAnsi"/>
          <w:sz w:val="22"/>
          <w:szCs w:val="22"/>
        </w:rPr>
        <w:t>Where was the recording posted?</w:t>
      </w:r>
    </w:p>
    <w:p w:rsidR="008971C0" w:rsidRPr="00214252" w:rsidP="005C42B2" w14:paraId="0A8175D6" w14:textId="5B5CA3BE">
      <w:pPr>
        <w:pStyle w:val="ListParagraph"/>
        <w:spacing w:line="240" w:lineRule="auto"/>
        <w:ind w:left="360"/>
        <w:rPr>
          <w:rStyle w:val="CommentReference"/>
          <w:rFonts w:cstheme="minorHAnsi"/>
          <w:sz w:val="22"/>
          <w:szCs w:val="22"/>
        </w:rPr>
      </w:pPr>
      <w:r w:rsidRPr="00214252">
        <w:rPr>
          <w:rStyle w:val="CommentReference"/>
          <w:rFonts w:cstheme="minorHAnsi"/>
          <w:sz w:val="22"/>
          <w:szCs w:val="22"/>
        </w:rPr>
        <w:tab/>
      </w:r>
      <w:r w:rsidRPr="00214252">
        <w:rPr>
          <w:rStyle w:val="CommentReference"/>
          <w:rFonts w:cstheme="minorHAnsi"/>
          <w:sz w:val="22"/>
          <w:szCs w:val="22"/>
        </w:rPr>
        <w:tab/>
      </w:r>
      <w:sdt>
        <w:sdtPr>
          <w:rPr>
            <w:rStyle w:val="CommentReference"/>
            <w:rFonts w:cstheme="minorHAnsi"/>
            <w:sz w:val="22"/>
            <w:szCs w:val="22"/>
          </w:rPr>
          <w:id w:val="-1672788699"/>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Our organization’s website</w:t>
      </w:r>
    </w:p>
    <w:p w:rsidR="00536D62" w:rsidRPr="00214252" w:rsidP="005C42B2" w14:paraId="5762BA68" w14:textId="4D74683D">
      <w:pPr>
        <w:pStyle w:val="ListParagraph"/>
        <w:spacing w:line="240" w:lineRule="auto"/>
        <w:ind w:left="360"/>
        <w:rPr>
          <w:rStyle w:val="CommentReference"/>
          <w:rFonts w:cstheme="minorHAnsi"/>
          <w:sz w:val="22"/>
          <w:szCs w:val="22"/>
        </w:rPr>
      </w:pPr>
      <w:r w:rsidRPr="00214252">
        <w:rPr>
          <w:rStyle w:val="CommentReference"/>
          <w:rFonts w:cstheme="minorHAnsi"/>
          <w:sz w:val="22"/>
          <w:szCs w:val="22"/>
        </w:rPr>
        <w:tab/>
      </w:r>
      <w:r w:rsidRPr="00214252">
        <w:rPr>
          <w:rStyle w:val="CommentReference"/>
          <w:rFonts w:cstheme="minorHAnsi"/>
          <w:sz w:val="22"/>
          <w:szCs w:val="22"/>
        </w:rPr>
        <w:tab/>
      </w:r>
      <w:sdt>
        <w:sdtPr>
          <w:rPr>
            <w:rStyle w:val="CommentReference"/>
            <w:rFonts w:cstheme="minorHAnsi"/>
            <w:sz w:val="22"/>
            <w:szCs w:val="22"/>
          </w:rPr>
          <w:id w:val="-49155621"/>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w:t>
      </w:r>
      <w:r w:rsidRPr="00214252" w:rsidR="008971C0">
        <w:rPr>
          <w:rStyle w:val="CommentReference"/>
          <w:rFonts w:cstheme="minorHAnsi"/>
          <w:sz w:val="22"/>
          <w:szCs w:val="22"/>
        </w:rPr>
        <w:t>YouTube</w:t>
      </w:r>
    </w:p>
    <w:p w:rsidR="00C81670" w:rsidRPr="00214252" w:rsidP="00613091" w14:paraId="074AB6BD" w14:textId="743FD1AC">
      <w:pPr>
        <w:pStyle w:val="ListParagraph"/>
        <w:spacing w:line="240" w:lineRule="auto"/>
        <w:rPr>
          <w:rStyle w:val="CommentReference"/>
          <w:rFonts w:cstheme="minorHAnsi"/>
          <w:sz w:val="22"/>
          <w:szCs w:val="22"/>
        </w:rPr>
      </w:pPr>
      <w:r w:rsidRPr="00214252">
        <w:rPr>
          <w:rStyle w:val="CommentReference"/>
          <w:rFonts w:cstheme="minorHAnsi"/>
          <w:sz w:val="22"/>
          <w:szCs w:val="22"/>
        </w:rPr>
        <w:tab/>
      </w:r>
      <w:sdt>
        <w:sdtPr>
          <w:rPr>
            <w:rStyle w:val="CommentReference"/>
            <w:rFonts w:cstheme="minorHAnsi"/>
            <w:sz w:val="22"/>
            <w:szCs w:val="22"/>
          </w:rPr>
          <w:id w:val="-1625229712"/>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w:t>
      </w:r>
      <w:r w:rsidRPr="00214252" w:rsidR="008971C0">
        <w:rPr>
          <w:rStyle w:val="CommentReference"/>
          <w:rFonts w:cstheme="minorHAnsi"/>
          <w:sz w:val="22"/>
          <w:szCs w:val="22"/>
        </w:rPr>
        <w:t>Learning Management System</w:t>
      </w:r>
    </w:p>
    <w:p w:rsidR="005C42B2" w:rsidRPr="002C0D99" w:rsidP="003A259D" w14:paraId="7A579502" w14:textId="5B28B34C">
      <w:pPr>
        <w:pStyle w:val="ListParagraph"/>
        <w:spacing w:line="240" w:lineRule="auto"/>
        <w:rPr>
          <w:rStyle w:val="CommentReference"/>
          <w:rFonts w:cstheme="minorHAnsi"/>
          <w:sz w:val="22"/>
          <w:szCs w:val="22"/>
        </w:rPr>
      </w:pPr>
      <w:r w:rsidRPr="00214252">
        <w:rPr>
          <w:rStyle w:val="CommentReference"/>
          <w:rFonts w:cstheme="minorHAnsi"/>
          <w:sz w:val="22"/>
          <w:szCs w:val="22"/>
        </w:rPr>
        <w:tab/>
      </w:r>
      <w:sdt>
        <w:sdtPr>
          <w:rPr>
            <w:rStyle w:val="CommentReference"/>
            <w:rFonts w:cstheme="minorHAnsi"/>
            <w:sz w:val="22"/>
            <w:szCs w:val="22"/>
          </w:rPr>
          <w:id w:val="2102374002"/>
          <w14:checkbox>
            <w14:checked w14:val="0"/>
            <w14:checkedState w14:val="2612" w14:font="MS Gothic"/>
            <w14:uncheckedState w14:val="2610" w14:font="MS Gothic"/>
          </w14:checkbox>
        </w:sdtPr>
        <w:sdtEndPr>
          <w:rPr>
            <w:rStyle w:val="CommentReference"/>
          </w:rPr>
        </w:sdtEndPr>
        <w:sdtContent>
          <w:r w:rsidRPr="00214252" w:rsidR="00B80689">
            <w:rPr>
              <w:rStyle w:val="CommentReference"/>
              <w:rFonts w:ascii="MS Gothic" w:eastAsia="MS Gothic" w:hAnsi="MS Gothic" w:cs="MS Gothic" w:hint="eastAsia"/>
              <w:sz w:val="22"/>
              <w:szCs w:val="22"/>
            </w:rPr>
            <w:t>☐</w:t>
          </w:r>
        </w:sdtContent>
      </w:sdt>
      <w:r w:rsidRPr="00214252" w:rsidR="00B80689">
        <w:rPr>
          <w:rStyle w:val="CommentReference"/>
          <w:rFonts w:cstheme="minorHAnsi"/>
          <w:sz w:val="22"/>
          <w:szCs w:val="22"/>
        </w:rPr>
        <w:t xml:space="preserve"> </w:t>
      </w:r>
      <w:r w:rsidRPr="00214252" w:rsidR="008971C0">
        <w:rPr>
          <w:rStyle w:val="CommentReference"/>
          <w:rFonts w:cstheme="minorHAnsi"/>
          <w:sz w:val="22"/>
          <w:szCs w:val="22"/>
        </w:rPr>
        <w:t>Other (please specify):__________________</w:t>
      </w:r>
    </w:p>
    <w:p w:rsidR="00BF2EA0" w:rsidRPr="002C0D99" w:rsidP="007A6FA3" w14:paraId="472E1634" w14:textId="7E6DFB16">
      <w:pPr>
        <w:pStyle w:val="ListParagraph"/>
        <w:spacing w:line="240" w:lineRule="auto"/>
        <w:ind w:left="360"/>
        <w:rPr>
          <w:rStyle w:val="CommentReference"/>
          <w:rFonts w:cstheme="minorHAnsi"/>
          <w:i/>
          <w:iCs/>
          <w:sz w:val="22"/>
          <w:szCs w:val="22"/>
        </w:rPr>
      </w:pPr>
      <w:r w:rsidRPr="002C0D99">
        <w:rPr>
          <w:rStyle w:val="CommentReference"/>
          <w:rFonts w:cstheme="minorHAnsi"/>
          <w:sz w:val="22"/>
          <w:szCs w:val="22"/>
        </w:rPr>
        <w:tab/>
      </w:r>
    </w:p>
    <w:bookmarkEnd w:id="1"/>
    <w:p w:rsidR="001E054C" w:rsidRPr="002C0D99" w:rsidP="00253BC7" w14:paraId="2EF06E67" w14:textId="28C687D2">
      <w:pPr>
        <w:pStyle w:val="ListParagraph"/>
        <w:spacing w:line="240" w:lineRule="auto"/>
        <w:ind w:left="360"/>
        <w:rPr>
          <w:rFonts w:cstheme="minorHAnsi"/>
        </w:rPr>
      </w:pPr>
      <w:sdt>
        <w:sdtPr>
          <w:rPr>
            <w:rFonts w:cstheme="minorHAnsi"/>
          </w:rPr>
          <w:id w:val="-1788883601"/>
          <w14:checkbox>
            <w14:checked w14:val="0"/>
            <w14:checkedState w14:val="2612" w14:font="MS Gothic"/>
            <w14:uncheckedState w14:val="2610" w14:font="MS Gothic"/>
          </w14:checkbox>
        </w:sdtPr>
        <w:sdtContent>
          <w:r w:rsidRPr="002C0D99" w:rsidR="00556927">
            <w:rPr>
              <w:rFonts w:ascii="MS Gothic" w:eastAsia="MS Gothic" w:hAnsi="MS Gothic" w:cs="MS Gothic"/>
            </w:rPr>
            <w:t>☐</w:t>
          </w:r>
        </w:sdtContent>
      </w:sdt>
      <w:r w:rsidRPr="002C0D99" w:rsidR="00556927">
        <w:rPr>
          <w:rFonts w:cstheme="minorHAnsi"/>
        </w:rPr>
        <w:t xml:space="preserve"> Asynchronous </w:t>
      </w:r>
      <w:r w:rsidRPr="002C0D99" w:rsidR="00536D62">
        <w:rPr>
          <w:rFonts w:cstheme="minorHAnsi"/>
        </w:rPr>
        <w:t xml:space="preserve">only </w:t>
      </w:r>
      <w:r w:rsidRPr="002C0D99" w:rsidR="00556927">
        <w:rPr>
          <w:rFonts w:cstheme="minorHAnsi"/>
        </w:rPr>
        <w:t>event</w:t>
      </w:r>
      <w:r w:rsidRPr="002C0D99" w:rsidR="00253BC7">
        <w:rPr>
          <w:rFonts w:cstheme="minorHAnsi"/>
        </w:rPr>
        <w:t xml:space="preserve"> (e.g. </w:t>
      </w:r>
      <w:r w:rsidRPr="002C0D99" w:rsidR="009C1B08">
        <w:rPr>
          <w:rFonts w:cstheme="minorHAnsi"/>
        </w:rPr>
        <w:t>self-paced video viewing on LMS, social media, or website)</w:t>
      </w:r>
    </w:p>
    <w:p w:rsidR="008B2FAB" w:rsidRPr="002C0D99" w:rsidP="008B2FAB" w14:paraId="1AD7D874" w14:textId="07F7B9A4">
      <w:pPr>
        <w:pStyle w:val="ListParagraph"/>
        <w:spacing w:line="240" w:lineRule="auto"/>
        <w:ind w:left="360" w:firstLine="360"/>
        <w:rPr>
          <w:rStyle w:val="CommentReference"/>
          <w:rFonts w:cstheme="minorHAnsi"/>
          <w:i/>
          <w:iCs/>
          <w:color w:val="0070C0"/>
          <w:sz w:val="22"/>
          <w:szCs w:val="22"/>
        </w:rPr>
      </w:pPr>
      <w:r w:rsidRPr="002C0D99">
        <w:rPr>
          <w:rStyle w:val="CommentReference"/>
          <w:rFonts w:cstheme="minorHAnsi"/>
          <w:i/>
          <w:iCs/>
          <w:color w:val="0070C0"/>
          <w:sz w:val="22"/>
          <w:szCs w:val="22"/>
        </w:rPr>
        <w:t>[If selected, prompt for additional info</w:t>
      </w:r>
      <w:r w:rsidRPr="002C0D99" w:rsidR="00D6549A">
        <w:rPr>
          <w:rStyle w:val="CommentReference"/>
          <w:rFonts w:cstheme="minorHAnsi"/>
          <w:i/>
          <w:iCs/>
          <w:color w:val="0070C0"/>
          <w:sz w:val="22"/>
          <w:szCs w:val="22"/>
        </w:rPr>
        <w:t>]</w:t>
      </w:r>
    </w:p>
    <w:p w:rsidR="008971C0" w:rsidRPr="00214252" w:rsidP="008971C0" w14:paraId="4900BBA8" w14:textId="280410B3">
      <w:pPr>
        <w:pStyle w:val="ListParagraph"/>
        <w:spacing w:line="240" w:lineRule="auto"/>
        <w:ind w:left="360"/>
        <w:rPr>
          <w:rStyle w:val="CommentReference"/>
          <w:rFonts w:cstheme="minorHAnsi"/>
          <w:sz w:val="22"/>
          <w:szCs w:val="22"/>
        </w:rPr>
      </w:pPr>
      <w:r w:rsidRPr="002C0D99">
        <w:rPr>
          <w:rStyle w:val="CommentReference"/>
          <w:rFonts w:cstheme="minorHAnsi"/>
          <w:sz w:val="22"/>
          <w:szCs w:val="22"/>
        </w:rPr>
        <w:tab/>
      </w:r>
      <w:r w:rsidRPr="00214252">
        <w:rPr>
          <w:rStyle w:val="CommentReference"/>
          <w:rFonts w:cstheme="minorHAnsi"/>
          <w:sz w:val="22"/>
          <w:szCs w:val="22"/>
        </w:rPr>
        <w:t>Where was the recording posted?</w:t>
      </w:r>
    </w:p>
    <w:p w:rsidR="008971C0" w:rsidRPr="00214252" w:rsidP="008971C0" w14:paraId="3C2BE829" w14:textId="7A4D4A26">
      <w:pPr>
        <w:pStyle w:val="ListParagraph"/>
        <w:spacing w:line="240" w:lineRule="auto"/>
        <w:ind w:left="360"/>
        <w:rPr>
          <w:rStyle w:val="CommentReference"/>
          <w:rFonts w:cstheme="minorHAnsi"/>
          <w:sz w:val="22"/>
          <w:szCs w:val="22"/>
        </w:rPr>
      </w:pPr>
      <w:r w:rsidRPr="00214252">
        <w:rPr>
          <w:rStyle w:val="CommentReference"/>
          <w:rFonts w:cstheme="minorHAnsi"/>
          <w:sz w:val="22"/>
          <w:szCs w:val="22"/>
        </w:rPr>
        <w:tab/>
      </w:r>
      <w:r w:rsidRPr="00214252">
        <w:rPr>
          <w:rStyle w:val="CommentReference"/>
          <w:rFonts w:cstheme="minorHAnsi"/>
          <w:sz w:val="22"/>
          <w:szCs w:val="22"/>
        </w:rPr>
        <w:tab/>
      </w:r>
      <w:sdt>
        <w:sdtPr>
          <w:rPr>
            <w:rStyle w:val="CommentReference"/>
            <w:rFonts w:cstheme="minorHAnsi"/>
            <w:sz w:val="22"/>
            <w:szCs w:val="22"/>
          </w:rPr>
          <w:id w:val="57135731"/>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Our organization’s website</w:t>
      </w:r>
    </w:p>
    <w:p w:rsidR="008971C0" w:rsidRPr="00214252" w:rsidP="008971C0" w14:paraId="7B763559" w14:textId="5D20206C">
      <w:pPr>
        <w:pStyle w:val="ListParagraph"/>
        <w:spacing w:line="240" w:lineRule="auto"/>
        <w:ind w:left="360"/>
        <w:rPr>
          <w:rStyle w:val="CommentReference"/>
          <w:rFonts w:cstheme="minorHAnsi"/>
          <w:sz w:val="22"/>
          <w:szCs w:val="22"/>
        </w:rPr>
      </w:pPr>
      <w:r w:rsidRPr="00214252">
        <w:rPr>
          <w:rStyle w:val="CommentReference"/>
          <w:rFonts w:cstheme="minorHAnsi"/>
          <w:sz w:val="22"/>
          <w:szCs w:val="22"/>
        </w:rPr>
        <w:tab/>
      </w:r>
      <w:r w:rsidRPr="00214252">
        <w:rPr>
          <w:rStyle w:val="CommentReference"/>
          <w:rFonts w:cstheme="minorHAnsi"/>
          <w:sz w:val="22"/>
          <w:szCs w:val="22"/>
        </w:rPr>
        <w:tab/>
      </w:r>
      <w:sdt>
        <w:sdtPr>
          <w:rPr>
            <w:rStyle w:val="CommentReference"/>
            <w:rFonts w:cstheme="minorHAnsi"/>
            <w:sz w:val="22"/>
            <w:szCs w:val="22"/>
          </w:rPr>
          <w:id w:val="-217052807"/>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YouTube</w:t>
      </w:r>
    </w:p>
    <w:p w:rsidR="008971C0" w:rsidRPr="00214252" w:rsidP="008971C0" w14:paraId="00E989FA" w14:textId="6E9EA914">
      <w:pPr>
        <w:pStyle w:val="ListParagraph"/>
        <w:spacing w:line="240" w:lineRule="auto"/>
        <w:rPr>
          <w:rStyle w:val="CommentReference"/>
          <w:rFonts w:cstheme="minorHAnsi"/>
          <w:sz w:val="22"/>
          <w:szCs w:val="22"/>
        </w:rPr>
      </w:pPr>
      <w:r w:rsidRPr="00214252">
        <w:rPr>
          <w:rStyle w:val="CommentReference"/>
          <w:rFonts w:cstheme="minorHAnsi"/>
          <w:sz w:val="22"/>
          <w:szCs w:val="22"/>
        </w:rPr>
        <w:tab/>
      </w:r>
      <w:sdt>
        <w:sdtPr>
          <w:rPr>
            <w:rStyle w:val="CommentReference"/>
            <w:rFonts w:cstheme="minorHAnsi"/>
            <w:sz w:val="22"/>
            <w:szCs w:val="22"/>
          </w:rPr>
          <w:id w:val="-1154909008"/>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Learning Management System</w:t>
      </w:r>
    </w:p>
    <w:p w:rsidR="008971C0" w:rsidRPr="00214252" w:rsidP="008971C0" w14:paraId="1A5EEC00" w14:textId="1D323659">
      <w:pPr>
        <w:pStyle w:val="ListParagraph"/>
        <w:spacing w:line="240" w:lineRule="auto"/>
        <w:rPr>
          <w:rStyle w:val="CommentReference"/>
          <w:rFonts w:cstheme="minorHAnsi"/>
          <w:sz w:val="22"/>
          <w:szCs w:val="22"/>
        </w:rPr>
      </w:pPr>
      <w:r w:rsidRPr="00214252">
        <w:rPr>
          <w:rStyle w:val="CommentReference"/>
          <w:rFonts w:cstheme="minorHAnsi"/>
          <w:sz w:val="22"/>
          <w:szCs w:val="22"/>
        </w:rPr>
        <w:tab/>
      </w:r>
      <w:sdt>
        <w:sdtPr>
          <w:rPr>
            <w:rStyle w:val="CommentReference"/>
            <w:rFonts w:cstheme="minorHAnsi"/>
            <w:sz w:val="22"/>
            <w:szCs w:val="22"/>
          </w:rPr>
          <w:id w:val="-659307207"/>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YouTube</w:t>
      </w:r>
    </w:p>
    <w:p w:rsidR="008971C0" w:rsidRPr="002C0D99" w:rsidP="008971C0" w14:paraId="46908DF9" w14:textId="0EF0558F">
      <w:pPr>
        <w:pStyle w:val="ListParagraph"/>
        <w:spacing w:line="240" w:lineRule="auto"/>
        <w:rPr>
          <w:rStyle w:val="CommentReference"/>
          <w:rFonts w:cstheme="minorHAnsi"/>
          <w:sz w:val="22"/>
          <w:szCs w:val="22"/>
        </w:rPr>
      </w:pPr>
      <w:r w:rsidRPr="00214252">
        <w:rPr>
          <w:rStyle w:val="CommentReference"/>
          <w:rFonts w:cstheme="minorHAnsi"/>
          <w:sz w:val="22"/>
          <w:szCs w:val="22"/>
        </w:rPr>
        <w:tab/>
      </w:r>
      <w:sdt>
        <w:sdtPr>
          <w:rPr>
            <w:rStyle w:val="CommentReference"/>
            <w:rFonts w:cstheme="minorHAnsi"/>
            <w:sz w:val="22"/>
            <w:szCs w:val="22"/>
          </w:rPr>
          <w:id w:val="1893542867"/>
          <w14:checkbox>
            <w14:checked w14:val="0"/>
            <w14:checkedState w14:val="2612" w14:font="MS Gothic"/>
            <w14:uncheckedState w14:val="2610" w14:font="MS Gothic"/>
          </w14:checkbox>
        </w:sdtPr>
        <w:sdtEndPr>
          <w:rPr>
            <w:rStyle w:val="CommentReference"/>
          </w:rPr>
        </w:sdtEndPr>
        <w:sdtContent>
          <w:r w:rsidRPr="00214252">
            <w:rPr>
              <w:rStyle w:val="CommentReference"/>
              <w:rFonts w:ascii="MS Gothic" w:eastAsia="MS Gothic" w:hAnsi="MS Gothic" w:cs="MS Gothic" w:hint="eastAsia"/>
              <w:sz w:val="22"/>
              <w:szCs w:val="22"/>
            </w:rPr>
            <w:t>☐</w:t>
          </w:r>
        </w:sdtContent>
      </w:sdt>
      <w:r w:rsidRPr="00214252">
        <w:rPr>
          <w:rStyle w:val="CommentReference"/>
          <w:rFonts w:cstheme="minorHAnsi"/>
          <w:sz w:val="22"/>
          <w:szCs w:val="22"/>
        </w:rPr>
        <w:t xml:space="preserve"> Other (please specify):__________________</w:t>
      </w:r>
    </w:p>
    <w:p w:rsidR="00536D62" w:rsidRPr="002C0D99" w:rsidP="00253BC7" w14:paraId="6E2EBD34" w14:textId="6CF0F2CD">
      <w:pPr>
        <w:pStyle w:val="ListParagraph"/>
        <w:spacing w:line="240" w:lineRule="auto"/>
        <w:ind w:left="360"/>
        <w:rPr>
          <w:rFonts w:cstheme="minorHAnsi"/>
        </w:rPr>
      </w:pPr>
    </w:p>
    <w:p w:rsidR="00556927" w:rsidRPr="002C0D99" w:rsidP="00253BC7" w14:paraId="4143E775" w14:textId="1101F8C6">
      <w:pPr>
        <w:pStyle w:val="ListParagraph"/>
        <w:spacing w:line="240" w:lineRule="auto"/>
        <w:ind w:left="360"/>
        <w:rPr>
          <w:rFonts w:cstheme="minorHAnsi"/>
        </w:rPr>
      </w:pPr>
      <w:sdt>
        <w:sdtPr>
          <w:rPr>
            <w:rFonts w:cstheme="minorHAnsi"/>
            <w:sz w:val="16"/>
            <w:szCs w:val="16"/>
          </w:rPr>
          <w:id w:val="813148355"/>
          <w14:checkbox>
            <w14:checked w14:val="0"/>
            <w14:checkedState w14:val="2612" w14:font="MS Gothic"/>
            <w14:uncheckedState w14:val="2610" w14:font="MS Gothic"/>
          </w14:checkbox>
        </w:sdtPr>
        <w:sdtContent>
          <w:r w:rsidRPr="002C0D99" w:rsidR="001E054C">
            <w:rPr>
              <w:rFonts w:ascii="MS Gothic" w:eastAsia="MS Gothic" w:hAnsi="MS Gothic" w:cs="MS Gothic"/>
            </w:rPr>
            <w:t>☐</w:t>
          </w:r>
        </w:sdtContent>
      </w:sdt>
      <w:r w:rsidRPr="002C0D99" w:rsidR="001E054C">
        <w:rPr>
          <w:rFonts w:cstheme="minorHAnsi"/>
        </w:rPr>
        <w:t xml:space="preserve"> Other (please describe):  __________________________________</w:t>
      </w:r>
      <w:r w:rsidRPr="002C0D99" w:rsidR="00FE26EE">
        <w:rPr>
          <w:rFonts w:cstheme="minorHAnsi"/>
        </w:rPr>
        <w:t xml:space="preserve"> </w:t>
      </w:r>
    </w:p>
    <w:p w:rsidR="00C039B9" w:rsidRPr="002C0D99" w:rsidP="00253BC7" w14:paraId="6411B09D" w14:textId="329CFB88">
      <w:pPr>
        <w:pStyle w:val="ListParagraph"/>
        <w:spacing w:line="240" w:lineRule="auto"/>
        <w:ind w:left="360"/>
        <w:rPr>
          <w:rFonts w:ascii="Calibri" w:hAnsi="Calibri" w:cs="Calibri"/>
        </w:rPr>
      </w:pPr>
    </w:p>
    <w:p w:rsidR="00C404B2" w:rsidRPr="002C0D99" w:rsidP="00BE530A" w14:paraId="7E12155F" w14:textId="51B6E7BA">
      <w:pPr>
        <w:pStyle w:val="ListParagraph"/>
        <w:numPr>
          <w:ilvl w:val="0"/>
          <w:numId w:val="13"/>
        </w:numPr>
        <w:spacing w:line="240" w:lineRule="auto"/>
      </w:pPr>
      <w:r w:rsidRPr="002C0D99">
        <w:rPr>
          <w:b/>
          <w:bCs/>
        </w:rPr>
        <w:t xml:space="preserve">Was this a </w:t>
      </w:r>
      <w:r w:rsidRPr="002C0D99" w:rsidR="009A4C7B">
        <w:rPr>
          <w:b/>
          <w:bCs/>
        </w:rPr>
        <w:t>one-time event or a series</w:t>
      </w:r>
      <w:r w:rsidRPr="002C0D99" w:rsidR="003730AF">
        <w:rPr>
          <w:b/>
          <w:bCs/>
        </w:rPr>
        <w:t>?</w:t>
      </w:r>
      <w:r w:rsidRPr="002C0D99" w:rsidR="00326EE7">
        <w:rPr>
          <w:b/>
          <w:bCs/>
        </w:rPr>
        <w:t xml:space="preserve"> </w:t>
      </w:r>
    </w:p>
    <w:p w:rsidR="00BE530A" w:rsidRPr="002C0D99" w:rsidP="0087188A" w14:paraId="5B33511B" w14:textId="38073726">
      <w:pPr>
        <w:pStyle w:val="ListParagraph"/>
        <w:spacing w:line="240" w:lineRule="auto"/>
        <w:ind w:left="360"/>
        <w:rPr>
          <w:color w:val="000000" w:themeColor="text1"/>
        </w:rPr>
      </w:pPr>
      <w:r w:rsidRPr="002C0D99">
        <w:rPr>
          <w:color w:val="000000" w:themeColor="text1"/>
        </w:rPr>
        <w:t xml:space="preserve">(Consider your event </w:t>
      </w:r>
      <w:r w:rsidRPr="002C0D99" w:rsidR="009134F2">
        <w:rPr>
          <w:color w:val="000000" w:themeColor="text1"/>
        </w:rPr>
        <w:t xml:space="preserve">a series if the </w:t>
      </w:r>
      <w:r w:rsidRPr="002C0D99" w:rsidR="009134F2">
        <w:rPr>
          <w:color w:val="000000" w:themeColor="text1"/>
          <w:u w:val="single"/>
        </w:rPr>
        <w:t>same group of people</w:t>
      </w:r>
      <w:r w:rsidRPr="002C0D99" w:rsidR="00D56456">
        <w:rPr>
          <w:color w:val="000000" w:themeColor="text1"/>
        </w:rPr>
        <w:t>, more or less,</w:t>
      </w:r>
      <w:r w:rsidRPr="002C0D99" w:rsidR="009134F2">
        <w:rPr>
          <w:color w:val="000000" w:themeColor="text1"/>
        </w:rPr>
        <w:t xml:space="preserve"> are attending the various sessions in the series</w:t>
      </w:r>
      <w:r w:rsidRPr="002C0D99" w:rsidR="00D56456">
        <w:rPr>
          <w:color w:val="000000" w:themeColor="text1"/>
        </w:rPr>
        <w:t>.</w:t>
      </w:r>
      <w:r w:rsidRPr="002C0D99" w:rsidR="0087188A">
        <w:rPr>
          <w:color w:val="000000" w:themeColor="text1"/>
        </w:rPr>
        <w:t>)</w:t>
      </w:r>
    </w:p>
    <w:p w:rsidR="009A4C7B" w:rsidRPr="002C0D99" w:rsidP="00EA3915" w14:paraId="7B5CA03F" w14:textId="37A14220">
      <w:pPr>
        <w:spacing w:line="240" w:lineRule="auto"/>
        <w:ind w:left="360"/>
      </w:pPr>
      <w:sdt>
        <w:sdtPr>
          <w:id w:val="-806165287"/>
          <w14:checkbox>
            <w14:checked w14:val="0"/>
            <w14:checkedState w14:val="2612" w14:font="MS Gothic"/>
            <w14:uncheckedState w14:val="2610" w14:font="MS Gothic"/>
          </w14:checkbox>
        </w:sdtPr>
        <w:sdtContent>
          <w:r w:rsidRPr="002C0D99">
            <w:rPr>
              <w:rFonts w:ascii="MS Gothic" w:eastAsia="MS Gothic" w:hAnsi="MS Gothic" w:cs="MS Gothic" w:hint="eastAsia"/>
            </w:rPr>
            <w:t>☐</w:t>
          </w:r>
        </w:sdtContent>
      </w:sdt>
      <w:r w:rsidRPr="002C0D99">
        <w:t xml:space="preserve"> One-time event</w:t>
      </w:r>
      <w:r w:rsidRPr="002C0D99" w:rsidR="00B11005">
        <w:t xml:space="preserve"> </w:t>
      </w:r>
    </w:p>
    <w:p w:rsidR="00741939" w:rsidRPr="002C0D99" w:rsidP="004373FB" w14:paraId="0A6A3E71" w14:textId="0D549EBF">
      <w:pPr>
        <w:spacing w:line="240" w:lineRule="auto"/>
        <w:ind w:left="360"/>
      </w:pPr>
      <w:sdt>
        <w:sdtPr>
          <w:id w:val="1080723053"/>
          <w14:checkbox>
            <w14:checked w14:val="0"/>
            <w14:checkedState w14:val="2612" w14:font="MS Gothic"/>
            <w14:uncheckedState w14:val="2610" w14:font="MS Gothic"/>
          </w14:checkbox>
        </w:sdtPr>
        <w:sdtContent>
          <w:r w:rsidRPr="002C0D99" w:rsidR="002765F8">
            <w:rPr>
              <w:rFonts w:ascii="MS Gothic" w:eastAsia="MS Gothic" w:hAnsi="MS Gothic" w:cs="MS Gothic" w:hint="eastAsia"/>
            </w:rPr>
            <w:t>☐</w:t>
          </w:r>
        </w:sdtContent>
      </w:sdt>
      <w:r w:rsidRPr="002C0D99" w:rsidR="009A4C7B">
        <w:t xml:space="preserve"> </w:t>
      </w:r>
      <w:r w:rsidRPr="002C0D99">
        <w:t>A</w:t>
      </w:r>
      <w:r w:rsidRPr="002C0D99" w:rsidR="009A4C7B">
        <w:t xml:space="preserve"> series</w:t>
      </w:r>
      <w:r w:rsidRPr="002C0D99" w:rsidR="002E7BDA">
        <w:t xml:space="preserve"> </w:t>
      </w:r>
      <w:r w:rsidRPr="002C0D99">
        <w:t>(e.g. ECHO tele-mentoring series)</w:t>
      </w:r>
    </w:p>
    <w:p w:rsidR="00C039B9" w:rsidP="004373FB" w14:paraId="00843159" w14:textId="139945F5">
      <w:pPr>
        <w:spacing w:line="240" w:lineRule="auto"/>
        <w:ind w:left="360"/>
      </w:pPr>
    </w:p>
    <w:p w:rsidR="006F5BAE" w:rsidRPr="002C0D99" w:rsidP="004373FB" w14:paraId="7A1D8E82" w14:textId="77777777">
      <w:pPr>
        <w:spacing w:line="240" w:lineRule="auto"/>
        <w:ind w:left="360"/>
      </w:pPr>
    </w:p>
    <w:p w:rsidR="004F6AE9" w:rsidRPr="009702E8" w:rsidP="004F6AE9" w14:paraId="54BA783F" w14:textId="6F6845D7">
      <w:pPr>
        <w:pStyle w:val="ListParagraph"/>
        <w:numPr>
          <w:ilvl w:val="0"/>
          <w:numId w:val="13"/>
        </w:numPr>
        <w:contextualSpacing/>
        <w:rPr>
          <w:b/>
          <w:bCs/>
          <w:color w:val="000000" w:themeColor="text1"/>
        </w:rPr>
      </w:pPr>
      <w:r w:rsidRPr="009702E8">
        <w:rPr>
          <w:b/>
          <w:bCs/>
          <w:color w:val="000000" w:themeColor="text1"/>
        </w:rPr>
        <w:t>Which language was used in the training event? (select all that apply)</w:t>
      </w:r>
    </w:p>
    <w:p w:rsidR="00722EA0" w:rsidRPr="00596BEA" w:rsidP="00C60B4A" w14:paraId="72C14C21" w14:textId="55FA9273">
      <w:pPr>
        <w:pStyle w:val="ListParagraph"/>
        <w:rPr>
          <w:i/>
          <w:iCs/>
          <w:color w:val="0070C0"/>
        </w:rPr>
      </w:pPr>
      <w:r w:rsidRPr="00596BEA">
        <w:rPr>
          <w:i/>
          <w:iCs/>
          <w:color w:val="0070C0"/>
        </w:rPr>
        <w:t>For all partners except APIAHF, the menu will appear this way:</w:t>
      </w:r>
    </w:p>
    <w:p w:rsidR="0079213E" w:rsidRPr="00AC45E3" w:rsidP="00C60B4A" w14:paraId="5FF32EB6" w14:textId="08D12CF5">
      <w:pPr>
        <w:pStyle w:val="ListParagraph"/>
        <w:contextualSpacing/>
        <w:rPr>
          <w:b/>
          <w:bCs/>
          <w:color w:val="000000" w:themeColor="text1"/>
          <w:highlight w:val="yellow"/>
        </w:rPr>
      </w:pPr>
      <w:r>
        <w:rPr>
          <w:noProof/>
        </w:rPr>
        <w:drawing>
          <wp:anchor distT="0" distB="0" distL="114300" distR="114300" simplePos="0" relativeHeight="251660288" behindDoc="1" locked="0" layoutInCell="1" allowOverlap="1">
            <wp:simplePos x="0" y="0"/>
            <wp:positionH relativeFrom="margin">
              <wp:posOffset>476250</wp:posOffset>
            </wp:positionH>
            <wp:positionV relativeFrom="paragraph">
              <wp:posOffset>9525</wp:posOffset>
            </wp:positionV>
            <wp:extent cx="4314825" cy="1064895"/>
            <wp:effectExtent l="0" t="0" r="9525" b="1905"/>
            <wp:wrapTight wrapText="bothSides">
              <wp:wrapPolygon>
                <wp:start x="0" y="0"/>
                <wp:lineTo x="0" y="21252"/>
                <wp:lineTo x="21552" y="21252"/>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314825" cy="1064895"/>
                    </a:xfrm>
                    <a:prstGeom prst="rect">
                      <a:avLst/>
                    </a:prstGeom>
                  </pic:spPr>
                </pic:pic>
              </a:graphicData>
            </a:graphic>
            <wp14:sizeRelH relativeFrom="margin">
              <wp14:pctWidth>0</wp14:pctWidth>
            </wp14:sizeRelH>
            <wp14:sizeRelV relativeFrom="margin">
              <wp14:pctHeight>0</wp14:pctHeight>
            </wp14:sizeRelV>
          </wp:anchor>
        </w:drawing>
      </w:r>
    </w:p>
    <w:p w:rsidR="004F6AE9" w:rsidRPr="00644223" w:rsidP="004F6AE9" w14:paraId="13CD5970" w14:textId="2504526D">
      <w:pPr>
        <w:pStyle w:val="ListParagraph"/>
        <w:ind w:left="360"/>
        <w:contextualSpacing/>
        <w:rPr>
          <w:color w:val="0070C0"/>
        </w:rPr>
      </w:pPr>
      <w:r w:rsidRPr="00295EC3">
        <w:rPr>
          <w:i/>
          <w:iCs/>
          <w:color w:val="0070C0"/>
        </w:rPr>
        <w:tab/>
      </w:r>
    </w:p>
    <w:p w:rsidR="00C60B4A" w14:paraId="0035A679" w14:textId="77777777">
      <w:pPr>
        <w:rPr>
          <w:b/>
          <w:bCs/>
        </w:rPr>
      </w:pPr>
      <w:r>
        <w:rPr>
          <w:b/>
          <w:bCs/>
        </w:rPr>
        <w:br w:type="page"/>
      </w:r>
    </w:p>
    <w:p w:rsidR="00C739B4" w:rsidP="00C739B4" w14:paraId="6E7DF22B" w14:textId="77777777">
      <w:pPr>
        <w:ind w:left="720"/>
        <w:rPr>
          <w:i/>
          <w:iCs/>
          <w:color w:val="0070C0"/>
        </w:rPr>
      </w:pPr>
      <w:r>
        <w:rPr>
          <w:i/>
          <w:iCs/>
          <w:color w:val="0070C0"/>
        </w:rPr>
        <w:t>For APIAHF, the menu will appear this way:</w:t>
      </w:r>
    </w:p>
    <w:p w:rsidR="00C60B4A" w:rsidP="00193C41" w14:paraId="255D7060" w14:textId="532CD4FE">
      <w:pPr>
        <w:pStyle w:val="ListParagraph"/>
        <w:contextualSpacing/>
        <w:rPr>
          <w:color w:val="0070C0"/>
        </w:rPr>
      </w:pPr>
      <w:r>
        <w:rPr>
          <w:noProof/>
        </w:rPr>
        <w:drawing>
          <wp:inline distT="0" distB="0" distL="0" distR="0">
            <wp:extent cx="4433214" cy="48291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4440375" cy="4836976"/>
                    </a:xfrm>
                    <a:prstGeom prst="rect">
                      <a:avLst/>
                    </a:prstGeom>
                  </pic:spPr>
                </pic:pic>
              </a:graphicData>
            </a:graphic>
          </wp:inline>
        </w:drawing>
      </w:r>
    </w:p>
    <w:p w:rsidR="00193C41" w:rsidRPr="00C60B4A" w:rsidP="00193C41" w14:paraId="79F3FED1" w14:textId="77777777">
      <w:pPr>
        <w:pStyle w:val="ListParagraph"/>
        <w:contextualSpacing/>
        <w:rPr>
          <w:color w:val="0070C0"/>
        </w:rPr>
      </w:pPr>
    </w:p>
    <w:p w:rsidR="00326EE7" w:rsidRPr="002C0D99" w:rsidP="004F6AE9" w14:paraId="515E6E76" w14:textId="25400DC8">
      <w:pPr>
        <w:pStyle w:val="ListParagraph"/>
        <w:numPr>
          <w:ilvl w:val="0"/>
          <w:numId w:val="13"/>
        </w:numPr>
        <w:contextualSpacing/>
        <w:rPr>
          <w:color w:val="0070C0"/>
        </w:rPr>
      </w:pPr>
      <w:r w:rsidRPr="002C0D99">
        <w:rPr>
          <w:b/>
          <w:bCs/>
        </w:rPr>
        <w:t>Which infection control themes and topics were covered in the event?</w:t>
      </w:r>
      <w:r w:rsidRPr="002C0D99">
        <w:t xml:space="preserve"> (select all that apply) </w:t>
      </w:r>
    </w:p>
    <w:p w:rsidR="00F97847" w:rsidRPr="002C0D99" w:rsidP="00326EE7" w14:paraId="4C0FB069" w14:textId="2EC09795">
      <w:pPr>
        <w:pStyle w:val="ListParagraph"/>
        <w:ind w:left="360"/>
        <w:contextualSpacing/>
        <w:rPr>
          <w:color w:val="0070C0"/>
        </w:rPr>
      </w:pPr>
      <w:r w:rsidRPr="002C0D99">
        <w:t>Please indicate any that do not logically fall within the categories below in “other”. If you are unsure, you may also specify within “other” and we can categorize for you.</w:t>
      </w:r>
    </w:p>
    <w:bookmarkStart w:id="2" w:name="_Hlk86331843"/>
    <w:p w:rsidR="00F97847" w:rsidRPr="002C0D99" w:rsidP="00F97847" w14:paraId="10EF7BCC" w14:textId="58828653">
      <w:pPr>
        <w:ind w:left="720"/>
        <w:rPr>
          <w:color w:val="000000"/>
        </w:rPr>
      </w:pPr>
      <w:sdt>
        <w:sdtPr>
          <w:rPr>
            <w:color w:val="000000"/>
          </w:rPr>
          <w:id w:val="-642497293"/>
          <w14:checkbox>
            <w14:checked w14:val="0"/>
            <w14:checkedState w14:val="2612" w14:font="MS Gothic"/>
            <w14:uncheckedState w14:val="2610" w14:font="MS Gothic"/>
          </w14:checkbox>
        </w:sdtPr>
        <w:sdtContent>
          <w:r w:rsidR="008874DB">
            <w:rPr>
              <w:rFonts w:ascii="MS Gothic" w:eastAsia="MS Gothic" w:hAnsi="MS Gothic" w:cs="MS Gothic" w:hint="eastAsia"/>
              <w:color w:val="000000"/>
            </w:rPr>
            <w:t>☐</w:t>
          </w:r>
        </w:sdtContent>
      </w:sdt>
      <w:r w:rsidRPr="002C0D99">
        <w:rPr>
          <w:color w:val="000000"/>
        </w:rPr>
        <w:t xml:space="preserve"> Goal of infection control</w:t>
      </w:r>
    </w:p>
    <w:p w:rsidR="001D42B7" w:rsidRPr="002C0D99" w:rsidP="001D42B7" w14:paraId="544A7788" w14:textId="77777777">
      <w:pPr>
        <w:pStyle w:val="ListParagraph"/>
        <w:rPr>
          <w:color w:val="000000"/>
        </w:rPr>
      </w:pPr>
      <w:r w:rsidRPr="002C0D99">
        <w:rPr>
          <w:rFonts w:ascii="MS Gothic" w:eastAsia="MS Gothic" w:hAnsi="MS Gothic" w:hint="eastAsia"/>
          <w:color w:val="000000"/>
          <w:lang w:eastAsia="zh-CN"/>
        </w:rPr>
        <w:t>☐</w:t>
      </w:r>
      <w:r w:rsidRPr="002C0D99">
        <w:rPr>
          <w:rFonts w:hint="eastAsia"/>
          <w:color w:val="000000"/>
          <w:lang w:eastAsia="zh-CN"/>
        </w:rPr>
        <w:t xml:space="preserve"> </w:t>
      </w:r>
      <w:r w:rsidRPr="002C0D99">
        <w:rPr>
          <w:color w:val="000000"/>
        </w:rPr>
        <w:t>Microbiology Basics (i.e. basic science of germs—viruses, bacteria, &amp; fungi)</w:t>
      </w:r>
    </w:p>
    <w:p w:rsidR="00F97847" w:rsidRPr="002C0D99" w:rsidP="00F97847" w14:paraId="4E6CF7CE" w14:textId="77777777">
      <w:pPr>
        <w:ind w:left="720"/>
        <w:rPr>
          <w:color w:val="000000"/>
        </w:rPr>
      </w:pPr>
      <w:r w:rsidRPr="002C0D99">
        <w:rPr>
          <w:rFonts w:ascii="MS Gothic" w:eastAsia="MS Gothic" w:hAnsi="MS Gothic" w:hint="eastAsia"/>
          <w:color w:val="000000"/>
          <w:lang w:eastAsia="zh-CN"/>
        </w:rPr>
        <w:t>☐</w:t>
      </w:r>
      <w:r w:rsidRPr="002C0D99">
        <w:rPr>
          <w:color w:val="000000"/>
        </w:rPr>
        <w:t xml:space="preserve"> Source Control (e.g. universal masking)</w:t>
      </w:r>
    </w:p>
    <w:bookmarkEnd w:id="2"/>
    <w:p w:rsidR="00F97847" w:rsidRPr="002C0D99" w:rsidP="00F97847" w14:paraId="456B8A9A" w14:textId="77777777">
      <w:pPr>
        <w:ind w:left="720"/>
        <w:rPr>
          <w:color w:val="000000"/>
        </w:rPr>
      </w:pPr>
      <w:sdt>
        <w:sdtPr>
          <w:rPr>
            <w:color w:val="000000"/>
          </w:rPr>
          <w:id w:val="1068458101"/>
          <w14:checkbox>
            <w14:checked w14:val="0"/>
            <w14:checkedState w14:val="2612" w14:font="MS Gothic"/>
            <w14:uncheckedState w14:val="2610" w14:font="MS Gothic"/>
          </w14:checkbox>
        </w:sdtPr>
        <w:sdtContent>
          <w:r w:rsidRPr="002C0D99">
            <w:rPr>
              <w:rFonts w:ascii="MS Gothic" w:eastAsia="MS Gothic" w:hAnsi="MS Gothic" w:cs="MS Gothic" w:hint="eastAsia"/>
              <w:color w:val="000000"/>
              <w:lang w:eastAsia="zh-CN"/>
            </w:rPr>
            <w:t>☐</w:t>
          </w:r>
        </w:sdtContent>
      </w:sdt>
      <w:r w:rsidRPr="002C0D99">
        <w:rPr>
          <w:color w:val="000000"/>
        </w:rPr>
        <w:t xml:space="preserve"> Spread of infections (i.e. transmission)</w:t>
      </w:r>
    </w:p>
    <w:p w:rsidR="00F97847" w:rsidRPr="002C0D99" w:rsidP="00F97847" w14:paraId="49B11DF2" w14:textId="77777777">
      <w:pPr>
        <w:ind w:left="720"/>
        <w:rPr>
          <w:color w:val="000000"/>
        </w:rPr>
      </w:pPr>
      <w:r w:rsidRPr="002C0D99">
        <w:rPr>
          <w:rFonts w:ascii="MS Gothic" w:eastAsia="MS Gothic" w:hAnsi="MS Gothic" w:hint="eastAsia"/>
          <w:color w:val="000000"/>
          <w:lang w:eastAsia="zh-CN"/>
        </w:rPr>
        <w:t>☐</w:t>
      </w:r>
      <w:r w:rsidRPr="002C0D99">
        <w:rPr>
          <w:color w:val="000000"/>
        </w:rPr>
        <w:t xml:space="preserve"> Personal Protective Equipment (PPE)</w:t>
      </w:r>
    </w:p>
    <w:p w:rsidR="00F97847" w:rsidRPr="002C0D99" w:rsidP="00F97847" w14:paraId="2AD6AB40" w14:textId="77777777">
      <w:pPr>
        <w:ind w:left="720"/>
        <w:rPr>
          <w:color w:val="000000"/>
        </w:rPr>
      </w:pPr>
      <w:r w:rsidRPr="002C0D99">
        <w:rPr>
          <w:rFonts w:ascii="MS Gothic" w:eastAsia="MS Gothic" w:hAnsi="MS Gothic" w:hint="eastAsia"/>
          <w:color w:val="000000"/>
          <w:lang w:eastAsia="zh-CN"/>
        </w:rPr>
        <w:t>☐</w:t>
      </w:r>
      <w:r w:rsidRPr="002C0D99">
        <w:rPr>
          <w:color w:val="000000"/>
        </w:rPr>
        <w:t xml:space="preserve"> Hand Hygiene</w:t>
      </w:r>
    </w:p>
    <w:p w:rsidR="00F97847" w:rsidRPr="002C0D99" w:rsidP="00F97847" w14:paraId="08748407" w14:textId="77777777">
      <w:pPr>
        <w:ind w:left="720"/>
        <w:rPr>
          <w:color w:val="000000"/>
        </w:rPr>
      </w:pPr>
      <w:r w:rsidRPr="002C0D99">
        <w:rPr>
          <w:rFonts w:ascii="MS Gothic" w:eastAsia="MS Gothic" w:hAnsi="MS Gothic" w:hint="eastAsia"/>
          <w:color w:val="000000"/>
          <w:lang w:eastAsia="zh-CN"/>
        </w:rPr>
        <w:t>☐</w:t>
      </w:r>
      <w:r w:rsidRPr="002C0D99">
        <w:rPr>
          <w:color w:val="000000"/>
        </w:rPr>
        <w:t xml:space="preserve"> Crisis Standards of Care</w:t>
      </w:r>
    </w:p>
    <w:p w:rsidR="00F97847" w:rsidRPr="002C0D99" w:rsidP="00F97847" w14:paraId="78F9C8D8" w14:textId="77777777">
      <w:pPr>
        <w:ind w:left="720"/>
        <w:rPr>
          <w:color w:val="000000"/>
        </w:rPr>
      </w:pPr>
      <w:r w:rsidRPr="002C0D99">
        <w:rPr>
          <w:rFonts w:ascii="MS Gothic" w:eastAsia="MS Gothic" w:hAnsi="MS Gothic" w:hint="eastAsia"/>
          <w:color w:val="000000"/>
          <w:lang w:eastAsia="zh-CN"/>
        </w:rPr>
        <w:t>☐</w:t>
      </w:r>
      <w:r w:rsidRPr="002C0D99">
        <w:rPr>
          <w:color w:val="000000"/>
        </w:rPr>
        <w:t xml:space="preserve"> Triage and Screening</w:t>
      </w:r>
    </w:p>
    <w:p w:rsidR="00F97847" w:rsidRPr="002C0D99" w:rsidP="00F97847" w14:paraId="54FC9367" w14:textId="77777777">
      <w:pPr>
        <w:ind w:left="720"/>
        <w:rPr>
          <w:color w:val="000000"/>
        </w:rPr>
      </w:pPr>
      <w:sdt>
        <w:sdtPr>
          <w:rPr>
            <w:color w:val="000000"/>
          </w:rPr>
          <w:id w:val="-710031511"/>
          <w14:checkbox>
            <w14:checked w14:val="0"/>
            <w14:checkedState w14:val="2612" w14:font="MS Gothic"/>
            <w14:uncheckedState w14:val="2610" w14:font="MS Gothic"/>
          </w14:checkbox>
        </w:sdtPr>
        <w:sdtContent>
          <w:r w:rsidRPr="002C0D99">
            <w:rPr>
              <w:rFonts w:ascii="MS Gothic" w:eastAsia="MS Gothic" w:hAnsi="MS Gothic" w:cs="MS Gothic" w:hint="eastAsia"/>
              <w:color w:val="000000"/>
              <w:lang w:eastAsia="zh-CN"/>
            </w:rPr>
            <w:t>☐</w:t>
          </w:r>
        </w:sdtContent>
      </w:sdt>
      <w:r w:rsidRPr="002C0D99">
        <w:rPr>
          <w:color w:val="000000"/>
        </w:rPr>
        <w:t xml:space="preserve"> Engineering controls (e.g. ventilation, barriers)</w:t>
      </w:r>
    </w:p>
    <w:p w:rsidR="00F97847" w:rsidRPr="002C0D99" w:rsidP="00F97847" w14:paraId="09682A5D" w14:textId="77777777">
      <w:pPr>
        <w:ind w:left="720"/>
        <w:rPr>
          <w:color w:val="000000"/>
        </w:rPr>
      </w:pPr>
      <w:r w:rsidRPr="002C0D99">
        <w:rPr>
          <w:rFonts w:ascii="MS Gothic" w:eastAsia="MS Gothic" w:hAnsi="MS Gothic" w:hint="eastAsia"/>
          <w:color w:val="000000"/>
          <w:lang w:eastAsia="zh-CN"/>
        </w:rPr>
        <w:t>☐</w:t>
      </w:r>
      <w:r w:rsidRPr="002C0D99">
        <w:rPr>
          <w:color w:val="000000"/>
        </w:rPr>
        <w:t xml:space="preserve"> Environmental infection control </w:t>
      </w:r>
      <w:r w:rsidRPr="002C0D99">
        <w:rPr>
          <w:color w:val="000000" w:themeColor="text1"/>
        </w:rPr>
        <w:t>(e.g. cleaning and disinfection, waste disposal, UV lights)</w:t>
      </w:r>
    </w:p>
    <w:p w:rsidR="00F97847" w:rsidRPr="002C0D99" w:rsidP="00F97847" w14:paraId="7C2DF1B2" w14:textId="77777777">
      <w:pPr>
        <w:ind w:left="720"/>
        <w:rPr>
          <w:color w:val="000000"/>
        </w:rPr>
      </w:pPr>
      <w:sdt>
        <w:sdtPr>
          <w:rPr>
            <w:color w:val="000000"/>
          </w:rPr>
          <w:id w:val="-114212755"/>
          <w14:checkbox>
            <w14:checked w14:val="0"/>
            <w14:checkedState w14:val="2612" w14:font="MS Gothic"/>
            <w14:uncheckedState w14:val="2610" w14:font="MS Gothic"/>
          </w14:checkbox>
        </w:sdtPr>
        <w:sdtContent>
          <w:r w:rsidRPr="002C0D99">
            <w:rPr>
              <w:rFonts w:ascii="MS Gothic" w:eastAsia="MS Gothic" w:hAnsi="MS Gothic" w:cs="MS Gothic" w:hint="eastAsia"/>
              <w:color w:val="000000"/>
              <w:lang w:eastAsia="zh-CN"/>
            </w:rPr>
            <w:t>☐</w:t>
          </w:r>
        </w:sdtContent>
      </w:sdt>
      <w:r w:rsidRPr="002C0D99">
        <w:rPr>
          <w:color w:val="000000"/>
        </w:rPr>
        <w:t xml:space="preserve"> Vaccination and injection safety</w:t>
      </w:r>
    </w:p>
    <w:p w:rsidR="00F97847" w:rsidRPr="002C0D99" w:rsidP="00F97847" w14:paraId="099E378C" w14:textId="104C92DC">
      <w:pPr>
        <w:ind w:left="720"/>
        <w:rPr>
          <w:color w:val="000000"/>
        </w:rPr>
      </w:pPr>
      <w:sdt>
        <w:sdtPr>
          <w:rPr>
            <w:color w:val="000000"/>
          </w:rPr>
          <w:id w:val="-1976905705"/>
          <w14:checkbox>
            <w14:checked w14:val="0"/>
            <w14:checkedState w14:val="2612" w14:font="MS Gothic"/>
            <w14:uncheckedState w14:val="2610" w14:font="MS Gothic"/>
          </w14:checkbox>
        </w:sdtPr>
        <w:sdtContent>
          <w:r w:rsidRPr="002C0D99">
            <w:rPr>
              <w:rFonts w:ascii="MS Gothic" w:eastAsia="MS Gothic" w:hAnsi="MS Gothic" w:cs="MS Gothic" w:hint="eastAsia"/>
              <w:color w:val="000000"/>
              <w:lang w:eastAsia="zh-CN"/>
            </w:rPr>
            <w:t>☐</w:t>
          </w:r>
        </w:sdtContent>
      </w:sdt>
      <w:r w:rsidRPr="002C0D99">
        <w:rPr>
          <w:color w:val="000000"/>
        </w:rPr>
        <w:t xml:space="preserve"> SARS</w:t>
      </w:r>
      <w:r w:rsidRPr="002C0D99" w:rsidR="00757452">
        <w:rPr>
          <w:color w:val="000000"/>
        </w:rPr>
        <w:t>-</w:t>
      </w:r>
      <w:r w:rsidRPr="002C0D99">
        <w:rPr>
          <w:color w:val="000000"/>
        </w:rPr>
        <w:t>CoV-2 variants and mutations</w:t>
      </w:r>
    </w:p>
    <w:p w:rsidR="00194C2E" w:rsidRPr="002C0D99" w:rsidP="00F97847" w14:paraId="55336B5B" w14:textId="4D00CEDD">
      <w:pPr>
        <w:spacing w:line="240" w:lineRule="auto"/>
        <w:ind w:firstLine="720"/>
        <w:rPr>
          <w:color w:val="000000"/>
        </w:rPr>
      </w:pPr>
      <w:r w:rsidRPr="002C0D99">
        <w:rPr>
          <w:rFonts w:ascii="MS Gothic" w:eastAsia="MS Gothic" w:hAnsi="MS Gothic" w:hint="eastAsia"/>
          <w:color w:val="000000"/>
          <w:lang w:eastAsia="zh-CN"/>
        </w:rPr>
        <w:t>☐</w:t>
      </w:r>
      <w:r w:rsidRPr="002C0D99">
        <w:rPr>
          <w:color w:val="000000"/>
          <w:lang w:eastAsia="zh-CN"/>
        </w:rPr>
        <w:t xml:space="preserve"> </w:t>
      </w:r>
      <w:r w:rsidRPr="002C0D99">
        <w:rPr>
          <w:color w:val="000000"/>
        </w:rPr>
        <w:t>Other topics covered (please specify): __________________________________</w:t>
      </w:r>
    </w:p>
    <w:p w:rsidR="001D42B7" w:rsidP="00F97847" w14:paraId="330CDDC9" w14:textId="5ACE4B9A">
      <w:pPr>
        <w:spacing w:line="240" w:lineRule="auto"/>
        <w:ind w:firstLine="720"/>
        <w:rPr>
          <w:color w:val="000000" w:themeColor="text1"/>
        </w:rPr>
      </w:pPr>
    </w:p>
    <w:p w:rsidR="00193C41" w:rsidRPr="002C0D99" w:rsidP="00F97847" w14:paraId="37374297" w14:textId="77777777">
      <w:pPr>
        <w:spacing w:line="240" w:lineRule="auto"/>
        <w:ind w:firstLine="720"/>
        <w:rPr>
          <w:color w:val="000000" w:themeColor="text1"/>
        </w:rPr>
      </w:pPr>
    </w:p>
    <w:p w:rsidR="000E14BF" w:rsidRPr="004F6AE9" w:rsidP="004F6AE9" w14:paraId="320741E6" w14:textId="11C0C607">
      <w:pPr>
        <w:pStyle w:val="ListParagraph"/>
        <w:numPr>
          <w:ilvl w:val="0"/>
          <w:numId w:val="13"/>
        </w:numPr>
        <w:spacing w:line="240" w:lineRule="auto"/>
        <w:contextualSpacing/>
        <w:rPr>
          <w:i/>
          <w:iCs/>
          <w:color w:val="000000" w:themeColor="text1"/>
        </w:rPr>
      </w:pPr>
      <w:r w:rsidRPr="004F6AE9">
        <w:rPr>
          <w:b/>
          <w:bCs/>
          <w:color w:val="000000" w:themeColor="text1"/>
        </w:rPr>
        <w:t xml:space="preserve">Total length of </w:t>
      </w:r>
      <w:r w:rsidRPr="004F6AE9" w:rsidR="00875B56">
        <w:rPr>
          <w:b/>
          <w:bCs/>
          <w:color w:val="000000" w:themeColor="text1"/>
        </w:rPr>
        <w:t>event</w:t>
      </w:r>
      <w:r w:rsidRPr="004F6AE9">
        <w:rPr>
          <w:b/>
          <w:bCs/>
          <w:color w:val="000000" w:themeColor="text1"/>
        </w:rPr>
        <w:t xml:space="preserve"> </w:t>
      </w:r>
      <w:r w:rsidRPr="004F6AE9">
        <w:rPr>
          <w:b/>
          <w:bCs/>
          <w:color w:val="000000" w:themeColor="text1"/>
          <w:u w:val="single"/>
        </w:rPr>
        <w:t>in hours</w:t>
      </w:r>
      <w:r w:rsidRPr="004F6AE9">
        <w:rPr>
          <w:b/>
          <w:bCs/>
          <w:color w:val="000000" w:themeColor="text1"/>
        </w:rPr>
        <w:t>.</w:t>
      </w:r>
      <w:r w:rsidRPr="004F6AE9">
        <w:rPr>
          <w:color w:val="000000" w:themeColor="text1"/>
        </w:rPr>
        <w:t xml:space="preserve"> For short </w:t>
      </w:r>
      <w:r w:rsidRPr="004F6AE9" w:rsidR="00875B56">
        <w:rPr>
          <w:color w:val="000000" w:themeColor="text1"/>
        </w:rPr>
        <w:t>events</w:t>
      </w:r>
      <w:r w:rsidRPr="004F6AE9">
        <w:rPr>
          <w:color w:val="000000" w:themeColor="text1"/>
        </w:rPr>
        <w:t>, you may use decimals/fractions (e.g. 30 min = 0.5 hours; 15 min = 0.25 hours; 5 min = 0.08 hours)</w:t>
      </w:r>
      <w:r w:rsidRPr="004F6AE9" w:rsidR="00D41552">
        <w:rPr>
          <w:color w:val="000000" w:themeColor="text1"/>
        </w:rPr>
        <w:t xml:space="preserve">. </w:t>
      </w:r>
      <w:r w:rsidRPr="004F6AE9" w:rsidR="00D41552">
        <w:rPr>
          <w:i/>
          <w:iCs/>
          <w:color w:val="000000" w:themeColor="text1"/>
        </w:rPr>
        <w:t xml:space="preserve">Please estimate if you do not know the exact number of hours </w:t>
      </w:r>
      <w:r w:rsidRPr="004F6AE9" w:rsidR="00603AB2">
        <w:rPr>
          <w:i/>
          <w:iCs/>
          <w:color w:val="000000" w:themeColor="text1"/>
        </w:rPr>
        <w:t>attended</w:t>
      </w:r>
      <w:r w:rsidRPr="004F6AE9" w:rsidR="00D41552">
        <w:rPr>
          <w:i/>
          <w:iCs/>
          <w:color w:val="000000" w:themeColor="text1"/>
        </w:rPr>
        <w:t>.</w:t>
      </w:r>
      <w:r w:rsidRPr="004F6AE9" w:rsidR="00364C2F">
        <w:rPr>
          <w:i/>
          <w:iCs/>
          <w:color w:val="000000" w:themeColor="text1"/>
        </w:rPr>
        <w:t xml:space="preserve"> </w:t>
      </w:r>
    </w:p>
    <w:p w:rsidR="00136E1F" w:rsidP="003203F9" w14:paraId="3129D386" w14:textId="083311E8">
      <w:pPr>
        <w:pStyle w:val="ListParagraph"/>
        <w:spacing w:line="240" w:lineRule="auto"/>
      </w:pPr>
    </w:p>
    <w:p w:rsidR="00193C41" w:rsidRPr="002C0D99" w:rsidP="003203F9" w14:paraId="2A42AC07" w14:textId="77777777">
      <w:pPr>
        <w:pStyle w:val="ListParagraph"/>
        <w:spacing w:line="240" w:lineRule="auto"/>
      </w:pPr>
    </w:p>
    <w:p w:rsidR="00054735" w:rsidRPr="002C0D99" w:rsidP="00B061FE" w14:paraId="41FA5151" w14:textId="545EE866">
      <w:pPr>
        <w:pStyle w:val="ListParagraph"/>
        <w:numPr>
          <w:ilvl w:val="0"/>
          <w:numId w:val="13"/>
        </w:numPr>
        <w:spacing w:line="240" w:lineRule="auto"/>
        <w:contextualSpacing/>
      </w:pPr>
      <w:r w:rsidRPr="002C0D99">
        <w:rPr>
          <w:b/>
          <w:bCs/>
        </w:rPr>
        <w:t>What</w:t>
      </w:r>
      <w:r w:rsidRPr="002C0D99" w:rsidR="000E14BF">
        <w:rPr>
          <w:b/>
          <w:bCs/>
        </w:rPr>
        <w:t xml:space="preserve"> Project Firstline materials developed by the CDC</w:t>
      </w:r>
      <w:r w:rsidRPr="002C0D99" w:rsidR="005F2006">
        <w:rPr>
          <w:b/>
          <w:bCs/>
        </w:rPr>
        <w:t xml:space="preserve"> </w:t>
      </w:r>
      <w:r w:rsidRPr="002C0D99">
        <w:rPr>
          <w:b/>
          <w:bCs/>
        </w:rPr>
        <w:t xml:space="preserve">were </w:t>
      </w:r>
      <w:r w:rsidRPr="002C0D99" w:rsidR="005F2006">
        <w:rPr>
          <w:b/>
          <w:bCs/>
        </w:rPr>
        <w:t>used</w:t>
      </w:r>
      <w:r w:rsidRPr="002C0D99" w:rsidR="003B780C">
        <w:rPr>
          <w:b/>
          <w:bCs/>
        </w:rPr>
        <w:t xml:space="preserve"> to plan or implement </w:t>
      </w:r>
      <w:r w:rsidRPr="002C0D99" w:rsidR="000E14BF">
        <w:rPr>
          <w:b/>
          <w:bCs/>
        </w:rPr>
        <w:t xml:space="preserve">this </w:t>
      </w:r>
      <w:r w:rsidRPr="002C0D99">
        <w:rPr>
          <w:b/>
          <w:bCs/>
        </w:rPr>
        <w:t>event?</w:t>
      </w:r>
      <w:r w:rsidRPr="002C0D99" w:rsidR="000E14BF">
        <w:t xml:space="preserve"> (</w:t>
      </w:r>
      <w:r w:rsidRPr="002C0D99" w:rsidR="005F2006">
        <w:t>select all that apply</w:t>
      </w:r>
      <w:r w:rsidRPr="002C0D99" w:rsidR="000E14BF">
        <w:t>)</w:t>
      </w:r>
    </w:p>
    <w:p w:rsidR="000E14BF" w:rsidRPr="002C0D99" w:rsidP="003203F9" w14:paraId="22D92C2D" w14:textId="2C846A88">
      <w:pPr>
        <w:pStyle w:val="ListParagraph"/>
        <w:spacing w:line="240" w:lineRule="auto"/>
      </w:pPr>
      <w:sdt>
        <w:sdtPr>
          <w:id w:val="-1148588279"/>
          <w14:checkbox>
            <w14:checked w14:val="0"/>
            <w14:checkedState w14:val="2612" w14:font="MS Gothic"/>
            <w14:uncheckedState w14:val="2610" w14:font="MS Gothic"/>
          </w14:checkbox>
        </w:sdtPr>
        <w:sdtContent>
          <w:r w:rsidRPr="002C0D99" w:rsidR="003E485B">
            <w:rPr>
              <w:rFonts w:ascii="MS Gothic" w:eastAsia="MS Gothic" w:hAnsi="MS Gothic" w:cs="MS Gothic" w:hint="eastAsia"/>
            </w:rPr>
            <w:t>☐</w:t>
          </w:r>
        </w:sdtContent>
      </w:sdt>
      <w:r w:rsidRPr="002C0D99" w:rsidR="003E485B">
        <w:t xml:space="preserve"> Facilitator’s toolkit</w:t>
      </w:r>
    </w:p>
    <w:p w:rsidR="00193832" w:rsidRPr="002C0D99" w:rsidP="00193832" w14:paraId="6EF7B992" w14:textId="0192D441">
      <w:pPr>
        <w:spacing w:line="240" w:lineRule="auto"/>
      </w:pPr>
      <w:r w:rsidRPr="002C0D99">
        <w:tab/>
      </w:r>
      <w:sdt>
        <w:sdtPr>
          <w:id w:val="-74523010"/>
          <w14:checkbox>
            <w14:checked w14:val="0"/>
            <w14:checkedState w14:val="2612" w14:font="MS Gothic"/>
            <w14:uncheckedState w14:val="2610" w14:font="MS Gothic"/>
          </w14:checkbox>
        </w:sdtPr>
        <w:sdtContent>
          <w:r w:rsidRPr="002C0D99">
            <w:rPr>
              <w:rFonts w:ascii="MS Gothic" w:eastAsia="MS Gothic" w:hAnsi="MS Gothic" w:cs="MS Gothic" w:hint="eastAsia"/>
            </w:rPr>
            <w:t>☐</w:t>
          </w:r>
        </w:sdtContent>
      </w:sdt>
      <w:r w:rsidRPr="002C0D99">
        <w:t xml:space="preserve"> CDC developed </w:t>
      </w:r>
      <w:r w:rsidRPr="002C0D99" w:rsidR="001678B5">
        <w:t xml:space="preserve">Project Firstline </w:t>
      </w:r>
      <w:r w:rsidRPr="002C0D99">
        <w:t>videos</w:t>
      </w:r>
      <w:r w:rsidRPr="002C0D99" w:rsidR="00B96A30">
        <w:t xml:space="preserve"> (e.g. Inside Infection Control vlog)</w:t>
      </w:r>
    </w:p>
    <w:p w:rsidR="00320E13" w:rsidRPr="002C0D99" w:rsidP="00193832" w14:paraId="70DD4218" w14:textId="7550367F">
      <w:pPr>
        <w:spacing w:line="240" w:lineRule="auto"/>
      </w:pPr>
      <w:r w:rsidRPr="002C0D99">
        <w:tab/>
      </w:r>
      <w:sdt>
        <w:sdtPr>
          <w:id w:val="1290407565"/>
          <w14:checkbox>
            <w14:checked w14:val="0"/>
            <w14:checkedState w14:val="2612" w14:font="MS Gothic"/>
            <w14:uncheckedState w14:val="2610" w14:font="MS Gothic"/>
          </w14:checkbox>
        </w:sdtPr>
        <w:sdtContent>
          <w:r w:rsidRPr="002C0D99" w:rsidR="00774C38">
            <w:rPr>
              <w:rFonts w:ascii="MS Gothic" w:eastAsia="MS Gothic" w:hAnsi="MS Gothic" w:cs="MS Gothic" w:hint="eastAsia"/>
            </w:rPr>
            <w:t>☐</w:t>
          </w:r>
        </w:sdtContent>
      </w:sdt>
      <w:r w:rsidRPr="002C0D99" w:rsidR="00774C38">
        <w:t xml:space="preserve"> Other</w:t>
      </w:r>
      <w:r w:rsidRPr="002C0D99" w:rsidR="00B33240">
        <w:t xml:space="preserve"> </w:t>
      </w:r>
      <w:r w:rsidRPr="002C0D99" w:rsidR="00B33240">
        <w:rPr>
          <w:color w:val="000000" w:themeColor="text1"/>
        </w:rPr>
        <w:t>Project Firstline Materials</w:t>
      </w:r>
      <w:r w:rsidRPr="002C0D99" w:rsidR="00774C38">
        <w:t>: ______________________________</w:t>
      </w:r>
    </w:p>
    <w:p w:rsidR="00054735" w:rsidRPr="002C0D99" w:rsidP="00193832" w14:paraId="5596486A" w14:textId="347CA9C2">
      <w:pPr>
        <w:spacing w:line="240" w:lineRule="auto"/>
      </w:pPr>
      <w:r w:rsidRPr="002C0D99">
        <w:tab/>
      </w:r>
      <w:sdt>
        <w:sdtPr>
          <w:id w:val="-1831285765"/>
          <w14:checkbox>
            <w14:checked w14:val="0"/>
            <w14:checkedState w14:val="2612" w14:font="MS Gothic"/>
            <w14:uncheckedState w14:val="2610" w14:font="MS Gothic"/>
          </w14:checkbox>
        </w:sdtPr>
        <w:sdtContent>
          <w:r w:rsidRPr="002C0D99">
            <w:rPr>
              <w:rFonts w:ascii="MS Gothic" w:eastAsia="MS Gothic" w:hAnsi="MS Gothic" w:cs="MS Gothic" w:hint="eastAsia"/>
            </w:rPr>
            <w:t>☐</w:t>
          </w:r>
        </w:sdtContent>
      </w:sdt>
      <w:r w:rsidRPr="002C0D99">
        <w:t xml:space="preserve"> None</w:t>
      </w:r>
      <w:r w:rsidRPr="002C0D99" w:rsidR="008D79D8">
        <w:t xml:space="preserve"> were used</w:t>
      </w:r>
    </w:p>
    <w:p w:rsidR="00136E1F" w:rsidP="003203F9" w14:paraId="75129991" w14:textId="670494B2">
      <w:pPr>
        <w:pStyle w:val="ListParagraph"/>
        <w:spacing w:line="240" w:lineRule="auto"/>
      </w:pPr>
    </w:p>
    <w:p w:rsidR="00193C41" w:rsidRPr="002C0D99" w:rsidP="003203F9" w14:paraId="35C9579E" w14:textId="77777777">
      <w:pPr>
        <w:pStyle w:val="ListParagraph"/>
        <w:spacing w:line="240" w:lineRule="auto"/>
      </w:pPr>
    </w:p>
    <w:p w:rsidR="000E14BF" w:rsidRPr="002C0D99" w:rsidP="00B061FE" w14:paraId="008080B6" w14:textId="58067A07">
      <w:pPr>
        <w:pStyle w:val="ListParagraph"/>
        <w:numPr>
          <w:ilvl w:val="0"/>
          <w:numId w:val="13"/>
        </w:numPr>
        <w:spacing w:line="240" w:lineRule="auto"/>
        <w:contextualSpacing/>
      </w:pPr>
      <w:r w:rsidRPr="002C0D99">
        <w:rPr>
          <w:b/>
          <w:bCs/>
        </w:rPr>
        <w:t>What was the total attendance at the event?</w:t>
      </w:r>
      <w:r w:rsidRPr="002C0D99">
        <w:t xml:space="preserve"> </w:t>
      </w:r>
      <w:r w:rsidRPr="002C0D99" w:rsidR="00A944FC">
        <w:rPr>
          <w:i/>
          <w:iCs/>
        </w:rPr>
        <w:t xml:space="preserve">Please estimate if you do not know the exact number in attendance </w:t>
      </w:r>
      <w:r w:rsidRPr="002C0D99">
        <w:rPr>
          <w:color w:val="000000" w:themeColor="text1"/>
        </w:rPr>
        <w:t xml:space="preserve">____ </w:t>
      </w:r>
    </w:p>
    <w:p w:rsidR="000E14BF" w:rsidP="00193C41" w14:paraId="5CD668BC" w14:textId="6091A4AB">
      <w:pPr>
        <w:spacing w:line="240" w:lineRule="auto"/>
      </w:pPr>
    </w:p>
    <w:p w:rsidR="00193C41" w:rsidRPr="002C0D99" w:rsidP="00193C41" w14:paraId="4E672BB5" w14:textId="77777777">
      <w:pPr>
        <w:spacing w:line="240" w:lineRule="auto"/>
      </w:pPr>
    </w:p>
    <w:p w:rsidR="000E14BF" w:rsidRPr="002C0D99" w:rsidP="00B061FE" w14:paraId="287CCAFE" w14:textId="1652F930">
      <w:pPr>
        <w:pStyle w:val="ListParagraph"/>
        <w:numPr>
          <w:ilvl w:val="0"/>
          <w:numId w:val="13"/>
        </w:numPr>
        <w:spacing w:line="240" w:lineRule="auto"/>
        <w:contextualSpacing/>
        <w:rPr>
          <w:color w:val="0070C0"/>
        </w:rPr>
      </w:pPr>
      <w:r w:rsidRPr="002C0D99">
        <w:rPr>
          <w:b/>
          <w:bCs/>
          <w:color w:val="000000" w:themeColor="text1"/>
        </w:rPr>
        <w:t xml:space="preserve">Indicate professional roles in attendance, specifying </w:t>
      </w:r>
      <w:r w:rsidRPr="002C0D99">
        <w:rPr>
          <w:b/>
          <w:bCs/>
          <w:color w:val="000000" w:themeColor="text1"/>
          <w:u w:val="single"/>
        </w:rPr>
        <w:t>number</w:t>
      </w:r>
      <w:r w:rsidRPr="002C0D99" w:rsidR="00980D68">
        <w:rPr>
          <w:b/>
          <w:bCs/>
          <w:color w:val="000000" w:themeColor="text1"/>
          <w:u w:val="single"/>
        </w:rPr>
        <w:t xml:space="preserve"> of individuals</w:t>
      </w:r>
      <w:r w:rsidRPr="002C0D99">
        <w:rPr>
          <w:b/>
          <w:bCs/>
          <w:color w:val="000000" w:themeColor="text1"/>
        </w:rPr>
        <w:t xml:space="preserve"> in attendance for each provider type.</w:t>
      </w:r>
      <w:r w:rsidRPr="002C0D99">
        <w:rPr>
          <w:color w:val="000000" w:themeColor="text1"/>
        </w:rPr>
        <w:t xml:space="preserve"> </w:t>
      </w:r>
      <w:r w:rsidRPr="002C0D99">
        <w:rPr>
          <w:i/>
          <w:iCs/>
        </w:rPr>
        <w:t>If you do not know the exact attendance by practitioner type, please estimate</w:t>
      </w:r>
      <w:r w:rsidRPr="002C0D99">
        <w:t xml:space="preserve">. </w:t>
      </w:r>
      <w:r w:rsidRPr="002C0D99">
        <w:rPr>
          <w:color w:val="0070C0"/>
        </w:rPr>
        <w:t xml:space="preserve"> </w:t>
      </w:r>
      <w:r w:rsidRPr="002C0D99">
        <w:rPr>
          <w:i/>
          <w:iCs/>
          <w:color w:val="0070C0"/>
        </w:rPr>
        <w:t>[</w:t>
      </w:r>
      <w:r w:rsidR="001A40CA">
        <w:rPr>
          <w:i/>
          <w:iCs/>
          <w:color w:val="0070C0"/>
        </w:rPr>
        <w:t xml:space="preserve">a </w:t>
      </w:r>
      <w:r w:rsidRPr="002C0D99">
        <w:rPr>
          <w:i/>
          <w:iCs/>
          <w:color w:val="0070C0"/>
        </w:rPr>
        <w:t xml:space="preserve">prompt </w:t>
      </w:r>
      <w:r w:rsidR="001A40CA">
        <w:rPr>
          <w:i/>
          <w:iCs/>
          <w:color w:val="0070C0"/>
        </w:rPr>
        <w:t xml:space="preserve">occurs </w:t>
      </w:r>
      <w:r w:rsidRPr="002C0D99">
        <w:rPr>
          <w:i/>
          <w:iCs/>
          <w:color w:val="0070C0"/>
        </w:rPr>
        <w:t>for number in attendance for each professional role selected]</w:t>
      </w:r>
      <w:r w:rsidRPr="002C0D99" w:rsidR="00326EE7">
        <w:rPr>
          <w:i/>
          <w:iCs/>
          <w:color w:val="0070C0"/>
        </w:rPr>
        <w:t xml:space="preserve"> </w:t>
      </w:r>
    </w:p>
    <w:p w:rsidR="000E14BF" w:rsidRPr="002C0D99" w:rsidP="003203F9" w14:paraId="56843748" w14:textId="15EFCE3E">
      <w:pPr>
        <w:pStyle w:val="ListParagraph"/>
        <w:spacing w:line="240" w:lineRule="auto"/>
      </w:pPr>
      <w:r w:rsidRPr="002C0D99">
        <w:rPr>
          <w:rFonts w:ascii="MS Gothic" w:eastAsia="MS Gothic" w:hAnsi="MS Gothic" w:hint="eastAsia"/>
        </w:rPr>
        <w:t>☐</w:t>
      </w:r>
      <w:r w:rsidRPr="002C0D99">
        <w:t xml:space="preserve"> Physician </w:t>
      </w:r>
    </w:p>
    <w:p w:rsidR="000E14BF" w:rsidRPr="002C0D99" w:rsidP="003203F9" w14:paraId="2949AA29" w14:textId="61FD8A76">
      <w:pPr>
        <w:pStyle w:val="ListParagraph"/>
        <w:spacing w:line="240" w:lineRule="auto"/>
      </w:pPr>
      <w:r w:rsidRPr="002C0D99">
        <w:rPr>
          <w:rFonts w:ascii="MS Gothic" w:eastAsia="MS Gothic" w:hAnsi="MS Gothic" w:hint="eastAsia"/>
        </w:rPr>
        <w:t>☐</w:t>
      </w:r>
      <w:r w:rsidRPr="002C0D99">
        <w:t xml:space="preserve"> Physician assistant</w:t>
      </w:r>
      <w:r w:rsidRPr="002C0D99" w:rsidR="008C4542">
        <w:t xml:space="preserve"> </w:t>
      </w:r>
    </w:p>
    <w:p w:rsidR="000E14BF" w:rsidRPr="002C0D99" w:rsidP="003203F9" w14:paraId="0A11BB0B" w14:textId="14F23C80">
      <w:pPr>
        <w:pStyle w:val="ListParagraph"/>
        <w:spacing w:line="240" w:lineRule="auto"/>
      </w:pPr>
      <w:r w:rsidRPr="002C0D99">
        <w:rPr>
          <w:rFonts w:ascii="MS Gothic" w:eastAsia="MS Gothic" w:hAnsi="MS Gothic" w:hint="eastAsia"/>
        </w:rPr>
        <w:t>☐</w:t>
      </w:r>
      <w:r w:rsidRPr="002C0D99">
        <w:t xml:space="preserve"> </w:t>
      </w:r>
      <w:r w:rsidRPr="002C0D99" w:rsidR="00C511EF">
        <w:t xml:space="preserve">Advanced </w:t>
      </w:r>
      <w:r w:rsidR="00D12F18">
        <w:t>p</w:t>
      </w:r>
      <w:r w:rsidRPr="002C0D99" w:rsidR="00C511EF">
        <w:t xml:space="preserve">ractice </w:t>
      </w:r>
      <w:r w:rsidR="00D12F18">
        <w:t>n</w:t>
      </w:r>
      <w:r w:rsidRPr="002C0D99" w:rsidR="00C511EF">
        <w:t xml:space="preserve">urse (e.g. </w:t>
      </w:r>
      <w:r w:rsidR="00D12F18">
        <w:t>n</w:t>
      </w:r>
      <w:r w:rsidRPr="002C0D99">
        <w:t>urse practitioner</w:t>
      </w:r>
      <w:r w:rsidRPr="002C0D99" w:rsidR="005C583D">
        <w:t>)</w:t>
      </w:r>
    </w:p>
    <w:p w:rsidR="000E14BF" w:rsidRPr="002C0D99" w:rsidP="003203F9" w14:paraId="654147CC" w14:textId="14653C48">
      <w:pPr>
        <w:pStyle w:val="ListParagraph"/>
        <w:spacing w:line="240" w:lineRule="auto"/>
      </w:pPr>
      <w:r w:rsidRPr="002C0D99">
        <w:rPr>
          <w:rFonts w:ascii="MS Gothic" w:eastAsia="MS Gothic" w:hAnsi="MS Gothic" w:hint="eastAsia"/>
        </w:rPr>
        <w:t>☐</w:t>
      </w:r>
      <w:r w:rsidRPr="002C0D99">
        <w:t xml:space="preserve"> Registered nurse (RN)</w:t>
      </w:r>
      <w:r w:rsidRPr="002C0D99" w:rsidR="008C4542">
        <w:t xml:space="preserve"> </w:t>
      </w:r>
    </w:p>
    <w:p w:rsidR="000E14BF" w:rsidRPr="002C0D99" w:rsidP="003203F9" w14:paraId="146C3CCC" w14:textId="0AC6406B">
      <w:pPr>
        <w:pStyle w:val="ListParagraph"/>
        <w:spacing w:line="240" w:lineRule="auto"/>
      </w:pPr>
      <w:r w:rsidRPr="002C0D99">
        <w:rPr>
          <w:rFonts w:ascii="MS Gothic" w:eastAsia="MS Gothic" w:hAnsi="MS Gothic" w:hint="eastAsia"/>
        </w:rPr>
        <w:t>☐</w:t>
      </w:r>
      <w:r w:rsidRPr="002C0D99">
        <w:t xml:space="preserve"> Licensed practical nurse (LPN)</w:t>
      </w:r>
      <w:r w:rsidRPr="002C0D99" w:rsidR="008C4542">
        <w:t xml:space="preserve"> </w:t>
      </w:r>
    </w:p>
    <w:p w:rsidR="000E14BF" w:rsidRPr="00214252" w:rsidP="003203F9" w14:paraId="17650FDD" w14:textId="5C9754AA">
      <w:pPr>
        <w:pStyle w:val="ListParagraph"/>
        <w:spacing w:line="240" w:lineRule="auto"/>
      </w:pPr>
      <w:r w:rsidRPr="00214252">
        <w:rPr>
          <w:rFonts w:ascii="MS Gothic" w:eastAsia="MS Gothic" w:hAnsi="MS Gothic" w:hint="eastAsia"/>
        </w:rPr>
        <w:t>☐</w:t>
      </w:r>
      <w:r w:rsidRPr="00214252">
        <w:t xml:space="preserve"> Nursing</w:t>
      </w:r>
      <w:r w:rsidRPr="00214252" w:rsidR="008503F0">
        <w:t>/medical</w:t>
      </w:r>
      <w:r w:rsidRPr="00214252">
        <w:t xml:space="preserve"> assistant</w:t>
      </w:r>
      <w:r w:rsidRPr="00214252" w:rsidR="008C4542">
        <w:t xml:space="preserve"> </w:t>
      </w:r>
    </w:p>
    <w:p w:rsidR="008503F0" w:rsidRPr="00214252" w:rsidP="003203F9" w14:paraId="3497F139" w14:textId="46CA4576">
      <w:pPr>
        <w:pStyle w:val="ListParagraph"/>
        <w:spacing w:line="240" w:lineRule="auto"/>
      </w:pPr>
      <w:sdt>
        <w:sdtPr>
          <w:id w:val="-1992084206"/>
          <w14:checkbox>
            <w14:checked w14:val="0"/>
            <w14:checkedState w14:val="2612" w14:font="MS Gothic"/>
            <w14:uncheckedState w14:val="2610" w14:font="MS Gothic"/>
          </w14:checkbox>
        </w:sdtPr>
        <w:sdtContent>
          <w:r w:rsidRPr="00214252">
            <w:rPr>
              <w:rFonts w:ascii="MS Gothic" w:eastAsia="MS Gothic" w:hAnsi="MS Gothic" w:cs="MS Gothic" w:hint="eastAsia"/>
            </w:rPr>
            <w:t>☐</w:t>
          </w:r>
        </w:sdtContent>
      </w:sdt>
      <w:r w:rsidRPr="00214252">
        <w:t xml:space="preserve"> Dentist/dental hygienist</w:t>
      </w:r>
    </w:p>
    <w:p w:rsidR="000E14BF" w:rsidRPr="00214252" w:rsidP="007E25C6" w14:paraId="1B1E5C24" w14:textId="4DEA1684">
      <w:pPr>
        <w:pStyle w:val="ListParagraph"/>
        <w:spacing w:line="240" w:lineRule="auto"/>
      </w:pPr>
      <w:r w:rsidRPr="00214252">
        <w:rPr>
          <w:rFonts w:ascii="MS Gothic" w:eastAsia="MS Gothic" w:hAnsi="MS Gothic" w:hint="eastAsia"/>
        </w:rPr>
        <w:t>☐</w:t>
      </w:r>
      <w:r w:rsidRPr="00214252">
        <w:t xml:space="preserve"> Technician (e.g., radiology, surgical, pharmacy, etc.)</w:t>
      </w:r>
      <w:r w:rsidRPr="00214252" w:rsidR="007E25C6">
        <w:t xml:space="preserve"> </w:t>
      </w:r>
    </w:p>
    <w:p w:rsidR="000E14BF" w:rsidRPr="00214252" w:rsidP="007E25C6" w14:paraId="76C19629" w14:textId="286EB2FA">
      <w:pPr>
        <w:pStyle w:val="ListParagraph"/>
        <w:spacing w:line="240" w:lineRule="auto"/>
      </w:pPr>
      <w:r w:rsidRPr="00214252">
        <w:rPr>
          <w:rFonts w:ascii="MS Gothic" w:eastAsia="MS Gothic" w:hAnsi="MS Gothic" w:hint="eastAsia"/>
        </w:rPr>
        <w:t>☐</w:t>
      </w:r>
      <w:r w:rsidRPr="00214252">
        <w:t xml:space="preserve"> Therapist (e.g., physical, occupational, respiratory, etc.)</w:t>
      </w:r>
      <w:r w:rsidRPr="00214252" w:rsidR="007E25C6">
        <w:t xml:space="preserve"> </w:t>
      </w:r>
    </w:p>
    <w:p w:rsidR="000E14BF" w:rsidRPr="00214252" w:rsidP="003203F9" w14:paraId="7BAA8EDD" w14:textId="39D4DF50">
      <w:pPr>
        <w:pStyle w:val="ListParagraph"/>
        <w:spacing w:line="240" w:lineRule="auto"/>
      </w:pPr>
      <w:r w:rsidRPr="00214252">
        <w:rPr>
          <w:rFonts w:ascii="MS Gothic" w:eastAsia="MS Gothic" w:hAnsi="MS Gothic" w:hint="eastAsia"/>
        </w:rPr>
        <w:t>☐</w:t>
      </w:r>
      <w:r w:rsidRPr="00214252">
        <w:t xml:space="preserve"> Pharmacist</w:t>
      </w:r>
      <w:r w:rsidRPr="00214252" w:rsidR="008C4542">
        <w:t xml:space="preserve"> </w:t>
      </w:r>
    </w:p>
    <w:p w:rsidR="000E14BF" w:rsidRPr="00214252" w:rsidP="003203F9" w14:paraId="5937AABF" w14:textId="5858BC13">
      <w:pPr>
        <w:pStyle w:val="ListParagraph"/>
        <w:spacing w:line="240" w:lineRule="auto"/>
      </w:pPr>
      <w:r w:rsidRPr="00214252">
        <w:rPr>
          <w:rFonts w:ascii="MS Gothic" w:eastAsia="MS Gothic" w:hAnsi="MS Gothic" w:hint="eastAsia"/>
        </w:rPr>
        <w:t>☐</w:t>
      </w:r>
      <w:r w:rsidRPr="00214252">
        <w:t xml:space="preserve"> Environmental</w:t>
      </w:r>
      <w:r w:rsidRPr="00214252" w:rsidR="0005505D">
        <w:t>/facility</w:t>
      </w:r>
      <w:r w:rsidRPr="00214252">
        <w:t xml:space="preserve"> services </w:t>
      </w:r>
      <w:r w:rsidRPr="00214252" w:rsidR="0005505D">
        <w:t>(e.g. EVS staff, facility managers, facility engineers)</w:t>
      </w:r>
    </w:p>
    <w:p w:rsidR="000E14BF" w:rsidRPr="00214252" w:rsidP="007E25C6" w14:paraId="479E41F8" w14:textId="6C43765C">
      <w:pPr>
        <w:pStyle w:val="ListParagraph"/>
        <w:spacing w:line="240" w:lineRule="auto"/>
      </w:pPr>
      <w:r w:rsidRPr="00214252">
        <w:rPr>
          <w:rFonts w:ascii="MS Gothic" w:eastAsia="MS Gothic" w:hAnsi="MS Gothic" w:hint="eastAsia"/>
        </w:rPr>
        <w:t>☐</w:t>
      </w:r>
      <w:r w:rsidRPr="00214252">
        <w:t xml:space="preserve"> Social </w:t>
      </w:r>
      <w:r w:rsidRPr="00214252" w:rsidR="007A7A0F">
        <w:t xml:space="preserve">&amp; community </w:t>
      </w:r>
      <w:r w:rsidRPr="00214252">
        <w:t xml:space="preserve">services </w:t>
      </w:r>
      <w:r w:rsidRPr="00214252" w:rsidR="007A7A0F">
        <w:t xml:space="preserve">(e.g. social workers, community health workers, </w:t>
      </w:r>
      <w:r w:rsidRPr="00214252" w:rsidR="00575442">
        <w:t>residential/outpatient mental health treatment staff)</w:t>
      </w:r>
    </w:p>
    <w:p w:rsidR="000E14BF" w:rsidRPr="00214252" w:rsidP="003203F9" w14:paraId="1D55A61B" w14:textId="26A7C4DB">
      <w:pPr>
        <w:pStyle w:val="ListParagraph"/>
        <w:spacing w:line="240" w:lineRule="auto"/>
      </w:pPr>
      <w:r w:rsidRPr="00214252">
        <w:rPr>
          <w:rFonts w:ascii="MS Gothic" w:eastAsia="MS Gothic" w:hAnsi="MS Gothic" w:hint="eastAsia"/>
        </w:rPr>
        <w:t>☐</w:t>
      </w:r>
      <w:r w:rsidRPr="00214252">
        <w:t xml:space="preserve"> Healthcare administrator</w:t>
      </w:r>
      <w:r w:rsidRPr="00214252" w:rsidR="00E94BB9">
        <w:t xml:space="preserve"> (e.g. </w:t>
      </w:r>
      <w:r w:rsidRPr="00214252" w:rsidR="006E0228">
        <w:t>clinic or hospital directors, CEOs)</w:t>
      </w:r>
    </w:p>
    <w:p w:rsidR="000E14BF" w:rsidRPr="00214252" w:rsidP="003203F9" w14:paraId="79D21992" w14:textId="4C1BE377">
      <w:pPr>
        <w:pStyle w:val="ListParagraph"/>
        <w:spacing w:line="240" w:lineRule="auto"/>
      </w:pPr>
      <w:r w:rsidRPr="00214252">
        <w:rPr>
          <w:rFonts w:ascii="MS Gothic" w:eastAsia="MS Gothic" w:hAnsi="MS Gothic" w:hint="eastAsia"/>
        </w:rPr>
        <w:t>☐</w:t>
      </w:r>
      <w:r w:rsidRPr="00214252">
        <w:t xml:space="preserve"> Non-clinical staff </w:t>
      </w:r>
      <w:r w:rsidRPr="00214252" w:rsidR="0021146E">
        <w:t>(</w:t>
      </w:r>
      <w:r w:rsidRPr="00214252" w:rsidR="00F378C1">
        <w:t>e.g. HR personnel, marketing/communications staff, quality/patient safety staff, clerical staff)</w:t>
      </w:r>
    </w:p>
    <w:p w:rsidR="008C4542" w:rsidRPr="002C0D99" w:rsidP="007E25C6" w14:paraId="500B994B" w14:textId="6519E77E">
      <w:pPr>
        <w:pStyle w:val="ListParagraph"/>
        <w:spacing w:line="240" w:lineRule="auto"/>
      </w:pPr>
      <w:r w:rsidRPr="00214252">
        <w:rPr>
          <w:rFonts w:ascii="MS Gothic" w:eastAsia="MS Gothic" w:hAnsi="MS Gothic" w:hint="eastAsia"/>
        </w:rPr>
        <w:t>☐</w:t>
      </w:r>
      <w:r w:rsidRPr="00214252">
        <w:t xml:space="preserve"> Emergency medical technician/paramedic</w:t>
      </w:r>
      <w:r w:rsidRPr="002C0D99">
        <w:tab/>
      </w:r>
    </w:p>
    <w:p w:rsidR="000E14BF" w:rsidRPr="002C0D99" w:rsidP="003203F9" w14:paraId="0B22B66A" w14:textId="467FDA5F">
      <w:pPr>
        <w:pStyle w:val="ListParagraph"/>
        <w:spacing w:line="240" w:lineRule="auto"/>
      </w:pPr>
      <w:r w:rsidRPr="002C0D99">
        <w:rPr>
          <w:rFonts w:ascii="MS Gothic" w:eastAsia="MS Gothic" w:hAnsi="MS Gothic" w:hint="eastAsia"/>
        </w:rPr>
        <w:t>☐</w:t>
      </w:r>
      <w:r w:rsidRPr="002C0D99">
        <w:t xml:space="preserve"> Laboratory staff</w:t>
      </w:r>
      <w:r w:rsidRPr="002C0D99" w:rsidR="008C4542">
        <w:t xml:space="preserve"> </w:t>
      </w:r>
    </w:p>
    <w:p w:rsidR="00084DB7" w:rsidP="003203F9" w14:paraId="37335D7B" w14:textId="77777777">
      <w:pPr>
        <w:pStyle w:val="ListParagraph"/>
        <w:spacing w:line="240" w:lineRule="auto"/>
      </w:pPr>
      <w:r w:rsidRPr="002C0D99">
        <w:rPr>
          <w:rFonts w:ascii="MS Gothic" w:eastAsia="MS Gothic" w:hAnsi="MS Gothic" w:hint="eastAsia"/>
        </w:rPr>
        <w:t>☐</w:t>
      </w:r>
      <w:r w:rsidRPr="002C0D99">
        <w:t xml:space="preserve"> Public health professional</w:t>
      </w:r>
    </w:p>
    <w:p w:rsidR="000E14BF" w:rsidRPr="002C0D99" w:rsidP="003203F9" w14:paraId="29694AE3" w14:textId="4D4A51DD">
      <w:pPr>
        <w:pStyle w:val="ListParagraph"/>
        <w:spacing w:line="240" w:lineRule="auto"/>
      </w:pPr>
      <w:r w:rsidRPr="002C0D99">
        <w:rPr>
          <w:rFonts w:ascii="MS Gothic" w:eastAsia="MS Gothic" w:hAnsi="MS Gothic" w:hint="eastAsia"/>
        </w:rPr>
        <w:t>☐</w:t>
      </w:r>
      <w:r w:rsidRPr="002C0D99">
        <w:t xml:space="preserve"> Other (please specify): _____________</w:t>
      </w:r>
      <w:r w:rsidRPr="002C0D99" w:rsidR="007E25C6">
        <w:t>_____________________</w:t>
      </w:r>
    </w:p>
    <w:p w:rsidR="00FD064E" w:rsidRPr="002C0D99" w:rsidP="003203F9" w14:paraId="1B6EAAB2" w14:textId="77777777">
      <w:pPr>
        <w:pStyle w:val="ListParagraph"/>
        <w:spacing w:line="240" w:lineRule="auto"/>
      </w:pPr>
    </w:p>
    <w:p w:rsidR="000E14BF" w:rsidRPr="002C0D99" w:rsidP="003203F9" w14:paraId="476AA87A" w14:textId="0BBAED91">
      <w:pPr>
        <w:pStyle w:val="ListParagraph"/>
        <w:spacing w:line="240" w:lineRule="auto"/>
        <w:rPr>
          <w:color w:val="C00000"/>
        </w:rPr>
      </w:pPr>
      <w:sdt>
        <w:sdtPr>
          <w:rPr>
            <w:color w:val="C00000"/>
          </w:rPr>
          <w:id w:val="1508333024"/>
          <w14:checkbox>
            <w14:checked w14:val="0"/>
            <w14:checkedState w14:val="2612" w14:font="MS Gothic"/>
            <w14:uncheckedState w14:val="2610" w14:font="MS Gothic"/>
          </w14:checkbox>
        </w:sdtPr>
        <w:sdtContent>
          <w:r w:rsidRPr="002C0D99" w:rsidR="00326EE7">
            <w:rPr>
              <w:rFonts w:ascii="MS Gothic" w:eastAsia="MS Gothic" w:hAnsi="MS Gothic" w:cs="MS Gothic" w:hint="eastAsia"/>
              <w:color w:val="C00000"/>
            </w:rPr>
            <w:t>☐</w:t>
          </w:r>
        </w:sdtContent>
      </w:sdt>
      <w:r w:rsidRPr="002C0D99" w:rsidR="00D23183">
        <w:rPr>
          <w:color w:val="000000" w:themeColor="text1"/>
        </w:rPr>
        <w:t xml:space="preserve"> </w:t>
      </w:r>
      <w:r w:rsidRPr="002C0D99" w:rsidR="00D23183">
        <w:rPr>
          <w:color w:val="C00000"/>
        </w:rPr>
        <w:t>We were unable to collect this metric for participants</w:t>
      </w:r>
    </w:p>
    <w:p w:rsidR="002D0395" w:rsidRPr="002C0D99" w:rsidP="00AC45E3" w14:paraId="45FAB76A" w14:textId="77777777">
      <w:pPr>
        <w:pStyle w:val="ListParagraph"/>
        <w:spacing w:line="240" w:lineRule="auto"/>
        <w:rPr>
          <w:color w:val="FF0000"/>
        </w:rPr>
      </w:pPr>
    </w:p>
    <w:p w:rsidR="00193C41" w14:paraId="6E2E84B1" w14:textId="5E02670E">
      <w:pPr>
        <w:rPr>
          <w:b/>
          <w:bCs/>
          <w:color w:val="000000" w:themeColor="text1"/>
        </w:rPr>
      </w:pPr>
    </w:p>
    <w:p w:rsidR="000E14BF" w:rsidRPr="002C0D99" w:rsidP="00B061FE" w14:paraId="61CE2B22" w14:textId="2A0FF8A1">
      <w:pPr>
        <w:pStyle w:val="ListParagraph"/>
        <w:numPr>
          <w:ilvl w:val="0"/>
          <w:numId w:val="13"/>
        </w:numPr>
        <w:spacing w:line="240" w:lineRule="auto"/>
        <w:contextualSpacing/>
      </w:pPr>
      <w:r w:rsidRPr="002C0D99">
        <w:rPr>
          <w:b/>
          <w:bCs/>
          <w:color w:val="000000" w:themeColor="text1"/>
        </w:rPr>
        <w:t xml:space="preserve">Indicate workplace settings represented by </w:t>
      </w:r>
      <w:r w:rsidRPr="002C0D99" w:rsidR="00980D68">
        <w:rPr>
          <w:b/>
          <w:bCs/>
          <w:color w:val="000000" w:themeColor="text1"/>
        </w:rPr>
        <w:t>participants</w:t>
      </w:r>
      <w:r w:rsidRPr="002C0D99">
        <w:rPr>
          <w:b/>
          <w:bCs/>
          <w:color w:val="000000" w:themeColor="text1"/>
        </w:rPr>
        <w:t xml:space="preserve">, </w:t>
      </w:r>
      <w:r w:rsidRPr="002C0D99" w:rsidR="00757452">
        <w:rPr>
          <w:b/>
          <w:bCs/>
          <w:color w:val="000000" w:themeColor="text1"/>
        </w:rPr>
        <w:t xml:space="preserve">by clicking the box and </w:t>
      </w:r>
      <w:r w:rsidRPr="002C0D99">
        <w:rPr>
          <w:b/>
          <w:bCs/>
          <w:color w:val="000000" w:themeColor="text1"/>
        </w:rPr>
        <w:t xml:space="preserve">specifying </w:t>
      </w:r>
      <w:r w:rsidRPr="002C0D99" w:rsidR="00757452">
        <w:rPr>
          <w:b/>
          <w:bCs/>
          <w:color w:val="000000" w:themeColor="text1"/>
        </w:rPr>
        <w:t xml:space="preserve">the </w:t>
      </w:r>
      <w:r w:rsidRPr="002C0D99">
        <w:rPr>
          <w:b/>
          <w:bCs/>
          <w:color w:val="000000" w:themeColor="text1"/>
          <w:u w:val="single"/>
        </w:rPr>
        <w:t>number of individuals</w:t>
      </w:r>
      <w:r w:rsidRPr="002C0D99">
        <w:rPr>
          <w:b/>
          <w:bCs/>
          <w:color w:val="000000" w:themeColor="text1"/>
        </w:rPr>
        <w:t xml:space="preserve"> in attendance representing each workplace setting.</w:t>
      </w:r>
      <w:r w:rsidRPr="002C0D99">
        <w:rPr>
          <w:color w:val="000000" w:themeColor="text1"/>
        </w:rPr>
        <w:t xml:space="preserve">  </w:t>
      </w:r>
      <w:r w:rsidRPr="002C0D99">
        <w:t xml:space="preserve">If you do not know the exact attendance by setting, please estimate. </w:t>
      </w:r>
      <w:r w:rsidRPr="002C0D99">
        <w:rPr>
          <w:color w:val="0070C0"/>
        </w:rPr>
        <w:t xml:space="preserve"> </w:t>
      </w:r>
      <w:r w:rsidRPr="002C0D99">
        <w:rPr>
          <w:i/>
          <w:iCs/>
          <w:color w:val="0070C0"/>
        </w:rPr>
        <w:t>[</w:t>
      </w:r>
      <w:r w:rsidR="001A40CA">
        <w:rPr>
          <w:i/>
          <w:iCs/>
          <w:color w:val="0070C0"/>
        </w:rPr>
        <w:t xml:space="preserve">a </w:t>
      </w:r>
      <w:r w:rsidRPr="002C0D99">
        <w:rPr>
          <w:i/>
          <w:iCs/>
          <w:color w:val="0070C0"/>
        </w:rPr>
        <w:t xml:space="preserve">prompt </w:t>
      </w:r>
      <w:r w:rsidR="001A40CA">
        <w:rPr>
          <w:i/>
          <w:iCs/>
          <w:color w:val="0070C0"/>
        </w:rPr>
        <w:t xml:space="preserve">occurs </w:t>
      </w:r>
      <w:r w:rsidRPr="002C0D99">
        <w:rPr>
          <w:i/>
          <w:iCs/>
          <w:color w:val="0070C0"/>
        </w:rPr>
        <w:t>for number in attendance for each setting selected]</w:t>
      </w:r>
      <w:r w:rsidRPr="002C0D99" w:rsidR="00326EE7">
        <w:rPr>
          <w:i/>
          <w:iCs/>
          <w:color w:val="0070C0"/>
        </w:rPr>
        <w:t xml:space="preserve"> </w:t>
      </w:r>
    </w:p>
    <w:p w:rsidR="000E14BF" w:rsidRPr="002C0D99" w:rsidP="003203F9" w14:paraId="3D5996E3" w14:textId="0EB2081E">
      <w:pPr>
        <w:pStyle w:val="ListParagraph"/>
        <w:spacing w:line="240" w:lineRule="auto"/>
      </w:pPr>
      <w:r w:rsidRPr="002C0D99">
        <w:rPr>
          <w:rFonts w:ascii="MS Gothic" w:eastAsia="MS Gothic" w:hAnsi="MS Gothic" w:hint="eastAsia"/>
        </w:rPr>
        <w:t>☐</w:t>
      </w:r>
      <w:r w:rsidRPr="002C0D99">
        <w:t xml:space="preserve"> </w:t>
      </w:r>
      <w:r w:rsidRPr="002C0D99">
        <w:t>Acute care hospital</w:t>
      </w:r>
      <w:r w:rsidRPr="002C0D99">
        <w:t xml:space="preserve"> </w:t>
      </w:r>
    </w:p>
    <w:p w:rsidR="000E14BF" w:rsidRPr="002C0D99" w:rsidP="003203F9" w14:paraId="30FE4CA5" w14:textId="5A7739AA">
      <w:pPr>
        <w:pStyle w:val="ListParagraph"/>
        <w:spacing w:line="240" w:lineRule="auto"/>
      </w:pPr>
      <w:r w:rsidRPr="002C0D99">
        <w:rPr>
          <w:rFonts w:ascii="MS Gothic" w:eastAsia="MS Gothic" w:hAnsi="MS Gothic" w:hint="eastAsia"/>
        </w:rPr>
        <w:t>☐</w:t>
      </w:r>
      <w:r w:rsidRPr="002C0D99">
        <w:t xml:space="preserve"> Critical access hospital </w:t>
      </w:r>
    </w:p>
    <w:p w:rsidR="000E14BF" w:rsidRPr="002C0D99" w:rsidP="003203F9" w14:paraId="26CF290A" w14:textId="228B70E8">
      <w:pPr>
        <w:pStyle w:val="ListParagraph"/>
        <w:spacing w:line="240" w:lineRule="auto"/>
      </w:pPr>
      <w:r w:rsidRPr="002C0D99">
        <w:rPr>
          <w:rFonts w:ascii="MS Gothic" w:eastAsia="MS Gothic" w:hAnsi="MS Gothic" w:hint="eastAsia"/>
        </w:rPr>
        <w:t>☐</w:t>
      </w:r>
      <w:r w:rsidRPr="002C0D99">
        <w:t xml:space="preserve"> Long-term acute care hospital or inpatient rehabilitation facility</w:t>
      </w:r>
      <w:r w:rsidRPr="002C0D99" w:rsidR="00500428">
        <w:t xml:space="preserve"> </w:t>
      </w:r>
    </w:p>
    <w:p w:rsidR="00500428" w:rsidRPr="002C0D99" w:rsidP="003203F9" w14:paraId="3B5F1A82" w14:textId="2AEC103E">
      <w:pPr>
        <w:pStyle w:val="ListParagraph"/>
        <w:spacing w:line="240" w:lineRule="auto"/>
      </w:pPr>
      <w:r w:rsidRPr="002C0D99">
        <w:rPr>
          <w:rFonts w:ascii="MS Gothic" w:eastAsia="MS Gothic" w:hAnsi="MS Gothic" w:hint="eastAsia"/>
        </w:rPr>
        <w:t>☐</w:t>
      </w:r>
      <w:r w:rsidRPr="002C0D99">
        <w:t xml:space="preserve"> Skilled nursing facility (nursing home)</w:t>
      </w:r>
      <w:r w:rsidRPr="002C0D99">
        <w:t xml:space="preserve"> </w:t>
      </w:r>
    </w:p>
    <w:p w:rsidR="00500428" w:rsidRPr="002C0D99" w:rsidP="003203F9" w14:paraId="7D57DCB0" w14:textId="3C158EA7">
      <w:pPr>
        <w:pStyle w:val="ListParagraph"/>
        <w:spacing w:line="240" w:lineRule="auto"/>
      </w:pPr>
      <w:r w:rsidRPr="002C0D99">
        <w:rPr>
          <w:rFonts w:ascii="MS Gothic" w:eastAsia="MS Gothic" w:hAnsi="MS Gothic" w:hint="eastAsia"/>
        </w:rPr>
        <w:t>☐</w:t>
      </w:r>
      <w:r w:rsidRPr="002C0D99">
        <w:t xml:space="preserve"> Assisted living facility</w:t>
      </w:r>
      <w:r w:rsidRPr="002C0D99">
        <w:t xml:space="preserve"> </w:t>
      </w:r>
    </w:p>
    <w:p w:rsidR="000E14BF" w:rsidRPr="002C0D99" w:rsidP="003203F9" w14:paraId="742AF1A3" w14:textId="1E445DA7">
      <w:pPr>
        <w:pStyle w:val="ListParagraph"/>
        <w:spacing w:line="240" w:lineRule="auto"/>
      </w:pPr>
      <w:r w:rsidRPr="002C0D99">
        <w:rPr>
          <w:rFonts w:ascii="MS Gothic" w:eastAsia="MS Gothic" w:hAnsi="MS Gothic" w:hint="eastAsia"/>
        </w:rPr>
        <w:t>☐</w:t>
      </w:r>
      <w:r w:rsidRPr="002C0D99">
        <w:t xml:space="preserve"> Pharmacy</w:t>
      </w:r>
      <w:r w:rsidRPr="002C0D99" w:rsidR="00500428">
        <w:t xml:space="preserve"> </w:t>
      </w:r>
    </w:p>
    <w:p w:rsidR="00500428" w:rsidRPr="002C0D99" w:rsidP="003203F9" w14:paraId="57FA0C4C" w14:textId="3FC998CC">
      <w:pPr>
        <w:pStyle w:val="ListParagraph"/>
        <w:spacing w:line="240" w:lineRule="auto"/>
      </w:pPr>
      <w:r w:rsidRPr="002C0D99">
        <w:rPr>
          <w:rFonts w:ascii="MS Gothic" w:eastAsia="MS Gothic" w:hAnsi="MS Gothic" w:hint="eastAsia"/>
        </w:rPr>
        <w:t>☐</w:t>
      </w:r>
      <w:r w:rsidRPr="002C0D99">
        <w:t xml:space="preserve"> Dental facility</w:t>
      </w:r>
      <w:r w:rsidRPr="002C0D99">
        <w:t xml:space="preserve"> </w:t>
      </w:r>
    </w:p>
    <w:p w:rsidR="00500428" w:rsidRPr="002C0D99" w:rsidP="003203F9" w14:paraId="0B14B28F" w14:textId="33F7AEBD">
      <w:pPr>
        <w:pStyle w:val="ListParagraph"/>
        <w:spacing w:line="240" w:lineRule="auto"/>
      </w:pPr>
      <w:r w:rsidRPr="002C0D99">
        <w:rPr>
          <w:rFonts w:ascii="MS Gothic" w:eastAsia="MS Gothic" w:hAnsi="MS Gothic" w:hint="eastAsia"/>
        </w:rPr>
        <w:t>☐</w:t>
      </w:r>
      <w:r w:rsidRPr="002C0D99">
        <w:t xml:space="preserve"> Home health</w:t>
      </w:r>
      <w:r w:rsidRPr="002C0D99">
        <w:t xml:space="preserve"> </w:t>
      </w:r>
    </w:p>
    <w:p w:rsidR="00500428" w:rsidRPr="002C0D99" w:rsidP="003203F9" w14:paraId="2D8B05EB" w14:textId="3FF76054">
      <w:pPr>
        <w:pStyle w:val="ListParagraph"/>
        <w:spacing w:line="240" w:lineRule="auto"/>
      </w:pPr>
      <w:r w:rsidRPr="002C0D99">
        <w:rPr>
          <w:rFonts w:ascii="MS Gothic" w:eastAsia="MS Gothic" w:hAnsi="MS Gothic" w:hint="eastAsia"/>
        </w:rPr>
        <w:t>☐</w:t>
      </w:r>
      <w:r w:rsidRPr="002C0D99">
        <w:t xml:space="preserve"> Health department</w:t>
      </w:r>
      <w:r w:rsidRPr="002C0D99">
        <w:t xml:space="preserve"> </w:t>
      </w:r>
    </w:p>
    <w:p w:rsidR="000E14BF" w:rsidRPr="002C0D99" w:rsidP="003203F9" w14:paraId="745A96E6" w14:textId="122C4EFC">
      <w:pPr>
        <w:pStyle w:val="ListParagraph"/>
        <w:spacing w:line="240" w:lineRule="auto"/>
        <w:rPr>
          <w:i/>
          <w:iCs/>
          <w:color w:val="0070C0"/>
        </w:rPr>
      </w:pPr>
      <w:r w:rsidRPr="002C0D99">
        <w:t xml:space="preserve"> </w:t>
      </w:r>
      <w:r w:rsidRPr="002C0D99">
        <w:rPr>
          <w:i/>
          <w:iCs/>
          <w:color w:val="0070C0"/>
        </w:rPr>
        <w:t xml:space="preserve">    [</w:t>
      </w:r>
      <w:r w:rsidRPr="002C0D99" w:rsidR="00E64876">
        <w:rPr>
          <w:i/>
          <w:iCs/>
          <w:color w:val="0070C0"/>
        </w:rPr>
        <w:t xml:space="preserve">if selected, </w:t>
      </w:r>
      <w:r w:rsidRPr="002C0D99">
        <w:rPr>
          <w:i/>
          <w:iCs/>
          <w:color w:val="0070C0"/>
        </w:rPr>
        <w:t>prompt to specify further]</w:t>
      </w:r>
    </w:p>
    <w:p w:rsidR="000E14BF" w:rsidRPr="002C0D99" w:rsidP="003203F9" w14:paraId="525BF59B" w14:textId="31B4D380">
      <w:pPr>
        <w:pStyle w:val="ListParagraph"/>
        <w:spacing w:line="240" w:lineRule="auto"/>
        <w:ind w:left="1440"/>
      </w:pPr>
      <w:r w:rsidRPr="002C0D99">
        <w:rPr>
          <w:rFonts w:ascii="MS Gothic" w:eastAsia="MS Gothic" w:hAnsi="MS Gothic" w:hint="eastAsia"/>
        </w:rPr>
        <w:t>☐</w:t>
      </w:r>
      <w:r w:rsidRPr="002C0D99">
        <w:t xml:space="preserve"> State health department</w:t>
      </w:r>
      <w:r w:rsidRPr="002C0D99" w:rsidR="00500428">
        <w:t xml:space="preserve"> </w:t>
      </w:r>
    </w:p>
    <w:p w:rsidR="000E14BF" w:rsidRPr="002C0D99" w:rsidP="003203F9" w14:paraId="2CEA257C" w14:textId="01229139">
      <w:pPr>
        <w:pStyle w:val="ListParagraph"/>
        <w:spacing w:line="240" w:lineRule="auto"/>
        <w:ind w:left="1440"/>
      </w:pPr>
      <w:r w:rsidRPr="002C0D99">
        <w:rPr>
          <w:rFonts w:ascii="MS Gothic" w:eastAsia="MS Gothic" w:hAnsi="MS Gothic" w:hint="eastAsia"/>
        </w:rPr>
        <w:t>☐</w:t>
      </w:r>
      <w:r w:rsidRPr="002C0D99">
        <w:t xml:space="preserve"> Territorial health department</w:t>
      </w:r>
      <w:r w:rsidRPr="002C0D99" w:rsidR="00500428">
        <w:t xml:space="preserve"> </w:t>
      </w:r>
    </w:p>
    <w:p w:rsidR="000E14BF" w:rsidRPr="002C0D99" w:rsidP="003203F9" w14:paraId="2DACC849" w14:textId="25C7F3D6">
      <w:pPr>
        <w:pStyle w:val="ListParagraph"/>
        <w:spacing w:line="240" w:lineRule="auto"/>
        <w:ind w:left="1440"/>
      </w:pPr>
      <w:r w:rsidRPr="002C0D99">
        <w:rPr>
          <w:rFonts w:ascii="MS Gothic" w:eastAsia="MS Gothic" w:hAnsi="MS Gothic" w:hint="eastAsia"/>
        </w:rPr>
        <w:t>☐</w:t>
      </w:r>
      <w:r w:rsidRPr="002C0D99">
        <w:t xml:space="preserve"> Local health department</w:t>
      </w:r>
    </w:p>
    <w:p w:rsidR="004620DC" w:rsidRPr="00214252" w:rsidP="00C70978" w14:paraId="6048FD68" w14:textId="3E76D61F">
      <w:pPr>
        <w:pStyle w:val="ListParagraph"/>
        <w:spacing w:line="240" w:lineRule="auto"/>
        <w:ind w:left="1440"/>
      </w:pPr>
      <w:sdt>
        <w:sdtPr>
          <w:id w:val="-440224099"/>
          <w14:checkbox>
            <w14:checked w14:val="0"/>
            <w14:checkedState w14:val="2612" w14:font="MS Gothic"/>
            <w14:uncheckedState w14:val="2610" w14:font="MS Gothic"/>
          </w14:checkbox>
        </w:sdtPr>
        <w:sdtContent>
          <w:r w:rsidR="00214252">
            <w:rPr>
              <w:rFonts w:ascii="MS Gothic" w:eastAsia="MS Gothic" w:hAnsi="MS Gothic" w:cs="MS Gothic" w:hint="eastAsia"/>
            </w:rPr>
            <w:t>☐</w:t>
          </w:r>
        </w:sdtContent>
      </w:sdt>
      <w:r w:rsidRPr="00214252" w:rsidR="000E1044">
        <w:t xml:space="preserve"> Tribal health department</w:t>
      </w:r>
    </w:p>
    <w:p w:rsidR="00D12F18" w:rsidRPr="00214252" w:rsidP="00D12F18" w14:paraId="77032BE0" w14:textId="77777777">
      <w:pPr>
        <w:pStyle w:val="ListParagraph"/>
        <w:spacing w:line="240" w:lineRule="auto"/>
      </w:pPr>
      <w:r w:rsidRPr="00214252">
        <w:rPr>
          <w:rFonts w:ascii="MS Gothic" w:eastAsia="MS Gothic" w:hAnsi="MS Gothic" w:hint="eastAsia"/>
        </w:rPr>
        <w:t>☐</w:t>
      </w:r>
      <w:r w:rsidRPr="00214252">
        <w:t xml:space="preserve"> Dialysis facility (outpatient)</w:t>
      </w:r>
    </w:p>
    <w:p w:rsidR="00D12F18" w:rsidRPr="00214252" w:rsidP="00D12F18" w14:paraId="4FB71E4B" w14:textId="08422F42">
      <w:pPr>
        <w:pStyle w:val="ListParagraph"/>
        <w:spacing w:line="240" w:lineRule="auto"/>
      </w:pPr>
      <w:r w:rsidRPr="00214252">
        <w:rPr>
          <w:rFonts w:ascii="MS Gothic" w:eastAsia="MS Gothic" w:hAnsi="MS Gothic" w:hint="eastAsia"/>
        </w:rPr>
        <w:t>☐</w:t>
      </w:r>
      <w:r w:rsidRPr="00214252">
        <w:t xml:space="preserve"> Outpatient/ambulatory care</w:t>
      </w:r>
      <w:r w:rsidRPr="00214252" w:rsidR="00525E7F">
        <w:t xml:space="preserve">—not dialysis </w:t>
      </w:r>
      <w:r w:rsidRPr="00214252">
        <w:t>(e.g. medical, surgical, behavioral health clinic)</w:t>
      </w:r>
    </w:p>
    <w:p w:rsidR="00500428" w:rsidRPr="002C0D99" w:rsidP="007E25C6" w14:paraId="62143C0F" w14:textId="542BD32A">
      <w:pPr>
        <w:pStyle w:val="ListParagraph"/>
        <w:spacing w:line="240" w:lineRule="auto"/>
      </w:pPr>
      <w:r w:rsidRPr="00214252">
        <w:rPr>
          <w:rFonts w:ascii="MS Gothic" w:eastAsia="MS Gothic" w:hAnsi="MS Gothic" w:hint="eastAsia"/>
        </w:rPr>
        <w:t>☐</w:t>
      </w:r>
      <w:r w:rsidRPr="00214252">
        <w:t xml:space="preserve"> Other (please specify): __________</w:t>
      </w:r>
      <w:r w:rsidRPr="00214252" w:rsidR="007E25C6">
        <w:t>___________________________</w:t>
      </w:r>
      <w:r w:rsidRPr="002C0D99">
        <w:t xml:space="preserve"> </w:t>
      </w:r>
    </w:p>
    <w:p w:rsidR="004C0B93" w:rsidRPr="002C0D99" w:rsidP="007E25C6" w14:paraId="00455AAF" w14:textId="77777777">
      <w:pPr>
        <w:pStyle w:val="ListParagraph"/>
        <w:spacing w:line="240" w:lineRule="auto"/>
      </w:pPr>
    </w:p>
    <w:p w:rsidR="003A6FB5" w:rsidRPr="002C0D99" w:rsidP="003A6FB5" w14:paraId="6AD4A515" w14:textId="77777777">
      <w:pPr>
        <w:pStyle w:val="ListParagraph"/>
        <w:spacing w:line="240" w:lineRule="auto"/>
        <w:rPr>
          <w:color w:val="C00000"/>
        </w:rPr>
      </w:pPr>
      <w:sdt>
        <w:sdtPr>
          <w:rPr>
            <w:color w:val="C00000"/>
          </w:rPr>
          <w:id w:val="-2061244675"/>
          <w14:checkbox>
            <w14:checked w14:val="0"/>
            <w14:checkedState w14:val="2612" w14:font="MS Gothic"/>
            <w14:uncheckedState w14:val="2610" w14:font="MS Gothic"/>
          </w14:checkbox>
        </w:sdtPr>
        <w:sdtContent>
          <w:r w:rsidRPr="002C0D99">
            <w:rPr>
              <w:rFonts w:ascii="MS Gothic" w:eastAsia="MS Gothic" w:hAnsi="MS Gothic" w:cs="MS Gothic" w:hint="eastAsia"/>
              <w:color w:val="C00000"/>
            </w:rPr>
            <w:t>☐</w:t>
          </w:r>
        </w:sdtContent>
      </w:sdt>
      <w:r w:rsidRPr="002C0D99">
        <w:rPr>
          <w:color w:val="C00000"/>
        </w:rPr>
        <w:t xml:space="preserve"> We were unable to collect this metric for participants</w:t>
      </w:r>
    </w:p>
    <w:p w:rsidR="009855A1" w:rsidRPr="002C0D99" w:rsidP="002D0395" w14:paraId="72BFC1B8" w14:textId="1A236AE3">
      <w:pPr>
        <w:spacing w:after="240" w:line="240" w:lineRule="auto"/>
      </w:pPr>
    </w:p>
    <w:p w:rsidR="007C24AF" w:rsidRPr="002C0D99" w:rsidP="00B061FE" w14:paraId="122B155A" w14:textId="02C68309">
      <w:pPr>
        <w:pStyle w:val="CommentText"/>
        <w:numPr>
          <w:ilvl w:val="0"/>
          <w:numId w:val="13"/>
        </w:numPr>
        <w:spacing w:after="0"/>
        <w:rPr>
          <w:rFonts w:cstheme="minorHAnsi"/>
          <w:b/>
          <w:bCs/>
          <w:sz w:val="22"/>
          <w:szCs w:val="22"/>
        </w:rPr>
      </w:pPr>
      <w:r w:rsidRPr="002C0D99">
        <w:rPr>
          <w:rFonts w:cstheme="minorHAnsi"/>
          <w:b/>
          <w:bCs/>
          <w:sz w:val="22"/>
          <w:szCs w:val="22"/>
        </w:rPr>
        <w:t>Please provide the following data for the question “Would you recommend this training to others?”:</w:t>
      </w:r>
      <w:r w:rsidRPr="002C0D99" w:rsidR="00326EE7">
        <w:rPr>
          <w:rFonts w:cstheme="minorHAnsi"/>
          <w:b/>
          <w:bCs/>
          <w:sz w:val="22"/>
          <w:szCs w:val="22"/>
        </w:rPr>
        <w:t xml:space="preserve"> </w:t>
      </w:r>
    </w:p>
    <w:p w:rsidR="007C24AF" w:rsidRPr="002C0D99" w:rsidP="007C24AF" w14:paraId="19DEC8DB" w14:textId="77777777">
      <w:pPr>
        <w:pStyle w:val="CommentText"/>
        <w:spacing w:after="0"/>
        <w:rPr>
          <w:rFonts w:cstheme="minorHAnsi"/>
          <w:sz w:val="22"/>
          <w:szCs w:val="22"/>
        </w:rPr>
      </w:pPr>
      <w:r w:rsidRPr="002C0D99">
        <w:rPr>
          <w:rFonts w:cstheme="minorHAnsi"/>
          <w:sz w:val="22"/>
          <w:szCs w:val="22"/>
        </w:rPr>
        <w:t xml:space="preserve">  </w:t>
      </w:r>
      <w:r w:rsidRPr="002C0D99">
        <w:rPr>
          <w:rFonts w:cstheme="minorHAnsi"/>
          <w:sz w:val="22"/>
          <w:szCs w:val="22"/>
        </w:rPr>
        <w:tab/>
        <w:t>Total number of responses for this question (exclude missing data): ___</w:t>
      </w:r>
    </w:p>
    <w:p w:rsidR="007C24AF" w:rsidRPr="002C0D99" w:rsidP="007C24AF" w14:paraId="12CC4504" w14:textId="77777777">
      <w:pPr>
        <w:pStyle w:val="CommentText"/>
        <w:spacing w:after="0"/>
        <w:rPr>
          <w:rFonts w:cstheme="minorHAnsi"/>
          <w:sz w:val="22"/>
          <w:szCs w:val="22"/>
        </w:rPr>
      </w:pPr>
      <w:r w:rsidRPr="002C0D99">
        <w:rPr>
          <w:rFonts w:cstheme="minorHAnsi"/>
          <w:sz w:val="22"/>
          <w:szCs w:val="22"/>
        </w:rPr>
        <w:t xml:space="preserve"> </w:t>
      </w:r>
      <w:r w:rsidRPr="002C0D99">
        <w:rPr>
          <w:rFonts w:cstheme="minorHAnsi"/>
          <w:sz w:val="22"/>
          <w:szCs w:val="22"/>
        </w:rPr>
        <w:tab/>
        <w:t>Number of “Yes” responses: ___</w:t>
      </w:r>
    </w:p>
    <w:p w:rsidR="007C24AF" w:rsidRPr="002C0D99" w:rsidP="007C24AF" w14:paraId="41805A8F" w14:textId="77777777">
      <w:pPr>
        <w:pStyle w:val="CommentText"/>
        <w:spacing w:after="0"/>
        <w:rPr>
          <w:rFonts w:cstheme="minorHAnsi"/>
          <w:sz w:val="22"/>
          <w:szCs w:val="22"/>
        </w:rPr>
      </w:pPr>
      <w:r w:rsidRPr="002C0D99">
        <w:rPr>
          <w:rFonts w:cstheme="minorHAnsi"/>
          <w:sz w:val="22"/>
          <w:szCs w:val="22"/>
        </w:rPr>
        <w:t xml:space="preserve"> </w:t>
      </w:r>
      <w:r w:rsidRPr="002C0D99">
        <w:rPr>
          <w:rFonts w:cstheme="minorHAnsi"/>
          <w:sz w:val="22"/>
          <w:szCs w:val="22"/>
        </w:rPr>
        <w:tab/>
        <w:t>Number of “No” responses: ___</w:t>
      </w:r>
    </w:p>
    <w:p w:rsidR="007C24AF" w:rsidRPr="002C0D99" w:rsidP="007C24AF" w14:paraId="741EEAF3" w14:textId="6D55E1AE">
      <w:pPr>
        <w:pStyle w:val="CommentText"/>
        <w:spacing w:after="0"/>
        <w:ind w:firstLine="720"/>
        <w:rPr>
          <w:rFonts w:cstheme="minorHAnsi"/>
          <w:sz w:val="22"/>
          <w:szCs w:val="22"/>
        </w:rPr>
      </w:pPr>
      <w:r w:rsidRPr="002C0D99">
        <w:rPr>
          <w:rFonts w:cstheme="minorHAnsi"/>
          <w:sz w:val="22"/>
          <w:szCs w:val="22"/>
        </w:rPr>
        <w:t>Number of “Not sure” responses: ___</w:t>
      </w:r>
    </w:p>
    <w:p w:rsidR="00603AB2" w:rsidRPr="002C0D99" w:rsidP="007C24AF" w14:paraId="12BFD237" w14:textId="77777777">
      <w:pPr>
        <w:pStyle w:val="CommentText"/>
        <w:spacing w:after="0"/>
        <w:ind w:firstLine="720"/>
        <w:rPr>
          <w:rFonts w:cstheme="minorHAnsi"/>
          <w:sz w:val="22"/>
          <w:szCs w:val="22"/>
        </w:rPr>
      </w:pPr>
    </w:p>
    <w:p w:rsidR="003B780C" w:rsidRPr="002C0D99" w:rsidP="003B780C" w14:paraId="610CB8CA" w14:textId="77777777">
      <w:pPr>
        <w:pStyle w:val="ListParagraph"/>
        <w:spacing w:line="240" w:lineRule="auto"/>
        <w:rPr>
          <w:color w:val="C00000"/>
        </w:rPr>
      </w:pPr>
      <w:sdt>
        <w:sdtPr>
          <w:rPr>
            <w:color w:val="C00000"/>
          </w:rPr>
          <w:id w:val="2051107634"/>
          <w14:checkbox>
            <w14:checked w14:val="0"/>
            <w14:checkedState w14:val="2612" w14:font="MS Gothic"/>
            <w14:uncheckedState w14:val="2610" w14:font="MS Gothic"/>
          </w14:checkbox>
        </w:sdtPr>
        <w:sdtContent>
          <w:r w:rsidRPr="002C0D99">
            <w:rPr>
              <w:rFonts w:ascii="MS Gothic" w:eastAsia="MS Gothic" w:hAnsi="MS Gothic" w:cs="MS Gothic" w:hint="eastAsia"/>
              <w:color w:val="C00000"/>
            </w:rPr>
            <w:t>☐</w:t>
          </w:r>
        </w:sdtContent>
      </w:sdt>
      <w:r w:rsidRPr="002C0D99">
        <w:rPr>
          <w:color w:val="C00000"/>
        </w:rPr>
        <w:t xml:space="preserve"> We were unable to collect this metric for participants</w:t>
      </w:r>
    </w:p>
    <w:p w:rsidR="009855A1" w:rsidRPr="002C0D99" w:rsidP="00522106" w14:paraId="41A6302C" w14:textId="503D4330">
      <w:pPr>
        <w:pStyle w:val="CommentText"/>
        <w:spacing w:after="0"/>
        <w:rPr>
          <w:rFonts w:cstheme="minorHAnsi"/>
          <w:sz w:val="22"/>
          <w:szCs w:val="22"/>
        </w:rPr>
      </w:pPr>
    </w:p>
    <w:p w:rsidR="0069142E" w:rsidRPr="002C0D99" w:rsidP="00B061FE" w14:paraId="2FE14856" w14:textId="149DA758">
      <w:pPr>
        <w:pStyle w:val="ListParagraph"/>
        <w:numPr>
          <w:ilvl w:val="0"/>
          <w:numId w:val="13"/>
        </w:numPr>
        <w:rPr>
          <w:b/>
          <w:bCs/>
        </w:rPr>
      </w:pPr>
      <w:r w:rsidRPr="002C0D99">
        <w:rPr>
          <w:b/>
          <w:bCs/>
        </w:rPr>
        <w:t>Please provide the following data for the question “Has your understanding of [insert topic] improved after this training?”:</w:t>
      </w:r>
      <w:r w:rsidRPr="002C0D99" w:rsidR="00326EE7">
        <w:rPr>
          <w:b/>
          <w:bCs/>
        </w:rPr>
        <w:t xml:space="preserve"> </w:t>
      </w:r>
    </w:p>
    <w:p w:rsidR="0069142E" w:rsidRPr="002C0D99" w:rsidP="0069142E" w14:paraId="70A0C7EE" w14:textId="77777777">
      <w:pPr>
        <w:keepNext/>
        <w:spacing w:line="240" w:lineRule="auto"/>
        <w:ind w:firstLine="720"/>
      </w:pPr>
      <w:r w:rsidRPr="002C0D99">
        <w:t>Total number of responses for this question (exclude missing data): ___</w:t>
      </w:r>
    </w:p>
    <w:p w:rsidR="0069142E" w:rsidRPr="002C0D99" w:rsidP="0069142E" w14:paraId="6322FA9B" w14:textId="77777777">
      <w:pPr>
        <w:keepNext/>
        <w:spacing w:line="240" w:lineRule="auto"/>
        <w:ind w:firstLine="720"/>
      </w:pPr>
      <w:r w:rsidRPr="002C0D99">
        <w:t>Number of “Yes” responses: ___</w:t>
      </w:r>
    </w:p>
    <w:p w:rsidR="0069142E" w:rsidRPr="002C0D99" w:rsidP="0069142E" w14:paraId="4FF503F8" w14:textId="77777777">
      <w:pPr>
        <w:keepNext/>
        <w:spacing w:line="240" w:lineRule="auto"/>
        <w:ind w:firstLine="720"/>
      </w:pPr>
      <w:r w:rsidRPr="002C0D99">
        <w:t>Number of “No” responses: ___</w:t>
      </w:r>
    </w:p>
    <w:p w:rsidR="0069142E" w:rsidRPr="002C0D99" w:rsidP="0069142E" w14:paraId="05A61E02" w14:textId="28C44CD2">
      <w:pPr>
        <w:keepNext/>
        <w:spacing w:line="240" w:lineRule="auto"/>
        <w:ind w:firstLine="720"/>
      </w:pPr>
      <w:r w:rsidRPr="002C0D99">
        <w:t>Number of “Not sure” responses: ____</w:t>
      </w:r>
    </w:p>
    <w:p w:rsidR="00E64876" w:rsidRPr="002C0D99" w:rsidP="0069142E" w14:paraId="0DC3E511" w14:textId="77777777">
      <w:pPr>
        <w:keepNext/>
        <w:spacing w:line="240" w:lineRule="auto"/>
        <w:ind w:firstLine="720"/>
      </w:pPr>
    </w:p>
    <w:p w:rsidR="003A6FB5" w:rsidRPr="002C0D99" w:rsidP="003B780C" w14:paraId="78C6A475" w14:textId="1F9DED64">
      <w:pPr>
        <w:keepNext/>
        <w:spacing w:line="240" w:lineRule="auto"/>
        <w:ind w:firstLine="720"/>
        <w:rPr>
          <w:color w:val="C00000"/>
        </w:rPr>
      </w:pPr>
      <w:sdt>
        <w:sdtPr>
          <w:rPr>
            <w:color w:val="C00000"/>
          </w:rPr>
          <w:id w:val="-2129458409"/>
          <w14:checkbox>
            <w14:checked w14:val="0"/>
            <w14:checkedState w14:val="2612" w14:font="MS Gothic"/>
            <w14:uncheckedState w14:val="2610" w14:font="MS Gothic"/>
          </w14:checkbox>
        </w:sdtPr>
        <w:sdtContent>
          <w:r w:rsidRPr="002C0D99" w:rsidR="003B780C">
            <w:rPr>
              <w:rFonts w:ascii="MS Gothic" w:eastAsia="MS Gothic" w:hAnsi="MS Gothic" w:cs="MS Gothic" w:hint="eastAsia"/>
              <w:color w:val="C00000"/>
            </w:rPr>
            <w:t>☐</w:t>
          </w:r>
        </w:sdtContent>
      </w:sdt>
      <w:r w:rsidRPr="002C0D99" w:rsidR="003B780C">
        <w:rPr>
          <w:color w:val="C00000"/>
        </w:rPr>
        <w:t xml:space="preserve"> We were unable to collect this metric for participants</w:t>
      </w:r>
    </w:p>
    <w:p w:rsidR="003203F9" w:rsidRPr="002C0D99" w:rsidP="003203F9" w14:paraId="4B6A121A" w14:textId="77777777">
      <w:pPr>
        <w:keepNext/>
        <w:spacing w:line="240" w:lineRule="auto"/>
      </w:pPr>
    </w:p>
    <w:p w:rsidR="00193C41" w14:paraId="2874056A" w14:textId="77777777">
      <w:pPr>
        <w:rPr>
          <w:b/>
          <w:bCs/>
        </w:rPr>
      </w:pPr>
      <w:r>
        <w:rPr>
          <w:b/>
          <w:bCs/>
        </w:rPr>
        <w:br w:type="page"/>
      </w:r>
    </w:p>
    <w:p w:rsidR="00136E1F" w:rsidRPr="002C0D99" w:rsidP="00326EE7" w14:paraId="50F00C3F" w14:textId="29CC23BC">
      <w:pPr>
        <w:pStyle w:val="ListParagraph"/>
        <w:numPr>
          <w:ilvl w:val="0"/>
          <w:numId w:val="13"/>
        </w:numPr>
        <w:spacing w:after="160" w:line="259" w:lineRule="auto"/>
        <w:contextualSpacing/>
      </w:pPr>
      <w:r w:rsidRPr="002C0D99">
        <w:rPr>
          <w:b/>
          <w:bCs/>
        </w:rPr>
        <w:t>Please provide the following data for the question “What state, territory, or IHS region do you work?”</w:t>
      </w:r>
      <w:r w:rsidRPr="002C0D99">
        <w:rPr>
          <w:b/>
          <w:bCs/>
          <w:color w:val="000000" w:themeColor="text1"/>
        </w:rPr>
        <w:t xml:space="preserve"> specifying </w:t>
      </w:r>
      <w:r w:rsidRPr="002C0D99">
        <w:rPr>
          <w:b/>
          <w:bCs/>
          <w:color w:val="000000" w:themeColor="text1"/>
          <w:u w:val="single"/>
        </w:rPr>
        <w:t>number of individuals</w:t>
      </w:r>
      <w:r w:rsidRPr="002C0D99">
        <w:rPr>
          <w:b/>
          <w:bCs/>
          <w:color w:val="000000" w:themeColor="text1"/>
        </w:rPr>
        <w:t xml:space="preserve"> in attendance representing each state.</w:t>
      </w:r>
      <w:r w:rsidRPr="002C0D99">
        <w:t xml:space="preserve">  </w:t>
      </w:r>
      <w:r w:rsidRPr="002C0D99">
        <w:rPr>
          <w:i/>
          <w:iCs/>
          <w:color w:val="0070C0"/>
        </w:rPr>
        <w:t>[</w:t>
      </w:r>
      <w:r w:rsidR="001A40CA">
        <w:rPr>
          <w:i/>
          <w:iCs/>
          <w:color w:val="0070C0"/>
        </w:rPr>
        <w:t xml:space="preserve">a </w:t>
      </w:r>
      <w:r w:rsidRPr="002C0D99">
        <w:rPr>
          <w:i/>
          <w:iCs/>
          <w:color w:val="0070C0"/>
        </w:rPr>
        <w:t>prompt</w:t>
      </w:r>
      <w:r w:rsidR="001A40CA">
        <w:rPr>
          <w:i/>
          <w:iCs/>
          <w:color w:val="0070C0"/>
        </w:rPr>
        <w:t xml:space="preserve"> occurs</w:t>
      </w:r>
      <w:r w:rsidRPr="002C0D99">
        <w:rPr>
          <w:i/>
          <w:iCs/>
          <w:color w:val="0070C0"/>
        </w:rPr>
        <w:t xml:space="preserve"> for number in attendance </w:t>
      </w:r>
      <w:r w:rsidRPr="002C0D99" w:rsidR="002D0597">
        <w:rPr>
          <w:i/>
          <w:iCs/>
          <w:color w:val="0070C0"/>
        </w:rPr>
        <w:t xml:space="preserve">with </w:t>
      </w:r>
      <w:r w:rsidRPr="002C0D99">
        <w:rPr>
          <w:i/>
          <w:iCs/>
          <w:color w:val="0070C0"/>
        </w:rPr>
        <w:t>for each state selected</w:t>
      </w:r>
      <w:r w:rsidRPr="002C0D99" w:rsidR="002D0597">
        <w:rPr>
          <w:i/>
          <w:iCs/>
          <w:color w:val="0070C0"/>
        </w:rPr>
        <w:t xml:space="preserve"> via check box</w:t>
      </w:r>
      <w:r w:rsidRPr="002C0D99">
        <w:rPr>
          <w:i/>
          <w:iCs/>
          <w:color w:val="0070C0"/>
        </w:rPr>
        <w:t>]</w:t>
      </w:r>
      <w:r w:rsidRPr="002C0D99" w:rsidR="00326EE7">
        <w:rPr>
          <w:i/>
          <w:iCs/>
          <w:color w:val="0070C0"/>
        </w:rPr>
        <w:t xml:space="preserve">  </w:t>
      </w:r>
    </w:p>
    <w:p w:rsidR="004373FB" w:rsidRPr="002C0D99" w:rsidP="004373FB" w14:paraId="5B0FCCE1" w14:textId="77777777">
      <w:pPr>
        <w:spacing w:after="160" w:line="259" w:lineRule="auto"/>
        <w:contextualSpacing/>
      </w:pPr>
    </w:p>
    <w:p w:rsidR="00541E10" w:rsidP="00541E10" w14:paraId="730A48DF" w14:textId="0AF7473C">
      <w:pPr>
        <w:pStyle w:val="ListParagraph"/>
        <w:numPr>
          <w:ilvl w:val="0"/>
          <w:numId w:val="10"/>
        </w:numPr>
        <w:spacing w:after="160" w:line="259" w:lineRule="auto"/>
        <w:ind w:left="1080"/>
        <w:contextualSpacing/>
        <w:sectPr w:rsidSect="006F5BAE">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720" w:gutter="0"/>
          <w:cols w:space="720"/>
          <w:docGrid w:linePitch="360"/>
        </w:sectPr>
      </w:pPr>
    </w:p>
    <w:p w:rsidR="004D59E2" w:rsidP="00522106" w14:paraId="77493DF5" w14:textId="2110174C">
      <w:pPr>
        <w:pStyle w:val="ListParagraph"/>
        <w:numPr>
          <w:ilvl w:val="0"/>
          <w:numId w:val="11"/>
        </w:numPr>
        <w:tabs>
          <w:tab w:val="left" w:pos="720"/>
        </w:tabs>
        <w:spacing w:after="160" w:line="259" w:lineRule="auto"/>
        <w:ind w:left="1080" w:hanging="630"/>
        <w:contextualSpacing/>
        <w:rPr>
          <w:sz w:val="20"/>
          <w:szCs w:val="20"/>
        </w:rPr>
      </w:pPr>
      <w:r>
        <w:rPr>
          <w:sz w:val="20"/>
          <w:szCs w:val="20"/>
        </w:rPr>
        <w:t xml:space="preserve">IHS Area </w:t>
      </w:r>
      <w:r w:rsidR="002B4F34">
        <w:rPr>
          <w:sz w:val="20"/>
          <w:szCs w:val="20"/>
        </w:rPr>
        <w:t xml:space="preserve">– </w:t>
      </w:r>
      <w:r>
        <w:rPr>
          <w:sz w:val="20"/>
          <w:szCs w:val="20"/>
        </w:rPr>
        <w:t>National</w:t>
      </w:r>
    </w:p>
    <w:p w:rsidR="00541E10" w:rsidRPr="004373FB" w:rsidP="00522106" w14:paraId="6C9A8BCB" w14:textId="50235A3A">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Alaska</w:t>
      </w:r>
    </w:p>
    <w:p w:rsidR="00541E10" w:rsidRPr="004373FB" w:rsidP="00522106" w14:paraId="7FF1E374" w14:textId="5C052BD0">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Albuquerque</w:t>
      </w:r>
    </w:p>
    <w:p w:rsidR="00541E10" w:rsidRPr="004373FB" w:rsidP="00522106" w14:paraId="7DAFCAF4"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Bemidji</w:t>
      </w:r>
    </w:p>
    <w:p w:rsidR="00541E10" w:rsidRPr="004373FB" w:rsidP="00522106" w14:paraId="5C09EF8B"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Billings</w:t>
      </w:r>
    </w:p>
    <w:p w:rsidR="00541E10" w:rsidRPr="004373FB" w:rsidP="00522106" w14:paraId="04379FE9"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California</w:t>
      </w:r>
    </w:p>
    <w:p w:rsidR="00541E10" w:rsidRPr="004373FB" w:rsidP="00522106" w14:paraId="64FE5D26"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Great Plains</w:t>
      </w:r>
    </w:p>
    <w:p w:rsidR="00541E10" w:rsidRPr="004373FB" w:rsidP="00522106" w14:paraId="0D485ACB" w14:textId="505912DC">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Nashville</w:t>
      </w:r>
    </w:p>
    <w:p w:rsidR="00541E10" w:rsidRPr="004373FB" w:rsidP="00522106" w14:paraId="2BCFC503" w14:textId="4FD64480">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Navajo</w:t>
      </w:r>
    </w:p>
    <w:p w:rsidR="00541E10" w:rsidRPr="004373FB" w:rsidP="00522106" w14:paraId="5CC5BE75" w14:textId="26678563">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Oklahoma</w:t>
      </w:r>
    </w:p>
    <w:p w:rsidR="00541E10" w:rsidRPr="004373FB" w:rsidP="00522106" w14:paraId="29287B74" w14:textId="15AAB7BB">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Phoenix</w:t>
      </w:r>
    </w:p>
    <w:p w:rsidR="00541E10" w:rsidRPr="004373FB" w:rsidP="00522106" w14:paraId="1114C8AA" w14:textId="26F37540">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Portland</w:t>
      </w:r>
    </w:p>
    <w:p w:rsidR="00541E10" w:rsidRPr="004373FB" w:rsidP="00522106" w14:paraId="6562EC16" w14:textId="455B5DD8">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IHS Area – Tucson</w:t>
      </w:r>
    </w:p>
    <w:p w:rsidR="00541E10" w:rsidRPr="004373FB" w:rsidP="00522106" w14:paraId="1F07E907" w14:textId="6F617ED4">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Alabama</w:t>
      </w:r>
    </w:p>
    <w:p w:rsidR="00541E10" w:rsidRPr="004373FB" w:rsidP="00522106" w14:paraId="0D836DA4" w14:textId="1BC13563">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Alaska</w:t>
      </w:r>
    </w:p>
    <w:p w:rsidR="00541E10" w:rsidRPr="004373FB" w:rsidP="00522106" w14:paraId="0611D39F" w14:textId="567F99B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American Samoa</w:t>
      </w:r>
    </w:p>
    <w:p w:rsidR="00541E10" w:rsidRPr="004373FB" w:rsidP="00522106" w14:paraId="74F02039" w14:textId="328081C6">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Arizona</w:t>
      </w:r>
    </w:p>
    <w:p w:rsidR="00541E10" w:rsidRPr="004373FB" w:rsidP="00522106" w14:paraId="3B112404" w14:textId="02A13B21">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Arkansas</w:t>
      </w:r>
    </w:p>
    <w:p w:rsidR="00541E10" w:rsidRPr="004373FB" w:rsidP="00522106" w14:paraId="1B9F8A4B" w14:textId="10B81028">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California</w:t>
      </w:r>
    </w:p>
    <w:p w:rsidR="00541E10" w:rsidRPr="004373FB" w:rsidP="00522106" w14:paraId="528914BE" w14:textId="5FD51F24">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Colorado</w:t>
      </w:r>
    </w:p>
    <w:p w:rsidR="00541E10" w:rsidRPr="004373FB" w:rsidP="00522106" w14:paraId="6FEDB162" w14:textId="59D5C538">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Connecticut</w:t>
      </w:r>
    </w:p>
    <w:p w:rsidR="00541E10" w:rsidRPr="004373FB" w:rsidP="00522106" w14:paraId="0CBB002E" w14:textId="36427DCA">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Delaware</w:t>
      </w:r>
    </w:p>
    <w:p w:rsidR="00541E10" w:rsidRPr="004373FB" w:rsidP="00522106" w14:paraId="7D0296AF" w14:textId="139C777F">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District of Columbia</w:t>
      </w:r>
    </w:p>
    <w:p w:rsidR="00541E10" w:rsidRPr="004373FB" w:rsidP="00A9739D" w14:paraId="675BBDB2" w14:textId="70644C1E">
      <w:pPr>
        <w:pStyle w:val="ListParagraph"/>
        <w:numPr>
          <w:ilvl w:val="0"/>
          <w:numId w:val="11"/>
        </w:numPr>
        <w:tabs>
          <w:tab w:val="left" w:pos="720"/>
        </w:tabs>
        <w:spacing w:after="160" w:line="259" w:lineRule="auto"/>
        <w:ind w:left="1080" w:right="-270" w:hanging="630"/>
        <w:contextualSpacing/>
        <w:rPr>
          <w:sz w:val="20"/>
          <w:szCs w:val="20"/>
        </w:rPr>
      </w:pPr>
      <w:r w:rsidRPr="004373FB">
        <w:rPr>
          <w:sz w:val="20"/>
          <w:szCs w:val="20"/>
        </w:rPr>
        <w:t>Federated States of Micronesia</w:t>
      </w:r>
    </w:p>
    <w:p w:rsidR="00541E10" w:rsidRPr="004373FB" w:rsidP="00522106" w14:paraId="458934E6" w14:textId="3722558C">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Florida</w:t>
      </w:r>
    </w:p>
    <w:p w:rsidR="00541E10" w:rsidRPr="004373FB" w:rsidP="002C0D99" w14:paraId="3BBF3039" w14:textId="2254C661">
      <w:pPr>
        <w:pStyle w:val="ListParagraph"/>
        <w:numPr>
          <w:ilvl w:val="0"/>
          <w:numId w:val="11"/>
        </w:numPr>
        <w:spacing w:after="160" w:line="259" w:lineRule="auto"/>
        <w:ind w:hanging="270"/>
        <w:contextualSpacing/>
        <w:rPr>
          <w:sz w:val="20"/>
          <w:szCs w:val="20"/>
        </w:rPr>
      </w:pPr>
      <w:r w:rsidRPr="004373FB">
        <w:rPr>
          <w:sz w:val="20"/>
          <w:szCs w:val="20"/>
        </w:rPr>
        <w:t>Georgia</w:t>
      </w:r>
    </w:p>
    <w:p w:rsidR="00541E10" w:rsidRPr="004373FB" w:rsidP="002C0D99" w14:paraId="30A9DE4A" w14:textId="77777777">
      <w:pPr>
        <w:pStyle w:val="ListParagraph"/>
        <w:numPr>
          <w:ilvl w:val="0"/>
          <w:numId w:val="11"/>
        </w:numPr>
        <w:spacing w:after="160" w:line="259" w:lineRule="auto"/>
        <w:ind w:hanging="270"/>
        <w:contextualSpacing/>
        <w:rPr>
          <w:sz w:val="20"/>
          <w:szCs w:val="20"/>
        </w:rPr>
      </w:pPr>
      <w:r w:rsidRPr="004373FB">
        <w:rPr>
          <w:sz w:val="20"/>
          <w:szCs w:val="20"/>
        </w:rPr>
        <w:t>Guam</w:t>
      </w:r>
    </w:p>
    <w:p w:rsidR="00541E10" w:rsidRPr="004373FB" w:rsidP="002C0D99" w14:paraId="7FC17FB7" w14:textId="77777777">
      <w:pPr>
        <w:pStyle w:val="ListParagraph"/>
        <w:numPr>
          <w:ilvl w:val="0"/>
          <w:numId w:val="11"/>
        </w:numPr>
        <w:spacing w:after="160" w:line="259" w:lineRule="auto"/>
        <w:ind w:hanging="270"/>
        <w:contextualSpacing/>
        <w:rPr>
          <w:sz w:val="20"/>
          <w:szCs w:val="20"/>
        </w:rPr>
      </w:pPr>
      <w:r w:rsidRPr="004373FB">
        <w:rPr>
          <w:sz w:val="20"/>
          <w:szCs w:val="20"/>
        </w:rPr>
        <w:t>Hawaii</w:t>
      </w:r>
    </w:p>
    <w:p w:rsidR="00541E10" w:rsidRPr="004373FB" w:rsidP="002C0D99" w14:paraId="3D4D9095" w14:textId="77777777">
      <w:pPr>
        <w:pStyle w:val="ListParagraph"/>
        <w:numPr>
          <w:ilvl w:val="0"/>
          <w:numId w:val="11"/>
        </w:numPr>
        <w:spacing w:after="160" w:line="259" w:lineRule="auto"/>
        <w:ind w:hanging="270"/>
        <w:contextualSpacing/>
        <w:rPr>
          <w:sz w:val="20"/>
          <w:szCs w:val="20"/>
        </w:rPr>
      </w:pPr>
      <w:r w:rsidRPr="004373FB">
        <w:rPr>
          <w:sz w:val="20"/>
          <w:szCs w:val="20"/>
        </w:rPr>
        <w:t>Idaho</w:t>
      </w:r>
    </w:p>
    <w:p w:rsidR="00541E10" w:rsidRPr="004373FB" w:rsidP="002C0D99" w14:paraId="63B07CC4" w14:textId="77777777">
      <w:pPr>
        <w:pStyle w:val="ListParagraph"/>
        <w:numPr>
          <w:ilvl w:val="0"/>
          <w:numId w:val="11"/>
        </w:numPr>
        <w:spacing w:after="160" w:line="259" w:lineRule="auto"/>
        <w:ind w:hanging="270"/>
        <w:contextualSpacing/>
        <w:rPr>
          <w:sz w:val="20"/>
          <w:szCs w:val="20"/>
        </w:rPr>
      </w:pPr>
      <w:r w:rsidRPr="004373FB">
        <w:rPr>
          <w:sz w:val="20"/>
          <w:szCs w:val="20"/>
        </w:rPr>
        <w:t>Illinois</w:t>
      </w:r>
    </w:p>
    <w:p w:rsidR="00541E10" w:rsidRPr="004373FB" w:rsidP="002C0D99" w14:paraId="04AF66D7" w14:textId="29F2B95F">
      <w:pPr>
        <w:pStyle w:val="ListParagraph"/>
        <w:numPr>
          <w:ilvl w:val="0"/>
          <w:numId w:val="11"/>
        </w:numPr>
        <w:spacing w:after="160" w:line="259" w:lineRule="auto"/>
        <w:ind w:hanging="270"/>
        <w:contextualSpacing/>
        <w:rPr>
          <w:sz w:val="20"/>
          <w:szCs w:val="20"/>
        </w:rPr>
      </w:pPr>
      <w:r w:rsidRPr="004373FB">
        <w:rPr>
          <w:sz w:val="20"/>
          <w:szCs w:val="20"/>
        </w:rPr>
        <w:t>Indiana</w:t>
      </w:r>
    </w:p>
    <w:p w:rsidR="00541E10" w:rsidRPr="004373FB" w:rsidP="002C0D99" w14:paraId="5808EE57" w14:textId="232F422E">
      <w:pPr>
        <w:pStyle w:val="ListParagraph"/>
        <w:numPr>
          <w:ilvl w:val="0"/>
          <w:numId w:val="11"/>
        </w:numPr>
        <w:spacing w:after="160" w:line="259" w:lineRule="auto"/>
        <w:ind w:hanging="270"/>
        <w:contextualSpacing/>
        <w:rPr>
          <w:sz w:val="20"/>
          <w:szCs w:val="20"/>
        </w:rPr>
      </w:pPr>
      <w:r w:rsidRPr="004373FB">
        <w:rPr>
          <w:sz w:val="20"/>
          <w:szCs w:val="20"/>
        </w:rPr>
        <w:t>Iowa</w:t>
      </w:r>
    </w:p>
    <w:p w:rsidR="00541E10" w:rsidRPr="004373FB" w:rsidP="002C0D99" w14:paraId="69AC6E33" w14:textId="6DFB1C2E">
      <w:pPr>
        <w:pStyle w:val="ListParagraph"/>
        <w:numPr>
          <w:ilvl w:val="0"/>
          <w:numId w:val="11"/>
        </w:numPr>
        <w:spacing w:after="160" w:line="259" w:lineRule="auto"/>
        <w:ind w:hanging="270"/>
        <w:contextualSpacing/>
        <w:rPr>
          <w:sz w:val="20"/>
          <w:szCs w:val="20"/>
        </w:rPr>
      </w:pPr>
      <w:r w:rsidRPr="004373FB">
        <w:rPr>
          <w:sz w:val="20"/>
          <w:szCs w:val="20"/>
        </w:rPr>
        <w:t>Kansas</w:t>
      </w:r>
    </w:p>
    <w:p w:rsidR="00541E10" w:rsidRPr="004373FB" w:rsidP="002C0D99" w14:paraId="170C7844" w14:textId="77777777">
      <w:pPr>
        <w:pStyle w:val="ListParagraph"/>
        <w:numPr>
          <w:ilvl w:val="0"/>
          <w:numId w:val="11"/>
        </w:numPr>
        <w:spacing w:after="160" w:line="259" w:lineRule="auto"/>
        <w:ind w:hanging="270"/>
        <w:contextualSpacing/>
        <w:rPr>
          <w:sz w:val="20"/>
          <w:szCs w:val="20"/>
        </w:rPr>
      </w:pPr>
      <w:r w:rsidRPr="004373FB">
        <w:rPr>
          <w:sz w:val="20"/>
          <w:szCs w:val="20"/>
        </w:rPr>
        <w:t>Kentucky</w:t>
      </w:r>
    </w:p>
    <w:p w:rsidR="00541E10" w:rsidRPr="004373FB" w:rsidP="002C0D99" w14:paraId="546E8518" w14:textId="77777777">
      <w:pPr>
        <w:pStyle w:val="ListParagraph"/>
        <w:numPr>
          <w:ilvl w:val="0"/>
          <w:numId w:val="11"/>
        </w:numPr>
        <w:spacing w:after="160" w:line="259" w:lineRule="auto"/>
        <w:ind w:hanging="270"/>
        <w:contextualSpacing/>
        <w:rPr>
          <w:sz w:val="20"/>
          <w:szCs w:val="20"/>
        </w:rPr>
      </w:pPr>
      <w:r w:rsidRPr="004373FB">
        <w:rPr>
          <w:sz w:val="20"/>
          <w:szCs w:val="20"/>
        </w:rPr>
        <w:t>Louisiana</w:t>
      </w:r>
    </w:p>
    <w:p w:rsidR="00541E10" w:rsidRPr="004373FB" w:rsidP="002C0D99" w14:paraId="2EF4D2FF" w14:textId="77777777">
      <w:pPr>
        <w:pStyle w:val="ListParagraph"/>
        <w:numPr>
          <w:ilvl w:val="0"/>
          <w:numId w:val="11"/>
        </w:numPr>
        <w:spacing w:after="160" w:line="259" w:lineRule="auto"/>
        <w:ind w:hanging="270"/>
        <w:contextualSpacing/>
        <w:rPr>
          <w:sz w:val="20"/>
          <w:szCs w:val="20"/>
        </w:rPr>
      </w:pPr>
      <w:r w:rsidRPr="004373FB">
        <w:rPr>
          <w:sz w:val="20"/>
          <w:szCs w:val="20"/>
        </w:rPr>
        <w:t>Maine</w:t>
      </w:r>
    </w:p>
    <w:p w:rsidR="00541E10" w:rsidRPr="004373FB" w:rsidP="002C0D99" w14:paraId="014F3BFC" w14:textId="3E0ED6F3">
      <w:pPr>
        <w:pStyle w:val="ListParagraph"/>
        <w:numPr>
          <w:ilvl w:val="0"/>
          <w:numId w:val="11"/>
        </w:numPr>
        <w:spacing w:after="160" w:line="259" w:lineRule="auto"/>
        <w:ind w:hanging="270"/>
        <w:contextualSpacing/>
        <w:rPr>
          <w:sz w:val="20"/>
          <w:szCs w:val="20"/>
        </w:rPr>
      </w:pPr>
      <w:r w:rsidRPr="004373FB">
        <w:rPr>
          <w:sz w:val="20"/>
          <w:szCs w:val="20"/>
        </w:rPr>
        <w:t>Marshall Islands</w:t>
      </w:r>
    </w:p>
    <w:p w:rsidR="00541E10" w:rsidRPr="004373FB" w:rsidP="002C0D99" w14:paraId="57BCE0A0" w14:textId="2AE3A720">
      <w:pPr>
        <w:pStyle w:val="ListParagraph"/>
        <w:numPr>
          <w:ilvl w:val="0"/>
          <w:numId w:val="11"/>
        </w:numPr>
        <w:spacing w:after="160" w:line="259" w:lineRule="auto"/>
        <w:ind w:hanging="270"/>
        <w:contextualSpacing/>
        <w:rPr>
          <w:sz w:val="20"/>
          <w:szCs w:val="20"/>
        </w:rPr>
      </w:pPr>
      <w:r w:rsidRPr="004373FB">
        <w:rPr>
          <w:sz w:val="20"/>
          <w:szCs w:val="20"/>
        </w:rPr>
        <w:t>Maryland</w:t>
      </w:r>
    </w:p>
    <w:p w:rsidR="00541E10" w:rsidRPr="004373FB" w:rsidP="002C0D99" w14:paraId="04024F2B" w14:textId="225EDE3A">
      <w:pPr>
        <w:pStyle w:val="ListParagraph"/>
        <w:numPr>
          <w:ilvl w:val="0"/>
          <w:numId w:val="11"/>
        </w:numPr>
        <w:spacing w:after="160" w:line="259" w:lineRule="auto"/>
        <w:ind w:hanging="270"/>
        <w:contextualSpacing/>
        <w:rPr>
          <w:sz w:val="20"/>
          <w:szCs w:val="20"/>
        </w:rPr>
      </w:pPr>
      <w:r w:rsidRPr="004373FB">
        <w:rPr>
          <w:sz w:val="20"/>
          <w:szCs w:val="20"/>
        </w:rPr>
        <w:t>Massachusetts</w:t>
      </w:r>
    </w:p>
    <w:p w:rsidR="00541E10" w:rsidRPr="004373FB" w:rsidP="002C0D99" w14:paraId="67A3D8EB" w14:textId="77777777">
      <w:pPr>
        <w:pStyle w:val="ListParagraph"/>
        <w:numPr>
          <w:ilvl w:val="0"/>
          <w:numId w:val="11"/>
        </w:numPr>
        <w:spacing w:after="160" w:line="259" w:lineRule="auto"/>
        <w:ind w:hanging="270"/>
        <w:contextualSpacing/>
        <w:rPr>
          <w:sz w:val="20"/>
          <w:szCs w:val="20"/>
        </w:rPr>
      </w:pPr>
      <w:r w:rsidRPr="004373FB">
        <w:rPr>
          <w:sz w:val="20"/>
          <w:szCs w:val="20"/>
        </w:rPr>
        <w:t>Michigan</w:t>
      </w:r>
    </w:p>
    <w:p w:rsidR="00541E10" w:rsidRPr="004373FB" w:rsidP="002C0D99" w14:paraId="13C5A756" w14:textId="77777777">
      <w:pPr>
        <w:pStyle w:val="ListParagraph"/>
        <w:numPr>
          <w:ilvl w:val="0"/>
          <w:numId w:val="11"/>
        </w:numPr>
        <w:spacing w:after="160" w:line="259" w:lineRule="auto"/>
        <w:ind w:hanging="270"/>
        <w:contextualSpacing/>
        <w:rPr>
          <w:sz w:val="20"/>
          <w:szCs w:val="20"/>
        </w:rPr>
      </w:pPr>
      <w:r w:rsidRPr="004373FB">
        <w:rPr>
          <w:sz w:val="20"/>
          <w:szCs w:val="20"/>
        </w:rPr>
        <w:t>Minnesota</w:t>
      </w:r>
    </w:p>
    <w:p w:rsidR="00541E10" w:rsidRPr="004373FB" w:rsidP="002C0D99" w14:paraId="20B13A4D" w14:textId="3BB00ABA">
      <w:pPr>
        <w:pStyle w:val="ListParagraph"/>
        <w:numPr>
          <w:ilvl w:val="0"/>
          <w:numId w:val="11"/>
        </w:numPr>
        <w:spacing w:after="160" w:line="259" w:lineRule="auto"/>
        <w:ind w:hanging="270"/>
        <w:contextualSpacing/>
        <w:rPr>
          <w:sz w:val="20"/>
          <w:szCs w:val="20"/>
        </w:rPr>
      </w:pPr>
      <w:r w:rsidRPr="004373FB">
        <w:rPr>
          <w:sz w:val="20"/>
          <w:szCs w:val="20"/>
        </w:rPr>
        <w:t>Mississippi</w:t>
      </w:r>
    </w:p>
    <w:p w:rsidR="00541E10" w:rsidRPr="004373FB" w:rsidP="002C0D99" w14:paraId="4A166E52" w14:textId="77777777">
      <w:pPr>
        <w:pStyle w:val="ListParagraph"/>
        <w:numPr>
          <w:ilvl w:val="0"/>
          <w:numId w:val="11"/>
        </w:numPr>
        <w:spacing w:after="160" w:line="259" w:lineRule="auto"/>
        <w:ind w:hanging="270"/>
        <w:contextualSpacing/>
        <w:rPr>
          <w:sz w:val="20"/>
          <w:szCs w:val="20"/>
        </w:rPr>
      </w:pPr>
      <w:r w:rsidRPr="004373FB">
        <w:rPr>
          <w:sz w:val="20"/>
          <w:szCs w:val="20"/>
        </w:rPr>
        <w:t>Missouri</w:t>
      </w:r>
    </w:p>
    <w:p w:rsidR="00541E10" w:rsidRPr="004373FB" w:rsidP="002C0D99" w14:paraId="59930B2A" w14:textId="77777777">
      <w:pPr>
        <w:pStyle w:val="ListParagraph"/>
        <w:numPr>
          <w:ilvl w:val="0"/>
          <w:numId w:val="11"/>
        </w:numPr>
        <w:spacing w:after="160" w:line="259" w:lineRule="auto"/>
        <w:ind w:hanging="270"/>
        <w:contextualSpacing/>
        <w:rPr>
          <w:sz w:val="20"/>
          <w:szCs w:val="20"/>
        </w:rPr>
      </w:pPr>
      <w:r w:rsidRPr="004373FB">
        <w:rPr>
          <w:sz w:val="20"/>
          <w:szCs w:val="20"/>
        </w:rPr>
        <w:t>Montana</w:t>
      </w:r>
    </w:p>
    <w:p w:rsidR="00541E10" w:rsidRPr="004373FB" w:rsidP="002C0D99" w14:paraId="7920401E" w14:textId="77777777">
      <w:pPr>
        <w:pStyle w:val="ListParagraph"/>
        <w:numPr>
          <w:ilvl w:val="0"/>
          <w:numId w:val="11"/>
        </w:numPr>
        <w:spacing w:after="160" w:line="259" w:lineRule="auto"/>
        <w:ind w:hanging="270"/>
        <w:contextualSpacing/>
        <w:rPr>
          <w:sz w:val="20"/>
          <w:szCs w:val="20"/>
        </w:rPr>
      </w:pPr>
      <w:r w:rsidRPr="004373FB">
        <w:rPr>
          <w:sz w:val="20"/>
          <w:szCs w:val="20"/>
        </w:rPr>
        <w:t>Nebraska</w:t>
      </w:r>
    </w:p>
    <w:p w:rsidR="00541E10" w:rsidRPr="004373FB" w:rsidP="002C0D99" w14:paraId="6548B462" w14:textId="77777777">
      <w:pPr>
        <w:pStyle w:val="ListParagraph"/>
        <w:numPr>
          <w:ilvl w:val="0"/>
          <w:numId w:val="11"/>
        </w:numPr>
        <w:spacing w:after="160" w:line="259" w:lineRule="auto"/>
        <w:ind w:hanging="270"/>
        <w:contextualSpacing/>
        <w:rPr>
          <w:sz w:val="20"/>
          <w:szCs w:val="20"/>
        </w:rPr>
      </w:pPr>
      <w:r w:rsidRPr="004373FB">
        <w:rPr>
          <w:sz w:val="20"/>
          <w:szCs w:val="20"/>
        </w:rPr>
        <w:t>Nevada</w:t>
      </w:r>
    </w:p>
    <w:p w:rsidR="00541E10" w:rsidRPr="004373FB" w:rsidP="002C0D99" w14:paraId="313D0C9D" w14:textId="77777777">
      <w:pPr>
        <w:pStyle w:val="ListParagraph"/>
        <w:numPr>
          <w:ilvl w:val="0"/>
          <w:numId w:val="11"/>
        </w:numPr>
        <w:spacing w:after="160" w:line="259" w:lineRule="auto"/>
        <w:ind w:hanging="270"/>
        <w:contextualSpacing/>
        <w:rPr>
          <w:sz w:val="20"/>
          <w:szCs w:val="20"/>
        </w:rPr>
      </w:pPr>
      <w:r w:rsidRPr="004373FB">
        <w:rPr>
          <w:sz w:val="20"/>
          <w:szCs w:val="20"/>
        </w:rPr>
        <w:t>New Hampshire</w:t>
      </w:r>
    </w:p>
    <w:p w:rsidR="00541E10" w:rsidRPr="004373FB" w:rsidP="002C0D99" w14:paraId="0E19A3ED" w14:textId="77777777">
      <w:pPr>
        <w:pStyle w:val="ListParagraph"/>
        <w:numPr>
          <w:ilvl w:val="0"/>
          <w:numId w:val="11"/>
        </w:numPr>
        <w:spacing w:after="160" w:line="259" w:lineRule="auto"/>
        <w:ind w:hanging="270"/>
        <w:contextualSpacing/>
        <w:rPr>
          <w:sz w:val="20"/>
          <w:szCs w:val="20"/>
        </w:rPr>
      </w:pPr>
      <w:r w:rsidRPr="004373FB">
        <w:rPr>
          <w:sz w:val="20"/>
          <w:szCs w:val="20"/>
        </w:rPr>
        <w:t>New Jersey</w:t>
      </w:r>
    </w:p>
    <w:p w:rsidR="00541E10" w:rsidRPr="004373FB" w:rsidP="002C0D99" w14:paraId="08B27A1E" w14:textId="77777777">
      <w:pPr>
        <w:pStyle w:val="ListParagraph"/>
        <w:numPr>
          <w:ilvl w:val="0"/>
          <w:numId w:val="11"/>
        </w:numPr>
        <w:spacing w:after="160" w:line="259" w:lineRule="auto"/>
        <w:ind w:hanging="270"/>
        <w:contextualSpacing/>
        <w:rPr>
          <w:sz w:val="20"/>
          <w:szCs w:val="20"/>
        </w:rPr>
      </w:pPr>
      <w:r w:rsidRPr="004373FB">
        <w:rPr>
          <w:sz w:val="20"/>
          <w:szCs w:val="20"/>
        </w:rPr>
        <w:t>New Mexico</w:t>
      </w:r>
    </w:p>
    <w:p w:rsidR="00541E10" w:rsidRPr="004373FB" w:rsidP="002C0D99" w14:paraId="42037B28" w14:textId="7A05CEBD">
      <w:pPr>
        <w:pStyle w:val="ListParagraph"/>
        <w:numPr>
          <w:ilvl w:val="0"/>
          <w:numId w:val="11"/>
        </w:numPr>
        <w:tabs>
          <w:tab w:val="left" w:pos="720"/>
        </w:tabs>
        <w:spacing w:after="160" w:line="259" w:lineRule="auto"/>
        <w:ind w:hanging="270"/>
        <w:contextualSpacing/>
        <w:rPr>
          <w:sz w:val="20"/>
          <w:szCs w:val="20"/>
        </w:rPr>
      </w:pPr>
      <w:r w:rsidRPr="004373FB">
        <w:rPr>
          <w:sz w:val="20"/>
          <w:szCs w:val="20"/>
        </w:rPr>
        <w:t>New York</w:t>
      </w:r>
    </w:p>
    <w:p w:rsidR="00541E10" w:rsidRPr="004373FB" w:rsidP="00522106" w14:paraId="1A989875" w14:textId="1584D300">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North Carolina</w:t>
      </w:r>
    </w:p>
    <w:p w:rsidR="00541E10" w:rsidRPr="004373FB" w:rsidP="00522106" w14:paraId="6B1D7BB2"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North Dakota</w:t>
      </w:r>
    </w:p>
    <w:p w:rsidR="00541E10" w:rsidRPr="004373FB" w:rsidP="00522106" w14:paraId="651F4888"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Northern Mariana Islands</w:t>
      </w:r>
    </w:p>
    <w:p w:rsidR="00541E10" w:rsidRPr="004373FB" w:rsidP="00522106" w14:paraId="7C2E86C2"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Ohio</w:t>
      </w:r>
    </w:p>
    <w:p w:rsidR="00541E10" w:rsidRPr="004373FB" w:rsidP="00522106" w14:paraId="1FF4BC43"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Oklahoma</w:t>
      </w:r>
    </w:p>
    <w:p w:rsidR="00541E10" w:rsidRPr="004373FB" w:rsidP="00522106" w14:paraId="0AE70C84" w14:textId="10B9FCF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Oregon</w:t>
      </w:r>
    </w:p>
    <w:p w:rsidR="00541E10" w:rsidRPr="004373FB" w:rsidP="00522106" w14:paraId="5CD7E3F1" w14:textId="2B750C99">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Palau</w:t>
      </w:r>
    </w:p>
    <w:p w:rsidR="00541E10" w:rsidRPr="004373FB" w:rsidP="00522106" w14:paraId="61507309" w14:textId="5549BB85">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Pennsylvania</w:t>
      </w:r>
    </w:p>
    <w:p w:rsidR="00541E10" w:rsidRPr="004373FB" w:rsidP="00522106" w14:paraId="6659FBFB"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Puerto Rico</w:t>
      </w:r>
    </w:p>
    <w:p w:rsidR="00541E10" w:rsidRPr="004373FB" w:rsidP="00522106" w14:paraId="2524B29D"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Rhode Island</w:t>
      </w:r>
    </w:p>
    <w:p w:rsidR="00541E10" w:rsidRPr="004373FB" w:rsidP="00522106" w14:paraId="0BE4F021"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South Carolina</w:t>
      </w:r>
    </w:p>
    <w:p w:rsidR="00541E10" w:rsidRPr="004373FB" w:rsidP="00522106" w14:paraId="68DCD337"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South Dakota</w:t>
      </w:r>
    </w:p>
    <w:p w:rsidR="00541E10" w:rsidRPr="004373FB" w:rsidP="00522106" w14:paraId="7A9FCBC7"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Tennessee</w:t>
      </w:r>
    </w:p>
    <w:p w:rsidR="00541E10" w:rsidRPr="004373FB" w:rsidP="00522106" w14:paraId="5F599996"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Texas</w:t>
      </w:r>
    </w:p>
    <w:p w:rsidR="00541E10" w:rsidRPr="004373FB" w:rsidP="00522106" w14:paraId="0B65F8EB"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Utah</w:t>
      </w:r>
    </w:p>
    <w:p w:rsidR="00541E10" w:rsidRPr="004373FB" w:rsidP="00522106" w14:paraId="620B18A6"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Vermont</w:t>
      </w:r>
    </w:p>
    <w:p w:rsidR="00541E10" w:rsidRPr="004373FB" w:rsidP="00522106" w14:paraId="5EBD8ADE"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Virgin Islands</w:t>
      </w:r>
    </w:p>
    <w:p w:rsidR="00541E10" w:rsidRPr="004373FB" w:rsidP="00522106" w14:paraId="28855C70"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Virginia</w:t>
      </w:r>
    </w:p>
    <w:p w:rsidR="00541E10" w:rsidRPr="004373FB" w:rsidP="00522106" w14:paraId="1F37FCD9"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Washington</w:t>
      </w:r>
    </w:p>
    <w:p w:rsidR="00541E10" w:rsidRPr="004373FB" w:rsidP="00522106" w14:paraId="41EBC13C"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West Virginia</w:t>
      </w:r>
    </w:p>
    <w:p w:rsidR="00541E10" w:rsidRPr="004373FB" w:rsidP="00522106" w14:paraId="0C6101AD"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Wisconsin</w:t>
      </w:r>
    </w:p>
    <w:p w:rsidR="00541E10" w:rsidRPr="004373FB" w:rsidP="00522106" w14:paraId="008A0C63" w14:textId="77777777">
      <w:pPr>
        <w:pStyle w:val="ListParagraph"/>
        <w:numPr>
          <w:ilvl w:val="0"/>
          <w:numId w:val="11"/>
        </w:numPr>
        <w:tabs>
          <w:tab w:val="left" w:pos="720"/>
        </w:tabs>
        <w:spacing w:after="160" w:line="259" w:lineRule="auto"/>
        <w:ind w:left="1080" w:hanging="630"/>
        <w:contextualSpacing/>
        <w:rPr>
          <w:sz w:val="20"/>
          <w:szCs w:val="20"/>
        </w:rPr>
      </w:pPr>
      <w:r w:rsidRPr="004373FB">
        <w:rPr>
          <w:sz w:val="20"/>
          <w:szCs w:val="20"/>
        </w:rPr>
        <w:t>Wyoming</w:t>
      </w:r>
    </w:p>
    <w:p w:rsidR="00541E10" w:rsidRPr="004373FB" w:rsidP="00522106" w14:paraId="4B09F0D4" w14:textId="77777777">
      <w:pPr>
        <w:pStyle w:val="ListParagraph"/>
        <w:numPr>
          <w:ilvl w:val="0"/>
          <w:numId w:val="11"/>
        </w:numPr>
        <w:tabs>
          <w:tab w:val="left" w:pos="720"/>
        </w:tabs>
        <w:spacing w:after="160" w:line="259" w:lineRule="auto"/>
        <w:ind w:left="1080" w:hanging="630"/>
        <w:contextualSpacing/>
        <w:rPr>
          <w:sz w:val="20"/>
          <w:szCs w:val="20"/>
        </w:rPr>
        <w:sectPr w:rsidSect="00A9739D">
          <w:type w:val="continuous"/>
          <w:pgSz w:w="12240" w:h="15840"/>
          <w:pgMar w:top="1080" w:right="1080" w:bottom="1080" w:left="720" w:header="720" w:footer="720" w:gutter="0"/>
          <w:cols w:num="3" w:space="45"/>
          <w:docGrid w:linePitch="360"/>
        </w:sectPr>
      </w:pPr>
      <w:r w:rsidRPr="004373FB">
        <w:rPr>
          <w:sz w:val="20"/>
          <w:szCs w:val="20"/>
        </w:rPr>
        <w:t>N/A: Outside of the U.S.</w:t>
      </w:r>
    </w:p>
    <w:p w:rsidR="00541E10" w:rsidRPr="004373FB" w:rsidP="00522106" w14:paraId="5768DE11" w14:textId="08A8E9C7">
      <w:pPr>
        <w:pStyle w:val="ListParagraph"/>
        <w:tabs>
          <w:tab w:val="left" w:pos="720"/>
        </w:tabs>
        <w:ind w:hanging="630"/>
        <w:rPr>
          <w:b/>
          <w:bCs/>
          <w:sz w:val="20"/>
          <w:szCs w:val="20"/>
        </w:rPr>
        <w:sectPr w:rsidSect="00E637F2">
          <w:type w:val="continuous"/>
          <w:pgSz w:w="12240" w:h="15840"/>
          <w:pgMar w:top="1080" w:right="1080" w:bottom="1080" w:left="1080" w:header="720" w:footer="720" w:gutter="0"/>
          <w:cols w:space="720"/>
          <w:docGrid w:linePitch="360"/>
        </w:sectPr>
      </w:pPr>
      <w:r w:rsidRPr="00326EE7">
        <w:rPr>
          <w:noProof/>
          <w:color w:val="C00000"/>
        </w:rPr>
        <mc:AlternateContent>
          <mc:Choice Requires="wps">
            <w:drawing>
              <wp:anchor distT="45720" distB="45720" distL="114300" distR="114300" simplePos="0" relativeHeight="251658240" behindDoc="0" locked="0" layoutInCell="1" allowOverlap="1">
                <wp:simplePos x="0" y="0"/>
                <wp:positionH relativeFrom="column">
                  <wp:posOffset>304800</wp:posOffset>
                </wp:positionH>
                <wp:positionV relativeFrom="paragraph">
                  <wp:posOffset>177800</wp:posOffset>
                </wp:positionV>
                <wp:extent cx="3638550" cy="295275"/>
                <wp:effectExtent l="0" t="0" r="0"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8550" cy="295275"/>
                        </a:xfrm>
                        <a:prstGeom prst="rect">
                          <a:avLst/>
                        </a:prstGeom>
                        <a:solidFill>
                          <a:srgbClr val="FFFFFF"/>
                        </a:solidFill>
                        <a:ln w="9525">
                          <a:noFill/>
                          <a:miter lim="800000"/>
                          <a:headEnd/>
                          <a:tailEnd/>
                        </a:ln>
                      </wps:spPr>
                      <wps:txbx>
                        <w:txbxContent>
                          <w:p w:rsidR="00326EE7" w:rsidRPr="00326EE7" w:rsidP="00326EE7" w14:textId="39E4FF9C">
                            <w:pPr>
                              <w:keepNext/>
                              <w:spacing w:line="240" w:lineRule="auto"/>
                              <w:rPr>
                                <w:color w:val="C00000"/>
                              </w:rPr>
                            </w:pPr>
                            <w:sdt>
                              <w:sdtPr>
                                <w:rPr>
                                  <w:color w:val="C00000"/>
                                </w:rPr>
                                <w:id w:val="1034551491"/>
                                <w14:checkbox>
                                  <w14:checked w14:val="0"/>
                                  <w14:checkedState w14:val="2612" w14:font="MS Gothic"/>
                                  <w14:uncheckedState w14:val="2610" w14:font="MS Gothic"/>
                                </w14:checkbox>
                              </w:sdtPr>
                              <w:sdtContent>
                                <w:r w:rsidRPr="00326EE7">
                                  <w:rPr>
                                    <w:rFonts w:ascii="MS Gothic" w:eastAsia="MS Gothic" w:hAnsi="MS Gothic" w:cs="MS Gothic" w:hint="eastAsia"/>
                                    <w:color w:val="C00000"/>
                                  </w:rPr>
                                  <w:t>☐</w:t>
                                </w:r>
                              </w:sdtContent>
                            </w:sdt>
                            <w:r w:rsidRPr="00326EE7">
                              <w:rPr>
                                <w:color w:val="C00000"/>
                              </w:rPr>
                              <w:t xml:space="preserve"> We were unable to collect this metric for participants</w:t>
                            </w:r>
                          </w:p>
                          <w:p w:rsidR="00326EE7" w14:textId="1437C09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86.5pt;height:23.25pt;margin-top:14pt;margin-left:24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326EE7" w:rsidRPr="00326EE7" w:rsidP="00326EE7" w14:paraId="3FD9F6FC" w14:textId="39E4FF9C">
                      <w:pPr>
                        <w:keepNext/>
                        <w:spacing w:line="240" w:lineRule="auto"/>
                        <w:rPr>
                          <w:color w:val="C00000"/>
                        </w:rPr>
                      </w:pPr>
                      <w:sdt>
                        <w:sdtPr>
                          <w:rPr>
                            <w:color w:val="C00000"/>
                          </w:rPr>
                          <w:id w:val="511563858"/>
                          <w14:checkbox>
                            <w14:checked w14:val="0"/>
                            <w14:checkedState w14:val="2612" w14:font="MS Gothic"/>
                            <w14:uncheckedState w14:val="2610" w14:font="MS Gothic"/>
                          </w14:checkbox>
                        </w:sdtPr>
                        <w:sdtContent>
                          <w:r w:rsidRPr="00326EE7">
                            <w:rPr>
                              <w:rFonts w:ascii="MS Gothic" w:eastAsia="MS Gothic" w:hAnsi="MS Gothic" w:hint="eastAsia"/>
                              <w:color w:val="C00000"/>
                            </w:rPr>
                            <w:t>☐</w:t>
                          </w:r>
                        </w:sdtContent>
                      </w:sdt>
                      <w:r w:rsidRPr="00326EE7">
                        <w:rPr>
                          <w:color w:val="C00000"/>
                        </w:rPr>
                        <w:t xml:space="preserve"> We were unable to collect this metric for participants</w:t>
                      </w:r>
                    </w:p>
                    <w:p w:rsidR="00326EE7" w14:paraId="64D92B40" w14:textId="1437C09D"/>
                  </w:txbxContent>
                </v:textbox>
                <w10:wrap type="square"/>
              </v:shape>
            </w:pict>
          </mc:Fallback>
        </mc:AlternateContent>
      </w:r>
    </w:p>
    <w:p w:rsidR="003203F9" w:rsidRPr="00364C2F" w:rsidP="00EA3915" w14:paraId="03C7BEF4" w14:textId="17839C18">
      <w:pPr>
        <w:keepNext/>
        <w:spacing w:line="240" w:lineRule="auto"/>
        <w:jc w:val="both"/>
        <w:rPr>
          <w:color w:val="C00000"/>
        </w:rPr>
      </w:pPr>
      <w:r w:rsidRPr="0077604D">
        <w:rPr>
          <w:b/>
          <w:bCs/>
        </w:rPr>
        <w:t>(Optional)</w:t>
      </w:r>
      <w:r>
        <w:t xml:space="preserve"> </w:t>
      </w:r>
      <w:r w:rsidR="009A5BD3">
        <w:t xml:space="preserve">If you </w:t>
      </w:r>
      <w:r>
        <w:t xml:space="preserve">collect </w:t>
      </w:r>
      <w:r w:rsidR="009A5BD3">
        <w:t xml:space="preserve">other </w:t>
      </w:r>
      <w:r>
        <w:t xml:space="preserve">metrics </w:t>
      </w:r>
      <w:r w:rsidR="009A5BD3">
        <w:t>(e.g. pre-post test questions,</w:t>
      </w:r>
      <w:r>
        <w:t xml:space="preserve"> poll </w:t>
      </w:r>
      <w:r>
        <w:t>question</w:t>
      </w:r>
      <w:r w:rsidR="00753623">
        <w:t>s</w:t>
      </w:r>
      <w:r>
        <w:t xml:space="preserve"> embedded in trainings</w:t>
      </w:r>
      <w:r>
        <w:t xml:space="preserve">, </w:t>
      </w:r>
      <w:r w:rsidR="00787C1A">
        <w:t>demographics</w:t>
      </w:r>
      <w:r w:rsidR="003A3BF9">
        <w:t>,</w:t>
      </w:r>
      <w:r w:rsidR="00787C1A">
        <w:t xml:space="preserve"> </w:t>
      </w:r>
      <w:r>
        <w:t xml:space="preserve">etc.) </w:t>
      </w:r>
      <w:r w:rsidR="00302C5F">
        <w:t xml:space="preserve">about </w:t>
      </w:r>
      <w:r w:rsidRPr="00302C5F" w:rsidR="00302C5F">
        <w:rPr>
          <w:i/>
          <w:iCs/>
        </w:rPr>
        <w:t>[event name]</w:t>
      </w:r>
      <w:r w:rsidR="00302C5F">
        <w:t xml:space="preserve"> </w:t>
      </w:r>
      <w:r>
        <w:t xml:space="preserve">that </w:t>
      </w:r>
      <w:r w:rsidR="00787C1A">
        <w:t xml:space="preserve">are </w:t>
      </w:r>
      <w:r>
        <w:t>not reported elsewhere in this survey</w:t>
      </w:r>
      <w:r w:rsidR="00787C1A">
        <w:t xml:space="preserve"> </w:t>
      </w:r>
      <w:r w:rsidR="00D07F13">
        <w:t xml:space="preserve">that </w:t>
      </w:r>
      <w:r w:rsidR="00787C1A">
        <w:t>provide useful information on participants reached or training effectiveness</w:t>
      </w:r>
      <w:r w:rsidR="003812B4">
        <w:t xml:space="preserve">, please </w:t>
      </w:r>
      <w:r w:rsidR="00AF146F">
        <w:t xml:space="preserve">summarize </w:t>
      </w:r>
      <w:r w:rsidR="003812B4">
        <w:t xml:space="preserve">below. </w:t>
      </w:r>
      <w:r w:rsidRPr="002C4BBF" w:rsidR="00114679">
        <w:rPr>
          <w:i/>
          <w:iCs/>
        </w:rPr>
        <w:t xml:space="preserve">You do not need to share the results or outcomes; rather, </w:t>
      </w:r>
      <w:r w:rsidRPr="002C4BBF" w:rsidR="00811734">
        <w:rPr>
          <w:i/>
          <w:iCs/>
        </w:rPr>
        <w:t>we want to know questions asked</w:t>
      </w:r>
      <w:r w:rsidRPr="002C4BBF" w:rsidR="007519CF">
        <w:rPr>
          <w:i/>
          <w:iCs/>
        </w:rPr>
        <w:t xml:space="preserve"> or type of metric collected. </w:t>
      </w:r>
      <w:r w:rsidR="00B17430">
        <w:t xml:space="preserve">We may circle back </w:t>
      </w:r>
      <w:r w:rsidR="0077604D">
        <w:t>at a later date</w:t>
      </w:r>
      <w:r w:rsidR="00B17430">
        <w:t xml:space="preserve"> to </w:t>
      </w:r>
      <w:r w:rsidR="00575B30">
        <w:t>learn if you</w:t>
      </w:r>
      <w:r w:rsidR="0077604D">
        <w:t xml:space="preserve">r organization is </w:t>
      </w:r>
      <w:r w:rsidR="00575B30">
        <w:t xml:space="preserve">willing to share </w:t>
      </w:r>
      <w:r w:rsidR="007519CF">
        <w:t xml:space="preserve">the actual </w:t>
      </w:r>
      <w:r w:rsidR="00575B30">
        <w:t>data with CDC Project Firstline staff</w:t>
      </w:r>
      <w:r w:rsidR="0077604D">
        <w:t xml:space="preserve">. </w:t>
      </w:r>
      <w:r w:rsidRPr="0077604D" w:rsidR="0087402A">
        <w:rPr>
          <w:u w:val="single"/>
        </w:rPr>
        <w:t>This is completely optional</w:t>
      </w:r>
      <w:r w:rsidR="0087402A">
        <w:t xml:space="preserve"> and only intended to better inform CDC about additional outcomes and indicators </w:t>
      </w:r>
      <w:r w:rsidR="002A6E05">
        <w:t>that</w:t>
      </w:r>
      <w:r w:rsidR="0087402A">
        <w:t xml:space="preserve"> inform program improvement</w:t>
      </w:r>
      <w:r w:rsidR="002A6E05">
        <w:t xml:space="preserve"> and success.</w:t>
      </w:r>
      <w:r w:rsidR="003A3BF9">
        <w:t xml:space="preserve"> </w:t>
      </w:r>
    </w:p>
    <w:p w:rsidR="001C597F" w:rsidP="00EA3915" w14:paraId="6A34EE6A" w14:textId="0BAB52DF">
      <w:pPr>
        <w:keepNext/>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675"/>
        <w:gridCol w:w="4675"/>
      </w:tblGrid>
      <w:tr w14:paraId="7B1CE7E4" w14:textId="77777777" w:rsidTr="001C597F">
        <w:tblPrEx>
          <w:tblW w:w="0" w:type="auto"/>
          <w:tblBorders>
            <w:top w:val="none" w:sz="0" w:space="0" w:color="auto"/>
            <w:left w:val="none" w:sz="0" w:space="0" w:color="auto"/>
            <w:bottom w:val="none" w:sz="0" w:space="0" w:color="auto"/>
            <w:right w:val="none" w:sz="0" w:space="0" w:color="auto"/>
          </w:tblBorders>
          <w:tblLook w:val="04A0"/>
        </w:tblPrEx>
        <w:tc>
          <w:tcPr>
            <w:tcW w:w="4675" w:type="dxa"/>
          </w:tcPr>
          <w:p w:rsidR="001C597F" w:rsidP="001C597F" w14:paraId="6A55CDAB" w14:textId="77777777">
            <w:pPr>
              <w:keepNext/>
              <w:spacing w:before="240" w:after="240"/>
              <w:jc w:val="both"/>
            </w:pPr>
          </w:p>
        </w:tc>
        <w:tc>
          <w:tcPr>
            <w:tcW w:w="4675" w:type="dxa"/>
          </w:tcPr>
          <w:p w:rsidR="001C597F" w:rsidP="001C597F" w14:paraId="78C00F6E" w14:textId="512CBE98">
            <w:pPr>
              <w:keepNext/>
              <w:spacing w:before="240" w:after="240"/>
              <w:jc w:val="center"/>
            </w:pPr>
            <w:r>
              <w:t>Description</w:t>
            </w:r>
          </w:p>
        </w:tc>
      </w:tr>
      <w:tr w14:paraId="0CDA0768" w14:textId="77777777" w:rsidTr="001C597F">
        <w:tblPrEx>
          <w:tblW w:w="0" w:type="auto"/>
          <w:tblLook w:val="04A0"/>
        </w:tblPrEx>
        <w:tc>
          <w:tcPr>
            <w:tcW w:w="4675" w:type="dxa"/>
          </w:tcPr>
          <w:p w:rsidR="001C597F" w:rsidP="001C597F" w14:paraId="1EF91CA0" w14:textId="53F9EBD5">
            <w:pPr>
              <w:keepNext/>
              <w:spacing w:before="240" w:after="240"/>
              <w:jc w:val="center"/>
            </w:pPr>
            <w:r>
              <w:t>Optional Metric 1</w:t>
            </w:r>
          </w:p>
        </w:tc>
        <w:tc>
          <w:tcPr>
            <w:tcW w:w="4675" w:type="dxa"/>
          </w:tcPr>
          <w:p w:rsidR="001C597F" w:rsidP="001C597F" w14:paraId="55CBF745" w14:textId="77777777">
            <w:pPr>
              <w:keepNext/>
              <w:spacing w:before="240" w:after="240"/>
              <w:jc w:val="both"/>
            </w:pPr>
          </w:p>
        </w:tc>
      </w:tr>
      <w:tr w14:paraId="615B118C" w14:textId="77777777" w:rsidTr="001C597F">
        <w:tblPrEx>
          <w:tblW w:w="0" w:type="auto"/>
          <w:tblLook w:val="04A0"/>
        </w:tblPrEx>
        <w:tc>
          <w:tcPr>
            <w:tcW w:w="4675" w:type="dxa"/>
          </w:tcPr>
          <w:p w:rsidR="001C597F" w:rsidP="001C597F" w14:paraId="235AE57E" w14:textId="4185B13D">
            <w:pPr>
              <w:keepNext/>
              <w:spacing w:before="240" w:after="240"/>
              <w:jc w:val="center"/>
            </w:pPr>
            <w:r>
              <w:t>Optional Metric 2</w:t>
            </w:r>
          </w:p>
        </w:tc>
        <w:tc>
          <w:tcPr>
            <w:tcW w:w="4675" w:type="dxa"/>
          </w:tcPr>
          <w:p w:rsidR="001C597F" w:rsidP="001C597F" w14:paraId="7122DBE7" w14:textId="77777777">
            <w:pPr>
              <w:keepNext/>
              <w:spacing w:before="240" w:after="240"/>
              <w:jc w:val="both"/>
            </w:pPr>
          </w:p>
        </w:tc>
      </w:tr>
      <w:tr w14:paraId="4D5574A1" w14:textId="77777777" w:rsidTr="001C597F">
        <w:tblPrEx>
          <w:tblW w:w="0" w:type="auto"/>
          <w:tblLook w:val="04A0"/>
        </w:tblPrEx>
        <w:tc>
          <w:tcPr>
            <w:tcW w:w="4675" w:type="dxa"/>
          </w:tcPr>
          <w:p w:rsidR="001C597F" w:rsidP="001C597F" w14:paraId="7DBCFF99" w14:textId="32A919C7">
            <w:pPr>
              <w:keepNext/>
              <w:spacing w:before="240" w:after="240"/>
              <w:jc w:val="center"/>
            </w:pPr>
            <w:r>
              <w:t>Optional Metric 3</w:t>
            </w:r>
          </w:p>
        </w:tc>
        <w:tc>
          <w:tcPr>
            <w:tcW w:w="4675" w:type="dxa"/>
          </w:tcPr>
          <w:p w:rsidR="001C597F" w:rsidP="001C597F" w14:paraId="56A68552" w14:textId="77777777">
            <w:pPr>
              <w:keepNext/>
              <w:spacing w:before="240" w:after="240"/>
              <w:jc w:val="both"/>
            </w:pPr>
          </w:p>
        </w:tc>
      </w:tr>
      <w:tr w14:paraId="48A94ABF" w14:textId="77777777" w:rsidTr="001C597F">
        <w:tblPrEx>
          <w:tblW w:w="0" w:type="auto"/>
          <w:tblLook w:val="04A0"/>
        </w:tblPrEx>
        <w:tc>
          <w:tcPr>
            <w:tcW w:w="4675" w:type="dxa"/>
          </w:tcPr>
          <w:p w:rsidR="001C597F" w:rsidP="001C597F" w14:paraId="62681629" w14:textId="708C470E">
            <w:pPr>
              <w:keepNext/>
              <w:spacing w:before="240" w:after="240"/>
              <w:jc w:val="center"/>
            </w:pPr>
            <w:r>
              <w:t>Optional Metric 4</w:t>
            </w:r>
          </w:p>
        </w:tc>
        <w:tc>
          <w:tcPr>
            <w:tcW w:w="4675" w:type="dxa"/>
          </w:tcPr>
          <w:p w:rsidR="001C597F" w:rsidP="001C597F" w14:paraId="4E26FC49" w14:textId="77777777">
            <w:pPr>
              <w:keepNext/>
              <w:spacing w:before="240" w:after="240"/>
              <w:jc w:val="both"/>
            </w:pPr>
          </w:p>
        </w:tc>
      </w:tr>
      <w:tr w14:paraId="0B933BF9" w14:textId="77777777" w:rsidTr="001C597F">
        <w:tblPrEx>
          <w:tblW w:w="0" w:type="auto"/>
          <w:tblLook w:val="04A0"/>
        </w:tblPrEx>
        <w:tc>
          <w:tcPr>
            <w:tcW w:w="4675" w:type="dxa"/>
          </w:tcPr>
          <w:p w:rsidR="001C597F" w:rsidP="001C597F" w14:paraId="21A54D24" w14:textId="69F95636">
            <w:pPr>
              <w:keepNext/>
              <w:spacing w:before="240" w:after="240"/>
              <w:jc w:val="center"/>
            </w:pPr>
            <w:r>
              <w:t>Optional Metric 5</w:t>
            </w:r>
          </w:p>
        </w:tc>
        <w:tc>
          <w:tcPr>
            <w:tcW w:w="4675" w:type="dxa"/>
          </w:tcPr>
          <w:p w:rsidR="001C597F" w:rsidP="001C597F" w14:paraId="5D8D2A0E" w14:textId="77777777">
            <w:pPr>
              <w:keepNext/>
              <w:spacing w:before="240" w:after="240"/>
              <w:jc w:val="both"/>
            </w:pPr>
          </w:p>
        </w:tc>
      </w:tr>
    </w:tbl>
    <w:p w:rsidR="001C597F" w:rsidP="00EA3915" w14:paraId="4696D9E0" w14:textId="77777777">
      <w:pPr>
        <w:keepNext/>
        <w:spacing w:line="240" w:lineRule="auto"/>
        <w:jc w:val="both"/>
      </w:pPr>
    </w:p>
    <w:p w:rsidR="00547AA1" w:rsidP="003203F9" w14:paraId="563F351B" w14:textId="0DC36E57">
      <w:pPr>
        <w:spacing w:line="240" w:lineRule="auto"/>
      </w:pPr>
    </w:p>
    <w:p w:rsidR="002C4BBF" w:rsidP="003203F9" w14:paraId="717DDD4A" w14:textId="76F3BC3B">
      <w:pPr>
        <w:spacing w:line="240" w:lineRule="auto"/>
      </w:pPr>
      <w:r w:rsidRPr="002F716E">
        <w:rPr>
          <w:b/>
          <w:bCs/>
        </w:rPr>
        <w:t xml:space="preserve">(Optional) </w:t>
      </w:r>
      <w:r w:rsidRPr="002F716E" w:rsidR="002C3765">
        <w:rPr>
          <w:b/>
          <w:bCs/>
        </w:rPr>
        <w:t xml:space="preserve">Please provide any additional </w:t>
      </w:r>
      <w:r w:rsidRPr="002F716E" w:rsidR="0075026C">
        <w:rPr>
          <w:b/>
          <w:bCs/>
        </w:rPr>
        <w:t xml:space="preserve">you would like us to know about </w:t>
      </w:r>
      <w:r w:rsidRPr="00302C5F" w:rsidR="00CB0430">
        <w:rPr>
          <w:b/>
          <w:bCs/>
          <w:i/>
          <w:iCs/>
        </w:rPr>
        <w:t>[event name]</w:t>
      </w:r>
      <w:r w:rsidRPr="002F716E" w:rsidR="00CB0430">
        <w:rPr>
          <w:b/>
          <w:bCs/>
        </w:rPr>
        <w:t>:</w:t>
      </w:r>
      <w:r>
        <w:t xml:space="preserve"> ____________________________________________________________________________</w:t>
      </w:r>
    </w:p>
    <w:p w:rsidR="002C3765" w:rsidP="003203F9" w14:paraId="5D95CFC2" w14:textId="4ABCFA94">
      <w:pPr>
        <w:spacing w:line="240" w:lineRule="auto"/>
      </w:pPr>
      <w:r>
        <w:t>____________________________________________________________________________</w:t>
      </w:r>
    </w:p>
    <w:p w:rsidR="002F716E" w:rsidP="00B316F2" w14:paraId="3F0F1708" w14:textId="77777777">
      <w:pPr>
        <w:spacing w:line="240" w:lineRule="auto"/>
      </w:pPr>
    </w:p>
    <w:p w:rsidR="001C597F" w:rsidP="00B316F2" w14:paraId="4902870C" w14:textId="77777777">
      <w:pPr>
        <w:spacing w:line="240" w:lineRule="auto"/>
        <w:rPr>
          <w:b/>
          <w:bCs/>
          <w:i/>
          <w:iCs/>
        </w:rPr>
      </w:pPr>
    </w:p>
    <w:p w:rsidR="001C597F" w:rsidP="00B316F2" w14:paraId="0777EEC5" w14:textId="77777777">
      <w:pPr>
        <w:spacing w:line="240" w:lineRule="auto"/>
        <w:rPr>
          <w:b/>
          <w:bCs/>
          <w:i/>
          <w:iCs/>
        </w:rPr>
      </w:pPr>
    </w:p>
    <w:p w:rsidR="007D1EF9" w:rsidP="007D1EF9" w14:paraId="66E63CD1" w14:textId="5047C296">
      <w:pPr>
        <w:spacing w:line="240" w:lineRule="auto"/>
      </w:pPr>
      <w:r>
        <w:rPr>
          <w:b/>
          <w:bCs/>
        </w:rPr>
        <w:t xml:space="preserve">Are you complete in entering your training data for the reporting period </w:t>
      </w:r>
      <w:r w:rsidRPr="00302C5F">
        <w:rPr>
          <w:b/>
          <w:bCs/>
          <w:i/>
          <w:iCs/>
        </w:rPr>
        <w:t>of [</w:t>
      </w:r>
      <w:r w:rsidRPr="00302C5F" w:rsidR="00302C5F">
        <w:rPr>
          <w:b/>
          <w:bCs/>
          <w:i/>
          <w:iCs/>
        </w:rPr>
        <w:t xml:space="preserve">reporting </w:t>
      </w:r>
      <w:r w:rsidRPr="00302C5F">
        <w:rPr>
          <w:b/>
          <w:bCs/>
          <w:i/>
          <w:iCs/>
        </w:rPr>
        <w:t>period selected]</w:t>
      </w:r>
      <w:r>
        <w:rPr>
          <w:b/>
          <w:bCs/>
        </w:rPr>
        <w:t>?</w:t>
      </w:r>
    </w:p>
    <w:p w:rsidR="007D1EF9" w:rsidRPr="00AA7642" w:rsidP="007D1EF9" w14:paraId="29B815F6" w14:textId="77777777">
      <w:pPr>
        <w:spacing w:line="240" w:lineRule="auto"/>
        <w:ind w:left="360"/>
      </w:pPr>
      <w:sdt>
        <w:sdtPr>
          <w:id w:val="373195377"/>
          <w14:checkbox>
            <w14:checked w14:val="0"/>
            <w14:checkedState w14:val="2612" w14:font="MS Gothic"/>
            <w14:uncheckedState w14:val="2610" w14:font="MS Gothic"/>
          </w14:checkbox>
        </w:sdtPr>
        <w:sdtContent>
          <w:r w:rsidRPr="00AA7642">
            <w:rPr>
              <w:rFonts w:ascii="MS Gothic" w:eastAsia="MS Gothic" w:hAnsi="MS Gothic" w:cs="MS Gothic" w:hint="eastAsia"/>
            </w:rPr>
            <w:t>☐</w:t>
          </w:r>
        </w:sdtContent>
      </w:sdt>
      <w:r w:rsidRPr="00AA7642">
        <w:t xml:space="preserve"> </w:t>
      </w:r>
      <w:r>
        <w:t>Yes</w:t>
      </w:r>
      <w:r w:rsidRPr="00AA7642">
        <w:t xml:space="preserve"> </w:t>
      </w:r>
    </w:p>
    <w:p w:rsidR="007D1EF9" w:rsidP="007D1EF9" w14:paraId="162F57C2" w14:textId="77777777">
      <w:pPr>
        <w:spacing w:line="240" w:lineRule="auto"/>
        <w:ind w:left="360"/>
      </w:pPr>
      <w:sdt>
        <w:sdtPr>
          <w:id w:val="20113281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A7642">
        <w:t xml:space="preserve"> </w:t>
      </w:r>
      <w:r>
        <w:t>No</w:t>
      </w:r>
    </w:p>
    <w:p w:rsidR="007D1EF9" w:rsidP="007D1EF9" w14:paraId="31467BB4" w14:textId="77777777">
      <w:pPr>
        <w:spacing w:line="240" w:lineRule="auto"/>
        <w:ind w:left="360"/>
      </w:pPr>
    </w:p>
    <w:p w:rsidR="007D1EF9" w:rsidP="007D1EF9" w14:paraId="78047424" w14:textId="49EA30FA">
      <w:pPr>
        <w:spacing w:line="240" w:lineRule="auto"/>
        <w:ind w:left="360"/>
      </w:pPr>
      <w:r w:rsidRPr="003A278F">
        <w:t xml:space="preserve">If </w:t>
      </w:r>
      <w:r w:rsidR="00A9739D">
        <w:t>“</w:t>
      </w:r>
      <w:r w:rsidR="00195C15">
        <w:t>N</w:t>
      </w:r>
      <w:r w:rsidRPr="003A278F">
        <w:t>o</w:t>
      </w:r>
      <w:r w:rsidR="00A9739D">
        <w:t>”</w:t>
      </w:r>
      <w:r w:rsidRPr="003A278F">
        <w:t>, and you have more events to report, click "Next." Then your screen will refresh and you will see the start of the survey again. You can either enter the next event now or come back to the link before the end of the reporting period.</w:t>
      </w:r>
    </w:p>
    <w:p w:rsidR="007D1EF9" w:rsidP="007D1EF9" w14:paraId="5DE87B6B" w14:textId="77777777">
      <w:pPr>
        <w:spacing w:line="240" w:lineRule="auto"/>
        <w:rPr>
          <w:b/>
          <w:bCs/>
          <w:i/>
          <w:iCs/>
        </w:rPr>
      </w:pPr>
    </w:p>
    <w:p w:rsidR="007D1EF9" w:rsidP="007D1EF9" w14:paraId="3AD398E7" w14:textId="77777777">
      <w:pPr>
        <w:spacing w:line="240" w:lineRule="auto"/>
        <w:rPr>
          <w:b/>
          <w:bCs/>
          <w:i/>
          <w:iCs/>
        </w:rPr>
      </w:pPr>
    </w:p>
    <w:p w:rsidR="007D1EF9" w:rsidRPr="002F716E" w:rsidP="007D1EF9" w14:paraId="629DB85F" w14:textId="77777777">
      <w:pPr>
        <w:spacing w:line="240" w:lineRule="auto"/>
        <w:rPr>
          <w:b/>
          <w:bCs/>
          <w:i/>
          <w:iCs/>
        </w:rPr>
      </w:pPr>
      <w:r w:rsidRPr="002F716E">
        <w:rPr>
          <w:b/>
          <w:bCs/>
          <w:i/>
          <w:iCs/>
        </w:rPr>
        <w:t>[Survey Closeout Message</w:t>
      </w:r>
      <w:r>
        <w:rPr>
          <w:b/>
          <w:bCs/>
          <w:i/>
          <w:iCs/>
        </w:rPr>
        <w:t xml:space="preserve"> appears if Yes is selected for previous question</w:t>
      </w:r>
      <w:r w:rsidRPr="002F716E">
        <w:rPr>
          <w:b/>
          <w:bCs/>
          <w:i/>
          <w:iCs/>
        </w:rPr>
        <w:t>]</w:t>
      </w:r>
    </w:p>
    <w:p w:rsidR="007D1EF9" w:rsidP="007D1EF9" w14:paraId="57B70846" w14:textId="77777777">
      <w:pPr>
        <w:spacing w:line="240" w:lineRule="auto"/>
      </w:pPr>
    </w:p>
    <w:p w:rsidR="00A05E72" w:rsidP="003203F9" w14:paraId="031C36FE" w14:textId="4527247A">
      <w:pPr>
        <w:spacing w:line="240" w:lineRule="auto"/>
      </w:pPr>
      <w:r>
        <w:t>Thank you for sharing information about your organization’s training and educational activities for Project Firstline! Your information will be used to assess the reach of Project Firstline and summarize activities occurring across the partnership.</w:t>
      </w:r>
    </w:p>
    <w:sectPr w:rsidSect="003203F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C0E" w14:paraId="4C3AC5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5E3" w:rsidRPr="00AC45E3" w14:paraId="173D3522" w14:textId="7B5BC246">
    <w:pPr>
      <w:pStyle w:val="Footer"/>
      <w:rPr>
        <w:i/>
        <w:iCs/>
      </w:rPr>
    </w:pPr>
    <w:r w:rsidRPr="00AC45E3">
      <w:rPr>
        <w:i/>
        <w:iCs/>
      </w:rPr>
      <w:t>Last updated 10/27/21</w:t>
    </w:r>
  </w:p>
  <w:p w:rsidR="00541E10" w14:paraId="612679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C0E" w14:paraId="29BD31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4FC" w:rsidP="000E14BF" w14:paraId="18F1128E" w14:textId="346265E5">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D938B9">
      <w:rPr>
        <w:rStyle w:val="PageNumber"/>
        <w:noProof/>
      </w:rPr>
      <w:t>6</w:t>
    </w:r>
    <w:r>
      <w:rPr>
        <w:rStyle w:val="PageNumber"/>
      </w:rPr>
      <w:fldChar w:fldCharType="end"/>
    </w:r>
  </w:p>
  <w:p w:rsidR="00A944FC" w:rsidP="000E14BF" w14:paraId="73618EE0"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4FC" w:rsidP="000E14BF" w14:paraId="719B062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A944FC" w14:paraId="63493F5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6F3" w14:paraId="54E9C7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C0E" w14:paraId="79B284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C0E" w14:paraId="66BD71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C0E" w14:paraId="025C427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6F3" w14:paraId="683A07F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4FC" w14:paraId="51A74439" w14:textId="77777777">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6F3" w14:paraId="253784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C0C17"/>
    <w:multiLevelType w:val="hybridMultilevel"/>
    <w:tmpl w:val="F1BA10E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741352"/>
    <w:multiLevelType w:val="hybridMultilevel"/>
    <w:tmpl w:val="DB9C72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EA0BF6"/>
    <w:multiLevelType w:val="hybridMultilevel"/>
    <w:tmpl w:val="0409001D"/>
    <w:numStyleLink w:val="Singlepunch"/>
  </w:abstractNum>
  <w:abstractNum w:abstractNumId="3">
    <w:nsid w:val="0FF7195E"/>
    <w:multiLevelType w:val="hybridMultilevel"/>
    <w:tmpl w:val="782CB8A2"/>
    <w:lvl w:ilvl="0">
      <w:start w:val="1"/>
      <w:numFmt w:val="decimal"/>
      <w:lvlText w:val="%1."/>
      <w:lvlJc w:val="left"/>
      <w:pPr>
        <w:ind w:left="360" w:hanging="360"/>
      </w:pPr>
      <w:rPr>
        <w:rFonts w:hint="default"/>
        <w:b w:val="0"/>
        <w:i w:val="0"/>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BA34E4"/>
    <w:multiLevelType w:val="hybridMultilevel"/>
    <w:tmpl w:val="B002EE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275C43"/>
    <w:multiLevelType w:val="hybridMultilevel"/>
    <w:tmpl w:val="F07676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294B65"/>
    <w:multiLevelType w:val="hybridMultilevel"/>
    <w:tmpl w:val="67D00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111408"/>
    <w:multiLevelType w:val="hybridMultilevel"/>
    <w:tmpl w:val="71F8A172"/>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88279B"/>
    <w:multiLevelType w:val="hybridMultilevel"/>
    <w:tmpl w:val="44FCD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8E1CE2"/>
    <w:multiLevelType w:val="hybridMultilevel"/>
    <w:tmpl w:val="0409001D"/>
    <w:numStyleLink w:val="Multipunch"/>
  </w:abstractNum>
  <w:abstractNum w:abstractNumId="10">
    <w:nsid w:val="2A9C543C"/>
    <w:multiLevelType w:val="hybrid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ACD2C02"/>
    <w:multiLevelType w:val="hybridMultilevel"/>
    <w:tmpl w:val="ABC8CB0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3F6144"/>
    <w:multiLevelType w:val="hybridMultilevel"/>
    <w:tmpl w:val="6A861B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B0E3592"/>
    <w:multiLevelType w:val="hybridMultilevel"/>
    <w:tmpl w:val="E5E2D2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B3C22FA"/>
    <w:multiLevelType w:val="hybridMultilevel"/>
    <w:tmpl w:val="DEF4D63C"/>
    <w:lvl w:ilvl="0">
      <w:start w:val="9"/>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6277949"/>
    <w:multiLevelType w:val="hybridMultilevel"/>
    <w:tmpl w:val="4CDCF46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A2778A6"/>
    <w:multiLevelType w:val="hybrid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470AA5"/>
    <w:multiLevelType w:val="hybridMultilevel"/>
    <w:tmpl w:val="55E246E4"/>
    <w:lvl w:ilvl="0">
      <w:start w:val="0"/>
      <w:numFmt w:val="bullet"/>
      <w:lvlText w:val="-"/>
      <w:lvlJc w:val="left"/>
      <w:pPr>
        <w:ind w:left="720" w:hanging="360"/>
      </w:pPr>
      <w:rPr>
        <w:rFonts w:ascii="Arial" w:hAnsi="Arial" w:eastAsiaTheme="minorHAnsi" w:cs="Aria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DF7260"/>
    <w:multiLevelType w:val="hybridMultilevel"/>
    <w:tmpl w:val="4626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CF4410"/>
    <w:multiLevelType w:val="hybridMultilevel"/>
    <w:tmpl w:val="3C8A0A46"/>
    <w:lvl w:ilvl="0">
      <w:start w:val="1"/>
      <w:numFmt w:val="decimal"/>
      <w:lvlText w:val="%1."/>
      <w:lvlJc w:val="left"/>
      <w:pPr>
        <w:ind w:left="360" w:hanging="360"/>
      </w:pPr>
      <w:rPr>
        <w:rFonts w:hint="default"/>
        <w:b w:val="0"/>
        <w:i w:val="0"/>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EF2193A"/>
    <w:multiLevelType w:val="hybridMultilevel"/>
    <w:tmpl w:val="EC8E9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00548C"/>
    <w:multiLevelType w:val="hybridMultilevel"/>
    <w:tmpl w:val="C2B666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4E6C95"/>
    <w:multiLevelType w:val="hybridMultilevel"/>
    <w:tmpl w:val="D2269C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A2A749D"/>
    <w:multiLevelType w:val="hybridMultilevel"/>
    <w:tmpl w:val="B13AA3A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ABC57FF"/>
    <w:multiLevelType w:val="hybridMultilevel"/>
    <w:tmpl w:val="295E6E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34561D"/>
    <w:multiLevelType w:val="hybridMultilevel"/>
    <w:tmpl w:val="3C8A0A46"/>
    <w:lvl w:ilvl="0">
      <w:start w:val="1"/>
      <w:numFmt w:val="decimal"/>
      <w:lvlText w:val="%1."/>
      <w:lvlJc w:val="left"/>
      <w:pPr>
        <w:ind w:left="360" w:hanging="360"/>
      </w:pPr>
      <w:rPr>
        <w:rFonts w:hint="default"/>
        <w:b w:val="0"/>
        <w:i w:val="0"/>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0"/>
  </w:num>
  <w:num w:numId="2">
    <w:abstractNumId w:val="9"/>
  </w:num>
  <w:num w:numId="3">
    <w:abstractNumId w:val="16"/>
  </w:num>
  <w:num w:numId="4">
    <w:abstractNumId w:val="2"/>
  </w:num>
  <w:num w:numId="5">
    <w:abstractNumId w:val="7"/>
  </w:num>
  <w:num w:numId="6">
    <w:abstractNumId w:val="3"/>
  </w:num>
  <w:num w:numId="7">
    <w:abstractNumId w:val="0"/>
  </w:num>
  <w:num w:numId="8">
    <w:abstractNumId w:val="13"/>
  </w:num>
  <w:num w:numId="9">
    <w:abstractNumId w:val="5"/>
  </w:num>
  <w:num w:numId="10">
    <w:abstractNumId w:val="24"/>
  </w:num>
  <w:num w:numId="11">
    <w:abstractNumId w:val="18"/>
  </w:num>
  <w:num w:numId="12">
    <w:abstractNumId w:val="19"/>
  </w:num>
  <w:num w:numId="13">
    <w:abstractNumId w:val="25"/>
  </w:num>
  <w:num w:numId="14">
    <w:abstractNumId w:val="17"/>
  </w:num>
  <w:num w:numId="15">
    <w:abstractNumId w:val="4"/>
  </w:num>
  <w:num w:numId="16">
    <w:abstractNumId w:val="20"/>
  </w:num>
  <w:num w:numId="1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3"/>
  </w:num>
  <w:num w:numId="20">
    <w:abstractNumId w:val="11"/>
  </w:num>
  <w:num w:numId="21">
    <w:abstractNumId w:val="15"/>
  </w:num>
  <w:num w:numId="22">
    <w:abstractNumId w:val="12"/>
  </w:num>
  <w:num w:numId="23">
    <w:abstractNumId w:val="22"/>
  </w:num>
  <w:num w:numId="24">
    <w:abstractNumId w:val="1"/>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3EF5"/>
    <w:rsid w:val="00005252"/>
    <w:rsid w:val="00013DB5"/>
    <w:rsid w:val="00023C93"/>
    <w:rsid w:val="00025CA4"/>
    <w:rsid w:val="00026CF6"/>
    <w:rsid w:val="00027F77"/>
    <w:rsid w:val="00032862"/>
    <w:rsid w:val="00033188"/>
    <w:rsid w:val="00033BCB"/>
    <w:rsid w:val="00035205"/>
    <w:rsid w:val="000419A0"/>
    <w:rsid w:val="00044808"/>
    <w:rsid w:val="0005254F"/>
    <w:rsid w:val="00053207"/>
    <w:rsid w:val="00053EC0"/>
    <w:rsid w:val="00054735"/>
    <w:rsid w:val="0005505D"/>
    <w:rsid w:val="00055203"/>
    <w:rsid w:val="000564AC"/>
    <w:rsid w:val="00057D92"/>
    <w:rsid w:val="000708AB"/>
    <w:rsid w:val="00071952"/>
    <w:rsid w:val="00071EB7"/>
    <w:rsid w:val="00072B43"/>
    <w:rsid w:val="00074F5B"/>
    <w:rsid w:val="00075542"/>
    <w:rsid w:val="00075D68"/>
    <w:rsid w:val="000806A6"/>
    <w:rsid w:val="00081601"/>
    <w:rsid w:val="00084DB7"/>
    <w:rsid w:val="00086D0B"/>
    <w:rsid w:val="000904E1"/>
    <w:rsid w:val="0009102C"/>
    <w:rsid w:val="0009595E"/>
    <w:rsid w:val="00095B45"/>
    <w:rsid w:val="00095C1B"/>
    <w:rsid w:val="000A177F"/>
    <w:rsid w:val="000A46FC"/>
    <w:rsid w:val="000A7DA7"/>
    <w:rsid w:val="000B000D"/>
    <w:rsid w:val="000B0BD1"/>
    <w:rsid w:val="000B3091"/>
    <w:rsid w:val="000B36CF"/>
    <w:rsid w:val="000B3E20"/>
    <w:rsid w:val="000B4BA6"/>
    <w:rsid w:val="000C379A"/>
    <w:rsid w:val="000C3E54"/>
    <w:rsid w:val="000D268B"/>
    <w:rsid w:val="000D486F"/>
    <w:rsid w:val="000E0624"/>
    <w:rsid w:val="000E1044"/>
    <w:rsid w:val="000E14BF"/>
    <w:rsid w:val="000E2ACD"/>
    <w:rsid w:val="000E58F4"/>
    <w:rsid w:val="000F2B62"/>
    <w:rsid w:val="00101E69"/>
    <w:rsid w:val="0010563B"/>
    <w:rsid w:val="00107684"/>
    <w:rsid w:val="00110600"/>
    <w:rsid w:val="001109CA"/>
    <w:rsid w:val="00114679"/>
    <w:rsid w:val="00125751"/>
    <w:rsid w:val="001305DA"/>
    <w:rsid w:val="00130848"/>
    <w:rsid w:val="001332EB"/>
    <w:rsid w:val="001349F8"/>
    <w:rsid w:val="00136E1F"/>
    <w:rsid w:val="0014076C"/>
    <w:rsid w:val="00141362"/>
    <w:rsid w:val="00142FFD"/>
    <w:rsid w:val="00143A4F"/>
    <w:rsid w:val="00144807"/>
    <w:rsid w:val="00145F16"/>
    <w:rsid w:val="00155119"/>
    <w:rsid w:val="00160FBE"/>
    <w:rsid w:val="00162ECC"/>
    <w:rsid w:val="001678B5"/>
    <w:rsid w:val="00170707"/>
    <w:rsid w:val="00171D18"/>
    <w:rsid w:val="0017583A"/>
    <w:rsid w:val="00177414"/>
    <w:rsid w:val="00180335"/>
    <w:rsid w:val="00180B8A"/>
    <w:rsid w:val="00181291"/>
    <w:rsid w:val="0018286A"/>
    <w:rsid w:val="00182AF2"/>
    <w:rsid w:val="001849BE"/>
    <w:rsid w:val="00185621"/>
    <w:rsid w:val="001923AC"/>
    <w:rsid w:val="00192CFE"/>
    <w:rsid w:val="00193832"/>
    <w:rsid w:val="00193917"/>
    <w:rsid w:val="00193C41"/>
    <w:rsid w:val="00193F34"/>
    <w:rsid w:val="00194C2E"/>
    <w:rsid w:val="00195C0F"/>
    <w:rsid w:val="00195C15"/>
    <w:rsid w:val="00196133"/>
    <w:rsid w:val="001A1733"/>
    <w:rsid w:val="001A40CA"/>
    <w:rsid w:val="001A4AD7"/>
    <w:rsid w:val="001A501B"/>
    <w:rsid w:val="001B1C8B"/>
    <w:rsid w:val="001C1A94"/>
    <w:rsid w:val="001C3C19"/>
    <w:rsid w:val="001C4D32"/>
    <w:rsid w:val="001C597F"/>
    <w:rsid w:val="001C7AC9"/>
    <w:rsid w:val="001D1D18"/>
    <w:rsid w:val="001D42B7"/>
    <w:rsid w:val="001D4971"/>
    <w:rsid w:val="001D6E49"/>
    <w:rsid w:val="001E054C"/>
    <w:rsid w:val="001E2BA1"/>
    <w:rsid w:val="001E3488"/>
    <w:rsid w:val="001E477A"/>
    <w:rsid w:val="001E5B8F"/>
    <w:rsid w:val="001F1D18"/>
    <w:rsid w:val="001F2D62"/>
    <w:rsid w:val="001F6DF6"/>
    <w:rsid w:val="001F7C48"/>
    <w:rsid w:val="0020143E"/>
    <w:rsid w:val="002037A1"/>
    <w:rsid w:val="00205699"/>
    <w:rsid w:val="002110E0"/>
    <w:rsid w:val="0021146E"/>
    <w:rsid w:val="0021195A"/>
    <w:rsid w:val="00213DF5"/>
    <w:rsid w:val="00214252"/>
    <w:rsid w:val="0021434A"/>
    <w:rsid w:val="0022367A"/>
    <w:rsid w:val="00226776"/>
    <w:rsid w:val="00233DCB"/>
    <w:rsid w:val="0023646D"/>
    <w:rsid w:val="0024053A"/>
    <w:rsid w:val="0024173E"/>
    <w:rsid w:val="00241A7E"/>
    <w:rsid w:val="002421FE"/>
    <w:rsid w:val="00243063"/>
    <w:rsid w:val="002512BF"/>
    <w:rsid w:val="00253BC7"/>
    <w:rsid w:val="00257A8F"/>
    <w:rsid w:val="00262B95"/>
    <w:rsid w:val="00263525"/>
    <w:rsid w:val="00265A14"/>
    <w:rsid w:val="00266B01"/>
    <w:rsid w:val="00271B90"/>
    <w:rsid w:val="00273B17"/>
    <w:rsid w:val="00273EEF"/>
    <w:rsid w:val="00274600"/>
    <w:rsid w:val="002765F8"/>
    <w:rsid w:val="00276B26"/>
    <w:rsid w:val="00276CE5"/>
    <w:rsid w:val="00286E8D"/>
    <w:rsid w:val="00290BE2"/>
    <w:rsid w:val="0029168D"/>
    <w:rsid w:val="00294F9A"/>
    <w:rsid w:val="00295EC3"/>
    <w:rsid w:val="002A08BC"/>
    <w:rsid w:val="002A6E05"/>
    <w:rsid w:val="002A7E0C"/>
    <w:rsid w:val="002B4028"/>
    <w:rsid w:val="002B48AA"/>
    <w:rsid w:val="002B4F34"/>
    <w:rsid w:val="002C0D99"/>
    <w:rsid w:val="002C1F2D"/>
    <w:rsid w:val="002C2B3B"/>
    <w:rsid w:val="002C3765"/>
    <w:rsid w:val="002C4A4F"/>
    <w:rsid w:val="002C4BBF"/>
    <w:rsid w:val="002C5F2C"/>
    <w:rsid w:val="002D0395"/>
    <w:rsid w:val="002D0597"/>
    <w:rsid w:val="002D1A36"/>
    <w:rsid w:val="002E0385"/>
    <w:rsid w:val="002E2746"/>
    <w:rsid w:val="002E62B7"/>
    <w:rsid w:val="002E7BDA"/>
    <w:rsid w:val="002F6B17"/>
    <w:rsid w:val="002F716E"/>
    <w:rsid w:val="002F7505"/>
    <w:rsid w:val="00302B1D"/>
    <w:rsid w:val="00302C5F"/>
    <w:rsid w:val="003032C8"/>
    <w:rsid w:val="003058F3"/>
    <w:rsid w:val="0031263F"/>
    <w:rsid w:val="00313DFB"/>
    <w:rsid w:val="003145A4"/>
    <w:rsid w:val="003157CA"/>
    <w:rsid w:val="00315AE4"/>
    <w:rsid w:val="00316219"/>
    <w:rsid w:val="003203F9"/>
    <w:rsid w:val="00320670"/>
    <w:rsid w:val="00320E13"/>
    <w:rsid w:val="003224E5"/>
    <w:rsid w:val="00326BF7"/>
    <w:rsid w:val="00326EE7"/>
    <w:rsid w:val="00330BAD"/>
    <w:rsid w:val="0033605B"/>
    <w:rsid w:val="0033673F"/>
    <w:rsid w:val="00337407"/>
    <w:rsid w:val="0034152D"/>
    <w:rsid w:val="00343EDD"/>
    <w:rsid w:val="0034515C"/>
    <w:rsid w:val="0034563E"/>
    <w:rsid w:val="003533EE"/>
    <w:rsid w:val="00353E8A"/>
    <w:rsid w:val="003601D3"/>
    <w:rsid w:val="00361297"/>
    <w:rsid w:val="00361994"/>
    <w:rsid w:val="003640CD"/>
    <w:rsid w:val="00364C2F"/>
    <w:rsid w:val="00367795"/>
    <w:rsid w:val="003717B1"/>
    <w:rsid w:val="003730AF"/>
    <w:rsid w:val="00374EAA"/>
    <w:rsid w:val="00375386"/>
    <w:rsid w:val="00377D40"/>
    <w:rsid w:val="003812B4"/>
    <w:rsid w:val="00383E74"/>
    <w:rsid w:val="00384765"/>
    <w:rsid w:val="00384E50"/>
    <w:rsid w:val="003861EE"/>
    <w:rsid w:val="00387672"/>
    <w:rsid w:val="00393D75"/>
    <w:rsid w:val="00397223"/>
    <w:rsid w:val="00397957"/>
    <w:rsid w:val="003A19DE"/>
    <w:rsid w:val="003A259D"/>
    <w:rsid w:val="003A278F"/>
    <w:rsid w:val="003A3BF9"/>
    <w:rsid w:val="003A633C"/>
    <w:rsid w:val="003A6FB5"/>
    <w:rsid w:val="003B0964"/>
    <w:rsid w:val="003B371B"/>
    <w:rsid w:val="003B780C"/>
    <w:rsid w:val="003B79D4"/>
    <w:rsid w:val="003C00CC"/>
    <w:rsid w:val="003C0165"/>
    <w:rsid w:val="003C6D18"/>
    <w:rsid w:val="003C7807"/>
    <w:rsid w:val="003C784C"/>
    <w:rsid w:val="003C7CBF"/>
    <w:rsid w:val="003D24F9"/>
    <w:rsid w:val="003D2B61"/>
    <w:rsid w:val="003D62E4"/>
    <w:rsid w:val="003E14D1"/>
    <w:rsid w:val="003E485B"/>
    <w:rsid w:val="003E7AA9"/>
    <w:rsid w:val="003F7FF7"/>
    <w:rsid w:val="00401654"/>
    <w:rsid w:val="00401F38"/>
    <w:rsid w:val="004039D6"/>
    <w:rsid w:val="004043EA"/>
    <w:rsid w:val="00405C1B"/>
    <w:rsid w:val="0041434E"/>
    <w:rsid w:val="00422058"/>
    <w:rsid w:val="00422D1E"/>
    <w:rsid w:val="004243B7"/>
    <w:rsid w:val="0042585C"/>
    <w:rsid w:val="004313A0"/>
    <w:rsid w:val="0043151E"/>
    <w:rsid w:val="00435750"/>
    <w:rsid w:val="00437343"/>
    <w:rsid w:val="004373FB"/>
    <w:rsid w:val="004417A4"/>
    <w:rsid w:val="00453A32"/>
    <w:rsid w:val="004565D8"/>
    <w:rsid w:val="00460D6D"/>
    <w:rsid w:val="0046159B"/>
    <w:rsid w:val="004620DC"/>
    <w:rsid w:val="0046704F"/>
    <w:rsid w:val="00471181"/>
    <w:rsid w:val="00474A3C"/>
    <w:rsid w:val="0047660C"/>
    <w:rsid w:val="00476947"/>
    <w:rsid w:val="004802AB"/>
    <w:rsid w:val="0048238E"/>
    <w:rsid w:val="00487160"/>
    <w:rsid w:val="004A2B5A"/>
    <w:rsid w:val="004A4BE3"/>
    <w:rsid w:val="004B1E7B"/>
    <w:rsid w:val="004B57C7"/>
    <w:rsid w:val="004B73C7"/>
    <w:rsid w:val="004C0975"/>
    <w:rsid w:val="004C0B93"/>
    <w:rsid w:val="004C15FA"/>
    <w:rsid w:val="004C1C06"/>
    <w:rsid w:val="004C3458"/>
    <w:rsid w:val="004C3AA8"/>
    <w:rsid w:val="004C4237"/>
    <w:rsid w:val="004C57BF"/>
    <w:rsid w:val="004C7F34"/>
    <w:rsid w:val="004D0451"/>
    <w:rsid w:val="004D59E2"/>
    <w:rsid w:val="004D5C39"/>
    <w:rsid w:val="004D69FD"/>
    <w:rsid w:val="004E4594"/>
    <w:rsid w:val="004E47C7"/>
    <w:rsid w:val="004E7DAF"/>
    <w:rsid w:val="004F6AE9"/>
    <w:rsid w:val="00500428"/>
    <w:rsid w:val="00501369"/>
    <w:rsid w:val="00501450"/>
    <w:rsid w:val="00502664"/>
    <w:rsid w:val="0050301B"/>
    <w:rsid w:val="00503361"/>
    <w:rsid w:val="0050385D"/>
    <w:rsid w:val="00506CC2"/>
    <w:rsid w:val="00507767"/>
    <w:rsid w:val="0051099B"/>
    <w:rsid w:val="0051751E"/>
    <w:rsid w:val="00520616"/>
    <w:rsid w:val="00522106"/>
    <w:rsid w:val="00523A26"/>
    <w:rsid w:val="00525E7F"/>
    <w:rsid w:val="00530C23"/>
    <w:rsid w:val="00532667"/>
    <w:rsid w:val="00533411"/>
    <w:rsid w:val="00534A26"/>
    <w:rsid w:val="00535C11"/>
    <w:rsid w:val="00536503"/>
    <w:rsid w:val="00536D62"/>
    <w:rsid w:val="00540AD2"/>
    <w:rsid w:val="00541E10"/>
    <w:rsid w:val="005472A0"/>
    <w:rsid w:val="00547AA1"/>
    <w:rsid w:val="005533E5"/>
    <w:rsid w:val="005564A2"/>
    <w:rsid w:val="00556927"/>
    <w:rsid w:val="00557E7B"/>
    <w:rsid w:val="00563642"/>
    <w:rsid w:val="00565EF5"/>
    <w:rsid w:val="00570878"/>
    <w:rsid w:val="00575442"/>
    <w:rsid w:val="00575B30"/>
    <w:rsid w:val="0058111E"/>
    <w:rsid w:val="005832A2"/>
    <w:rsid w:val="005901BD"/>
    <w:rsid w:val="00591D50"/>
    <w:rsid w:val="005930C1"/>
    <w:rsid w:val="00594A2B"/>
    <w:rsid w:val="00596BEA"/>
    <w:rsid w:val="005A031B"/>
    <w:rsid w:val="005A5BB6"/>
    <w:rsid w:val="005C42B2"/>
    <w:rsid w:val="005C583D"/>
    <w:rsid w:val="005C58BE"/>
    <w:rsid w:val="005C5FEE"/>
    <w:rsid w:val="005C6814"/>
    <w:rsid w:val="005D039C"/>
    <w:rsid w:val="005D6348"/>
    <w:rsid w:val="005D78EA"/>
    <w:rsid w:val="005E036B"/>
    <w:rsid w:val="005E5F7D"/>
    <w:rsid w:val="005E6340"/>
    <w:rsid w:val="005E6DF2"/>
    <w:rsid w:val="005F0804"/>
    <w:rsid w:val="005F09E0"/>
    <w:rsid w:val="005F1352"/>
    <w:rsid w:val="005F2006"/>
    <w:rsid w:val="005F26F3"/>
    <w:rsid w:val="00600E49"/>
    <w:rsid w:val="00603AB2"/>
    <w:rsid w:val="00613091"/>
    <w:rsid w:val="006147A0"/>
    <w:rsid w:val="0062218E"/>
    <w:rsid w:val="006229A8"/>
    <w:rsid w:val="00625107"/>
    <w:rsid w:val="0062550C"/>
    <w:rsid w:val="006264F7"/>
    <w:rsid w:val="006267DB"/>
    <w:rsid w:val="00632354"/>
    <w:rsid w:val="00632BEC"/>
    <w:rsid w:val="00634F09"/>
    <w:rsid w:val="006353AD"/>
    <w:rsid w:val="00644223"/>
    <w:rsid w:val="00645CAC"/>
    <w:rsid w:val="00645F37"/>
    <w:rsid w:val="00663A21"/>
    <w:rsid w:val="0066469E"/>
    <w:rsid w:val="00671C1B"/>
    <w:rsid w:val="00681A4F"/>
    <w:rsid w:val="00684DBE"/>
    <w:rsid w:val="00691151"/>
    <w:rsid w:val="0069142E"/>
    <w:rsid w:val="00697864"/>
    <w:rsid w:val="006A0F10"/>
    <w:rsid w:val="006A5894"/>
    <w:rsid w:val="006A6A88"/>
    <w:rsid w:val="006B71F7"/>
    <w:rsid w:val="006C009A"/>
    <w:rsid w:val="006C29BC"/>
    <w:rsid w:val="006C4019"/>
    <w:rsid w:val="006C4C13"/>
    <w:rsid w:val="006C5A06"/>
    <w:rsid w:val="006C6217"/>
    <w:rsid w:val="006C77F3"/>
    <w:rsid w:val="006D4A9B"/>
    <w:rsid w:val="006D7F87"/>
    <w:rsid w:val="006E0228"/>
    <w:rsid w:val="006E1DFA"/>
    <w:rsid w:val="006E2A0A"/>
    <w:rsid w:val="006E3AD1"/>
    <w:rsid w:val="006E5B53"/>
    <w:rsid w:val="006E6F87"/>
    <w:rsid w:val="006F39AF"/>
    <w:rsid w:val="006F5BAE"/>
    <w:rsid w:val="00702BA4"/>
    <w:rsid w:val="00704259"/>
    <w:rsid w:val="00704AB1"/>
    <w:rsid w:val="00704D36"/>
    <w:rsid w:val="0070787A"/>
    <w:rsid w:val="00716B68"/>
    <w:rsid w:val="00722148"/>
    <w:rsid w:val="00722EA0"/>
    <w:rsid w:val="007307B8"/>
    <w:rsid w:val="007317EC"/>
    <w:rsid w:val="00731837"/>
    <w:rsid w:val="00740815"/>
    <w:rsid w:val="00741939"/>
    <w:rsid w:val="00742DB3"/>
    <w:rsid w:val="007448AC"/>
    <w:rsid w:val="00747BE1"/>
    <w:rsid w:val="0075026C"/>
    <w:rsid w:val="007519CF"/>
    <w:rsid w:val="00752ABA"/>
    <w:rsid w:val="00753623"/>
    <w:rsid w:val="007543A0"/>
    <w:rsid w:val="00757452"/>
    <w:rsid w:val="00770369"/>
    <w:rsid w:val="00772BA5"/>
    <w:rsid w:val="007749B6"/>
    <w:rsid w:val="00774C38"/>
    <w:rsid w:val="0077604D"/>
    <w:rsid w:val="00776F61"/>
    <w:rsid w:val="00780D45"/>
    <w:rsid w:val="007812E8"/>
    <w:rsid w:val="007836D6"/>
    <w:rsid w:val="00783BFB"/>
    <w:rsid w:val="007853C9"/>
    <w:rsid w:val="00787C1A"/>
    <w:rsid w:val="0079213E"/>
    <w:rsid w:val="007A6B71"/>
    <w:rsid w:val="007A6FA3"/>
    <w:rsid w:val="007A7A0F"/>
    <w:rsid w:val="007B00E8"/>
    <w:rsid w:val="007B73AC"/>
    <w:rsid w:val="007C1C21"/>
    <w:rsid w:val="007C2008"/>
    <w:rsid w:val="007C24AF"/>
    <w:rsid w:val="007D1EF9"/>
    <w:rsid w:val="007D2060"/>
    <w:rsid w:val="007D3D6A"/>
    <w:rsid w:val="007D5496"/>
    <w:rsid w:val="007D5C7A"/>
    <w:rsid w:val="007D6762"/>
    <w:rsid w:val="007D70AF"/>
    <w:rsid w:val="007E109B"/>
    <w:rsid w:val="007E25C6"/>
    <w:rsid w:val="007F032F"/>
    <w:rsid w:val="00807B9B"/>
    <w:rsid w:val="00811734"/>
    <w:rsid w:val="00813107"/>
    <w:rsid w:val="0081433C"/>
    <w:rsid w:val="0081533D"/>
    <w:rsid w:val="008220CF"/>
    <w:rsid w:val="008247CE"/>
    <w:rsid w:val="00825AA7"/>
    <w:rsid w:val="008304E6"/>
    <w:rsid w:val="00832BEB"/>
    <w:rsid w:val="008503F0"/>
    <w:rsid w:val="00850512"/>
    <w:rsid w:val="008604E1"/>
    <w:rsid w:val="00863106"/>
    <w:rsid w:val="00867B9E"/>
    <w:rsid w:val="00870859"/>
    <w:rsid w:val="0087188A"/>
    <w:rsid w:val="0087402A"/>
    <w:rsid w:val="00875B56"/>
    <w:rsid w:val="008808B9"/>
    <w:rsid w:val="008874DB"/>
    <w:rsid w:val="008971C0"/>
    <w:rsid w:val="00897915"/>
    <w:rsid w:val="008A02F7"/>
    <w:rsid w:val="008A088C"/>
    <w:rsid w:val="008A1D44"/>
    <w:rsid w:val="008A452A"/>
    <w:rsid w:val="008B1F09"/>
    <w:rsid w:val="008B2BD6"/>
    <w:rsid w:val="008B2FAB"/>
    <w:rsid w:val="008C2A28"/>
    <w:rsid w:val="008C4542"/>
    <w:rsid w:val="008D1758"/>
    <w:rsid w:val="008D7758"/>
    <w:rsid w:val="008D79D8"/>
    <w:rsid w:val="008D7A48"/>
    <w:rsid w:val="008E028E"/>
    <w:rsid w:val="008E1B52"/>
    <w:rsid w:val="008E603E"/>
    <w:rsid w:val="008E6D57"/>
    <w:rsid w:val="008F1B55"/>
    <w:rsid w:val="008F3630"/>
    <w:rsid w:val="008F70A9"/>
    <w:rsid w:val="009019BE"/>
    <w:rsid w:val="009073CA"/>
    <w:rsid w:val="009134F2"/>
    <w:rsid w:val="00913CED"/>
    <w:rsid w:val="00914B70"/>
    <w:rsid w:val="009177AC"/>
    <w:rsid w:val="0092242F"/>
    <w:rsid w:val="009236A9"/>
    <w:rsid w:val="009310FB"/>
    <w:rsid w:val="009314BB"/>
    <w:rsid w:val="0093183E"/>
    <w:rsid w:val="009379CB"/>
    <w:rsid w:val="009466C5"/>
    <w:rsid w:val="009508AD"/>
    <w:rsid w:val="00950CAF"/>
    <w:rsid w:val="009513BB"/>
    <w:rsid w:val="0095225C"/>
    <w:rsid w:val="00952BB6"/>
    <w:rsid w:val="00956612"/>
    <w:rsid w:val="00956ACF"/>
    <w:rsid w:val="00960461"/>
    <w:rsid w:val="00962367"/>
    <w:rsid w:val="009702E8"/>
    <w:rsid w:val="00972490"/>
    <w:rsid w:val="00976F2A"/>
    <w:rsid w:val="00977036"/>
    <w:rsid w:val="0098099A"/>
    <w:rsid w:val="00980D68"/>
    <w:rsid w:val="0098102A"/>
    <w:rsid w:val="009814BF"/>
    <w:rsid w:val="009855A1"/>
    <w:rsid w:val="00986FF1"/>
    <w:rsid w:val="00993EDC"/>
    <w:rsid w:val="00995731"/>
    <w:rsid w:val="009A2DFF"/>
    <w:rsid w:val="009A323A"/>
    <w:rsid w:val="009A3559"/>
    <w:rsid w:val="009A3CAC"/>
    <w:rsid w:val="009A4003"/>
    <w:rsid w:val="009A4646"/>
    <w:rsid w:val="009A4C7B"/>
    <w:rsid w:val="009A5BD3"/>
    <w:rsid w:val="009B1CDA"/>
    <w:rsid w:val="009B443A"/>
    <w:rsid w:val="009C1B08"/>
    <w:rsid w:val="009C3016"/>
    <w:rsid w:val="009C330F"/>
    <w:rsid w:val="009C375C"/>
    <w:rsid w:val="009C6BD3"/>
    <w:rsid w:val="009D5493"/>
    <w:rsid w:val="009E756B"/>
    <w:rsid w:val="009E7A94"/>
    <w:rsid w:val="009F187F"/>
    <w:rsid w:val="009F1DEF"/>
    <w:rsid w:val="009F2624"/>
    <w:rsid w:val="009F5B04"/>
    <w:rsid w:val="00A049A5"/>
    <w:rsid w:val="00A05E72"/>
    <w:rsid w:val="00A12EB4"/>
    <w:rsid w:val="00A20C41"/>
    <w:rsid w:val="00A229B3"/>
    <w:rsid w:val="00A27ADE"/>
    <w:rsid w:val="00A3078D"/>
    <w:rsid w:val="00A30B1E"/>
    <w:rsid w:val="00A30B3E"/>
    <w:rsid w:val="00A32003"/>
    <w:rsid w:val="00A328EE"/>
    <w:rsid w:val="00A3465A"/>
    <w:rsid w:val="00A35442"/>
    <w:rsid w:val="00A36E3E"/>
    <w:rsid w:val="00A378D0"/>
    <w:rsid w:val="00A440E5"/>
    <w:rsid w:val="00A45E2F"/>
    <w:rsid w:val="00A542C2"/>
    <w:rsid w:val="00A55944"/>
    <w:rsid w:val="00A61C00"/>
    <w:rsid w:val="00A61E08"/>
    <w:rsid w:val="00A63FA1"/>
    <w:rsid w:val="00A71975"/>
    <w:rsid w:val="00A723C0"/>
    <w:rsid w:val="00A80BE3"/>
    <w:rsid w:val="00A81C93"/>
    <w:rsid w:val="00A84B01"/>
    <w:rsid w:val="00A84E28"/>
    <w:rsid w:val="00A87112"/>
    <w:rsid w:val="00A87E08"/>
    <w:rsid w:val="00A943E3"/>
    <w:rsid w:val="00A944FC"/>
    <w:rsid w:val="00A9739D"/>
    <w:rsid w:val="00A979F2"/>
    <w:rsid w:val="00AA64A0"/>
    <w:rsid w:val="00AA7642"/>
    <w:rsid w:val="00AA7ECC"/>
    <w:rsid w:val="00AC1A31"/>
    <w:rsid w:val="00AC45E3"/>
    <w:rsid w:val="00AC6564"/>
    <w:rsid w:val="00AD11D2"/>
    <w:rsid w:val="00AD3F20"/>
    <w:rsid w:val="00AE3E65"/>
    <w:rsid w:val="00AE3EB2"/>
    <w:rsid w:val="00AE7F0B"/>
    <w:rsid w:val="00AF146F"/>
    <w:rsid w:val="00AF74A0"/>
    <w:rsid w:val="00B00043"/>
    <w:rsid w:val="00B032DE"/>
    <w:rsid w:val="00B04122"/>
    <w:rsid w:val="00B061FE"/>
    <w:rsid w:val="00B06CCA"/>
    <w:rsid w:val="00B10E08"/>
    <w:rsid w:val="00B11005"/>
    <w:rsid w:val="00B17430"/>
    <w:rsid w:val="00B2385D"/>
    <w:rsid w:val="00B25131"/>
    <w:rsid w:val="00B316F2"/>
    <w:rsid w:val="00B32BD3"/>
    <w:rsid w:val="00B32CBF"/>
    <w:rsid w:val="00B32E5B"/>
    <w:rsid w:val="00B33240"/>
    <w:rsid w:val="00B37E4E"/>
    <w:rsid w:val="00B42528"/>
    <w:rsid w:val="00B46F64"/>
    <w:rsid w:val="00B5269D"/>
    <w:rsid w:val="00B5343C"/>
    <w:rsid w:val="00B545A1"/>
    <w:rsid w:val="00B56484"/>
    <w:rsid w:val="00B603D2"/>
    <w:rsid w:val="00B608CD"/>
    <w:rsid w:val="00B6179E"/>
    <w:rsid w:val="00B62117"/>
    <w:rsid w:val="00B70267"/>
    <w:rsid w:val="00B71014"/>
    <w:rsid w:val="00B7243E"/>
    <w:rsid w:val="00B738B1"/>
    <w:rsid w:val="00B74F39"/>
    <w:rsid w:val="00B769BA"/>
    <w:rsid w:val="00B80174"/>
    <w:rsid w:val="00B80689"/>
    <w:rsid w:val="00B85571"/>
    <w:rsid w:val="00B941C0"/>
    <w:rsid w:val="00B96A30"/>
    <w:rsid w:val="00B9787C"/>
    <w:rsid w:val="00BA4009"/>
    <w:rsid w:val="00BB299C"/>
    <w:rsid w:val="00BB4807"/>
    <w:rsid w:val="00BC53E4"/>
    <w:rsid w:val="00BC7D2B"/>
    <w:rsid w:val="00BD1C67"/>
    <w:rsid w:val="00BD33BD"/>
    <w:rsid w:val="00BE0151"/>
    <w:rsid w:val="00BE530A"/>
    <w:rsid w:val="00BF2EA0"/>
    <w:rsid w:val="00BF3122"/>
    <w:rsid w:val="00BF3785"/>
    <w:rsid w:val="00C00A2F"/>
    <w:rsid w:val="00C039B9"/>
    <w:rsid w:val="00C0614D"/>
    <w:rsid w:val="00C11143"/>
    <w:rsid w:val="00C132EE"/>
    <w:rsid w:val="00C1330F"/>
    <w:rsid w:val="00C17213"/>
    <w:rsid w:val="00C24AB8"/>
    <w:rsid w:val="00C3029C"/>
    <w:rsid w:val="00C30F13"/>
    <w:rsid w:val="00C31C57"/>
    <w:rsid w:val="00C333D1"/>
    <w:rsid w:val="00C36634"/>
    <w:rsid w:val="00C404B2"/>
    <w:rsid w:val="00C434D0"/>
    <w:rsid w:val="00C44A66"/>
    <w:rsid w:val="00C4603B"/>
    <w:rsid w:val="00C511EF"/>
    <w:rsid w:val="00C517D6"/>
    <w:rsid w:val="00C520F0"/>
    <w:rsid w:val="00C55E3A"/>
    <w:rsid w:val="00C60375"/>
    <w:rsid w:val="00C60B4A"/>
    <w:rsid w:val="00C66C07"/>
    <w:rsid w:val="00C676BA"/>
    <w:rsid w:val="00C67B57"/>
    <w:rsid w:val="00C70978"/>
    <w:rsid w:val="00C7330B"/>
    <w:rsid w:val="00C739B4"/>
    <w:rsid w:val="00C74240"/>
    <w:rsid w:val="00C75AB6"/>
    <w:rsid w:val="00C75C77"/>
    <w:rsid w:val="00C76C7D"/>
    <w:rsid w:val="00C81670"/>
    <w:rsid w:val="00C852E7"/>
    <w:rsid w:val="00C86AED"/>
    <w:rsid w:val="00C86E61"/>
    <w:rsid w:val="00C90347"/>
    <w:rsid w:val="00C97404"/>
    <w:rsid w:val="00C97779"/>
    <w:rsid w:val="00CA5B56"/>
    <w:rsid w:val="00CB0430"/>
    <w:rsid w:val="00CB2365"/>
    <w:rsid w:val="00CB78B2"/>
    <w:rsid w:val="00CB7958"/>
    <w:rsid w:val="00CC01B9"/>
    <w:rsid w:val="00CC0F32"/>
    <w:rsid w:val="00CC3262"/>
    <w:rsid w:val="00CC6A0A"/>
    <w:rsid w:val="00CD0EA3"/>
    <w:rsid w:val="00CD1192"/>
    <w:rsid w:val="00CD1805"/>
    <w:rsid w:val="00CD5A4F"/>
    <w:rsid w:val="00CD5B47"/>
    <w:rsid w:val="00CE0146"/>
    <w:rsid w:val="00CE12A2"/>
    <w:rsid w:val="00CE167B"/>
    <w:rsid w:val="00CE2164"/>
    <w:rsid w:val="00CF1EE0"/>
    <w:rsid w:val="00CF5855"/>
    <w:rsid w:val="00D020D2"/>
    <w:rsid w:val="00D07839"/>
    <w:rsid w:val="00D07F13"/>
    <w:rsid w:val="00D10E08"/>
    <w:rsid w:val="00D12F18"/>
    <w:rsid w:val="00D13A60"/>
    <w:rsid w:val="00D208D2"/>
    <w:rsid w:val="00D215E8"/>
    <w:rsid w:val="00D23183"/>
    <w:rsid w:val="00D2357A"/>
    <w:rsid w:val="00D26727"/>
    <w:rsid w:val="00D338F4"/>
    <w:rsid w:val="00D409C8"/>
    <w:rsid w:val="00D41552"/>
    <w:rsid w:val="00D5087D"/>
    <w:rsid w:val="00D51AA8"/>
    <w:rsid w:val="00D56456"/>
    <w:rsid w:val="00D572B1"/>
    <w:rsid w:val="00D6549A"/>
    <w:rsid w:val="00D67EF5"/>
    <w:rsid w:val="00D7342B"/>
    <w:rsid w:val="00D748EB"/>
    <w:rsid w:val="00D74EFA"/>
    <w:rsid w:val="00D76259"/>
    <w:rsid w:val="00D76F38"/>
    <w:rsid w:val="00D803FD"/>
    <w:rsid w:val="00D81303"/>
    <w:rsid w:val="00D83D38"/>
    <w:rsid w:val="00D85153"/>
    <w:rsid w:val="00D900BB"/>
    <w:rsid w:val="00D912B7"/>
    <w:rsid w:val="00D938B9"/>
    <w:rsid w:val="00D954DC"/>
    <w:rsid w:val="00D95CF8"/>
    <w:rsid w:val="00D972B0"/>
    <w:rsid w:val="00DA0A00"/>
    <w:rsid w:val="00DA1EA9"/>
    <w:rsid w:val="00DA6F33"/>
    <w:rsid w:val="00DA79DA"/>
    <w:rsid w:val="00DB28F6"/>
    <w:rsid w:val="00DC123C"/>
    <w:rsid w:val="00DC1D46"/>
    <w:rsid w:val="00DD00FA"/>
    <w:rsid w:val="00DD1C73"/>
    <w:rsid w:val="00DD1DAC"/>
    <w:rsid w:val="00DD328B"/>
    <w:rsid w:val="00DD5247"/>
    <w:rsid w:val="00DD69F7"/>
    <w:rsid w:val="00DE05BF"/>
    <w:rsid w:val="00DE628C"/>
    <w:rsid w:val="00DE7A4C"/>
    <w:rsid w:val="00DF7D52"/>
    <w:rsid w:val="00E01AAF"/>
    <w:rsid w:val="00E01BC1"/>
    <w:rsid w:val="00E01C7D"/>
    <w:rsid w:val="00E02316"/>
    <w:rsid w:val="00E025E0"/>
    <w:rsid w:val="00E032D0"/>
    <w:rsid w:val="00E04FC2"/>
    <w:rsid w:val="00E1215C"/>
    <w:rsid w:val="00E134A2"/>
    <w:rsid w:val="00E14175"/>
    <w:rsid w:val="00E15B57"/>
    <w:rsid w:val="00E16DFF"/>
    <w:rsid w:val="00E22F12"/>
    <w:rsid w:val="00E24764"/>
    <w:rsid w:val="00E26F3E"/>
    <w:rsid w:val="00E30CE5"/>
    <w:rsid w:val="00E379DF"/>
    <w:rsid w:val="00E42E59"/>
    <w:rsid w:val="00E4538E"/>
    <w:rsid w:val="00E5444F"/>
    <w:rsid w:val="00E5447D"/>
    <w:rsid w:val="00E618AE"/>
    <w:rsid w:val="00E637F2"/>
    <w:rsid w:val="00E64876"/>
    <w:rsid w:val="00E71779"/>
    <w:rsid w:val="00E777B6"/>
    <w:rsid w:val="00E83890"/>
    <w:rsid w:val="00E91067"/>
    <w:rsid w:val="00E94BB9"/>
    <w:rsid w:val="00E96721"/>
    <w:rsid w:val="00EA3915"/>
    <w:rsid w:val="00EB051E"/>
    <w:rsid w:val="00EB7682"/>
    <w:rsid w:val="00EC102A"/>
    <w:rsid w:val="00EC277D"/>
    <w:rsid w:val="00EC5C0E"/>
    <w:rsid w:val="00ED1310"/>
    <w:rsid w:val="00ED312A"/>
    <w:rsid w:val="00EE040E"/>
    <w:rsid w:val="00EF204B"/>
    <w:rsid w:val="00EF5773"/>
    <w:rsid w:val="00EF74F5"/>
    <w:rsid w:val="00EF781F"/>
    <w:rsid w:val="00F0446D"/>
    <w:rsid w:val="00F0447D"/>
    <w:rsid w:val="00F047C0"/>
    <w:rsid w:val="00F05330"/>
    <w:rsid w:val="00F16FE3"/>
    <w:rsid w:val="00F207AA"/>
    <w:rsid w:val="00F224EB"/>
    <w:rsid w:val="00F22B15"/>
    <w:rsid w:val="00F3239E"/>
    <w:rsid w:val="00F3252C"/>
    <w:rsid w:val="00F35BA5"/>
    <w:rsid w:val="00F378C1"/>
    <w:rsid w:val="00F40147"/>
    <w:rsid w:val="00F4016E"/>
    <w:rsid w:val="00F41420"/>
    <w:rsid w:val="00F41951"/>
    <w:rsid w:val="00F41C36"/>
    <w:rsid w:val="00F51F00"/>
    <w:rsid w:val="00F556F6"/>
    <w:rsid w:val="00F56A3A"/>
    <w:rsid w:val="00F6069A"/>
    <w:rsid w:val="00F611E1"/>
    <w:rsid w:val="00F6139B"/>
    <w:rsid w:val="00F628A9"/>
    <w:rsid w:val="00F86BCD"/>
    <w:rsid w:val="00F90FF9"/>
    <w:rsid w:val="00F94513"/>
    <w:rsid w:val="00F957D2"/>
    <w:rsid w:val="00F97847"/>
    <w:rsid w:val="00F97C99"/>
    <w:rsid w:val="00F97F00"/>
    <w:rsid w:val="00FA754B"/>
    <w:rsid w:val="00FB093B"/>
    <w:rsid w:val="00FB7550"/>
    <w:rsid w:val="00FC34E1"/>
    <w:rsid w:val="00FC4AD9"/>
    <w:rsid w:val="00FD064E"/>
    <w:rsid w:val="00FD39D5"/>
    <w:rsid w:val="00FE1DED"/>
    <w:rsid w:val="00FE26EE"/>
    <w:rsid w:val="00FF383B"/>
    <w:rsid w:val="00FF41C9"/>
    <w:rsid w:val="00FF6288"/>
    <w:rsid w:val="00FF67E8"/>
    <w:rsid w:val="00FF7544"/>
    <w:rsid w:val="15420906"/>
    <w:rsid w:val="31951206"/>
    <w:rsid w:val="43296667"/>
    <w:rsid w:val="4E2BBB60"/>
    <w:rsid w:val="59F197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5406C7"/>
  <w15:docId w15:val="{5E6E703A-2441-4109-A2F6-DA369857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List1,Bulletr List Paragraph,Colorful List Accent 1,FooterText,List Paragraph1,List Paragraph2,List Paragraph21,Listeafsnit1,Paragraphe de liste1,Parágrafo da Lista1,Plan,Párrafo de lista1,numbered,リスト段落1,列出段落,列出段落1"/>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0E14BF"/>
    <w:rPr>
      <w:sz w:val="16"/>
      <w:szCs w:val="16"/>
    </w:rPr>
  </w:style>
  <w:style w:type="paragraph" w:styleId="CommentText">
    <w:name w:val="annotation text"/>
    <w:basedOn w:val="Normal"/>
    <w:link w:val="CommentTextChar"/>
    <w:uiPriority w:val="99"/>
    <w:semiHidden/>
    <w:unhideWhenUsed/>
    <w:rsid w:val="000E14BF"/>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0E14BF"/>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E14BF"/>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E14BF"/>
    <w:rPr>
      <w:rFonts w:eastAsiaTheme="minorHAnsi"/>
      <w:b/>
      <w:bCs/>
      <w:sz w:val="20"/>
      <w:szCs w:val="20"/>
    </w:rPr>
  </w:style>
  <w:style w:type="paragraph" w:styleId="BalloonText">
    <w:name w:val="Balloon Text"/>
    <w:basedOn w:val="Normal"/>
    <w:link w:val="BalloonTextChar"/>
    <w:uiPriority w:val="99"/>
    <w:semiHidden/>
    <w:unhideWhenUsed/>
    <w:rsid w:val="009566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612"/>
    <w:rPr>
      <w:rFonts w:ascii="Segoe UI" w:hAnsi="Segoe UI" w:cs="Segoe UI"/>
      <w:sz w:val="18"/>
      <w:szCs w:val="18"/>
    </w:rPr>
  </w:style>
  <w:style w:type="table" w:customStyle="1" w:styleId="QQuestionTable00">
    <w:name w:val="QQuestionTable00"/>
    <w:uiPriority w:val="99"/>
    <w:qFormat/>
    <w:rsid w:val="008808B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8808B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8808B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8808B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8808B9"/>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ListParagraphChar">
    <w:name w:val="List Paragraph Char"/>
    <w:aliases w:val="Bulletr List Paragraph Char,FooterText Char,List Paragraph1 Char,List Paragraph2 Char,List Paragraph21 Char,Paragraphe de liste1 Char,Parágrafo da Lista1 Char,Párrafo de lista1 Char,numbered Char,リスト段落1 Char,列出段落 Char,列出段落1 Char"/>
    <w:link w:val="ListParagraph"/>
    <w:uiPriority w:val="34"/>
    <w:qFormat/>
    <w:locked/>
    <w:rsid w:val="00541E10"/>
  </w:style>
  <w:style w:type="paragraph" w:styleId="Revision">
    <w:name w:val="Revision"/>
    <w:hidden/>
    <w:uiPriority w:val="99"/>
    <w:semiHidden/>
    <w:rsid w:val="006C4019"/>
    <w:pPr>
      <w:spacing w:line="240" w:lineRule="auto"/>
    </w:pPr>
  </w:style>
  <w:style w:type="character" w:styleId="Hyperlink">
    <w:name w:val="Hyperlink"/>
    <w:basedOn w:val="DefaultParagraphFont"/>
    <w:uiPriority w:val="99"/>
    <w:unhideWhenUsed/>
    <w:rsid w:val="00B061FE"/>
    <w:rPr>
      <w:color w:val="0000FF" w:themeColor="hyperlink"/>
      <w:u w:val="single"/>
    </w:rPr>
  </w:style>
  <w:style w:type="character" w:styleId="UnresolvedMention">
    <w:name w:val="Unresolved Mention"/>
    <w:basedOn w:val="DefaultParagraphFont"/>
    <w:uiPriority w:val="99"/>
    <w:semiHidden/>
    <w:unhideWhenUsed/>
    <w:rsid w:val="00B061FE"/>
    <w:rPr>
      <w:color w:val="605E5C"/>
      <w:shd w:val="clear" w:color="auto" w:fill="E1DFDD"/>
    </w:rPr>
  </w:style>
  <w:style w:type="table" w:styleId="TableGrid">
    <w:name w:val="Table Grid"/>
    <w:basedOn w:val="TableNormal"/>
    <w:uiPriority w:val="39"/>
    <w:rsid w:val="001C59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2F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rojectfirstline.gov1.qualtrics.com/jfe/form/SV_8cAqRmZePdi9606" TargetMode="External" /><Relationship Id="rId6" Type="http://schemas.openxmlformats.org/officeDocument/2006/relationships/hyperlink" Target="mailto:qrl2@cdc.gov"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DDD5-31B7-4A45-9BE9-965B487A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Project Firstline Collaborative Scorecard and Common Elements</vt:lpstr>
    </vt:vector>
  </TitlesOfParts>
  <Company>Qualtrics</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Firstline Collaborative Scorecard and Common Elements</dc:title>
  <dc:creator>Qualtrics</dc:creator>
  <cp:lastModifiedBy>Waechter, Jessica (CDC/DDID/NCEZID/DHQP)</cp:lastModifiedBy>
  <cp:revision>2</cp:revision>
  <dcterms:created xsi:type="dcterms:W3CDTF">2022-06-17T17:36:00Z</dcterms:created>
  <dcterms:modified xsi:type="dcterms:W3CDTF">2022-06-17T17:36:00Z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5f589f2d-2ead-4c79-be13-f6f0438a77b7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2021-01-28T14:56:19Z</vt:lpwstr>
  </property>
  <property fmtid="{D5CDD505-2E9C-101B-9397-08002B2CF9AE}" pid="8" name="MSIP_Label_7b94a7b8-f06c-4dfe-bdcc-9b548fd58c31_SiteId">
    <vt:lpwstr>9ce70869-60db-44fd-abe8-d2767077fc8f</vt:lpwstr>
  </property>
</Properties>
</file>