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606B" w:rsidRPr="0088724B" w:rsidP="00C71CC9" w14:paraId="18F5D031" w14:textId="36C6EF69">
      <w:pPr>
        <w:pStyle w:val="Heading1"/>
        <w:rPr>
          <w:rFonts w:ascii="Times New Roman" w:hAnsi="Times New Roman" w:cs="Times New Roman"/>
        </w:rPr>
      </w:pPr>
      <w:r w:rsidRPr="0088724B">
        <w:rPr>
          <w:rFonts w:ascii="Times New Roman" w:hAnsi="Times New Roman" w:cs="Times New Roman"/>
        </w:rPr>
        <w:t>Instruction</w:t>
      </w:r>
      <w:r w:rsidRPr="0088724B" w:rsidR="00E85AAC">
        <w:rPr>
          <w:rFonts w:ascii="Times New Roman" w:hAnsi="Times New Roman" w:cs="Times New Roman"/>
        </w:rPr>
        <w:t>s</w:t>
      </w:r>
      <w:r w:rsidRPr="0088724B">
        <w:rPr>
          <w:rFonts w:ascii="Times New Roman" w:hAnsi="Times New Roman" w:cs="Times New Roman"/>
        </w:rPr>
        <w:t xml:space="preserve"> </w:t>
      </w:r>
      <w:r w:rsidRPr="0088724B" w:rsidR="00AB066E">
        <w:rPr>
          <w:rFonts w:ascii="Times New Roman" w:hAnsi="Times New Roman" w:cs="Times New Roman"/>
        </w:rPr>
        <w:t>for</w:t>
      </w:r>
      <w:r w:rsidRPr="0088724B">
        <w:rPr>
          <w:rFonts w:ascii="Times New Roman" w:hAnsi="Times New Roman" w:cs="Times New Roman"/>
        </w:rPr>
        <w:t xml:space="preserve"> </w:t>
      </w:r>
      <w:r w:rsidRPr="0088724B" w:rsidR="00AB066E">
        <w:rPr>
          <w:rFonts w:ascii="Times New Roman" w:hAnsi="Times New Roman" w:cs="Times New Roman"/>
        </w:rPr>
        <w:t xml:space="preserve">Template </w:t>
      </w:r>
      <w:r w:rsidR="00A20BF6">
        <w:rPr>
          <w:rFonts w:ascii="Times New Roman" w:hAnsi="Times New Roman" w:cs="Times New Roman"/>
        </w:rPr>
        <w:t xml:space="preserve">Used </w:t>
      </w:r>
      <w:r w:rsidRPr="0088724B" w:rsidR="00AB066E">
        <w:rPr>
          <w:rFonts w:ascii="Times New Roman" w:hAnsi="Times New Roman" w:cs="Times New Roman"/>
        </w:rPr>
        <w:t>to Extract</w:t>
      </w:r>
      <w:r w:rsidR="00A20BF6">
        <w:rPr>
          <w:rFonts w:ascii="Times New Roman" w:hAnsi="Times New Roman" w:cs="Times New Roman"/>
        </w:rPr>
        <w:t xml:space="preserve"> Antibiotic Prescribing</w:t>
      </w:r>
      <w:r w:rsidRPr="0088724B" w:rsidR="00AB066E">
        <w:rPr>
          <w:rFonts w:ascii="Times New Roman" w:hAnsi="Times New Roman" w:cs="Times New Roman"/>
        </w:rPr>
        <w:t xml:space="preserve"> Data</w:t>
      </w:r>
      <w:r w:rsidR="00A20BF6">
        <w:rPr>
          <w:rFonts w:ascii="Times New Roman" w:hAnsi="Times New Roman" w:cs="Times New Roman"/>
        </w:rPr>
        <w:t xml:space="preserve"> from the </w:t>
      </w:r>
      <w:r w:rsidR="00A20BF6">
        <w:rPr>
          <w:rFonts w:ascii="Times New Roman" w:hAnsi="Times New Roman" w:cs="Times New Roman"/>
        </w:rPr>
        <w:t>EHR</w:t>
      </w:r>
    </w:p>
    <w:p w:rsidR="00EB31B7" w:rsidRPr="0088724B" w:rsidP="008222C3" w14:paraId="69789F9B" w14:textId="77777777">
      <w:pPr>
        <w:rPr>
          <w:rFonts w:ascii="Times New Roman" w:hAnsi="Times New Roman" w:cs="Times New Roman"/>
          <w:iCs/>
          <w:sz w:val="20"/>
          <w:szCs w:val="20"/>
        </w:rPr>
      </w:pPr>
    </w:p>
    <w:p w:rsidR="00867B74" w:rsidRPr="00643394" w:rsidP="00C71CC9" w14:paraId="538FDF3D" w14:textId="7CB5FA36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643394">
        <w:rPr>
          <w:rFonts w:ascii="Times New Roman" w:hAnsi="Times New Roman" w:cs="Times New Roman"/>
          <w:sz w:val="28"/>
          <w:szCs w:val="28"/>
        </w:rPr>
        <w:t>Antibiotic Stewardship Cohort</w:t>
      </w:r>
    </w:p>
    <w:p w:rsidR="00867B74" w:rsidRPr="00643394" w:rsidP="00867B74" w14:paraId="51741082" w14:textId="4B136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requesting that your practice submit t</w:t>
      </w:r>
      <w:r w:rsidR="00A92760">
        <w:rPr>
          <w:rFonts w:ascii="Times New Roman" w:hAnsi="Times New Roman" w:cs="Times New Roman"/>
          <w:sz w:val="24"/>
          <w:szCs w:val="24"/>
        </w:rPr>
        <w:t xml:space="preserve">wo key types of data related to antibiotic prescribing </w:t>
      </w:r>
      <w:r w:rsidRPr="00643394">
        <w:rPr>
          <w:rFonts w:ascii="Times New Roman" w:hAnsi="Times New Roman" w:cs="Times New Roman"/>
          <w:sz w:val="24"/>
          <w:szCs w:val="24"/>
        </w:rPr>
        <w:t xml:space="preserve">(see details below).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64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643394"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643394">
        <w:rPr>
          <w:rFonts w:ascii="Times New Roman" w:hAnsi="Times New Roman" w:cs="Times New Roman"/>
          <w:sz w:val="24"/>
          <w:szCs w:val="24"/>
        </w:rPr>
        <w:t>important</w:t>
      </w:r>
      <w:r>
        <w:rPr>
          <w:rFonts w:ascii="Times New Roman" w:hAnsi="Times New Roman" w:cs="Times New Roman"/>
          <w:sz w:val="24"/>
          <w:szCs w:val="24"/>
        </w:rPr>
        <w:t xml:space="preserve"> way</w:t>
      </w:r>
      <w:r w:rsidRPr="00643394">
        <w:rPr>
          <w:rFonts w:ascii="Times New Roman" w:hAnsi="Times New Roman" w:cs="Times New Roman"/>
          <w:sz w:val="24"/>
          <w:szCs w:val="24"/>
        </w:rPr>
        <w:t xml:space="preserve"> for </w:t>
      </w:r>
      <w:r w:rsidR="00A92760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r practice to monitor its prescribing practices throughout the course of the program and will be used by the assessment team to monitor </w:t>
      </w:r>
      <w:r w:rsidR="0004086F">
        <w:rPr>
          <w:rFonts w:ascii="Times New Roman" w:hAnsi="Times New Roman" w:cs="Times New Roman"/>
          <w:sz w:val="24"/>
          <w:szCs w:val="24"/>
        </w:rPr>
        <w:t xml:space="preserve">and describe </w:t>
      </w:r>
      <w:r>
        <w:rPr>
          <w:rFonts w:ascii="Times New Roman" w:hAnsi="Times New Roman" w:cs="Times New Roman"/>
          <w:sz w:val="24"/>
          <w:szCs w:val="24"/>
        </w:rPr>
        <w:t xml:space="preserve">prescribing </w:t>
      </w:r>
      <w:r w:rsidR="0004086F">
        <w:rPr>
          <w:rFonts w:ascii="Times New Roman" w:hAnsi="Times New Roman" w:cs="Times New Roman"/>
          <w:sz w:val="24"/>
          <w:szCs w:val="24"/>
        </w:rPr>
        <w:t xml:space="preserve">trends </w:t>
      </w:r>
      <w:r>
        <w:rPr>
          <w:rFonts w:ascii="Times New Roman" w:hAnsi="Times New Roman" w:cs="Times New Roman"/>
          <w:sz w:val="24"/>
          <w:szCs w:val="24"/>
        </w:rPr>
        <w:t>across</w:t>
      </w:r>
      <w:r w:rsidR="0004086F">
        <w:rPr>
          <w:rFonts w:ascii="Times New Roman" w:hAnsi="Times New Roman" w:cs="Times New Roman"/>
          <w:sz w:val="24"/>
          <w:szCs w:val="24"/>
        </w:rPr>
        <w:t xml:space="preserve"> practices enrolled in the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2760">
        <w:rPr>
          <w:rFonts w:ascii="Times New Roman" w:hAnsi="Times New Roman" w:cs="Times New Roman"/>
          <w:sz w:val="24"/>
          <w:szCs w:val="24"/>
        </w:rPr>
        <w:t xml:space="preserve"> </w:t>
      </w:r>
      <w:r w:rsidRPr="00643394">
        <w:rPr>
          <w:rFonts w:ascii="Times New Roman" w:hAnsi="Times New Roman" w:cs="Times New Roman"/>
          <w:sz w:val="24"/>
          <w:szCs w:val="24"/>
        </w:rPr>
        <w:t xml:space="preserve">Thank you for taking the time to </w:t>
      </w:r>
      <w:r w:rsidR="00A92760">
        <w:rPr>
          <w:rFonts w:ascii="Times New Roman" w:hAnsi="Times New Roman" w:cs="Times New Roman"/>
          <w:sz w:val="24"/>
          <w:szCs w:val="24"/>
        </w:rPr>
        <w:t>submit your data.</w:t>
      </w:r>
      <w:r w:rsidRPr="00643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B74" w:rsidRPr="00643394" w:rsidP="00867B74" w14:paraId="6CAA33E6" w14:textId="578E9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Antibiotic prescribing data will include:</w:t>
      </w:r>
    </w:p>
    <w:p w:rsidR="00867B74" w:rsidRPr="00643394" w:rsidP="00867B74" w14:paraId="5895F53D" w14:textId="67F03B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</w:t>
      </w:r>
      <w:r w:rsidRPr="00643394">
        <w:rPr>
          <w:rFonts w:ascii="Times New Roman" w:hAnsi="Times New Roman" w:cs="Times New Roman"/>
          <w:sz w:val="24"/>
          <w:szCs w:val="24"/>
        </w:rPr>
        <w:t xml:space="preserve">ntibiotic </w:t>
      </w:r>
      <w:r>
        <w:rPr>
          <w:rFonts w:ascii="Times New Roman" w:hAnsi="Times New Roman" w:cs="Times New Roman"/>
          <w:sz w:val="24"/>
          <w:szCs w:val="24"/>
        </w:rPr>
        <w:t>prescriptions per 100 telemedicine visits</w:t>
      </w:r>
      <w:r w:rsidRPr="0064339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Antibiotic prescriptions are</w:t>
      </w:r>
      <w:r w:rsidRPr="00643394">
        <w:rPr>
          <w:rFonts w:ascii="Times New Roman" w:hAnsi="Times New Roman" w:cs="Times New Roman"/>
          <w:sz w:val="24"/>
          <w:szCs w:val="24"/>
        </w:rPr>
        <w:t xml:space="preserve"> defined </w:t>
      </w:r>
      <w:r>
        <w:rPr>
          <w:rFonts w:ascii="Times New Roman" w:hAnsi="Times New Roman" w:cs="Times New Roman"/>
          <w:sz w:val="24"/>
          <w:szCs w:val="24"/>
        </w:rPr>
        <w:t xml:space="preserve">as any separate prescription electronically transmitted to a pharmacy for a patient associated with a telemedicine visit, either videoconferencing or over the phone. Each antibiotic prescription is counted independently, even if more than one antibiotic was prescribed in a visit. </w:t>
      </w:r>
      <w:r w:rsidR="00E662DA">
        <w:rPr>
          <w:rFonts w:ascii="Times New Roman" w:hAnsi="Times New Roman" w:cs="Times New Roman"/>
          <w:sz w:val="24"/>
          <w:szCs w:val="24"/>
        </w:rPr>
        <w:t xml:space="preserve">Additional antibiotic prescriptions overall (that is, both associated with a visit and not associated with a visit) will be requested. Antibiotic drug class will also be collected. Telemedicine visits are defined as the number of telemedicine visits made by a patient to that practice over videoconference or telephone-based telemedicine. </w:t>
      </w:r>
      <w:r w:rsidRPr="00643394">
        <w:rPr>
          <w:rFonts w:ascii="Times New Roman" w:hAnsi="Times New Roman" w:cs="Times New Roman"/>
          <w:sz w:val="24"/>
          <w:szCs w:val="24"/>
        </w:rPr>
        <w:t xml:space="preserve">This is a monthly collected measure from </w:t>
      </w:r>
      <w:bookmarkStart w:id="0" w:name="OLE_LINK1"/>
      <w:r w:rsidRPr="00643394" w:rsidR="00AB066E">
        <w:rPr>
          <w:rFonts w:ascii="Times New Roman" w:hAnsi="Times New Roman" w:cs="Times New Roman"/>
          <w:sz w:val="24"/>
          <w:szCs w:val="24"/>
        </w:rPr>
        <w:t>June 2024</w:t>
      </w:r>
      <w:r w:rsidRPr="00643394">
        <w:rPr>
          <w:rFonts w:ascii="Times New Roman" w:hAnsi="Times New Roman" w:cs="Times New Roman"/>
          <w:sz w:val="24"/>
          <w:szCs w:val="24"/>
        </w:rPr>
        <w:t xml:space="preserve"> to </w:t>
      </w:r>
      <w:r w:rsidRPr="00643394" w:rsidR="00AB066E">
        <w:rPr>
          <w:rFonts w:ascii="Times New Roman" w:hAnsi="Times New Roman" w:cs="Times New Roman"/>
          <w:sz w:val="24"/>
          <w:szCs w:val="24"/>
        </w:rPr>
        <w:t>November 2025</w:t>
      </w:r>
      <w:bookmarkEnd w:id="0"/>
      <w:r w:rsidR="00E662DA">
        <w:rPr>
          <w:rFonts w:ascii="Times New Roman" w:hAnsi="Times New Roman" w:cs="Times New Roman"/>
          <w:sz w:val="24"/>
          <w:szCs w:val="24"/>
        </w:rPr>
        <w:t xml:space="preserve"> and will be requested quarterly.</w:t>
      </w:r>
    </w:p>
    <w:p w:rsidR="00B51A2D" w:rsidP="0037704A" w14:paraId="18529E00" w14:textId="03CC8913">
      <w:pPr>
        <w:pStyle w:val="ListParagraph"/>
        <w:numPr>
          <w:ilvl w:val="0"/>
          <w:numId w:val="2"/>
        </w:numPr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Antibiotic prescriptions per 100 antibiotic-inappropriate acute respiratory tract infection</w:t>
      </w:r>
      <w:r w:rsidR="0037704A">
        <w:rPr>
          <w:rFonts w:ascii="Times New Roman" w:hAnsi="Times New Roman" w:cs="Times New Roman"/>
          <w:sz w:val="24"/>
          <w:szCs w:val="24"/>
        </w:rPr>
        <w:t xml:space="preserve"> telemedicine visit</w:t>
      </w:r>
      <w:r>
        <w:rPr>
          <w:rFonts w:ascii="Times New Roman" w:hAnsi="Times New Roman" w:cs="Times New Roman"/>
          <w:sz w:val="24"/>
          <w:szCs w:val="24"/>
        </w:rPr>
        <w:t xml:space="preserve">s: </w:t>
      </w:r>
      <w:r w:rsidR="0037704A">
        <w:rPr>
          <w:rFonts w:ascii="Times New Roman" w:hAnsi="Times New Roman" w:cs="Times New Roman"/>
          <w:sz w:val="24"/>
          <w:szCs w:val="24"/>
        </w:rPr>
        <w:t xml:space="preserve">Antibiotic prescriptions are </w:t>
      </w:r>
      <w:r w:rsidRPr="00643394" w:rsidR="0037704A">
        <w:rPr>
          <w:rFonts w:ascii="Times New Roman" w:hAnsi="Times New Roman" w:cs="Times New Roman"/>
          <w:sz w:val="24"/>
          <w:szCs w:val="24"/>
        </w:rPr>
        <w:t xml:space="preserve">defined </w:t>
      </w:r>
      <w:r w:rsidR="0037704A">
        <w:rPr>
          <w:rFonts w:ascii="Times New Roman" w:hAnsi="Times New Roman" w:cs="Times New Roman"/>
          <w:sz w:val="24"/>
          <w:szCs w:val="24"/>
        </w:rPr>
        <w:t xml:space="preserve">as any separate prescription electronically transmitted to a pharmacy for a patient associated with a telemedicine visit for an antibiotic-inappropriate acute respiratory tract infection. Each antibiotic prescription is counted independently, even if more than one antibiotic was prescribed in a visit. Antibiotic drug class will also be collected. </w:t>
      </w:r>
      <w:r w:rsidRPr="00643394" w:rsidR="00867B74">
        <w:rPr>
          <w:rFonts w:ascii="Times New Roman" w:hAnsi="Times New Roman" w:cs="Times New Roman"/>
          <w:sz w:val="24"/>
          <w:szCs w:val="24"/>
        </w:rPr>
        <w:t xml:space="preserve">Denominator is total number of patients with </w:t>
      </w:r>
      <w:r w:rsidR="0037704A">
        <w:rPr>
          <w:rFonts w:ascii="Times New Roman" w:hAnsi="Times New Roman" w:cs="Times New Roman"/>
          <w:sz w:val="24"/>
          <w:szCs w:val="24"/>
        </w:rPr>
        <w:t xml:space="preserve">a telemedicine visit (including videoconferencing or telephone-based visit) associated with an </w:t>
      </w:r>
      <w:r w:rsidRPr="00643394" w:rsidR="00867B74">
        <w:rPr>
          <w:rFonts w:ascii="Times New Roman" w:hAnsi="Times New Roman" w:cs="Times New Roman"/>
          <w:sz w:val="24"/>
          <w:szCs w:val="24"/>
        </w:rPr>
        <w:t xml:space="preserve">ICD-10 code for </w:t>
      </w:r>
      <w:r w:rsidR="0037704A">
        <w:rPr>
          <w:rFonts w:ascii="Times New Roman" w:hAnsi="Times New Roman" w:cs="Times New Roman"/>
          <w:sz w:val="24"/>
          <w:szCs w:val="24"/>
        </w:rPr>
        <w:t xml:space="preserve">a </w:t>
      </w:r>
      <w:r w:rsidRPr="00643394" w:rsidR="00867B74">
        <w:rPr>
          <w:rFonts w:ascii="Times New Roman" w:hAnsi="Times New Roman" w:cs="Times New Roman"/>
          <w:sz w:val="24"/>
          <w:szCs w:val="24"/>
        </w:rPr>
        <w:t xml:space="preserve">non-antibiotic-appropriate respiratory condition. </w:t>
      </w:r>
      <w:r w:rsidRPr="00643394" w:rsidR="0037704A">
        <w:rPr>
          <w:rFonts w:ascii="Times New Roman" w:hAnsi="Times New Roman" w:cs="Times New Roman"/>
          <w:sz w:val="24"/>
          <w:szCs w:val="24"/>
        </w:rPr>
        <w:t>This is a monthly collected measure from June 2024 to November 2025</w:t>
      </w:r>
      <w:r w:rsidR="0037704A">
        <w:rPr>
          <w:rFonts w:ascii="Times New Roman" w:hAnsi="Times New Roman" w:cs="Times New Roman"/>
          <w:sz w:val="24"/>
          <w:szCs w:val="24"/>
        </w:rPr>
        <w:t xml:space="preserve"> and will be requested quarterly.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6634" w14:paraId="75817124" w14:textId="4F971BF6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6115050" cy="1038225"/>
              <wp:effectExtent l="0" t="0" r="19050" b="2857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6634" w:rsidRPr="00206634" w:rsidP="00206634" w14:textId="08771F58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1" w:name="OLE_LINK3"/>
                          <w:r w:rsidRPr="00206634">
                            <w:rPr>
                              <w:sz w:val="18"/>
                              <w:szCs w:val="18"/>
                            </w:rPr>
                            <w:t>Public reporting burden for this collection of information is estimated to average</w:t>
                          </w:r>
                          <w:r w:rsidRPr="0020663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206634">
                            <w:rPr>
                              <w:sz w:val="18"/>
                              <w:szCs w:val="18"/>
                            </w:rPr>
                            <w:t xml:space="preserve">1 hour per response, the estimated time required to complete the </w:t>
                          </w:r>
                          <w:r>
                            <w:rPr>
                              <w:sz w:val="18"/>
                              <w:szCs w:val="18"/>
                            </w:rPr>
                            <w:t>monthly data collection using the data collection template</w:t>
                          </w:r>
                          <w:r w:rsidRPr="00206634">
                            <w:rPr>
                              <w:sz w:val="18"/>
                              <w:szCs w:val="18"/>
                            </w:rPr>
                            <w:t>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 w:rsidRPr="0020663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206634">
                            <w:rPr>
                              <w:sz w:val="18"/>
                              <w:szCs w:val="18"/>
                            </w:rPr>
                            <w:t>AHRQ, 540 Gaither Road, Room # 5036, Rockville, MD 20850.</w:t>
                          </w:r>
                        </w:p>
                        <w:bookmarkEnd w:id="1"/>
                        <w:p w:rsidR="00206634" w:rsidRPr="00206634" w:rsidP="00206634" w14:textId="7777777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0" type="#_x0000_t202" style="width:481.5pt;height:81.75pt;margin-top:-23.2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206634" w:rsidRPr="00206634" w:rsidP="00206634" w14:paraId="10E6FAAD" w14:textId="08771F58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1" w:name="OLE_LINK3"/>
                    <w:r w:rsidRPr="00206634">
                      <w:rPr>
                        <w:sz w:val="18"/>
                        <w:szCs w:val="18"/>
                      </w:rPr>
                      <w:t>Public reporting burden for this collection of information is estimated to average</w:t>
                    </w:r>
                    <w:r w:rsidRPr="00206634">
                      <w:rPr>
                        <w:sz w:val="22"/>
                        <w:szCs w:val="22"/>
                      </w:rPr>
                      <w:t xml:space="preserve"> </w:t>
                    </w:r>
                    <w:r w:rsidRPr="00206634">
                      <w:rPr>
                        <w:sz w:val="18"/>
                        <w:szCs w:val="18"/>
                      </w:rPr>
                      <w:t xml:space="preserve">1 hour per response, the estimated time required to complete the </w:t>
                    </w:r>
                    <w:r>
                      <w:rPr>
                        <w:sz w:val="18"/>
                        <w:szCs w:val="18"/>
                      </w:rPr>
                      <w:t>monthly data collection using the data collection template</w:t>
                    </w:r>
                    <w:r w:rsidRPr="00206634">
                      <w:rPr>
                        <w:sz w:val="18"/>
                        <w:szCs w:val="18"/>
                      </w:rPr>
                      <w:t>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 w:rsidRPr="00206634">
                      <w:rPr>
                        <w:sz w:val="22"/>
                        <w:szCs w:val="22"/>
                      </w:rPr>
                      <w:t xml:space="preserve"> </w:t>
                    </w:r>
                    <w:r w:rsidRPr="00206634">
                      <w:rPr>
                        <w:sz w:val="18"/>
                        <w:szCs w:val="18"/>
                      </w:rPr>
                      <w:t>AHRQ, 540 Gaither Road, Room # 5036, Rockville, MD 20850.</w:t>
                    </w:r>
                  </w:p>
                  <w:bookmarkEnd w:id="1"/>
                  <w:p w:rsidR="00206634" w:rsidRPr="00206634" w:rsidP="00206634" w14:paraId="082B8C07" w14:textId="7777777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5CD" w14:paraId="7199BFEB" w14:textId="389A8B23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5181600</wp:posOffset>
              </wp:positionH>
              <wp:positionV relativeFrom="paragraph">
                <wp:posOffset>-352425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2FB0" w:rsidP="00232FB0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126pt;height:45pt;margin-top:-27.75pt;margin-left:40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232FB0" w:rsidP="00232FB0" w14:paraId="597CA906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20XX</w:t>
                    </w:r>
                  </w:p>
                </w:txbxContent>
              </v:textbox>
            </v:shape>
          </w:pict>
        </mc:Fallback>
      </mc:AlternateContent>
    </w:r>
    <w:r w:rsidRPr="00232FB0" w:rsidR="00061F35">
      <w:rPr>
        <w:rFonts w:ascii="Times New Roman" w:hAnsi="Times New Roman" w:cs="Times New Roman"/>
        <w:b/>
        <w:bCs/>
      </w:rPr>
      <w:t xml:space="preserve">Attachment </w:t>
    </w:r>
    <w:r w:rsidR="00AB4884">
      <w:rPr>
        <w:rFonts w:ascii="Times New Roman" w:hAnsi="Times New Roman" w:cs="Times New Roman"/>
        <w:b/>
        <w:bCs/>
      </w:rPr>
      <w:t>L</w:t>
    </w:r>
    <w:r w:rsidRPr="00232FB0" w:rsidR="00061F35">
      <w:rPr>
        <w:rFonts w:ascii="Times New Roman" w:hAnsi="Times New Roman" w:cs="Times New Roman"/>
        <w:b/>
        <w:bCs/>
      </w:rPr>
      <w:t xml:space="preserve">: Instructions for </w:t>
    </w:r>
    <w:r w:rsidR="009825CD">
      <w:rPr>
        <w:rFonts w:ascii="Times New Roman" w:hAnsi="Times New Roman" w:cs="Times New Roman"/>
        <w:b/>
        <w:bCs/>
      </w:rPr>
      <w:t xml:space="preserve">Antibiotic </w:t>
    </w:r>
    <w:r w:rsidR="00AB4884">
      <w:rPr>
        <w:rFonts w:ascii="Times New Roman" w:hAnsi="Times New Roman" w:cs="Times New Roman"/>
        <w:b/>
        <w:bCs/>
      </w:rPr>
      <w:t xml:space="preserve">Prescription </w:t>
    </w:r>
    <w:r w:rsidR="009825CD">
      <w:rPr>
        <w:rFonts w:ascii="Times New Roman" w:hAnsi="Times New Roman" w:cs="Times New Roman"/>
        <w:b/>
        <w:bCs/>
      </w:rPr>
      <w:t>Data</w:t>
    </w:r>
  </w:p>
  <w:p w:rsidR="00061F35" w:rsidRPr="00232FB0" w14:paraId="661EAC85" w14:textId="7DFF2C4D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Template</w:t>
    </w:r>
    <w:r w:rsidRPr="00232FB0" w:rsidR="00232FB0">
      <w:rPr>
        <w:rFonts w:ascii="Times New Roman" w:hAnsi="Times New Roman" w:cs="Times New Roman"/>
        <w:b/>
        <w:bCs/>
      </w:rPr>
      <w:t>—Antibiotic Stewardship Cohort</w:t>
    </w:r>
    <w:r w:rsidRPr="00232FB0">
      <w:rPr>
        <w:rFonts w:ascii="Times New Roman" w:hAnsi="Times New Roman" w:cs="Times New Roman"/>
        <w:b/>
        <w:bCs/>
      </w:rPr>
      <w:t xml:space="preserve"> </w:t>
    </w:r>
  </w:p>
  <w:p w:rsidR="00061F35" w14:paraId="3C4F2A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1F7C4C"/>
    <w:multiLevelType w:val="hybridMultilevel"/>
    <w:tmpl w:val="9892B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B14A5"/>
    <w:multiLevelType w:val="hybridMultilevel"/>
    <w:tmpl w:val="5FE438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9055">
    <w:abstractNumId w:val="1"/>
  </w:num>
  <w:num w:numId="2" w16cid:durableId="57562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C3"/>
    <w:rsid w:val="0004086F"/>
    <w:rsid w:val="0004716C"/>
    <w:rsid w:val="00061F35"/>
    <w:rsid w:val="00190134"/>
    <w:rsid w:val="00206634"/>
    <w:rsid w:val="00232FB0"/>
    <w:rsid w:val="00271D75"/>
    <w:rsid w:val="002E3310"/>
    <w:rsid w:val="002E7BD9"/>
    <w:rsid w:val="0031687B"/>
    <w:rsid w:val="0037704A"/>
    <w:rsid w:val="003E1ED3"/>
    <w:rsid w:val="0040611A"/>
    <w:rsid w:val="00457C90"/>
    <w:rsid w:val="004A0820"/>
    <w:rsid w:val="004C4B43"/>
    <w:rsid w:val="004D6993"/>
    <w:rsid w:val="00585E8E"/>
    <w:rsid w:val="0060606B"/>
    <w:rsid w:val="00643394"/>
    <w:rsid w:val="0067687C"/>
    <w:rsid w:val="006B0CF6"/>
    <w:rsid w:val="00720DBC"/>
    <w:rsid w:val="0076425B"/>
    <w:rsid w:val="00780053"/>
    <w:rsid w:val="007D0567"/>
    <w:rsid w:val="008222C3"/>
    <w:rsid w:val="00867B74"/>
    <w:rsid w:val="0088724B"/>
    <w:rsid w:val="008A04A8"/>
    <w:rsid w:val="009825CD"/>
    <w:rsid w:val="00A20BF6"/>
    <w:rsid w:val="00A92760"/>
    <w:rsid w:val="00AB066E"/>
    <w:rsid w:val="00AB0FC2"/>
    <w:rsid w:val="00AB4884"/>
    <w:rsid w:val="00B51A2D"/>
    <w:rsid w:val="00C43428"/>
    <w:rsid w:val="00C568DD"/>
    <w:rsid w:val="00C71CC9"/>
    <w:rsid w:val="00C741AB"/>
    <w:rsid w:val="00E10319"/>
    <w:rsid w:val="00E40011"/>
    <w:rsid w:val="00E44C21"/>
    <w:rsid w:val="00E662DA"/>
    <w:rsid w:val="00E85AAC"/>
    <w:rsid w:val="00EB31B7"/>
    <w:rsid w:val="00EF06B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80C5F2"/>
  <w15:chartTrackingRefBased/>
  <w15:docId w15:val="{C793EECB-A16A-4A64-A4FA-A2E44DC2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F35"/>
  </w:style>
  <w:style w:type="paragraph" w:styleId="Footer">
    <w:name w:val="footer"/>
    <w:basedOn w:val="Normal"/>
    <w:link w:val="Foot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F35"/>
  </w:style>
  <w:style w:type="paragraph" w:styleId="NormalWeb">
    <w:name w:val="Normal (Web)"/>
    <w:basedOn w:val="Normal"/>
    <w:uiPriority w:val="99"/>
    <w:semiHidden/>
    <w:unhideWhenUsed/>
    <w:rsid w:val="00206634"/>
    <w:pPr>
      <w:spacing w:line="256" w:lineRule="auto"/>
    </w:pPr>
    <w:rPr>
      <w:rFonts w:ascii="Times New Roman" w:hAnsi="Times New Roman"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334453B01764AB9D170C5E0A81A3F" ma:contentTypeVersion="7" ma:contentTypeDescription="Create a new document." ma:contentTypeScope="" ma:versionID="cee6ab3fb6deed4ce2a39ee4756fc2f9">
  <xsd:schema xmlns:xsd="http://www.w3.org/2001/XMLSchema" xmlns:xs="http://www.w3.org/2001/XMLSchema" xmlns:p="http://schemas.microsoft.com/office/2006/metadata/properties" xmlns:ns1="http://schemas.microsoft.com/sharepoint/v3" xmlns:ns2="87b3014e-fe00-4e4e-892f-8f0a76489077" xmlns:ns3="ce0c851c-d23c-4c05-95cd-d0352d667fbe" targetNamespace="http://schemas.microsoft.com/office/2006/metadata/properties" ma:root="true" ma:fieldsID="5ef883a0ed55ba4be9b93cc94aae2876" ns1:_="" ns2:_="" ns3:_="">
    <xsd:import namespace="http://schemas.microsoft.com/sharepoint/v3"/>
    <xsd:import namespace="87b3014e-fe00-4e4e-892f-8f0a76489077"/>
    <xsd:import namespace="ce0c851c-d23c-4c05-95cd-d0352d667fb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3014e-fe00-4e4e-892f-8f0a7648907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6deb2d-acf4-41f7-9ef7-ce88a46ed612}" ma:internalName="TaxCatchAll" ma:showField="CatchAllData" ma:web="87b3014e-fe00-4e4e-892f-8f0a7648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6deb2d-acf4-41f7-9ef7-ce88a46ed612}" ma:internalName="TaxCatchAllLabel" ma:readOnly="true" ma:showField="CatchAllDataLabel" ma:web="87b3014e-fe00-4e4e-892f-8f0a7648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851c-d23c-4c05-95cd-d0352d66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TaxCatchAll xmlns="87b3014e-fe00-4e4e-892f-8f0a764890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DD305-564A-44B0-8F56-EBB1B878E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b3014e-fe00-4e4e-892f-8f0a76489077"/>
    <ds:schemaRef ds:uri="ce0c851c-d23c-4c05-95cd-d0352d667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353F7-842E-4D69-B269-853B8557FD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b3014e-fe00-4e4e-892f-8f0a76489077"/>
  </ds:schemaRefs>
</ds:datastoreItem>
</file>

<file path=customXml/itemProps3.xml><?xml version="1.0" encoding="utf-8"?>
<ds:datastoreItem xmlns:ds="http://schemas.openxmlformats.org/officeDocument/2006/customXml" ds:itemID="{949DC3C5-BFB9-42D1-83C1-A0C99522A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Heather Hussey</cp:lastModifiedBy>
  <cp:revision>5</cp:revision>
  <dcterms:created xsi:type="dcterms:W3CDTF">2022-09-16T11:58:00Z</dcterms:created>
  <dcterms:modified xsi:type="dcterms:W3CDTF">2022-09-16T16:35:00Z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0x01010018E334453B01764AB9D170C5E0A81A3F</vt:lpwstr>
  </property>
</Properties>
</file>