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22.7.0 -->
  <w:body>
    <w:p w:rsidR="00E424DB" w:rsidRPr="007F655B" w:rsidP="0023135C" w14:paraId="037AF1D9" w14:textId="1548F814">
      <w:pPr>
        <w:outlineLvl w:val="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Revisions to</w:t>
      </w:r>
      <w:r w:rsidRPr="007F655B">
        <w:rPr>
          <w:rFonts w:ascii="Open Sans" w:hAnsi="Open Sans" w:cs="Open Sans"/>
          <w:sz w:val="20"/>
          <w:szCs w:val="20"/>
        </w:rPr>
        <w:t xml:space="preserve"> 1135 Waiver Request </w:t>
      </w:r>
      <w:r w:rsidRPr="007F655B" w:rsidR="002A59DB">
        <w:rPr>
          <w:rFonts w:ascii="Open Sans" w:hAnsi="Open Sans" w:cs="Open Sans"/>
          <w:sz w:val="20"/>
          <w:szCs w:val="20"/>
        </w:rPr>
        <w:t>Webform</w:t>
      </w:r>
    </w:p>
    <w:p w:rsidR="000D7C69" w:rsidRPr="007F655B" w:rsidP="0023135C" w14:paraId="6474F37B" w14:textId="77777777">
      <w:pPr>
        <w:outlineLvl w:val="0"/>
        <w:rPr>
          <w:rFonts w:ascii="Open Sans" w:hAnsi="Open Sans" w:cs="Open Sans"/>
          <w:sz w:val="20"/>
          <w:szCs w:val="20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83"/>
        <w:gridCol w:w="1373"/>
        <w:gridCol w:w="1890"/>
        <w:gridCol w:w="1521"/>
        <w:gridCol w:w="5271"/>
        <w:gridCol w:w="3827"/>
      </w:tblGrid>
      <w:tr w14:paraId="73567918" w14:textId="77777777" w:rsidTr="00BB09AD">
        <w:tblPrEx>
          <w:tblW w:w="14865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Look w:val="01E0"/>
        </w:tblPrEx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:rsidR="0023135C" w:rsidRPr="00BB09AD" w14:paraId="5710EE8D" w14:textId="77777777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BB09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Issue #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:rsidR="0023135C" w:rsidRPr="00BB09AD" w14:paraId="3F9C758F" w14:textId="77777777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BB09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Page #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:rsidR="0023135C" w:rsidRPr="00BB09AD" w14:paraId="7056BCB9" w14:textId="77777777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BB09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Section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:rsidR="0023135C" w:rsidRPr="00BB09AD" w14:paraId="4A92F3E0" w14:textId="77777777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BB09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Action to be performed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:rsidR="0023135C" w:rsidRPr="00BB09AD" w14:paraId="02A2BD28" w14:textId="77777777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BB09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Changes to the Application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472C4" w:themeFill="accent1"/>
            <w:hideMark/>
          </w:tcPr>
          <w:p w:rsidR="0023135C" w:rsidRPr="00BB09AD" w14:paraId="383F66C6" w14:textId="77777777">
            <w:pPr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</w:pPr>
            <w:r w:rsidRPr="00BB09AD">
              <w:rPr>
                <w:rFonts w:ascii="Open Sans" w:hAnsi="Open Sans" w:cs="Open Sans"/>
                <w:b/>
                <w:color w:val="FFFFFF" w:themeColor="background1"/>
                <w:sz w:val="20"/>
                <w:szCs w:val="20"/>
              </w:rPr>
              <w:t>Reason for the Change</w:t>
            </w:r>
          </w:p>
        </w:tc>
      </w:tr>
      <w:tr w14:paraId="686D2CB7" w14:textId="77777777" w:rsidTr="00BB09AD">
        <w:tblPrEx>
          <w:tblW w:w="14865" w:type="dxa"/>
          <w:tblLayout w:type="fixed"/>
          <w:tblLook w:val="01E0"/>
        </w:tblPrEx>
        <w:trPr>
          <w:trHeight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62BBE" w:rsidRPr="00BA3091" w:rsidP="009A778D" w14:paraId="44D74318" w14:textId="77777777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62BBE" w:rsidP="009A778D" w14:paraId="1135C1B2" w14:textId="2EFBEBD9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62BBE" w:rsidP="009A778D" w14:paraId="56547233" w14:textId="5C803F79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PHE dropdown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62BBE" w:rsidP="009A778D" w14:paraId="00ADF2A3" w14:textId="6FCC1AA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Update Content (02-10-2023)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62BBE" w:rsidP="009A778D" w14:paraId="2C41FE1B" w14:textId="0579F2F7">
            <w:pPr>
              <w:pStyle w:val="p1"/>
              <w:rPr>
                <w:rFonts w:cs="Open Sans"/>
                <w:color w:val="000000" w:themeColor="text1"/>
                <w:sz w:val="20"/>
                <w:szCs w:val="20"/>
              </w:rPr>
            </w:pPr>
            <w:r>
              <w:rPr>
                <w:rFonts w:cs="Open Sans"/>
                <w:color w:val="000000" w:themeColor="text1"/>
                <w:sz w:val="20"/>
                <w:szCs w:val="20"/>
              </w:rPr>
              <w:t>Added option: 1135 Waiver Request when N</w:t>
            </w:r>
            <w:r w:rsidR="009D44AE">
              <w:rPr>
                <w:rFonts w:cs="Open Sans"/>
                <w:color w:val="000000" w:themeColor="text1"/>
                <w:sz w:val="20"/>
                <w:szCs w:val="20"/>
              </w:rPr>
              <w:t>o</w:t>
            </w:r>
            <w:r w:rsidR="00DF61D1">
              <w:rPr>
                <w:rFonts w:cs="Open Sans"/>
                <w:color w:val="000000" w:themeColor="text1"/>
                <w:sz w:val="20"/>
                <w:szCs w:val="20"/>
              </w:rPr>
              <w:t xml:space="preserve"> PHE de</w:t>
            </w:r>
            <w:bookmarkStart w:id="0" w:name="_GoBack"/>
            <w:bookmarkEnd w:id="0"/>
            <w:r w:rsidR="00DF61D1">
              <w:rPr>
                <w:rFonts w:cs="Open Sans"/>
                <w:color w:val="000000" w:themeColor="text1"/>
                <w:sz w:val="20"/>
                <w:szCs w:val="20"/>
              </w:rPr>
              <w:t>clared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162BBE" w:rsidP="009A778D" w14:paraId="7ABE0FB3" w14:textId="6D16EF1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Option </w:t>
            </w:r>
            <w:r w:rsidR="009D1E70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available just in case CMS has to activate due to COVID-19 Surges again in pockets of US</w:t>
            </w:r>
          </w:p>
        </w:tc>
      </w:tr>
      <w:tr w14:paraId="2D562E2C" w14:textId="77777777" w:rsidTr="009632D6">
        <w:tblPrEx>
          <w:tblW w:w="14865" w:type="dxa"/>
          <w:tblLayout w:type="fixed"/>
          <w:tblLook w:val="01E0"/>
        </w:tblPrEx>
        <w:trPr>
          <w:trHeight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30" w:rsidRPr="00BA3091" w:rsidP="00995F30" w14:paraId="4D1288F6" w14:textId="77777777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30" w:rsidP="00995F30" w14:paraId="5B1D14B7" w14:textId="35E99F9F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30" w:rsidP="00995F30" w14:paraId="05B09809" w14:textId="5A1FDEC3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Describe your 1135 Waiver/Flexibility Request section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30" w:rsidRPr="007B3E09" w:rsidP="00995F30" w14:paraId="62C545CB" w14:textId="1348DAF8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Update Content (02-10-2023)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30" w:rsidRPr="004363C7" w:rsidP="00995F30" w14:paraId="51DFAF64" w14:textId="2B963B94">
            <w:pPr>
              <w:pStyle w:val="p1"/>
              <w:rPr>
                <w:rFonts w:cs="Open Sans"/>
                <w:color w:val="000000" w:themeColor="text1"/>
                <w:sz w:val="20"/>
                <w:szCs w:val="20"/>
              </w:rPr>
            </w:pPr>
            <w:r>
              <w:rPr>
                <w:rFonts w:cs="Open Sans"/>
                <w:color w:val="000000" w:themeColor="text1"/>
                <w:sz w:val="20"/>
                <w:szCs w:val="20"/>
              </w:rPr>
              <w:t>Removed ‘Other’ option checkbox for waiver</w:t>
            </w:r>
          </w:p>
          <w:p w:rsidR="00995F30" w:rsidP="00995F30" w14:paraId="4513633F" w14:textId="77777777">
            <w:pPr>
              <w:pStyle w:val="p1"/>
              <w:rPr>
                <w:rFonts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5F30" w:rsidP="00995F30" w14:paraId="13D35450" w14:textId="49A87E2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Limits the 1135 Waiver Options that can be Requested if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COVID-19 Surges again in pockets of US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(This allows CMS to review the waiver requests on a case-by-case basis to determine if a ‘Blanket” waiver is required [Similar to what was done at the beginning of the COVID-19 PHE in 2020])</w:t>
            </w:r>
          </w:p>
        </w:tc>
      </w:tr>
      <w:tr w14:paraId="4AA2B489" w14:textId="77777777" w:rsidTr="00BB09AD">
        <w:tblPrEx>
          <w:tblW w:w="14865" w:type="dxa"/>
          <w:tblLayout w:type="fixed"/>
          <w:tblLook w:val="01E0"/>
        </w:tblPrEx>
        <w:trPr>
          <w:trHeight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RPr="00BA3091" w:rsidP="009D1E70" w14:paraId="7D568414" w14:textId="77777777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7B15EA06" w14:textId="5EF4B5A6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12BFE4A4" w14:textId="61063B45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Drop down option – PHE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66B30FD0" w14:textId="3493466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Update Content (02-10-2023)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7E728D27" w14:textId="5FFFFAA9">
            <w:pPr>
              <w:pStyle w:val="p1"/>
              <w:rPr>
                <w:rFonts w:cs="Open Sans"/>
                <w:color w:val="000000" w:themeColor="text1"/>
                <w:sz w:val="20"/>
                <w:szCs w:val="20"/>
              </w:rPr>
            </w:pPr>
            <w:r>
              <w:rPr>
                <w:rFonts w:cs="Open Sans"/>
                <w:color w:val="000000" w:themeColor="text1"/>
                <w:sz w:val="20"/>
                <w:szCs w:val="20"/>
              </w:rPr>
              <w:t>Added PHE option: 1135 Waiver Request when No PHE declared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0B9E1545" w14:textId="4090171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Option available just in case CMS has to activate due to COVID-19 Surges again in pockets of US</w:t>
            </w:r>
          </w:p>
        </w:tc>
      </w:tr>
      <w:tr w14:paraId="78F3ACA6" w14:textId="77777777" w:rsidTr="009632D6">
        <w:tblPrEx>
          <w:tblW w:w="14865" w:type="dxa"/>
          <w:tblLayout w:type="fixed"/>
          <w:tblLook w:val="01E0"/>
        </w:tblPrEx>
        <w:trPr>
          <w:trHeight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RPr="00BA3091" w:rsidP="009D1E70" w14:paraId="420C6775" w14:textId="77777777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70E9D655" w14:textId="2EA29471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55D06B1F" w14:textId="49D16FD7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Waiver/Flexibility Types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37AA61FF" w14:textId="0EB38DD4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Update Content (02-10-2023)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1E7E5665" w14:textId="14C60506">
            <w:pPr>
              <w:pStyle w:val="p1"/>
              <w:rPr>
                <w:rFonts w:cs="Open Sans"/>
                <w:color w:val="000000" w:themeColor="text1"/>
                <w:sz w:val="20"/>
                <w:szCs w:val="20"/>
              </w:rPr>
            </w:pPr>
            <w:r>
              <w:rPr>
                <w:rFonts w:cs="Open Sans"/>
                <w:color w:val="000000" w:themeColor="text1"/>
                <w:sz w:val="20"/>
                <w:szCs w:val="20"/>
              </w:rPr>
              <w:t>Added waiver option:  Conditions of Participation (COP)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6FC5239A" w14:textId="1D39CC05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Limits the 1135 Waiver Options that can be Requested if COVID-19 Surges again in pockets of US (This allows CMS to review the waiver requests on a case-by-case basis to determine if a ‘Blanket” waiver is required [Similar to what was done at the beginning of the COVID-19 PHE in 2020])</w:t>
            </w:r>
          </w:p>
        </w:tc>
      </w:tr>
      <w:tr w14:paraId="18667297" w14:textId="77777777" w:rsidTr="00BB09AD">
        <w:tblPrEx>
          <w:tblW w:w="14865" w:type="dxa"/>
          <w:tblLayout w:type="fixed"/>
          <w:tblLook w:val="01E0"/>
        </w:tblPrEx>
        <w:trPr>
          <w:trHeight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RPr="00BA3091" w:rsidP="009D1E70" w14:paraId="1BAE3D4D" w14:textId="77777777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06726FF8" w14:textId="0A8A2824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6F3E2B06" w14:textId="7132AA38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Waiver/Flexibility Types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3F056C48" w14:textId="3FB90893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Update Content (02-10-2023)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4E17DD99" w14:textId="13B60FB7">
            <w:pPr>
              <w:pStyle w:val="p1"/>
              <w:rPr>
                <w:rFonts w:cs="Open Sans"/>
                <w:color w:val="000000" w:themeColor="text1"/>
                <w:sz w:val="20"/>
                <w:szCs w:val="20"/>
              </w:rPr>
            </w:pPr>
            <w:r>
              <w:rPr>
                <w:rFonts w:cs="Open Sans"/>
                <w:color w:val="000000" w:themeColor="text1"/>
                <w:sz w:val="20"/>
                <w:szCs w:val="20"/>
              </w:rPr>
              <w:t>Added waiver option:  Payment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9D1E70" w:rsidP="009D1E70" w14:paraId="049D0F73" w14:textId="086DEEBF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Limits the 1135 Waiver Options that can be Requested if COVID-19 Surges again in pockets of US (This allows CMS to review the waiver requests on a case-by-case basis to determine if a ‘Blanket” waiver is required [Similar to what was done </w:t>
            </w:r>
            <w:r w:rsidR="00827FD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with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the COVID-19 PHE in 2020])</w:t>
            </w:r>
          </w:p>
        </w:tc>
      </w:tr>
      <w:tr w14:paraId="61D09157" w14:textId="77777777" w:rsidTr="009632D6">
        <w:tblPrEx>
          <w:tblW w:w="14865" w:type="dxa"/>
          <w:tblLayout w:type="fixed"/>
          <w:tblLook w:val="01E0"/>
        </w:tblPrEx>
        <w:trPr>
          <w:trHeight w:val="305"/>
        </w:trPr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RPr="00BA3091" w:rsidP="009D1E70" w14:paraId="70508FBD" w14:textId="77777777">
            <w:pPr>
              <w:numPr>
                <w:ilvl w:val="0"/>
                <w:numId w:val="1"/>
              </w:num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5DA73946" w14:textId="7AC6FF0A">
            <w:pPr>
              <w:jc w:val="center"/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734D16C2" w14:textId="0BA06C1C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Type options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6F6EF2A1" w14:textId="27BB15EC">
            <w:pPr>
              <w:rPr>
                <w:rFonts w:ascii="Open Sans" w:hAnsi="Open Sans" w:cs="Open Sans"/>
                <w:sz w:val="20"/>
                <w:szCs w:val="20"/>
              </w:rPr>
            </w:pPr>
            <w:r>
              <w:rPr>
                <w:rFonts w:ascii="Open Sans" w:hAnsi="Open Sans" w:cs="Open Sans"/>
                <w:sz w:val="20"/>
                <w:szCs w:val="20"/>
              </w:rPr>
              <w:t>Update Content (02-10-2023)</w:t>
            </w:r>
          </w:p>
        </w:tc>
        <w:tc>
          <w:tcPr>
            <w:tcW w:w="5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0E5F08E5" w14:textId="13A85E9D">
            <w:pPr>
              <w:pStyle w:val="p1"/>
              <w:rPr>
                <w:rFonts w:cs="Open Sans"/>
                <w:color w:val="000000" w:themeColor="text1"/>
                <w:sz w:val="20"/>
                <w:szCs w:val="20"/>
              </w:rPr>
            </w:pPr>
            <w:r>
              <w:rPr>
                <w:rFonts w:cs="Open Sans"/>
                <w:color w:val="000000" w:themeColor="text1"/>
                <w:sz w:val="20"/>
                <w:szCs w:val="20"/>
              </w:rPr>
              <w:t xml:space="preserve">Added Type option: </w:t>
            </w:r>
            <w:r w:rsidRPr="009632D6">
              <w:rPr>
                <w:rFonts w:cs="Open Sans"/>
                <w:color w:val="000000" w:themeColor="text1"/>
                <w:sz w:val="20"/>
                <w:szCs w:val="20"/>
              </w:rPr>
              <w:t>End of COVID-19 PHE:  1135 Waiver Question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E70" w:rsidP="009D1E70" w14:paraId="6EE4FD26" w14:textId="29F6B8D6">
            <w:pP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CMS Administration requested that we allow </w:t>
            </w:r>
            <w:r w:rsidR="00827FD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>inquiries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 (especially about 1135 Waivers) to come into </w:t>
            </w:r>
            <w:r w:rsidR="00827FD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the </w:t>
            </w:r>
            <w:r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web </w:t>
            </w:r>
            <w:r w:rsidR="00827FDC">
              <w:rPr>
                <w:rFonts w:ascii="Open Sans" w:hAnsi="Open Sans" w:cs="Open Sans"/>
                <w:color w:val="000000" w:themeColor="text1"/>
                <w:sz w:val="20"/>
                <w:szCs w:val="20"/>
              </w:rPr>
              <w:t xml:space="preserve">portal for 60 days after the end of the COVID-19 PHE to allow us to track and trend this data. </w:t>
            </w:r>
          </w:p>
        </w:tc>
      </w:tr>
    </w:tbl>
    <w:p w:rsidR="00346E36" w:rsidRPr="007F655B" w14:paraId="7919BA5A" w14:textId="3F020DE8">
      <w:pPr>
        <w:rPr>
          <w:rFonts w:ascii="Open Sans" w:hAnsi="Open Sans" w:cs="Open Sans"/>
          <w:sz w:val="20"/>
          <w:szCs w:val="20"/>
        </w:rPr>
      </w:pPr>
    </w:p>
    <w:sectPr w:rsidSect="0023135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9A33480"/>
    <w:multiLevelType w:val="hybridMultilevel"/>
    <w:tmpl w:val="A482B248"/>
    <w:lvl w:ilvl="0">
      <w:start w:val="0"/>
      <w:numFmt w:val="bullet"/>
      <w:lvlText w:val="-"/>
      <w:lvlJc w:val="left"/>
      <w:pPr>
        <w:ind w:left="720" w:hanging="360"/>
      </w:pPr>
      <w:rPr>
        <w:rFonts w:ascii="Open Sans" w:hAnsi="Open Sans" w:eastAsiaTheme="minorHAnsi" w:cs="Open Sans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720D1B"/>
    <w:multiLevelType w:val="hybridMultilevel"/>
    <w:tmpl w:val="C9A2E634"/>
    <w:lvl w:ilvl="0">
      <w:start w:val="1"/>
      <w:numFmt w:val="decimal"/>
      <w:lvlText w:val="%1."/>
      <w:lvlJc w:val="left"/>
      <w:pPr>
        <w:tabs>
          <w:tab w:val="num" w:pos="774"/>
        </w:tabs>
        <w:ind w:left="1062" w:hanging="432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F93726D"/>
    <w:multiLevelType w:val="hybridMultilevel"/>
    <w:tmpl w:val="1F5EA9C0"/>
    <w:lvl w:ilvl="0">
      <w:start w:val="0"/>
      <w:numFmt w:val="bullet"/>
      <w:lvlText w:val="-"/>
      <w:lvlJc w:val="left"/>
      <w:pPr>
        <w:ind w:left="720" w:hanging="360"/>
      </w:pPr>
      <w:rPr>
        <w:rFonts w:ascii="Open Sans" w:hAnsi="Open Sans" w:eastAsiaTheme="minorHAnsi" w:cs="Open Sans" w:hint="default"/>
        <w:color w:val="191919"/>
        <w:sz w:val="20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35C"/>
    <w:rsid w:val="00025301"/>
    <w:rsid w:val="000411AA"/>
    <w:rsid w:val="00052933"/>
    <w:rsid w:val="00055F81"/>
    <w:rsid w:val="00056696"/>
    <w:rsid w:val="000604F3"/>
    <w:rsid w:val="000626DF"/>
    <w:rsid w:val="000871FD"/>
    <w:rsid w:val="00092DD6"/>
    <w:rsid w:val="0009542E"/>
    <w:rsid w:val="000A6838"/>
    <w:rsid w:val="000A76CF"/>
    <w:rsid w:val="000A7E66"/>
    <w:rsid w:val="000B2421"/>
    <w:rsid w:val="000C0064"/>
    <w:rsid w:val="000D7C69"/>
    <w:rsid w:val="000E5A49"/>
    <w:rsid w:val="000F7620"/>
    <w:rsid w:val="00150CC6"/>
    <w:rsid w:val="00161FE4"/>
    <w:rsid w:val="00162BBE"/>
    <w:rsid w:val="00180D22"/>
    <w:rsid w:val="00181F8E"/>
    <w:rsid w:val="00183CE2"/>
    <w:rsid w:val="001A0A49"/>
    <w:rsid w:val="001C285A"/>
    <w:rsid w:val="001C367E"/>
    <w:rsid w:val="001D5431"/>
    <w:rsid w:val="001E3121"/>
    <w:rsid w:val="00206C27"/>
    <w:rsid w:val="002205CA"/>
    <w:rsid w:val="002273E4"/>
    <w:rsid w:val="0023084B"/>
    <w:rsid w:val="0023135C"/>
    <w:rsid w:val="00267917"/>
    <w:rsid w:val="002872C5"/>
    <w:rsid w:val="002A4192"/>
    <w:rsid w:val="002A59DB"/>
    <w:rsid w:val="002C5305"/>
    <w:rsid w:val="002D0350"/>
    <w:rsid w:val="002D3CE3"/>
    <w:rsid w:val="00307F1B"/>
    <w:rsid w:val="0031155B"/>
    <w:rsid w:val="00316373"/>
    <w:rsid w:val="00317C21"/>
    <w:rsid w:val="00340DD7"/>
    <w:rsid w:val="00346CE5"/>
    <w:rsid w:val="00346E36"/>
    <w:rsid w:val="00351BC5"/>
    <w:rsid w:val="00372457"/>
    <w:rsid w:val="0037682D"/>
    <w:rsid w:val="003A33B1"/>
    <w:rsid w:val="003B4800"/>
    <w:rsid w:val="003B48E9"/>
    <w:rsid w:val="003C25DF"/>
    <w:rsid w:val="003C2AB5"/>
    <w:rsid w:val="003C5001"/>
    <w:rsid w:val="003D3445"/>
    <w:rsid w:val="003D727D"/>
    <w:rsid w:val="003E2AEC"/>
    <w:rsid w:val="003F4318"/>
    <w:rsid w:val="004055A0"/>
    <w:rsid w:val="004363C7"/>
    <w:rsid w:val="00440940"/>
    <w:rsid w:val="00442278"/>
    <w:rsid w:val="00447700"/>
    <w:rsid w:val="004509C0"/>
    <w:rsid w:val="00454907"/>
    <w:rsid w:val="00481C35"/>
    <w:rsid w:val="00492F6C"/>
    <w:rsid w:val="004A76AF"/>
    <w:rsid w:val="004D0C24"/>
    <w:rsid w:val="004D31B9"/>
    <w:rsid w:val="004D6697"/>
    <w:rsid w:val="004E73E6"/>
    <w:rsid w:val="00511C6A"/>
    <w:rsid w:val="00515B98"/>
    <w:rsid w:val="00542E55"/>
    <w:rsid w:val="005609BF"/>
    <w:rsid w:val="00571086"/>
    <w:rsid w:val="005A1C70"/>
    <w:rsid w:val="005D103E"/>
    <w:rsid w:val="005F4796"/>
    <w:rsid w:val="0060299E"/>
    <w:rsid w:val="00624B3C"/>
    <w:rsid w:val="0062591B"/>
    <w:rsid w:val="00625C23"/>
    <w:rsid w:val="006433BA"/>
    <w:rsid w:val="006817E4"/>
    <w:rsid w:val="0068696D"/>
    <w:rsid w:val="00695E8D"/>
    <w:rsid w:val="006B5777"/>
    <w:rsid w:val="006C1E19"/>
    <w:rsid w:val="006D14AF"/>
    <w:rsid w:val="006D38DE"/>
    <w:rsid w:val="006D7714"/>
    <w:rsid w:val="006E0A78"/>
    <w:rsid w:val="007137A2"/>
    <w:rsid w:val="00715082"/>
    <w:rsid w:val="00722890"/>
    <w:rsid w:val="00764815"/>
    <w:rsid w:val="00765D65"/>
    <w:rsid w:val="00797B22"/>
    <w:rsid w:val="007A202B"/>
    <w:rsid w:val="007A4744"/>
    <w:rsid w:val="007A6D7C"/>
    <w:rsid w:val="007B3E09"/>
    <w:rsid w:val="007D1BD9"/>
    <w:rsid w:val="007F1F1B"/>
    <w:rsid w:val="007F655B"/>
    <w:rsid w:val="00803A12"/>
    <w:rsid w:val="008113AF"/>
    <w:rsid w:val="008131BB"/>
    <w:rsid w:val="00813F15"/>
    <w:rsid w:val="00827FDC"/>
    <w:rsid w:val="00830AD3"/>
    <w:rsid w:val="00832DF1"/>
    <w:rsid w:val="008351F2"/>
    <w:rsid w:val="008443E1"/>
    <w:rsid w:val="00845809"/>
    <w:rsid w:val="008468C6"/>
    <w:rsid w:val="00857548"/>
    <w:rsid w:val="00881282"/>
    <w:rsid w:val="00891AF3"/>
    <w:rsid w:val="008A1ADA"/>
    <w:rsid w:val="008A5C46"/>
    <w:rsid w:val="008B0B9B"/>
    <w:rsid w:val="008D2327"/>
    <w:rsid w:val="008F590F"/>
    <w:rsid w:val="008F645B"/>
    <w:rsid w:val="008F64F6"/>
    <w:rsid w:val="009051A0"/>
    <w:rsid w:val="00912DC3"/>
    <w:rsid w:val="0092155F"/>
    <w:rsid w:val="00924CF4"/>
    <w:rsid w:val="0092702F"/>
    <w:rsid w:val="009358AE"/>
    <w:rsid w:val="009632D6"/>
    <w:rsid w:val="00970A75"/>
    <w:rsid w:val="0097549D"/>
    <w:rsid w:val="00986247"/>
    <w:rsid w:val="00990A35"/>
    <w:rsid w:val="0099381E"/>
    <w:rsid w:val="00995F30"/>
    <w:rsid w:val="009A6ACF"/>
    <w:rsid w:val="009A778D"/>
    <w:rsid w:val="009B5FDF"/>
    <w:rsid w:val="009D1E70"/>
    <w:rsid w:val="009D44AE"/>
    <w:rsid w:val="00A036A9"/>
    <w:rsid w:val="00A04EBA"/>
    <w:rsid w:val="00A270E6"/>
    <w:rsid w:val="00A44337"/>
    <w:rsid w:val="00A51CFA"/>
    <w:rsid w:val="00A64DFE"/>
    <w:rsid w:val="00A77A85"/>
    <w:rsid w:val="00A80E84"/>
    <w:rsid w:val="00A945D0"/>
    <w:rsid w:val="00A962CC"/>
    <w:rsid w:val="00AA542C"/>
    <w:rsid w:val="00AD26EB"/>
    <w:rsid w:val="00AD6D88"/>
    <w:rsid w:val="00B07AA9"/>
    <w:rsid w:val="00B14339"/>
    <w:rsid w:val="00B267DF"/>
    <w:rsid w:val="00B3056F"/>
    <w:rsid w:val="00B335DB"/>
    <w:rsid w:val="00B3761E"/>
    <w:rsid w:val="00B8126B"/>
    <w:rsid w:val="00B90025"/>
    <w:rsid w:val="00B9153E"/>
    <w:rsid w:val="00BA3091"/>
    <w:rsid w:val="00BB09AD"/>
    <w:rsid w:val="00BB2E35"/>
    <w:rsid w:val="00BC04F9"/>
    <w:rsid w:val="00BD1915"/>
    <w:rsid w:val="00BF2FD3"/>
    <w:rsid w:val="00C146E1"/>
    <w:rsid w:val="00C2041F"/>
    <w:rsid w:val="00C34C7E"/>
    <w:rsid w:val="00C45359"/>
    <w:rsid w:val="00C76A3A"/>
    <w:rsid w:val="00C928E4"/>
    <w:rsid w:val="00C96181"/>
    <w:rsid w:val="00CA5055"/>
    <w:rsid w:val="00CA5793"/>
    <w:rsid w:val="00CB5B5D"/>
    <w:rsid w:val="00CC3C82"/>
    <w:rsid w:val="00CC69AA"/>
    <w:rsid w:val="00CF0A97"/>
    <w:rsid w:val="00D142BE"/>
    <w:rsid w:val="00D22269"/>
    <w:rsid w:val="00D36AFE"/>
    <w:rsid w:val="00D4734E"/>
    <w:rsid w:val="00D915C3"/>
    <w:rsid w:val="00DA64F3"/>
    <w:rsid w:val="00DE4C5F"/>
    <w:rsid w:val="00DE7258"/>
    <w:rsid w:val="00DF0807"/>
    <w:rsid w:val="00DF2583"/>
    <w:rsid w:val="00DF4772"/>
    <w:rsid w:val="00DF61D1"/>
    <w:rsid w:val="00E02097"/>
    <w:rsid w:val="00E10DF0"/>
    <w:rsid w:val="00E22BEA"/>
    <w:rsid w:val="00E31404"/>
    <w:rsid w:val="00E324FE"/>
    <w:rsid w:val="00E33672"/>
    <w:rsid w:val="00E400B0"/>
    <w:rsid w:val="00E424DB"/>
    <w:rsid w:val="00E43C04"/>
    <w:rsid w:val="00E51B37"/>
    <w:rsid w:val="00E553AB"/>
    <w:rsid w:val="00E61F30"/>
    <w:rsid w:val="00E63869"/>
    <w:rsid w:val="00E941BB"/>
    <w:rsid w:val="00EB0851"/>
    <w:rsid w:val="00EB149F"/>
    <w:rsid w:val="00F10203"/>
    <w:rsid w:val="00F105A9"/>
    <w:rsid w:val="00F10B51"/>
    <w:rsid w:val="00F52A0A"/>
    <w:rsid w:val="00F57021"/>
    <w:rsid w:val="00F77838"/>
    <w:rsid w:val="00F82F31"/>
    <w:rsid w:val="00F833EE"/>
    <w:rsid w:val="00FA34F2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38A7C2BD"/>
  <w15:chartTrackingRefBased/>
  <w15:docId w15:val="{E9AAC414-3925-4370-A121-E4761ACB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928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A64DFE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A64DFE"/>
  </w:style>
  <w:style w:type="character" w:customStyle="1" w:styleId="eop">
    <w:name w:val="eop"/>
    <w:basedOn w:val="DefaultParagraphFont"/>
    <w:rsid w:val="00A64DFE"/>
  </w:style>
  <w:style w:type="paragraph" w:customStyle="1" w:styleId="p1">
    <w:name w:val="p1"/>
    <w:basedOn w:val="Normal"/>
    <w:rsid w:val="00C34C7E"/>
    <w:pPr>
      <w:spacing w:line="330" w:lineRule="atLeast"/>
    </w:pPr>
    <w:rPr>
      <w:rFonts w:ascii="Open Sans" w:hAnsi="Open Sans" w:eastAsiaTheme="minorHAnsi"/>
      <w:color w:val="191919"/>
    </w:rPr>
  </w:style>
  <w:style w:type="character" w:customStyle="1" w:styleId="s1">
    <w:name w:val="s1"/>
    <w:basedOn w:val="DefaultParagraphFont"/>
    <w:rsid w:val="00C34C7E"/>
    <w:rPr>
      <w:color w:val="FF0000"/>
    </w:rPr>
  </w:style>
  <w:style w:type="character" w:customStyle="1" w:styleId="apple-converted-space">
    <w:name w:val="apple-converted-space"/>
    <w:basedOn w:val="DefaultParagraphFont"/>
    <w:rsid w:val="00E61F30"/>
  </w:style>
  <w:style w:type="paragraph" w:styleId="NormalWeb">
    <w:name w:val="Normal (Web)"/>
    <w:basedOn w:val="Normal"/>
    <w:uiPriority w:val="99"/>
    <w:semiHidden/>
    <w:unhideWhenUsed/>
    <w:rsid w:val="008F645B"/>
    <w:pPr>
      <w:spacing w:before="100" w:beforeAutospacing="1" w:after="100" w:afterAutospacing="1"/>
    </w:pPr>
    <w:rPr>
      <w:rFonts w:eastAsiaTheme="minorHAnsi"/>
    </w:rPr>
  </w:style>
  <w:style w:type="character" w:styleId="Hyperlink">
    <w:name w:val="Hyperlink"/>
    <w:basedOn w:val="DefaultParagraphFont"/>
    <w:uiPriority w:val="99"/>
    <w:semiHidden/>
    <w:unhideWhenUsed/>
    <w:rsid w:val="008F64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AB91B-81DF-498D-9F4F-FE3E027FE4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245</Words>
  <Characters>1782</Characters>
  <Application>Microsoft Office Word</Application>
  <DocSecurity>0</DocSecurity>
  <Lines>45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Rooke</dc:creator>
  <cp:lastModifiedBy>ADRIANE SAUNDERS</cp:lastModifiedBy>
  <cp:revision>4</cp:revision>
  <dcterms:created xsi:type="dcterms:W3CDTF">2023-03-13T14:13:00Z</dcterms:created>
  <dcterms:modified xsi:type="dcterms:W3CDTF">2023-03-13T18:35:00Z</dcterms:modified>
</cp:coreProperties>
</file>