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B09AD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B09AD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B09A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86D2CB7" w14:textId="77777777" w:rsidTr="00BB09AD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P="009A778D" w14:paraId="1135C1B2" w14:textId="2EFBEBD9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P="009A778D" w14:paraId="56547233" w14:textId="5C803F79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P="009A778D" w14:paraId="00ADF2A3" w14:textId="6FCC1A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P="009A778D" w14:paraId="2C41FE1B" w14:textId="0579F2F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option: 1135 Waiver Request when N</w:t>
            </w:r>
            <w:r w:rsidR="009D44AE">
              <w:rPr>
                <w:rFonts w:cs="Open Sans"/>
                <w:color w:val="000000" w:themeColor="text1"/>
                <w:sz w:val="20"/>
                <w:szCs w:val="20"/>
              </w:rPr>
              <w:t>o</w:t>
            </w:r>
            <w:r w:rsidR="00DF61D1">
              <w:rPr>
                <w:rFonts w:cs="Open Sans"/>
                <w:color w:val="000000" w:themeColor="text1"/>
                <w:sz w:val="20"/>
                <w:szCs w:val="20"/>
              </w:rPr>
              <w:t xml:space="preserve"> PHE de</w:t>
            </w:r>
            <w:bookmarkStart w:id="0" w:name="_GoBack"/>
            <w:bookmarkEnd w:id="0"/>
            <w:r w:rsidR="00DF61D1">
              <w:rPr>
                <w:rFonts w:cs="Open Sans"/>
                <w:color w:val="000000" w:themeColor="text1"/>
                <w:sz w:val="20"/>
                <w:szCs w:val="20"/>
              </w:rPr>
              <w:t>clared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62BBE" w:rsidP="009A778D" w14:paraId="7ABE0FB3" w14:textId="6D16EF1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Option </w:t>
            </w:r>
            <w:r w:rsidR="009D1E7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available just in case CMS has to activate due to COVID-19 Surges again in pockets of US</w:t>
            </w:r>
          </w:p>
        </w:tc>
      </w:tr>
      <w:tr w14:paraId="2D562E2C" w14:textId="77777777" w:rsidTr="009632D6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RPr="00BA3091" w:rsidP="00995F30" w14:paraId="4D1288F6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P="00995F30" w14:paraId="5B1D14B7" w14:textId="35E99F9F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P="00995F30" w14:paraId="05B09809" w14:textId="5A1FDEC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Describe your 1135 Waiver/Flexibility Request 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RPr="007B3E09" w:rsidP="00995F30" w14:paraId="62C545CB" w14:textId="1348DA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RPr="004363C7" w:rsidP="00995F30" w14:paraId="51DFAF64" w14:textId="2B963B94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Removed ‘Other’ option checkbox for waiver</w:t>
            </w:r>
          </w:p>
          <w:p w:rsidR="00995F30" w:rsidP="00995F30" w14:paraId="4513633F" w14:textId="777777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30" w:rsidP="00995F30" w14:paraId="13D35450" w14:textId="49A87E2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Limits the 1135 Waiver Options that can be Requested if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COVID-19 Surges again in pockets of US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(This allows CMS to review the waiver requests on a case-by-case basis to determine if a ‘Blanket” waiver is required [Similar to what was done at the beginning of the COVID-19 PHE in 2020])</w:t>
            </w:r>
          </w:p>
        </w:tc>
      </w:tr>
      <w:tr w14:paraId="4AA2B489" w14:textId="77777777" w:rsidTr="00BB09AD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RPr="00BA3091" w:rsidP="009D1E70" w14:paraId="7D568414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7B15EA06" w14:textId="5EF4B5A6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12BFE4A4" w14:textId="61063B45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Drop down option – PHE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66B30FD0" w14:textId="349346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7E728D27" w14:textId="5FFFFAA9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PHE option: 1135 Waiver Request when No PHE declared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0B9E1545" w14:textId="4090171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Option available just in case CMS has to activate due to COVID-19 Surges again in pockets of US</w:t>
            </w:r>
          </w:p>
        </w:tc>
      </w:tr>
      <w:tr w14:paraId="78F3ACA6" w14:textId="77777777" w:rsidTr="009632D6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RPr="00BA3091" w:rsidP="009D1E70" w14:paraId="420C6775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70E9D655" w14:textId="2EA294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55D06B1F" w14:textId="49D16FD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Waiver/Flexibility Types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37AA61FF" w14:textId="0EB38DD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1E7E5665" w14:textId="14C6050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waiver option:  Conditions of Participation (COP)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6FC5239A" w14:textId="1D39CC05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Limits the 1135 Waiver Options that can be Requested if COVID-19 Surges again in pockets of US (This allows CMS to review the waiver requests on a case-by-case basis to determine if a ‘Blanket” waiver is required [Similar to what was done at the beginning of the COVID-19 PHE in 2020])</w:t>
            </w:r>
          </w:p>
        </w:tc>
      </w:tr>
      <w:tr w14:paraId="18667297" w14:textId="77777777" w:rsidTr="00BB09AD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RPr="00BA3091" w:rsidP="009D1E70" w14:paraId="1BAE3D4D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06726FF8" w14:textId="0A8A282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6F3E2B06" w14:textId="7132AA3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Waiver/Flexibility Types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3F056C48" w14:textId="3FB9089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4E17DD99" w14:textId="13B60FB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waiver option:  Payment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1E70" w:rsidP="009D1E70" w14:paraId="049D0F73" w14:textId="086DEEBF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Limits the 1135 Waiver Options that can be Requested if COVID-19 Surges again in pockets of US (This allows CMS to review the waiver requests on a case-by-case basis to determine if a ‘Blanket” waiver is required [Similar to what was done </w:t>
            </w:r>
            <w:r w:rsidR="00827FD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with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the COVID-19 PHE in 2020])</w:t>
            </w:r>
          </w:p>
        </w:tc>
      </w:tr>
      <w:tr w14:paraId="61D09157" w14:textId="77777777" w:rsidTr="009632D6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RPr="00BA3091" w:rsidP="009D1E70" w14:paraId="70508FBD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5DA73946" w14:textId="7AC6FF0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734D16C2" w14:textId="0BA06C1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Type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6F6EF2A1" w14:textId="27BB15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(02-10-2023)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0E5F08E5" w14:textId="13A85E9D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Type option: </w:t>
            </w:r>
            <w:r w:rsidRPr="009632D6">
              <w:rPr>
                <w:rFonts w:cs="Open Sans"/>
                <w:color w:val="000000" w:themeColor="text1"/>
                <w:sz w:val="20"/>
                <w:szCs w:val="20"/>
              </w:rPr>
              <w:t>End of COVID-19 PHE:  1135 Waiver Question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70" w:rsidP="009D1E70" w14:paraId="6EE4FD26" w14:textId="29F6B8D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CMS Administration requested that we allow </w:t>
            </w:r>
            <w:r w:rsidR="00827FD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inquiries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(especially about 1135 Waivers) to come into </w:t>
            </w:r>
            <w:r w:rsidR="00827FD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web </w:t>
            </w:r>
            <w:r w:rsidR="00827FD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portal for 60 days after the end of the COVID-19 PHE to allow us to track and trend this data. </w:t>
            </w:r>
          </w:p>
        </w:tc>
      </w:tr>
    </w:tbl>
    <w:p w:rsidR="00346E36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46E36"/>
    <w:rsid w:val="00351BC5"/>
    <w:rsid w:val="00372457"/>
    <w:rsid w:val="0037682D"/>
    <w:rsid w:val="003A33B1"/>
    <w:rsid w:val="003B4800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42E55"/>
    <w:rsid w:val="005609BF"/>
    <w:rsid w:val="00571086"/>
    <w:rsid w:val="005A1C70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7FDC"/>
    <w:rsid w:val="00830AD3"/>
    <w:rsid w:val="00832DF1"/>
    <w:rsid w:val="008351F2"/>
    <w:rsid w:val="008443E1"/>
    <w:rsid w:val="00845809"/>
    <w:rsid w:val="008468C6"/>
    <w:rsid w:val="00857548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1E70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8126B"/>
    <w:rsid w:val="00B90025"/>
    <w:rsid w:val="00B9153E"/>
    <w:rsid w:val="00BA3091"/>
    <w:rsid w:val="00BB09AD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4734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B91B-81DF-498D-9F4F-FE3E027F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245</Words>
  <Characters>1782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ADRIANE SAUNDERS</cp:lastModifiedBy>
  <cp:revision>4</cp:revision>
  <dcterms:created xsi:type="dcterms:W3CDTF">2023-03-13T14:13:00Z</dcterms:created>
  <dcterms:modified xsi:type="dcterms:W3CDTF">2023-03-13T18:35:00Z</dcterms:modified>
</cp:coreProperties>
</file>