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43A23" w:rsidR="009877B0" w:rsidP="00843A23" w:rsidRDefault="00843A23" w14:paraId="3D985666" w14:textId="7DDF967B">
      <w:pPr>
        <w:spacing w:after="0" w:line="240" w:lineRule="auto"/>
        <w:jc w:val="center"/>
        <w:rPr>
          <w:rFonts w:ascii="Times New Roman" w:hAnsi="Times New Roman" w:eastAsia="Times New Roman" w:cs="Times New Roman"/>
          <w:b/>
          <w:bCs/>
          <w:sz w:val="24"/>
          <w:szCs w:val="24"/>
        </w:rPr>
      </w:pPr>
      <w:r w:rsidRPr="00843A23">
        <w:rPr>
          <w:rFonts w:ascii="Times New Roman" w:hAnsi="Times New Roman" w:eastAsia="Times New Roman" w:cs="Times New Roman"/>
          <w:b/>
          <w:bCs/>
          <w:sz w:val="24"/>
          <w:szCs w:val="24"/>
        </w:rPr>
        <w:t xml:space="preserve">Region 8 </w:t>
      </w:r>
      <w:r w:rsidRPr="00843A23" w:rsidR="009877B0">
        <w:rPr>
          <w:rFonts w:ascii="Times New Roman" w:hAnsi="Times New Roman" w:eastAsia="Times New Roman" w:cs="Times New Roman"/>
          <w:b/>
          <w:bCs/>
          <w:sz w:val="24"/>
          <w:szCs w:val="24"/>
        </w:rPr>
        <w:t>Work</w:t>
      </w:r>
      <w:r w:rsidRPr="00843A23">
        <w:rPr>
          <w:rFonts w:ascii="Times New Roman" w:hAnsi="Times New Roman" w:eastAsia="Times New Roman" w:cs="Times New Roman"/>
          <w:b/>
          <w:bCs/>
          <w:sz w:val="24"/>
          <w:szCs w:val="24"/>
        </w:rPr>
        <w:t>f</w:t>
      </w:r>
      <w:r w:rsidRPr="00843A23" w:rsidR="009877B0">
        <w:rPr>
          <w:rFonts w:ascii="Times New Roman" w:hAnsi="Times New Roman" w:eastAsia="Times New Roman" w:cs="Times New Roman"/>
          <w:b/>
          <w:bCs/>
          <w:sz w:val="24"/>
          <w:szCs w:val="24"/>
        </w:rPr>
        <w:t>orce Development Focus Group</w:t>
      </w:r>
      <w:r>
        <w:rPr>
          <w:rFonts w:ascii="Times New Roman" w:hAnsi="Times New Roman" w:eastAsia="Times New Roman" w:cs="Times New Roman"/>
          <w:b/>
          <w:bCs/>
          <w:sz w:val="24"/>
          <w:szCs w:val="24"/>
        </w:rPr>
        <w:t xml:space="preserve"> Script</w:t>
      </w:r>
    </w:p>
    <w:p w:rsidRPr="0072584C" w:rsidR="0072584C" w:rsidP="0072584C" w:rsidRDefault="0072584C" w14:paraId="15B124F9" w14:textId="77777777">
      <w:pPr>
        <w:spacing w:after="0" w:line="240" w:lineRule="auto"/>
        <w:rPr>
          <w:rFonts w:ascii="Times New Roman" w:hAnsi="Times New Roman" w:eastAsia="Times New Roman" w:cs="Times New Roman"/>
          <w:b/>
          <w:sz w:val="24"/>
          <w:szCs w:val="24"/>
        </w:rPr>
      </w:pPr>
    </w:p>
    <w:p w:rsidRPr="0072584C" w:rsidR="0072584C" w:rsidP="009A6D58" w:rsidRDefault="0072584C" w14:paraId="47E412EA" w14:textId="77777777">
      <w:pPr>
        <w:spacing w:after="120" w:line="240" w:lineRule="auto"/>
        <w:rPr>
          <w:rFonts w:ascii="Times New Roman" w:hAnsi="Times New Roman" w:eastAsia="Times New Roman" w:cs="Times New Roman"/>
          <w:b/>
          <w:sz w:val="24"/>
          <w:szCs w:val="24"/>
        </w:rPr>
      </w:pPr>
      <w:r w:rsidRPr="0072584C">
        <w:rPr>
          <w:rFonts w:ascii="Times New Roman" w:hAnsi="Times New Roman" w:eastAsia="Times New Roman" w:cs="Times New Roman"/>
          <w:b/>
          <w:sz w:val="24"/>
          <w:szCs w:val="24"/>
        </w:rPr>
        <w:t>Script:</w:t>
      </w:r>
    </w:p>
    <w:p w:rsidRPr="0072584C" w:rsidR="0072584C" w:rsidP="0072584C" w:rsidRDefault="0072584C" w14:paraId="577A13DA" w14:textId="554BCB87">
      <w:pPr>
        <w:spacing w:after="0" w:line="240" w:lineRule="auto"/>
        <w:rPr>
          <w:rFonts w:ascii="Times New Roman" w:hAnsi="Times New Roman" w:eastAsia="Times New Roman" w:cs="Times New Roman"/>
          <w:color w:val="000000"/>
          <w:sz w:val="24"/>
          <w:szCs w:val="24"/>
          <w:shd w:val="clear" w:color="auto" w:fill="FFFFFF"/>
        </w:rPr>
      </w:pPr>
      <w:r w:rsidRPr="0072584C">
        <w:rPr>
          <w:rFonts w:ascii="Times New Roman" w:hAnsi="Times New Roman" w:eastAsia="Times New Roman" w:cs="Times New Roman"/>
          <w:color w:val="000000"/>
          <w:sz w:val="24"/>
          <w:szCs w:val="24"/>
          <w:shd w:val="clear" w:color="auto" w:fill="FFFFFF"/>
        </w:rPr>
        <w:t>Thank you for joining us today. During this focus group</w:t>
      </w:r>
      <w:r w:rsidR="00CF2BC1">
        <w:rPr>
          <w:rFonts w:ascii="Times New Roman" w:hAnsi="Times New Roman" w:eastAsia="Times New Roman" w:cs="Times New Roman"/>
          <w:color w:val="000000"/>
          <w:sz w:val="24"/>
          <w:szCs w:val="24"/>
          <w:shd w:val="clear" w:color="auto" w:fill="FFFFFF"/>
        </w:rPr>
        <w:t>, we</w:t>
      </w:r>
      <w:r w:rsidRPr="0072584C">
        <w:rPr>
          <w:rFonts w:ascii="Times New Roman" w:hAnsi="Times New Roman" w:eastAsia="Times New Roman" w:cs="Times New Roman"/>
          <w:color w:val="000000"/>
          <w:sz w:val="24"/>
          <w:szCs w:val="24"/>
          <w:shd w:val="clear" w:color="auto" w:fill="FFFFFF"/>
        </w:rPr>
        <w:t xml:space="preserve"> will be asking a few questions </w:t>
      </w:r>
      <w:r w:rsidRPr="0072584C" w:rsidR="00CF2BC1">
        <w:rPr>
          <w:rFonts w:ascii="Times New Roman" w:hAnsi="Times New Roman" w:eastAsia="Times New Roman" w:cs="Times New Roman"/>
          <w:color w:val="000000"/>
          <w:sz w:val="24"/>
          <w:szCs w:val="24"/>
          <w:shd w:val="clear" w:color="auto" w:fill="FFFFFF"/>
        </w:rPr>
        <w:t xml:space="preserve">based on your role and experience </w:t>
      </w:r>
      <w:r w:rsidRPr="0072584C">
        <w:rPr>
          <w:rFonts w:ascii="Times New Roman" w:hAnsi="Times New Roman" w:eastAsia="Times New Roman" w:cs="Times New Roman"/>
          <w:color w:val="000000"/>
          <w:sz w:val="24"/>
          <w:szCs w:val="24"/>
          <w:shd w:val="clear" w:color="auto" w:fill="FFFFFF"/>
        </w:rPr>
        <w:t xml:space="preserve">about </w:t>
      </w:r>
      <w:r w:rsidR="00CF2BC1">
        <w:rPr>
          <w:rFonts w:ascii="Times New Roman" w:hAnsi="Times New Roman" w:eastAsia="Times New Roman" w:cs="Times New Roman"/>
          <w:color w:val="000000"/>
          <w:sz w:val="24"/>
          <w:szCs w:val="24"/>
          <w:shd w:val="clear" w:color="auto" w:fill="FFFFFF"/>
        </w:rPr>
        <w:t>r</w:t>
      </w:r>
      <w:r w:rsidRPr="0072584C">
        <w:rPr>
          <w:rFonts w:ascii="Times New Roman" w:hAnsi="Times New Roman" w:eastAsia="Times New Roman" w:cs="Times New Roman"/>
          <w:color w:val="000000"/>
          <w:sz w:val="24"/>
          <w:szCs w:val="24"/>
          <w:shd w:val="clear" w:color="auto" w:fill="FFFFFF"/>
        </w:rPr>
        <w:t xml:space="preserve">ecruitment and </w:t>
      </w:r>
      <w:r w:rsidR="00CF2BC1">
        <w:rPr>
          <w:rFonts w:ascii="Times New Roman" w:hAnsi="Times New Roman" w:eastAsia="Times New Roman" w:cs="Times New Roman"/>
          <w:color w:val="000000"/>
          <w:sz w:val="24"/>
          <w:szCs w:val="24"/>
          <w:shd w:val="clear" w:color="auto" w:fill="FFFFFF"/>
        </w:rPr>
        <w:t>r</w:t>
      </w:r>
      <w:r w:rsidRPr="0072584C">
        <w:rPr>
          <w:rFonts w:ascii="Times New Roman" w:hAnsi="Times New Roman" w:eastAsia="Times New Roman" w:cs="Times New Roman"/>
          <w:color w:val="000000"/>
          <w:sz w:val="24"/>
          <w:szCs w:val="24"/>
          <w:shd w:val="clear" w:color="auto" w:fill="FFFFFF"/>
        </w:rPr>
        <w:t>etention practices</w:t>
      </w:r>
      <w:r w:rsidR="00CF2BC1">
        <w:rPr>
          <w:rFonts w:ascii="Times New Roman" w:hAnsi="Times New Roman" w:eastAsia="Times New Roman" w:cs="Times New Roman"/>
          <w:color w:val="000000"/>
          <w:sz w:val="24"/>
          <w:szCs w:val="24"/>
          <w:shd w:val="clear" w:color="auto" w:fill="FFFFFF"/>
        </w:rPr>
        <w:t xml:space="preserve"> of the education workforce in Head Start programs including teachers, home visitors, and family child care providers</w:t>
      </w:r>
      <w:r w:rsidRPr="0072584C">
        <w:rPr>
          <w:rFonts w:ascii="Times New Roman" w:hAnsi="Times New Roman" w:eastAsia="Times New Roman" w:cs="Times New Roman"/>
          <w:color w:val="000000"/>
          <w:sz w:val="24"/>
          <w:szCs w:val="24"/>
          <w:shd w:val="clear" w:color="auto" w:fill="FFFFFF"/>
        </w:rPr>
        <w:t xml:space="preserve">. </w:t>
      </w:r>
      <w:r w:rsidR="00CF2BC1">
        <w:rPr>
          <w:rFonts w:ascii="Times New Roman" w:hAnsi="Times New Roman" w:eastAsia="Times New Roman" w:cs="Times New Roman"/>
          <w:color w:val="000000"/>
          <w:sz w:val="24"/>
          <w:szCs w:val="24"/>
          <w:shd w:val="clear" w:color="auto" w:fill="FFFFFF"/>
        </w:rPr>
        <w:t xml:space="preserve">We are interested in particular on recruitment and retention practices that directly relate to the development of this workforce including degree attainment, </w:t>
      </w:r>
      <w:r w:rsidR="000C7ECC">
        <w:rPr>
          <w:rFonts w:ascii="Times New Roman" w:hAnsi="Times New Roman" w:eastAsia="Times New Roman" w:cs="Times New Roman"/>
          <w:color w:val="000000"/>
          <w:sz w:val="24"/>
          <w:szCs w:val="24"/>
          <w:shd w:val="clear" w:color="auto" w:fill="FFFFFF"/>
        </w:rPr>
        <w:t>increasing the supply of qualified education workforce</w:t>
      </w:r>
      <w:r w:rsidR="00CF2BC1">
        <w:rPr>
          <w:rFonts w:ascii="Times New Roman" w:hAnsi="Times New Roman" w:eastAsia="Times New Roman" w:cs="Times New Roman"/>
          <w:color w:val="000000"/>
          <w:sz w:val="24"/>
          <w:szCs w:val="24"/>
          <w:shd w:val="clear" w:color="auto" w:fill="FFFFFF"/>
        </w:rPr>
        <w:t xml:space="preserve">, and general professionalization of this workforce. </w:t>
      </w:r>
      <w:r w:rsidRPr="0072584C">
        <w:rPr>
          <w:rFonts w:ascii="Times New Roman" w:hAnsi="Times New Roman" w:eastAsia="Times New Roman" w:cs="Times New Roman"/>
          <w:color w:val="000000"/>
          <w:sz w:val="24"/>
          <w:szCs w:val="24"/>
          <w:shd w:val="clear" w:color="auto" w:fill="FFFFFF"/>
        </w:rPr>
        <w:t>This information is for internal use only and will be used to inform our communication and service delivery</w:t>
      </w:r>
      <w:r w:rsidR="00CF2BC1">
        <w:rPr>
          <w:rFonts w:ascii="Times New Roman" w:hAnsi="Times New Roman" w:eastAsia="Times New Roman" w:cs="Times New Roman"/>
          <w:color w:val="000000"/>
          <w:sz w:val="24"/>
          <w:szCs w:val="24"/>
          <w:shd w:val="clear" w:color="auto" w:fill="FFFFFF"/>
        </w:rPr>
        <w:t xml:space="preserve"> of TTA</w:t>
      </w:r>
      <w:r w:rsidRPr="0072584C">
        <w:rPr>
          <w:rFonts w:ascii="Times New Roman" w:hAnsi="Times New Roman" w:eastAsia="Times New Roman" w:cs="Times New Roman"/>
          <w:color w:val="000000"/>
          <w:sz w:val="24"/>
          <w:szCs w:val="24"/>
          <w:shd w:val="clear" w:color="auto" w:fill="FFFFFF"/>
        </w:rPr>
        <w:t xml:space="preserve">. </w:t>
      </w:r>
    </w:p>
    <w:p w:rsidRPr="0072584C" w:rsidR="0072584C" w:rsidP="0072584C" w:rsidRDefault="0072584C" w14:paraId="01586DB0" w14:textId="77777777">
      <w:pPr>
        <w:spacing w:after="0" w:line="240" w:lineRule="auto"/>
        <w:rPr>
          <w:rFonts w:ascii="Times New Roman" w:hAnsi="Times New Roman" w:eastAsia="Times New Roman" w:cs="Times New Roman"/>
          <w:color w:val="000000"/>
          <w:sz w:val="24"/>
          <w:szCs w:val="24"/>
          <w:shd w:val="clear" w:color="auto" w:fill="FFFFFF"/>
        </w:rPr>
      </w:pPr>
    </w:p>
    <w:p w:rsidR="00335757" w:rsidP="00843A23" w:rsidRDefault="0072584C" w14:paraId="007E1D41" w14:textId="2C2E2321">
      <w:pPr>
        <w:spacing w:after="0" w:line="240" w:lineRule="auto"/>
        <w:ind w:left="720"/>
        <w:rPr>
          <w:rFonts w:ascii="Times New Roman" w:hAnsi="Times New Roman" w:eastAsia="Times New Roman" w:cs="Times New Roman"/>
          <w:color w:val="000000"/>
          <w:sz w:val="24"/>
          <w:szCs w:val="24"/>
          <w:shd w:val="clear" w:color="auto" w:fill="FFFFFF"/>
        </w:rPr>
      </w:pPr>
      <w:r w:rsidRPr="00843A23">
        <w:rPr>
          <w:rFonts w:ascii="Times New Roman" w:hAnsi="Times New Roman" w:eastAsia="Times New Roman" w:cs="Times New Roman"/>
          <w:b/>
          <w:bCs/>
          <w:color w:val="000000"/>
          <w:sz w:val="24"/>
          <w:szCs w:val="24"/>
          <w:shd w:val="clear" w:color="auto" w:fill="FFFFFF"/>
        </w:rPr>
        <w:t>Question One:</w:t>
      </w:r>
      <w:r w:rsidRPr="0072584C">
        <w:rPr>
          <w:rFonts w:ascii="Times New Roman" w:hAnsi="Times New Roman" w:eastAsia="Times New Roman" w:cs="Times New Roman"/>
          <w:color w:val="000000"/>
          <w:sz w:val="24"/>
          <w:szCs w:val="24"/>
          <w:shd w:val="clear" w:color="auto" w:fill="FFFFFF"/>
        </w:rPr>
        <w:t xml:space="preserve"> What are some barriers to workforce development</w:t>
      </w:r>
      <w:r w:rsidR="00CF2BC1">
        <w:rPr>
          <w:rFonts w:ascii="Times New Roman" w:hAnsi="Times New Roman" w:eastAsia="Times New Roman" w:cs="Times New Roman"/>
          <w:color w:val="000000"/>
          <w:sz w:val="24"/>
          <w:szCs w:val="24"/>
          <w:shd w:val="clear" w:color="auto" w:fill="FFFFFF"/>
        </w:rPr>
        <w:t xml:space="preserve"> of </w:t>
      </w:r>
      <w:r w:rsidR="000C7ECC">
        <w:rPr>
          <w:rFonts w:ascii="Times New Roman" w:hAnsi="Times New Roman" w:eastAsia="Times New Roman" w:cs="Times New Roman"/>
          <w:color w:val="000000"/>
          <w:sz w:val="24"/>
          <w:szCs w:val="24"/>
          <w:shd w:val="clear" w:color="auto" w:fill="FFFFFF"/>
        </w:rPr>
        <w:t xml:space="preserve">the education </w:t>
      </w:r>
      <w:r w:rsidR="00B548C1">
        <w:rPr>
          <w:rFonts w:ascii="Times New Roman" w:hAnsi="Times New Roman" w:eastAsia="Times New Roman" w:cs="Times New Roman"/>
          <w:color w:val="000000"/>
          <w:sz w:val="24"/>
          <w:szCs w:val="24"/>
          <w:shd w:val="clear" w:color="auto" w:fill="FFFFFF"/>
        </w:rPr>
        <w:t>staff in Head Start programs</w:t>
      </w:r>
      <w:r w:rsidR="000C7ECC">
        <w:rPr>
          <w:rFonts w:ascii="Times New Roman" w:hAnsi="Times New Roman" w:eastAsia="Times New Roman" w:cs="Times New Roman"/>
          <w:color w:val="000000"/>
          <w:sz w:val="24"/>
          <w:szCs w:val="24"/>
          <w:shd w:val="clear" w:color="auto" w:fill="FFFFFF"/>
        </w:rPr>
        <w:t xml:space="preserve"> to increase the </w:t>
      </w:r>
      <w:proofErr w:type="gramStart"/>
      <w:r w:rsidR="000C7ECC">
        <w:rPr>
          <w:rFonts w:ascii="Times New Roman" w:hAnsi="Times New Roman" w:eastAsia="Times New Roman" w:cs="Times New Roman"/>
          <w:color w:val="000000"/>
          <w:sz w:val="24"/>
          <w:szCs w:val="24"/>
          <w:shd w:val="clear" w:color="auto" w:fill="FFFFFF"/>
        </w:rPr>
        <w:t>amount</w:t>
      </w:r>
      <w:proofErr w:type="gramEnd"/>
      <w:r w:rsidR="000C7ECC">
        <w:rPr>
          <w:rFonts w:ascii="Times New Roman" w:hAnsi="Times New Roman" w:eastAsia="Times New Roman" w:cs="Times New Roman"/>
          <w:color w:val="000000"/>
          <w:sz w:val="24"/>
          <w:szCs w:val="24"/>
          <w:shd w:val="clear" w:color="auto" w:fill="FFFFFF"/>
        </w:rPr>
        <w:t xml:space="preserve"> of individuals qualified to enter Head Start programs</w:t>
      </w:r>
      <w:r w:rsidRPr="0072584C">
        <w:rPr>
          <w:rFonts w:ascii="Times New Roman" w:hAnsi="Times New Roman" w:eastAsia="Times New Roman" w:cs="Times New Roman"/>
          <w:color w:val="000000"/>
          <w:sz w:val="24"/>
          <w:szCs w:val="24"/>
          <w:shd w:val="clear" w:color="auto" w:fill="FFFFFF"/>
        </w:rPr>
        <w:t>?</w:t>
      </w:r>
      <w:r w:rsidR="000C7ECC">
        <w:rPr>
          <w:rFonts w:ascii="Times New Roman" w:hAnsi="Times New Roman" w:eastAsia="Times New Roman" w:cs="Times New Roman"/>
          <w:color w:val="000000"/>
          <w:sz w:val="24"/>
          <w:szCs w:val="24"/>
          <w:shd w:val="clear" w:color="auto" w:fill="FFFFFF"/>
        </w:rPr>
        <w:t xml:space="preserve"> </w:t>
      </w:r>
    </w:p>
    <w:p w:rsidR="00335757" w:rsidP="00843A23" w:rsidRDefault="00335757" w14:paraId="6A81BDF9" w14:textId="77777777">
      <w:pPr>
        <w:spacing w:after="0" w:line="240" w:lineRule="auto"/>
        <w:ind w:left="720"/>
        <w:rPr>
          <w:rFonts w:ascii="Times New Roman" w:hAnsi="Times New Roman" w:eastAsia="Times New Roman" w:cs="Times New Roman"/>
          <w:i/>
          <w:iCs/>
          <w:color w:val="000000"/>
          <w:sz w:val="24"/>
          <w:szCs w:val="24"/>
          <w:shd w:val="clear" w:color="auto" w:fill="FFFFFF"/>
        </w:rPr>
      </w:pPr>
    </w:p>
    <w:p w:rsidR="0072584C" w:rsidP="00843A23" w:rsidRDefault="000C7ECC" w14:paraId="3874A419" w14:textId="780BD493">
      <w:pPr>
        <w:spacing w:after="0" w:line="240" w:lineRule="auto"/>
        <w:ind w:left="720"/>
        <w:rPr>
          <w:rFonts w:ascii="Times New Roman" w:hAnsi="Times New Roman" w:eastAsia="Times New Roman" w:cs="Times New Roman"/>
          <w:color w:val="000000"/>
          <w:sz w:val="24"/>
          <w:szCs w:val="24"/>
          <w:shd w:val="clear" w:color="auto" w:fill="FFFFFF"/>
        </w:rPr>
      </w:pPr>
      <w:r>
        <w:rPr>
          <w:rFonts w:ascii="Times New Roman" w:hAnsi="Times New Roman" w:eastAsia="Times New Roman" w:cs="Times New Roman"/>
          <w:i/>
          <w:iCs/>
          <w:color w:val="000000"/>
          <w:sz w:val="24"/>
          <w:szCs w:val="24"/>
          <w:shd w:val="clear" w:color="auto" w:fill="FFFFFF"/>
        </w:rPr>
        <w:t>PROMPT</w:t>
      </w:r>
      <w:r w:rsidR="00335757">
        <w:rPr>
          <w:rFonts w:ascii="Times New Roman" w:hAnsi="Times New Roman" w:eastAsia="Times New Roman" w:cs="Times New Roman"/>
          <w:i/>
          <w:iCs/>
          <w:color w:val="000000"/>
          <w:sz w:val="24"/>
          <w:szCs w:val="24"/>
          <w:shd w:val="clear" w:color="auto" w:fill="FFFFFF"/>
        </w:rPr>
        <w:t>, IF NEEDED</w:t>
      </w:r>
      <w:r>
        <w:rPr>
          <w:rFonts w:ascii="Times New Roman" w:hAnsi="Times New Roman" w:eastAsia="Times New Roman" w:cs="Times New Roman"/>
          <w:i/>
          <w:iCs/>
          <w:color w:val="000000"/>
          <w:sz w:val="24"/>
          <w:szCs w:val="24"/>
          <w:shd w:val="clear" w:color="auto" w:fill="FFFFFF"/>
        </w:rPr>
        <w:t xml:space="preserve">: </w:t>
      </w:r>
      <w:r>
        <w:rPr>
          <w:rFonts w:ascii="Times New Roman" w:hAnsi="Times New Roman" w:eastAsia="Times New Roman" w:cs="Times New Roman"/>
          <w:color w:val="000000"/>
          <w:sz w:val="24"/>
          <w:szCs w:val="24"/>
          <w:shd w:val="clear" w:color="auto" w:fill="FFFFFF"/>
        </w:rPr>
        <w:t>What are specific barriers to recruiting individuals for workforce development?</w:t>
      </w:r>
    </w:p>
    <w:p w:rsidRPr="00B548C1" w:rsidR="000C7ECC" w:rsidP="00843A23" w:rsidRDefault="000C7ECC" w14:paraId="46F3CFBB" w14:textId="41F11C2B">
      <w:pPr>
        <w:spacing w:after="0" w:line="240" w:lineRule="auto"/>
        <w:ind w:left="720"/>
        <w:rPr>
          <w:rFonts w:ascii="Times New Roman" w:hAnsi="Times New Roman" w:eastAsia="Times New Roman" w:cs="Times New Roman"/>
          <w:b/>
          <w:bCs/>
          <w:color w:val="000000"/>
          <w:sz w:val="24"/>
          <w:szCs w:val="24"/>
          <w:shd w:val="clear" w:color="auto" w:fill="FFFFFF"/>
        </w:rPr>
      </w:pPr>
      <w:r>
        <w:rPr>
          <w:rFonts w:ascii="Times New Roman" w:hAnsi="Times New Roman" w:eastAsia="Times New Roman" w:cs="Times New Roman"/>
          <w:i/>
          <w:iCs/>
          <w:color w:val="000000"/>
          <w:sz w:val="24"/>
          <w:szCs w:val="24"/>
          <w:shd w:val="clear" w:color="auto" w:fill="FFFFFF"/>
        </w:rPr>
        <w:t>PROMPT</w:t>
      </w:r>
      <w:r w:rsidR="00335757">
        <w:rPr>
          <w:rFonts w:ascii="Times New Roman" w:hAnsi="Times New Roman" w:eastAsia="Times New Roman" w:cs="Times New Roman"/>
          <w:i/>
          <w:iCs/>
          <w:color w:val="000000"/>
          <w:sz w:val="24"/>
          <w:szCs w:val="24"/>
          <w:shd w:val="clear" w:color="auto" w:fill="FFFFFF"/>
        </w:rPr>
        <w:t>, IF NEEDED</w:t>
      </w:r>
      <w:r>
        <w:rPr>
          <w:rFonts w:ascii="Times New Roman" w:hAnsi="Times New Roman" w:eastAsia="Times New Roman" w:cs="Times New Roman"/>
          <w:i/>
          <w:iCs/>
          <w:color w:val="000000"/>
          <w:sz w:val="24"/>
          <w:szCs w:val="24"/>
          <w:shd w:val="clear" w:color="auto" w:fill="FFFFFF"/>
        </w:rPr>
        <w:t xml:space="preserve">: </w:t>
      </w:r>
      <w:r w:rsidRPr="00B548C1">
        <w:rPr>
          <w:rFonts w:ascii="Times New Roman" w:hAnsi="Times New Roman" w:eastAsia="Times New Roman" w:cs="Times New Roman"/>
          <w:color w:val="000000"/>
          <w:sz w:val="24"/>
          <w:szCs w:val="24"/>
          <w:shd w:val="clear" w:color="auto" w:fill="FFFFFF"/>
        </w:rPr>
        <w:t>What are specific barriers to retaining individuals following workforce development?</w:t>
      </w:r>
    </w:p>
    <w:p w:rsidR="0072584C" w:rsidP="00843A23" w:rsidRDefault="0072584C" w14:paraId="6DC81E89" w14:textId="08204685">
      <w:pPr>
        <w:spacing w:after="0" w:line="240" w:lineRule="auto"/>
        <w:ind w:left="720"/>
        <w:rPr>
          <w:rFonts w:ascii="Times New Roman" w:hAnsi="Times New Roman" w:eastAsia="Times New Roman" w:cs="Times New Roman"/>
          <w:color w:val="000000"/>
          <w:sz w:val="24"/>
          <w:szCs w:val="24"/>
          <w:shd w:val="clear" w:color="auto" w:fill="FFFFFF"/>
        </w:rPr>
      </w:pPr>
    </w:p>
    <w:p w:rsidR="00335757" w:rsidP="00843A23" w:rsidRDefault="00335757" w14:paraId="593E0D51" w14:textId="757B3D7C">
      <w:pPr>
        <w:spacing w:after="0" w:line="240" w:lineRule="auto"/>
        <w:ind w:left="720"/>
        <w:rPr>
          <w:rFonts w:ascii="Times New Roman" w:hAnsi="Times New Roman" w:eastAsia="Times New Roman" w:cs="Times New Roman"/>
          <w:color w:val="000000"/>
          <w:sz w:val="24"/>
          <w:szCs w:val="24"/>
          <w:shd w:val="clear" w:color="auto" w:fill="FFFFFF"/>
        </w:rPr>
      </w:pPr>
    </w:p>
    <w:p w:rsidR="007874F0" w:rsidP="00843A23" w:rsidRDefault="007874F0" w14:paraId="13F2BD5A" w14:textId="77777777">
      <w:pPr>
        <w:spacing w:after="0" w:line="240" w:lineRule="auto"/>
        <w:ind w:left="720"/>
        <w:rPr>
          <w:rFonts w:ascii="Times New Roman" w:hAnsi="Times New Roman" w:eastAsia="Times New Roman" w:cs="Times New Roman"/>
          <w:color w:val="000000"/>
          <w:sz w:val="24"/>
          <w:szCs w:val="24"/>
          <w:shd w:val="clear" w:color="auto" w:fill="FFFFFF"/>
        </w:rPr>
      </w:pPr>
    </w:p>
    <w:p w:rsidRPr="00335757" w:rsidR="0072584C" w:rsidP="00843A23" w:rsidRDefault="0072584C" w14:paraId="31484FB4" w14:textId="7068C11C">
      <w:pPr>
        <w:spacing w:after="0" w:line="240" w:lineRule="auto"/>
        <w:ind w:left="720"/>
        <w:rPr>
          <w:rFonts w:ascii="Times New Roman" w:hAnsi="Times New Roman" w:eastAsia="Times New Roman" w:cs="Times New Roman"/>
          <w:color w:val="000000"/>
          <w:sz w:val="24"/>
          <w:szCs w:val="24"/>
          <w:shd w:val="clear" w:color="auto" w:fill="FFFFFF"/>
        </w:rPr>
      </w:pPr>
      <w:r w:rsidRPr="00843A23">
        <w:rPr>
          <w:rFonts w:ascii="Times New Roman" w:hAnsi="Times New Roman" w:eastAsia="Times New Roman" w:cs="Times New Roman"/>
          <w:b/>
          <w:bCs/>
          <w:color w:val="000000"/>
          <w:sz w:val="24"/>
          <w:szCs w:val="24"/>
          <w:shd w:val="clear" w:color="auto" w:fill="FFFFFF"/>
        </w:rPr>
        <w:t>Question Two:</w:t>
      </w:r>
      <w:r w:rsidRPr="0072584C">
        <w:rPr>
          <w:rFonts w:ascii="Times New Roman" w:hAnsi="Times New Roman" w:eastAsia="Times New Roman" w:cs="Times New Roman"/>
          <w:color w:val="000000"/>
          <w:sz w:val="24"/>
          <w:szCs w:val="24"/>
          <w:shd w:val="clear" w:color="auto" w:fill="FFFFFF"/>
        </w:rPr>
        <w:t xml:space="preserve"> What resources do you use to support workforce development?</w:t>
      </w:r>
      <w:r w:rsidR="00335757">
        <w:rPr>
          <w:rFonts w:ascii="Times New Roman" w:hAnsi="Times New Roman" w:eastAsia="Times New Roman" w:cs="Times New Roman"/>
          <w:color w:val="000000"/>
          <w:sz w:val="24"/>
          <w:szCs w:val="24"/>
          <w:shd w:val="clear" w:color="auto" w:fill="FFFFFF"/>
        </w:rPr>
        <w:t xml:space="preserve"> </w:t>
      </w:r>
      <w:r w:rsidR="00335757">
        <w:rPr>
          <w:rFonts w:ascii="Times New Roman" w:hAnsi="Times New Roman" w:eastAsia="Times New Roman" w:cs="Times New Roman"/>
          <w:i/>
          <w:iCs/>
          <w:color w:val="000000"/>
          <w:sz w:val="24"/>
          <w:szCs w:val="24"/>
          <w:shd w:val="clear" w:color="auto" w:fill="FFFFFF"/>
        </w:rPr>
        <w:t xml:space="preserve">PROMPT, IF NEEDED: </w:t>
      </w:r>
      <w:r w:rsidR="00335757">
        <w:rPr>
          <w:rFonts w:ascii="Times New Roman" w:hAnsi="Times New Roman" w:eastAsia="Times New Roman" w:cs="Times New Roman"/>
          <w:color w:val="000000"/>
          <w:sz w:val="24"/>
          <w:szCs w:val="24"/>
          <w:shd w:val="clear" w:color="auto" w:fill="FFFFFF"/>
        </w:rPr>
        <w:t xml:space="preserve">What resources are used to address barriers raised before on recruiting and retaining individuals for workforce development? </w:t>
      </w:r>
    </w:p>
    <w:p w:rsidR="0072584C" w:rsidP="00843A23" w:rsidRDefault="0072584C" w14:paraId="3E266F74" w14:textId="0C338C1C">
      <w:pPr>
        <w:spacing w:after="0" w:line="240" w:lineRule="auto"/>
        <w:ind w:left="720"/>
        <w:rPr>
          <w:rFonts w:ascii="Times New Roman" w:hAnsi="Times New Roman" w:eastAsia="Times New Roman" w:cs="Times New Roman"/>
          <w:color w:val="000000"/>
          <w:sz w:val="24"/>
          <w:szCs w:val="24"/>
          <w:shd w:val="clear" w:color="auto" w:fill="FFFFFF"/>
        </w:rPr>
      </w:pPr>
    </w:p>
    <w:p w:rsidR="00335757" w:rsidP="00843A23" w:rsidRDefault="00335757" w14:paraId="3092CE76" w14:textId="0B0758DE">
      <w:pPr>
        <w:spacing w:after="0" w:line="240" w:lineRule="auto"/>
        <w:ind w:left="720"/>
        <w:rPr>
          <w:rFonts w:ascii="Times New Roman" w:hAnsi="Times New Roman" w:eastAsia="Times New Roman" w:cs="Times New Roman"/>
          <w:color w:val="000000"/>
          <w:sz w:val="24"/>
          <w:szCs w:val="24"/>
          <w:shd w:val="clear" w:color="auto" w:fill="FFFFFF"/>
        </w:rPr>
      </w:pPr>
    </w:p>
    <w:p w:rsidRPr="0072584C" w:rsidR="00335757" w:rsidP="00843A23" w:rsidRDefault="00335757" w14:paraId="33E8E184" w14:textId="77777777">
      <w:pPr>
        <w:spacing w:after="0" w:line="240" w:lineRule="auto"/>
        <w:ind w:left="720"/>
        <w:rPr>
          <w:rFonts w:ascii="Times New Roman" w:hAnsi="Times New Roman" w:eastAsia="Times New Roman" w:cs="Times New Roman"/>
          <w:color w:val="000000"/>
          <w:sz w:val="24"/>
          <w:szCs w:val="24"/>
          <w:shd w:val="clear" w:color="auto" w:fill="FFFFFF"/>
        </w:rPr>
      </w:pPr>
    </w:p>
    <w:p w:rsidR="0072584C" w:rsidP="00843A23" w:rsidRDefault="0072584C" w14:paraId="638E7E6B" w14:textId="1363AB88">
      <w:pPr>
        <w:spacing w:after="0" w:line="240" w:lineRule="auto"/>
        <w:ind w:left="720"/>
        <w:rPr>
          <w:rFonts w:ascii="Times New Roman" w:hAnsi="Times New Roman" w:eastAsia="Times New Roman" w:cs="Times New Roman"/>
          <w:color w:val="000000"/>
          <w:sz w:val="24"/>
          <w:szCs w:val="24"/>
          <w:shd w:val="clear" w:color="auto" w:fill="FFFFFF"/>
        </w:rPr>
      </w:pPr>
      <w:r w:rsidRPr="00843A23">
        <w:rPr>
          <w:rFonts w:ascii="Times New Roman" w:hAnsi="Times New Roman" w:eastAsia="Times New Roman" w:cs="Times New Roman"/>
          <w:b/>
          <w:bCs/>
          <w:color w:val="000000"/>
          <w:sz w:val="24"/>
          <w:szCs w:val="24"/>
          <w:shd w:val="clear" w:color="auto" w:fill="FFFFFF"/>
        </w:rPr>
        <w:t>Question Three:</w:t>
      </w:r>
      <w:r w:rsidRPr="0072584C">
        <w:rPr>
          <w:rFonts w:ascii="Times New Roman" w:hAnsi="Times New Roman" w:eastAsia="Times New Roman" w:cs="Times New Roman"/>
          <w:color w:val="000000"/>
          <w:sz w:val="24"/>
          <w:szCs w:val="24"/>
          <w:shd w:val="clear" w:color="auto" w:fill="FFFFFF"/>
        </w:rPr>
        <w:t xml:space="preserve"> What else would you like us to know about</w:t>
      </w:r>
      <w:r w:rsidR="00B548C1">
        <w:rPr>
          <w:rFonts w:ascii="Times New Roman" w:hAnsi="Times New Roman" w:eastAsia="Times New Roman" w:cs="Times New Roman"/>
          <w:color w:val="000000"/>
          <w:sz w:val="24"/>
          <w:szCs w:val="24"/>
          <w:shd w:val="clear" w:color="auto" w:fill="FFFFFF"/>
        </w:rPr>
        <w:t xml:space="preserve"> resources and training and technical assistance needed for</w:t>
      </w:r>
      <w:r w:rsidRPr="0072584C">
        <w:rPr>
          <w:rFonts w:ascii="Times New Roman" w:hAnsi="Times New Roman" w:eastAsia="Times New Roman" w:cs="Times New Roman"/>
          <w:color w:val="000000"/>
          <w:sz w:val="24"/>
          <w:szCs w:val="24"/>
          <w:shd w:val="clear" w:color="auto" w:fill="FFFFFF"/>
        </w:rPr>
        <w:t xml:space="preserve"> </w:t>
      </w:r>
      <w:r w:rsidR="00B548C1">
        <w:rPr>
          <w:rFonts w:ascii="Times New Roman" w:hAnsi="Times New Roman" w:eastAsia="Times New Roman" w:cs="Times New Roman"/>
          <w:color w:val="000000"/>
          <w:sz w:val="24"/>
          <w:szCs w:val="24"/>
          <w:shd w:val="clear" w:color="auto" w:fill="FFFFFF"/>
        </w:rPr>
        <w:t xml:space="preserve">workforce development in your state, local </w:t>
      </w:r>
      <w:proofErr w:type="gramStart"/>
      <w:r w:rsidR="00B548C1">
        <w:rPr>
          <w:rFonts w:ascii="Times New Roman" w:hAnsi="Times New Roman" w:eastAsia="Times New Roman" w:cs="Times New Roman"/>
          <w:color w:val="000000"/>
          <w:sz w:val="24"/>
          <w:szCs w:val="24"/>
          <w:shd w:val="clear" w:color="auto" w:fill="FFFFFF"/>
        </w:rPr>
        <w:t>communities</w:t>
      </w:r>
      <w:proofErr w:type="gramEnd"/>
      <w:r w:rsidR="00B548C1">
        <w:rPr>
          <w:rFonts w:ascii="Times New Roman" w:hAnsi="Times New Roman" w:eastAsia="Times New Roman" w:cs="Times New Roman"/>
          <w:color w:val="000000"/>
          <w:sz w:val="24"/>
          <w:szCs w:val="24"/>
          <w:shd w:val="clear" w:color="auto" w:fill="FFFFFF"/>
        </w:rPr>
        <w:t xml:space="preserve"> and programs you serve? </w:t>
      </w:r>
    </w:p>
    <w:p w:rsidR="00843A23" w:rsidP="00843A23" w:rsidRDefault="00843A23" w14:paraId="4B5E85A3" w14:textId="043998CF">
      <w:pPr>
        <w:spacing w:after="0" w:line="240" w:lineRule="auto"/>
        <w:ind w:left="720"/>
        <w:rPr>
          <w:rFonts w:ascii="Times New Roman" w:hAnsi="Times New Roman" w:eastAsia="Times New Roman" w:cs="Times New Roman"/>
          <w:color w:val="000000"/>
          <w:sz w:val="24"/>
          <w:szCs w:val="24"/>
          <w:shd w:val="clear" w:color="auto" w:fill="FFFFFF"/>
        </w:rPr>
      </w:pPr>
    </w:p>
    <w:p w:rsidR="00843A23" w:rsidP="00843A23" w:rsidRDefault="00843A23" w14:paraId="30A7E177" w14:textId="1BA04B44">
      <w:pPr>
        <w:spacing w:after="0" w:line="240" w:lineRule="auto"/>
        <w:ind w:left="720"/>
        <w:rPr>
          <w:rFonts w:ascii="Times New Roman" w:hAnsi="Times New Roman" w:eastAsia="Times New Roman" w:cs="Times New Roman"/>
          <w:color w:val="000000"/>
          <w:sz w:val="24"/>
          <w:szCs w:val="24"/>
          <w:shd w:val="clear" w:color="auto" w:fill="FFFFFF"/>
        </w:rPr>
      </w:pPr>
    </w:p>
    <w:p w:rsidRPr="0072584C" w:rsidR="009A6D58" w:rsidP="00843A23" w:rsidRDefault="009A6D58" w14:paraId="6F743D2D" w14:textId="77777777">
      <w:pPr>
        <w:spacing w:after="0" w:line="240" w:lineRule="auto"/>
        <w:ind w:left="720"/>
        <w:rPr>
          <w:rFonts w:ascii="Times New Roman" w:hAnsi="Times New Roman" w:eastAsia="Times New Roman" w:cs="Times New Roman"/>
          <w:color w:val="000000"/>
          <w:sz w:val="24"/>
          <w:szCs w:val="24"/>
          <w:shd w:val="clear" w:color="auto" w:fill="FFFFFF"/>
        </w:rPr>
      </w:pPr>
    </w:p>
    <w:p w:rsidR="0072584C" w:rsidP="0072584C" w:rsidRDefault="0072584C" w14:paraId="21CDB51D" w14:textId="595BE081">
      <w:pPr>
        <w:spacing w:after="0" w:line="240" w:lineRule="auto"/>
        <w:rPr>
          <w:rFonts w:ascii="Times New Roman" w:hAnsi="Times New Roman" w:eastAsia="Times New Roman" w:cs="Times New Roman"/>
          <w:color w:val="000000"/>
          <w:sz w:val="24"/>
          <w:szCs w:val="24"/>
          <w:shd w:val="clear" w:color="auto" w:fill="FFFFFF"/>
        </w:rPr>
      </w:pPr>
      <w:r w:rsidRPr="0072584C">
        <w:rPr>
          <w:rFonts w:ascii="Times New Roman" w:hAnsi="Times New Roman" w:eastAsia="Times New Roman" w:cs="Times New Roman"/>
          <w:color w:val="000000"/>
          <w:sz w:val="24"/>
          <w:szCs w:val="24"/>
          <w:shd w:val="clear" w:color="auto" w:fill="FFFFFF"/>
        </w:rPr>
        <w:t>Thank you for time today in providing feedback for us. We will be reviewing the information from all focus groups and determine next steps for providing training and technical assistance for Region 8.</w:t>
      </w:r>
    </w:p>
    <w:p w:rsidRPr="0072584C" w:rsidR="009A6D58" w:rsidP="0072584C" w:rsidRDefault="009A6D58" w14:paraId="34C0AA21" w14:textId="77777777">
      <w:pPr>
        <w:spacing w:after="0" w:line="240" w:lineRule="auto"/>
        <w:rPr>
          <w:rFonts w:ascii="Times New Roman" w:hAnsi="Times New Roman" w:eastAsia="Times New Roman" w:cs="Times New Roman"/>
          <w:color w:val="000000"/>
          <w:sz w:val="24"/>
          <w:szCs w:val="24"/>
          <w:shd w:val="clear" w:color="auto" w:fill="FFFFFF"/>
        </w:rPr>
      </w:pPr>
    </w:p>
    <w:p w:rsidRPr="0072584C" w:rsidR="0072584C" w:rsidP="0072584C" w:rsidRDefault="009A6D58" w14:paraId="6BA9E1B0" w14:textId="6F15A6A5">
      <w:pPr>
        <w:spacing w:after="0" w:line="240" w:lineRule="auto"/>
        <w:rPr>
          <w:rFonts w:ascii="Times New Roman" w:hAnsi="Times New Roman" w:eastAsia="Times New Roman" w:cs="Times New Roman"/>
          <w:color w:val="000000"/>
          <w:sz w:val="24"/>
          <w:szCs w:val="24"/>
          <w:shd w:val="clear" w:color="auto" w:fill="FFFFFF"/>
        </w:rPr>
      </w:pPr>
      <w:r>
        <w:rPr>
          <w:b/>
          <w:bCs/>
          <w:noProof/>
          <w:sz w:val="24"/>
          <w:szCs w:val="24"/>
        </w:rPr>
        <mc:AlternateContent>
          <mc:Choice Requires="wps">
            <w:drawing>
              <wp:anchor distT="0" distB="0" distL="114300" distR="114300" simplePos="0" relativeHeight="251659264" behindDoc="0" locked="0" layoutInCell="1" allowOverlap="1" wp14:editId="2CA6F20B" wp14:anchorId="2FDADCC7">
                <wp:simplePos x="0" y="0"/>
                <wp:positionH relativeFrom="margin">
                  <wp:align>center</wp:align>
                </wp:positionH>
                <wp:positionV relativeFrom="paragraph">
                  <wp:posOffset>9525</wp:posOffset>
                </wp:positionV>
                <wp:extent cx="6475730" cy="2080895"/>
                <wp:effectExtent l="0" t="0" r="20320" b="14605"/>
                <wp:wrapNone/>
                <wp:docPr id="1" name="Rectangle 1"/>
                <wp:cNvGraphicFramePr/>
                <a:graphic xmlns:a="http://schemas.openxmlformats.org/drawingml/2006/main">
                  <a:graphicData uri="http://schemas.microsoft.com/office/word/2010/wordprocessingShape">
                    <wps:wsp>
                      <wps:cNvSpPr/>
                      <wps:spPr>
                        <a:xfrm>
                          <a:off x="0" y="0"/>
                          <a:ext cx="6475730" cy="2080895"/>
                        </a:xfrm>
                        <a:prstGeom prst="rect">
                          <a:avLst/>
                        </a:prstGeom>
                        <a:noFill/>
                        <a:ln>
                          <a:solidFill>
                            <a:schemeClr val="bg2">
                              <a:lumMod val="9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9A6D58" w:rsidR="00843A23" w:rsidP="00843A23" w:rsidRDefault="00843A23" w14:paraId="4700A6CC" w14:textId="7D60DFB7">
                            <w:pPr>
                              <w:shd w:val="clear" w:color="auto" w:fill="FFFFFF"/>
                              <w:ind w:left="360"/>
                              <w:rPr>
                                <w:color w:val="171717" w:themeColor="background2" w:themeShade="1A"/>
                                <w:sz w:val="20"/>
                                <w:szCs w:val="20"/>
                              </w:rPr>
                            </w:pPr>
                            <w:bookmarkStart w:name="_Hlk76557044" w:id="0"/>
                            <w:r w:rsidRPr="009A6D58">
                              <w:rPr>
                                <w:color w:val="171717" w:themeColor="background2" w:themeShade="1A"/>
                                <w:sz w:val="20"/>
                                <w:szCs w:val="20"/>
                              </w:rPr>
                              <w:t xml:space="preserve">PAPERWORK REDUCTION ACT OF 1995 (Pub. L. 104-13) </w:t>
                            </w:r>
                            <w:r w:rsidRPr="009A6D58">
                              <w:rPr>
                                <w:color w:val="171717" w:themeColor="background2" w:themeShade="1A"/>
                                <w:sz w:val="20"/>
                                <w:szCs w:val="20"/>
                                <w:lang w:val="en"/>
                              </w:rPr>
                              <w:t xml:space="preserve">STATEMENT OF PUBLIC BURDEN:  </w:t>
                            </w:r>
                            <w:r w:rsidRPr="009A6D58">
                              <w:rPr>
                                <w:color w:val="171717" w:themeColor="background2" w:themeShade="1A"/>
                                <w:sz w:val="20"/>
                                <w:szCs w:val="20"/>
                              </w:rPr>
                              <w:t>Through this information collection, ACF is gathering information to</w:t>
                            </w:r>
                            <w:r w:rsidRPr="009A6D58">
                              <w:rPr>
                                <w:color w:val="171717" w:themeColor="background2" w:themeShade="1A"/>
                                <w:sz w:val="20"/>
                                <w:szCs w:val="20"/>
                                <w:shd w:val="clear" w:color="auto" w:fill="FFFFFF"/>
                              </w:rPr>
                              <w:t xml:space="preserve"> collect feedback from the </w:t>
                            </w:r>
                            <w:bookmarkStart w:name="_Hlk75929904" w:id="1"/>
                            <w:r w:rsidRPr="009A6D58">
                              <w:rPr>
                                <w:color w:val="171717" w:themeColor="background2" w:themeShade="1A"/>
                                <w:sz w:val="20"/>
                                <w:szCs w:val="20"/>
                                <w:shd w:val="clear" w:color="auto" w:fill="FFFFFF"/>
                              </w:rPr>
                              <w:t xml:space="preserve">Head Start R8 Regional Office, R8 Head Start Collaboration Offices, and South Dakota’s Head Start Association </w:t>
                            </w:r>
                            <w:bookmarkEnd w:id="1"/>
                            <w:r w:rsidRPr="009A6D58">
                              <w:rPr>
                                <w:color w:val="171717" w:themeColor="background2" w:themeShade="1A"/>
                                <w:sz w:val="20"/>
                                <w:szCs w:val="20"/>
                                <w:shd w:val="clear" w:color="auto" w:fill="FFFFFF"/>
                              </w:rPr>
                              <w:t>to receive feedback on Recruitment and Retention practices</w:t>
                            </w:r>
                            <w:r w:rsidRPr="009A6D58">
                              <w:rPr>
                                <w:color w:val="171717" w:themeColor="background2" w:themeShade="1A"/>
                                <w:sz w:val="20"/>
                                <w:szCs w:val="20"/>
                              </w:rPr>
                              <w:t xml:space="preserve">. The purpose of this information collection is to </w:t>
                            </w:r>
                            <w:r w:rsidRPr="009A6D58">
                              <w:rPr>
                                <w:color w:val="171717" w:themeColor="background2" w:themeShade="1A"/>
                                <w:sz w:val="20"/>
                                <w:szCs w:val="20"/>
                                <w:shd w:val="clear" w:color="auto" w:fill="FFFFFF"/>
                              </w:rPr>
                              <w:t xml:space="preserve">provide timely feedback to Region 8 in an efficient manner to improve future communication, TTA services, resource sharing, and systems coordination. </w:t>
                            </w:r>
                            <w:r w:rsidRPr="009A6D58">
                              <w:rPr>
                                <w:color w:val="171717" w:themeColor="background2" w:themeShade="1A"/>
                                <w:sz w:val="20"/>
                                <w:szCs w:val="20"/>
                              </w:rPr>
                              <w:t xml:space="preserve"> Public reporting burden for this collection of information is estimated to average 60 minutes per respondent, including the time for reviewing instructions, </w:t>
                            </w:r>
                            <w:proofErr w:type="gramStart"/>
                            <w:r w:rsidRPr="009A6D58">
                              <w:rPr>
                                <w:color w:val="171717" w:themeColor="background2" w:themeShade="1A"/>
                                <w:sz w:val="20"/>
                                <w:szCs w:val="20"/>
                              </w:rPr>
                              <w:t>gathering</w:t>
                            </w:r>
                            <w:proofErr w:type="gramEnd"/>
                            <w:r w:rsidRPr="009A6D58">
                              <w:rPr>
                                <w:color w:val="171717" w:themeColor="background2" w:themeShade="1A"/>
                                <w:sz w:val="20"/>
                                <w:szCs w:val="20"/>
                              </w:rPr>
                              <w:t xml:space="preserve"> and maintaining the data needed, and reviewing the collection of information.  </w:t>
                            </w:r>
                            <w:r w:rsidRPr="009A6D58">
                              <w:rPr>
                                <w:color w:val="171717" w:themeColor="background2" w:themeShade="1A"/>
                                <w:sz w:val="20"/>
                                <w:szCs w:val="20"/>
                                <w:lang w:val="en"/>
                              </w:rPr>
                              <w:t>This is a voluntary collection of information.</w:t>
                            </w:r>
                            <w:r w:rsidRPr="009A6D58">
                              <w:rPr>
                                <w:color w:val="171717" w:themeColor="background2" w:themeShade="1A"/>
                                <w:sz w:val="20"/>
                                <w:szCs w:val="20"/>
                              </w:rPr>
                              <w:t xml:space="preserve"> A federal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9A6D58">
                              <w:rPr>
                                <w:color w:val="171717" w:themeColor="background2" w:themeShade="1A"/>
                                <w:sz w:val="20"/>
                                <w:szCs w:val="20"/>
                                <w:lang w:val="en"/>
                              </w:rPr>
                              <w:t>If you have any comments on this collection of information, please contact Diane Burtlow-Trujillo</w:t>
                            </w:r>
                            <w:bookmarkEnd w:id="0"/>
                            <w:r w:rsidRPr="009A6D58">
                              <w:rPr>
                                <w:color w:val="171717" w:themeColor="background2" w:themeShade="1A"/>
                                <w:sz w:val="20"/>
                                <w:szCs w:val="20"/>
                                <w:lang w:val="en"/>
                              </w:rPr>
                              <w:t xml:space="preserve"> at </w:t>
                            </w:r>
                            <w:hyperlink w:history="1" r:id="rId7">
                              <w:r w:rsidRPr="009A6D58">
                                <w:rPr>
                                  <w:rStyle w:val="Hyperlink"/>
                                  <w:color w:val="000913" w:themeColor="hyperlink" w:themeShade="1A"/>
                                  <w:sz w:val="20"/>
                                  <w:szCs w:val="20"/>
                                  <w:lang w:val="en"/>
                                </w:rPr>
                                <w:t>diane.burtlow-trujillo@acf.hhs.gov</w:t>
                              </w:r>
                            </w:hyperlink>
                            <w:r w:rsidRPr="009A6D58">
                              <w:rPr>
                                <w:color w:val="171717" w:themeColor="background2" w:themeShade="1A"/>
                                <w:sz w:val="20"/>
                                <w:szCs w:val="20"/>
                                <w:lang w:val="en"/>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0;margin-top:.75pt;width:509.9pt;height:16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cfcdcd [2894]" strokeweight="1pt" w14:anchorId="2FDAD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GJfpgIAALQFAAAOAAAAZHJzL2Uyb0RvYy54bWysVE1v2zAMvQ/YfxB0X+1kST+MOkXQosOA&#10;ri3aDj0rshQbkEVNUmJnv36U5Lhp1+0wLAeFlMhH8pnk+UXfKrIV1jWgSzo5yikRmkPV6HVJvz9d&#10;fzqlxHmmK6ZAi5LuhKMXi48fzjtTiCnUoCphCYJoV3SmpLX3psgyx2vRMncERmh8lGBb5lG166yy&#10;rEP0VmXTPD/OOrCVscCFc3h7lR7pIuJLKbi/k9IJT1RJMTcfTxvPVTizxTkr1paZuuFDGuwfsmhZ&#10;ozHoCHXFPCMb2/wG1TbcggPpjzi0GUjZcBFrwGom+ZtqHmtmRKwFyXFmpMn9P1h+u723pKnw21Gi&#10;WYuf6AFJY3qtBJkEejrjCrR6NPd20ByKodZe2jb8YxWkj5TuRkpF7wnHy+PZyfzkMzLP8W2an+an&#10;Z/OAmr24G+v8FwEtCUJJLYaPVLLtjfPJdG8Somm4bpTCe1YoHU4HqqnCXVRC44hLZcmW4SdfracR&#10;S23ab1Clu7Mcf0MOsc+CeczoAAnzC+hZqD7VGyW/UyJFfhASacMKU4ARKMVgnAvtJzG2q1kl0vX8&#10;j6GVRsCALLGQEXsAeF3THjtRM9gHVxH7fXTOU/S/OY8eMTJoPzq3jQb7HoDCqobIyX5PUqImsOT7&#10;VY8mQVxBtcP+spAGzxl+3eBXvmHO3zOLk4adgdvD3+EhFXQlhUGipAb78737YI8DgK+UdDi5JXU/&#10;NswKStRXjaNxNpnNwqhHZTY/maJiD19Why96014Cdgq2P2YXxWDv1V6UFtpnXDLLEBWfmOYYu6Tc&#10;271y6dNGwTXFxXIZzXC8DfM3+tHwAB4IDl381D8za4ZW9zglt7Cfcla86fhkGzw1LDceZBPH4YXX&#10;gXpcDbF9hzUWds+hHq1elu3iFwAAAP//AwBQSwMEFAAGAAgAAAAhACh53JncAAAABwEAAA8AAABk&#10;cnMvZG93bnJldi54bWxMj8FOwzAQRO9I/IO1SNyo3VQgmsapAKUSUi6QIs5uvE0i4nUUO23692xP&#10;cNyZ0eybbDu7XpxwDJ0nDcuFAoFUe9tRo+Frv3t4BhGiIWt6T6jhggG2+e1NZlLrz/SJpyo2gkso&#10;pEZDG+OQShnqFp0JCz8gsXf0ozORz7GRdjRnLne9TJR6ks50xB9aM+Bbi/VPNTkN76wXxceqUOX0&#10;+r0rq1Jd9qPW93fzywZExDn+heGKz+iQM9PBT2SD6DXwkMjqI4irqZZrHnLQsErWCcg8k//5818A&#10;AAD//wMAUEsBAi0AFAAGAAgAAAAhALaDOJL+AAAA4QEAABMAAAAAAAAAAAAAAAAAAAAAAFtDb250&#10;ZW50X1R5cGVzXS54bWxQSwECLQAUAAYACAAAACEAOP0h/9YAAACUAQAACwAAAAAAAAAAAAAAAAAv&#10;AQAAX3JlbHMvLnJlbHNQSwECLQAUAAYACAAAACEAOOxiX6YCAAC0BQAADgAAAAAAAAAAAAAAAAAu&#10;AgAAZHJzL2Uyb0RvYy54bWxQSwECLQAUAAYACAAAACEAKHncmdwAAAAHAQAADwAAAAAAAAAAAAAA&#10;AAAABQAAZHJzL2Rvd25yZXYueG1sUEsFBgAAAAAEAAQA8wAAAAkGAAAAAA==&#10;">
                <v:textbox>
                  <w:txbxContent>
                    <w:p w:rsidRPr="009A6D58" w:rsidR="00843A23" w:rsidP="00843A23" w:rsidRDefault="00843A23" w14:paraId="4700A6CC" w14:textId="7D60DFB7">
                      <w:pPr>
                        <w:shd w:val="clear" w:color="auto" w:fill="FFFFFF"/>
                        <w:ind w:left="360"/>
                        <w:rPr>
                          <w:color w:val="171717" w:themeColor="background2" w:themeShade="1A"/>
                          <w:sz w:val="20"/>
                          <w:szCs w:val="20"/>
                        </w:rPr>
                      </w:pPr>
                      <w:bookmarkStart w:name="_Hlk76557044" w:id="2"/>
                      <w:r w:rsidRPr="009A6D58">
                        <w:rPr>
                          <w:color w:val="171717" w:themeColor="background2" w:themeShade="1A"/>
                          <w:sz w:val="20"/>
                          <w:szCs w:val="20"/>
                        </w:rPr>
                        <w:t xml:space="preserve">PAPERWORK REDUCTION ACT OF 1995 (Pub. L. 104-13) </w:t>
                      </w:r>
                      <w:r w:rsidRPr="009A6D58">
                        <w:rPr>
                          <w:color w:val="171717" w:themeColor="background2" w:themeShade="1A"/>
                          <w:sz w:val="20"/>
                          <w:szCs w:val="20"/>
                          <w:lang w:val="en"/>
                        </w:rPr>
                        <w:t xml:space="preserve">STATEMENT OF PUBLIC BURDEN:  </w:t>
                      </w:r>
                      <w:r w:rsidRPr="009A6D58">
                        <w:rPr>
                          <w:color w:val="171717" w:themeColor="background2" w:themeShade="1A"/>
                          <w:sz w:val="20"/>
                          <w:szCs w:val="20"/>
                        </w:rPr>
                        <w:t>Through this information collection, ACF is gathering information to</w:t>
                      </w:r>
                      <w:r w:rsidRPr="009A6D58">
                        <w:rPr>
                          <w:color w:val="171717" w:themeColor="background2" w:themeShade="1A"/>
                          <w:sz w:val="20"/>
                          <w:szCs w:val="20"/>
                          <w:shd w:val="clear" w:color="auto" w:fill="FFFFFF"/>
                        </w:rPr>
                        <w:t xml:space="preserve"> collect feedback from the </w:t>
                      </w:r>
                      <w:bookmarkStart w:name="_Hlk75929904" w:id="3"/>
                      <w:r w:rsidRPr="009A6D58">
                        <w:rPr>
                          <w:color w:val="171717" w:themeColor="background2" w:themeShade="1A"/>
                          <w:sz w:val="20"/>
                          <w:szCs w:val="20"/>
                          <w:shd w:val="clear" w:color="auto" w:fill="FFFFFF"/>
                        </w:rPr>
                        <w:t xml:space="preserve">Head Start R8 Regional Office, R8 Head Start Collaboration Offices, and South Dakota’s Head Start Association </w:t>
                      </w:r>
                      <w:bookmarkEnd w:id="3"/>
                      <w:r w:rsidRPr="009A6D58">
                        <w:rPr>
                          <w:color w:val="171717" w:themeColor="background2" w:themeShade="1A"/>
                          <w:sz w:val="20"/>
                          <w:szCs w:val="20"/>
                          <w:shd w:val="clear" w:color="auto" w:fill="FFFFFF"/>
                        </w:rPr>
                        <w:t>to receive feedback on Recruitment and Retention practices</w:t>
                      </w:r>
                      <w:r w:rsidRPr="009A6D58">
                        <w:rPr>
                          <w:color w:val="171717" w:themeColor="background2" w:themeShade="1A"/>
                          <w:sz w:val="20"/>
                          <w:szCs w:val="20"/>
                        </w:rPr>
                        <w:t xml:space="preserve">. The purpose of this information collection is to </w:t>
                      </w:r>
                      <w:r w:rsidRPr="009A6D58">
                        <w:rPr>
                          <w:color w:val="171717" w:themeColor="background2" w:themeShade="1A"/>
                          <w:sz w:val="20"/>
                          <w:szCs w:val="20"/>
                          <w:shd w:val="clear" w:color="auto" w:fill="FFFFFF"/>
                        </w:rPr>
                        <w:t xml:space="preserve">provide timely feedback to Region 8 in an efficient manner to improve future communication, TTA services, resource sharing, and systems coordination. </w:t>
                      </w:r>
                      <w:r w:rsidRPr="009A6D58">
                        <w:rPr>
                          <w:color w:val="171717" w:themeColor="background2" w:themeShade="1A"/>
                          <w:sz w:val="20"/>
                          <w:szCs w:val="20"/>
                        </w:rPr>
                        <w:t xml:space="preserve"> Public reporting burden for this collection of information is estimated to average 60 minutes per respondent, including the time for reviewing instructions, </w:t>
                      </w:r>
                      <w:proofErr w:type="gramStart"/>
                      <w:r w:rsidRPr="009A6D58">
                        <w:rPr>
                          <w:color w:val="171717" w:themeColor="background2" w:themeShade="1A"/>
                          <w:sz w:val="20"/>
                          <w:szCs w:val="20"/>
                        </w:rPr>
                        <w:t>gathering</w:t>
                      </w:r>
                      <w:proofErr w:type="gramEnd"/>
                      <w:r w:rsidRPr="009A6D58">
                        <w:rPr>
                          <w:color w:val="171717" w:themeColor="background2" w:themeShade="1A"/>
                          <w:sz w:val="20"/>
                          <w:szCs w:val="20"/>
                        </w:rPr>
                        <w:t xml:space="preserve"> and maintaining the data needed, and reviewing the collection of information.  </w:t>
                      </w:r>
                      <w:r w:rsidRPr="009A6D58">
                        <w:rPr>
                          <w:color w:val="171717" w:themeColor="background2" w:themeShade="1A"/>
                          <w:sz w:val="20"/>
                          <w:szCs w:val="20"/>
                          <w:lang w:val="en"/>
                        </w:rPr>
                        <w:t>This is a voluntary collection of information.</w:t>
                      </w:r>
                      <w:r w:rsidRPr="009A6D58">
                        <w:rPr>
                          <w:color w:val="171717" w:themeColor="background2" w:themeShade="1A"/>
                          <w:sz w:val="20"/>
                          <w:szCs w:val="20"/>
                        </w:rPr>
                        <w:t xml:space="preserve"> A federal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w:t>
                      </w:r>
                      <w:r w:rsidRPr="009A6D58">
                        <w:rPr>
                          <w:color w:val="171717" w:themeColor="background2" w:themeShade="1A"/>
                          <w:sz w:val="20"/>
                          <w:szCs w:val="20"/>
                          <w:lang w:val="en"/>
                        </w:rPr>
                        <w:t>If you have any comments on this collection of information, please contact Diane Burtlow-Trujillo</w:t>
                      </w:r>
                      <w:bookmarkEnd w:id="2"/>
                      <w:r w:rsidRPr="009A6D58">
                        <w:rPr>
                          <w:color w:val="171717" w:themeColor="background2" w:themeShade="1A"/>
                          <w:sz w:val="20"/>
                          <w:szCs w:val="20"/>
                          <w:lang w:val="en"/>
                        </w:rPr>
                        <w:t xml:space="preserve"> at </w:t>
                      </w:r>
                      <w:hyperlink w:history="1" r:id="rId8">
                        <w:r w:rsidRPr="009A6D58">
                          <w:rPr>
                            <w:rStyle w:val="Hyperlink"/>
                            <w:color w:val="000913" w:themeColor="hyperlink" w:themeShade="1A"/>
                            <w:sz w:val="20"/>
                            <w:szCs w:val="20"/>
                            <w:lang w:val="en"/>
                          </w:rPr>
                          <w:t>diane.burtlow-trujillo@acf.hhs.gov</w:t>
                        </w:r>
                      </w:hyperlink>
                      <w:r w:rsidRPr="009A6D58">
                        <w:rPr>
                          <w:color w:val="171717" w:themeColor="background2" w:themeShade="1A"/>
                          <w:sz w:val="20"/>
                          <w:szCs w:val="20"/>
                          <w:lang w:val="en"/>
                        </w:rPr>
                        <w:t xml:space="preserve">. </w:t>
                      </w:r>
                    </w:p>
                  </w:txbxContent>
                </v:textbox>
                <w10:wrap anchorx="margin"/>
              </v:rect>
            </w:pict>
          </mc:Fallback>
        </mc:AlternateContent>
      </w:r>
    </w:p>
    <w:p w:rsidRPr="0072584C" w:rsidR="0072584C" w:rsidP="0072584C" w:rsidRDefault="0072584C" w14:paraId="084EC45C" w14:textId="59F5D1D2">
      <w:pPr>
        <w:spacing w:after="0" w:line="240" w:lineRule="auto"/>
        <w:rPr>
          <w:rFonts w:ascii="Times New Roman" w:hAnsi="Times New Roman" w:eastAsia="Times New Roman" w:cs="Times New Roman"/>
          <w:b/>
          <w:sz w:val="24"/>
          <w:szCs w:val="24"/>
        </w:rPr>
      </w:pPr>
    </w:p>
    <w:p w:rsidRPr="0072584C" w:rsidR="0072584C" w:rsidP="0072584C" w:rsidRDefault="0072584C" w14:paraId="50CFA848" w14:textId="671BFCC5">
      <w:pPr>
        <w:spacing w:after="0" w:line="240" w:lineRule="auto"/>
        <w:rPr>
          <w:rFonts w:ascii="Times New Roman" w:hAnsi="Times New Roman" w:eastAsia="Times New Roman" w:cs="Times New Roman"/>
          <w:b/>
          <w:sz w:val="24"/>
          <w:szCs w:val="24"/>
        </w:rPr>
      </w:pPr>
    </w:p>
    <w:p w:rsidRPr="00843A23" w:rsidR="00831830" w:rsidRDefault="00831830" w14:paraId="02975B0D" w14:textId="17B0A77A">
      <w:pPr>
        <w:rPr>
          <w:b/>
          <w:bCs/>
          <w:sz w:val="24"/>
          <w:szCs w:val="24"/>
        </w:rPr>
      </w:pPr>
    </w:p>
    <w:sectPr w:rsidRPr="00843A23" w:rsidR="0083183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1B9BCD" w14:textId="77777777" w:rsidR="002233C8" w:rsidRDefault="002233C8" w:rsidP="00C237C1">
      <w:pPr>
        <w:spacing w:after="0" w:line="240" w:lineRule="auto"/>
      </w:pPr>
      <w:r>
        <w:separator/>
      </w:r>
    </w:p>
  </w:endnote>
  <w:endnote w:type="continuationSeparator" w:id="0">
    <w:p w14:paraId="12F9DFA7" w14:textId="77777777" w:rsidR="002233C8" w:rsidRDefault="002233C8" w:rsidP="00C2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82DBC" w14:textId="77777777" w:rsidR="002233C8" w:rsidRDefault="002233C8" w:rsidP="00C237C1">
      <w:pPr>
        <w:spacing w:after="0" w:line="240" w:lineRule="auto"/>
      </w:pPr>
      <w:r>
        <w:separator/>
      </w:r>
    </w:p>
  </w:footnote>
  <w:footnote w:type="continuationSeparator" w:id="0">
    <w:p w14:paraId="136A8A06" w14:textId="77777777" w:rsidR="002233C8" w:rsidRDefault="002233C8" w:rsidP="00C2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6055" w14:textId="7348AB80" w:rsidR="00C237C1" w:rsidRPr="009B611C" w:rsidRDefault="00C237C1" w:rsidP="00C237C1">
    <w:pPr>
      <w:spacing w:after="0" w:line="240" w:lineRule="auto"/>
      <w:ind w:left="2880"/>
    </w:pPr>
    <w:bookmarkStart w:id="4" w:name="_Hlk76556989"/>
    <w:r w:rsidRPr="009B611C">
      <w:t xml:space="preserve">OMB Control Number: </w:t>
    </w:r>
    <w:r>
      <w:t xml:space="preserve"> </w:t>
    </w:r>
    <w:r w:rsidRPr="009B611C">
      <w:t>0970-0</w:t>
    </w:r>
    <w:r>
      <w:t xml:space="preserve">401, </w:t>
    </w:r>
    <w:r w:rsidRPr="009B611C">
      <w:t xml:space="preserve">Expiration </w:t>
    </w:r>
    <w:r>
      <w:t>D</w:t>
    </w:r>
    <w:r w:rsidRPr="009B611C">
      <w:t>ate:</w:t>
    </w:r>
    <w:r>
      <w:t xml:space="preserve">  </w:t>
    </w:r>
    <w:r w:rsidR="00843A23">
      <w:t>6/</w:t>
    </w:r>
    <w:r>
      <w:t>30</w:t>
    </w:r>
    <w:r w:rsidRPr="009B611C">
      <w:t>/202</w:t>
    </w:r>
    <w:r>
      <w:t>4.</w:t>
    </w:r>
  </w:p>
  <w:bookmarkEnd w:id="4"/>
  <w:p w14:paraId="64ABC594" w14:textId="392BC13F" w:rsidR="00C237C1" w:rsidRDefault="00C237C1">
    <w:pPr>
      <w:pStyle w:val="Header"/>
    </w:pPr>
  </w:p>
  <w:p w14:paraId="127E61E7" w14:textId="77777777" w:rsidR="00C237C1" w:rsidRDefault="00C237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yMjU1NDCyMDU1NzBU0lEKTi0uzszPAykwqgUAYIqWVSwAAAA="/>
  </w:docVars>
  <w:rsids>
    <w:rsidRoot w:val="0072584C"/>
    <w:rsid w:val="000C7ECC"/>
    <w:rsid w:val="00206965"/>
    <w:rsid w:val="002233C8"/>
    <w:rsid w:val="00335757"/>
    <w:rsid w:val="003621DA"/>
    <w:rsid w:val="0072584C"/>
    <w:rsid w:val="00764F1E"/>
    <w:rsid w:val="007874F0"/>
    <w:rsid w:val="00831830"/>
    <w:rsid w:val="00843A23"/>
    <w:rsid w:val="009877B0"/>
    <w:rsid w:val="009A6D58"/>
    <w:rsid w:val="00AB03D5"/>
    <w:rsid w:val="00B548C1"/>
    <w:rsid w:val="00C237C1"/>
    <w:rsid w:val="00CF2BC1"/>
    <w:rsid w:val="00D45460"/>
    <w:rsid w:val="00F77FCC"/>
    <w:rsid w:val="00FB0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B65D1"/>
  <w15:chartTrackingRefBased/>
  <w15:docId w15:val="{7805DBA3-2A0C-4745-BFA3-48F37BFF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58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84C"/>
    <w:rPr>
      <w:rFonts w:ascii="Segoe UI" w:hAnsi="Segoe UI" w:cs="Segoe UI"/>
      <w:sz w:val="18"/>
      <w:szCs w:val="18"/>
    </w:rPr>
  </w:style>
  <w:style w:type="character" w:styleId="CommentReference">
    <w:name w:val="annotation reference"/>
    <w:rsid w:val="0072584C"/>
    <w:rPr>
      <w:sz w:val="16"/>
      <w:szCs w:val="16"/>
    </w:rPr>
  </w:style>
  <w:style w:type="paragraph" w:styleId="CommentText">
    <w:name w:val="annotation text"/>
    <w:basedOn w:val="Normal"/>
    <w:link w:val="CommentTextChar"/>
    <w:rsid w:val="0072584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2584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2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7C1"/>
  </w:style>
  <w:style w:type="paragraph" w:styleId="Footer">
    <w:name w:val="footer"/>
    <w:basedOn w:val="Normal"/>
    <w:link w:val="FooterChar"/>
    <w:uiPriority w:val="99"/>
    <w:unhideWhenUsed/>
    <w:rsid w:val="00C2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7C1"/>
  </w:style>
  <w:style w:type="character" w:styleId="Hyperlink">
    <w:name w:val="Hyperlink"/>
    <w:basedOn w:val="DefaultParagraphFont"/>
    <w:uiPriority w:val="99"/>
    <w:unhideWhenUsed/>
    <w:rsid w:val="00843A23"/>
    <w:rPr>
      <w:color w:val="0563C1" w:themeColor="hyperlink"/>
      <w:u w:val="single"/>
    </w:rPr>
  </w:style>
  <w:style w:type="character" w:customStyle="1" w:styleId="UnresolvedMention1">
    <w:name w:val="Unresolved Mention1"/>
    <w:basedOn w:val="DefaultParagraphFont"/>
    <w:uiPriority w:val="99"/>
    <w:semiHidden/>
    <w:unhideWhenUsed/>
    <w:rsid w:val="00843A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F2BC1"/>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F2BC1"/>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e.burtlow-trujillo@acf.hhs.gov" TargetMode="External"/><Relationship Id="rId3" Type="http://schemas.openxmlformats.org/officeDocument/2006/relationships/settings" Target="settings.xml"/><Relationship Id="rId7" Type="http://schemas.openxmlformats.org/officeDocument/2006/relationships/hyperlink" Target="mailto:diane.burtlow-trujillo@acf.hh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Schultz</dc:creator>
  <cp:keywords/>
  <dc:description/>
  <cp:lastModifiedBy>Jones, Molly (ACF)</cp:lastModifiedBy>
  <cp:revision>4</cp:revision>
  <dcterms:created xsi:type="dcterms:W3CDTF">2021-07-08T15:49:00Z</dcterms:created>
  <dcterms:modified xsi:type="dcterms:W3CDTF">2021-07-08T19:20:00Z</dcterms:modified>
</cp:coreProperties>
</file>