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3F02" w:rsidRDefault="00F06866" w14:paraId="6704B53B" w14:textId="1AC8C890">
      <w:pPr>
        <w:pStyle w:val="Heading2"/>
        <w:tabs>
          <w:tab w:val="left" w:pos="900"/>
        </w:tabs>
        <w:ind w:right="-180"/>
        <w:jc w:val="left"/>
      </w:pPr>
      <w:r>
        <w:rPr>
          <w:sz w:val="28"/>
        </w:rPr>
        <w:t xml:space="preserve">Request for Approval under the </w:t>
      </w:r>
      <w:r w:rsidRPr="00F06866">
        <w:rPr>
          <w:sz w:val="28"/>
        </w:rPr>
        <w:t>“Generic Clearance for the Collection of Routine Customer Feedback”</w:t>
      </w:r>
      <w:r w:rsidR="00F03F02">
        <w:rPr>
          <w:sz w:val="28"/>
        </w:rPr>
        <w:t xml:space="preserve"> </w:t>
      </w:r>
      <w:r>
        <w:rPr>
          <w:sz w:val="28"/>
        </w:rPr>
        <w:t xml:space="preserve">OMB Control Number: </w:t>
      </w:r>
      <w:r w:rsidR="00691AE3">
        <w:rPr>
          <w:sz w:val="28"/>
        </w:rPr>
        <w:t>0970-0401</w:t>
      </w:r>
      <w:r w:rsidR="00B9628B">
        <w:rPr>
          <w:sz w:val="28"/>
        </w:rPr>
        <w:t xml:space="preserve">, Expiration </w:t>
      </w:r>
      <w:r w:rsidRPr="00F81A7A" w:rsidR="00B9628B">
        <w:rPr>
          <w:sz w:val="28"/>
        </w:rPr>
        <w:t xml:space="preserve">Date: </w:t>
      </w:r>
      <w:r w:rsidR="00F93EA7">
        <w:rPr>
          <w:sz w:val="28"/>
        </w:rPr>
        <w:t>06/30/2024</w:t>
      </w:r>
    </w:p>
    <w:p w:rsidRPr="00F34C74" w:rsidR="00F34C74" w:rsidP="00F34C74" w:rsidRDefault="00DE227A" w14:paraId="4C5E71D3" w14:textId="65333FD0">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F34C74" w:rsidR="00F34C74">
        <w:t>H</w:t>
      </w:r>
      <w:r w:rsidR="00F34C74">
        <w:t xml:space="preserve">ealthy Marriage and </w:t>
      </w:r>
      <w:r w:rsidR="00F03F02">
        <w:t>Responsible Fatherhood (HMRF)</w:t>
      </w:r>
      <w:r w:rsidRPr="00F34C74" w:rsidR="00F34C74">
        <w:t xml:space="preserve"> Training and Technical Assistance</w:t>
      </w:r>
      <w:r w:rsidR="00F03F02">
        <w:t xml:space="preserve"> (TTA) </w:t>
      </w:r>
      <w:r w:rsidRPr="00F34C74" w:rsidR="00F34C74">
        <w:t xml:space="preserve">Grantee </w:t>
      </w:r>
      <w:r w:rsidR="00B9628B">
        <w:t xml:space="preserve">Employment and Workforce Development (EWD) Activities </w:t>
      </w:r>
      <w:r w:rsidRPr="00F34C74" w:rsidR="00F34C74">
        <w:t xml:space="preserve">and Needs </w:t>
      </w:r>
      <w:r w:rsidR="00F93EA7">
        <w:t>Feedback Survey</w:t>
      </w:r>
    </w:p>
    <w:p w:rsidRPr="00F34C74" w:rsidR="00E50293" w:rsidP="00F34C74" w:rsidRDefault="005E714A" w14:paraId="3AA98E99" w14:textId="40C6301E">
      <w:r w:rsidRPr="00F34C74">
        <w:t xml:space="preserve"> </w:t>
      </w:r>
    </w:p>
    <w:p w:rsidRPr="00771726" w:rsidR="001B0AAA" w:rsidRDefault="00F15956" w14:paraId="726F4E81" w14:textId="40BCA013">
      <w:r>
        <w:rPr>
          <w:b/>
        </w:rPr>
        <w:t>PURPOSE</w:t>
      </w:r>
      <w:r w:rsidRPr="009239AA">
        <w:rPr>
          <w:b/>
        </w:rPr>
        <w:t>:</w:t>
      </w:r>
      <w:r w:rsidRPr="009239AA" w:rsidR="00C14CC4">
        <w:rPr>
          <w:b/>
        </w:rPr>
        <w:t xml:space="preserve">  </w:t>
      </w:r>
      <w:r w:rsidR="00D1225D">
        <w:t>The Office of Family Assistance (OFA), an Office of the Administration for Children &amp; Families</w:t>
      </w:r>
      <w:r w:rsidR="00F34C74">
        <w:t xml:space="preserve"> (ACF) </w:t>
      </w:r>
      <w:r w:rsidR="00F93EA7">
        <w:t xml:space="preserve">proposes to gather feedback from Healthy Marriage and Responsible Fatherhood (HMRF) grantees </w:t>
      </w:r>
      <w:r w:rsidR="00D1225D">
        <w:t xml:space="preserve">about </w:t>
      </w:r>
      <w:r w:rsidR="00B9628B">
        <w:t xml:space="preserve">Employment and Workforce Development (EWD) activities and </w:t>
      </w:r>
      <w:r w:rsidR="00D1225D">
        <w:t>the</w:t>
      </w:r>
      <w:r w:rsidR="00B9628B">
        <w:t xml:space="preserve"> </w:t>
      </w:r>
      <w:r w:rsidR="00771726">
        <w:t>training and technical assistance</w:t>
      </w:r>
      <w:r w:rsidR="0086337C">
        <w:t xml:space="preserve"> (TTA)</w:t>
      </w:r>
      <w:r w:rsidR="009560CF">
        <w:t xml:space="preserve"> strategies </w:t>
      </w:r>
      <w:r w:rsidR="00F93EA7">
        <w:t>that would be helpful to support grantees</w:t>
      </w:r>
      <w:r w:rsidRPr="00611D7D" w:rsidR="00611D7D">
        <w:t xml:space="preserve"> </w:t>
      </w:r>
      <w:r w:rsidR="00611D7D">
        <w:t>during the contract period</w:t>
      </w:r>
      <w:r w:rsidR="00F93EA7">
        <w:t>. ACF will learn</w:t>
      </w:r>
      <w:r w:rsidR="00D1225D">
        <w:t xml:space="preserve"> </w:t>
      </w:r>
      <w:r w:rsidR="0086337C">
        <w:t xml:space="preserve">what </w:t>
      </w:r>
      <w:r w:rsidR="00B9628B">
        <w:t>kinds of EWD activities grantees are conducting and</w:t>
      </w:r>
      <w:r w:rsidR="009560CF">
        <w:t xml:space="preserve"> what </w:t>
      </w:r>
      <w:r w:rsidR="00B9628B">
        <w:t xml:space="preserve">EWD </w:t>
      </w:r>
      <w:r w:rsidR="0086337C">
        <w:t xml:space="preserve">TTA </w:t>
      </w:r>
      <w:r w:rsidR="00D1225D">
        <w:t xml:space="preserve">strategies </w:t>
      </w:r>
      <w:r w:rsidR="00F34C74">
        <w:t xml:space="preserve">and information </w:t>
      </w:r>
      <w:r w:rsidR="0086337C">
        <w:t xml:space="preserve">would be most helpful </w:t>
      </w:r>
      <w:r w:rsidR="00F34C74">
        <w:t xml:space="preserve">to grantees </w:t>
      </w:r>
      <w:r w:rsidR="00AD524B">
        <w:t>throughout the contract period</w:t>
      </w:r>
      <w:r w:rsidR="0086337C">
        <w:t>.</w:t>
      </w:r>
      <w:r w:rsidRPr="00611D7D" w:rsidR="00611D7D">
        <w:t xml:space="preserve"> </w:t>
      </w:r>
      <w:r w:rsidR="00611D7D">
        <w:t xml:space="preserve">The information collected will help ACF to provide grantees with appropriate </w:t>
      </w:r>
      <w:proofErr w:type="gramStart"/>
      <w:r w:rsidR="00611D7D">
        <w:t>employment-focused</w:t>
      </w:r>
      <w:proofErr w:type="gramEnd"/>
      <w:r w:rsidR="00611D7D">
        <w:t xml:space="preserve"> TTA engagement strategies.</w:t>
      </w:r>
    </w:p>
    <w:p w:rsidR="00C8488C" w:rsidP="00434E33" w:rsidRDefault="00C8488C" w14:paraId="0FB4871F" w14:textId="77777777">
      <w:pPr>
        <w:pStyle w:val="Header"/>
        <w:tabs>
          <w:tab w:val="clear" w:pos="4320"/>
          <w:tab w:val="clear" w:pos="8640"/>
        </w:tabs>
        <w:rPr>
          <w:b/>
        </w:rPr>
      </w:pPr>
    </w:p>
    <w:p w:rsidRPr="00434E33" w:rsidR="00434E33" w:rsidP="00434E33" w:rsidRDefault="00434E33" w14:paraId="1BB0726D" w14:textId="21A8BC99">
      <w:pPr>
        <w:pStyle w:val="Header"/>
        <w:tabs>
          <w:tab w:val="clear" w:pos="4320"/>
          <w:tab w:val="clear" w:pos="8640"/>
        </w:tabs>
        <w:rPr>
          <w:i/>
          <w:snapToGrid/>
        </w:rPr>
      </w:pPr>
      <w:r w:rsidRPr="00434E33">
        <w:rPr>
          <w:b/>
        </w:rPr>
        <w:t>DESCRIPTION OF RESPONDENTS</w:t>
      </w:r>
      <w:r>
        <w:t xml:space="preserve">: </w:t>
      </w:r>
      <w:r w:rsidR="0086337C">
        <w:t xml:space="preserve">Survey respondents will be </w:t>
      </w:r>
      <w:r w:rsidRPr="001B6764" w:rsidR="00D1225D">
        <w:t xml:space="preserve">the </w:t>
      </w:r>
      <w:r w:rsidRPr="001B6764" w:rsidR="004C4223">
        <w:t>2</w:t>
      </w:r>
      <w:r w:rsidRPr="001B6764" w:rsidR="00240F5F">
        <w:t>06</w:t>
      </w:r>
      <w:r w:rsidR="00D1225D">
        <w:t xml:space="preserve"> HMRF </w:t>
      </w:r>
      <w:r w:rsidR="0086337C">
        <w:t xml:space="preserve">Project Directors and/or Project Managers </w:t>
      </w:r>
      <w:r w:rsidR="00D1225D">
        <w:t xml:space="preserve">for organizations that received </w:t>
      </w:r>
      <w:r w:rsidR="00F03F02">
        <w:t>federal funding for their HMRF projects.</w:t>
      </w:r>
    </w:p>
    <w:p w:rsidR="00F15956" w:rsidRDefault="00F15956" w14:paraId="5B2281FC" w14:textId="77777777"/>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38ECACFB">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3E97D87D">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sidR="0091724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B9628B">
        <w:rPr>
          <w:bCs/>
          <w:sz w:val="24"/>
        </w:rPr>
        <w:t>X</w:t>
      </w:r>
      <w:r w:rsidRPr="00F06866" w:rsidR="00F06866">
        <w:rPr>
          <w:bCs/>
          <w:sz w:val="24"/>
        </w:rPr>
        <w:t>]</w:t>
      </w:r>
      <w:r w:rsidR="00F06866">
        <w:rPr>
          <w:bCs/>
          <w:sz w:val="24"/>
        </w:rPr>
        <w:t xml:space="preserve"> Other:</w:t>
      </w:r>
      <w:r w:rsidR="00B9628B">
        <w:rPr>
          <w:bCs/>
          <w:sz w:val="24"/>
          <w:u w:val="single"/>
        </w:rPr>
        <w:t xml:space="preserve"> </w:t>
      </w:r>
      <w:r w:rsidR="00AD524B">
        <w:rPr>
          <w:bCs/>
          <w:sz w:val="24"/>
          <w:u w:val="single"/>
        </w:rPr>
        <w:t>Customer Information and</w:t>
      </w:r>
      <w:r w:rsidR="00AF6497">
        <w:rPr>
          <w:bCs/>
          <w:sz w:val="24"/>
          <w:u w:val="single"/>
        </w:rPr>
        <w:t xml:space="preserve"> Needs</w:t>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D1225D" w:rsidP="00553788" w:rsidRDefault="009C13B9" w14:paraId="21BB7D43" w14:textId="6770DD07">
      <w:pPr>
        <w:ind w:left="2160" w:hanging="2160"/>
      </w:pPr>
      <w:r>
        <w:t>Name</w:t>
      </w:r>
      <w:r w:rsidR="00340E84">
        <w:t xml:space="preserve"> and affiliation</w:t>
      </w:r>
      <w:r>
        <w:t>:</w:t>
      </w:r>
      <w:r w:rsidR="0008004D">
        <w:t xml:space="preserve"> </w:t>
      </w:r>
      <w:r w:rsidRPr="00553788" w:rsidR="004C4223">
        <w:rPr>
          <w:u w:val="single"/>
        </w:rPr>
        <w:t xml:space="preserve">Meghan Heffron, Family Assistance Program </w:t>
      </w:r>
      <w:r w:rsidRPr="00E35073" w:rsidR="004C4223">
        <w:rPr>
          <w:u w:val="single"/>
        </w:rPr>
        <w:t xml:space="preserve">Specialist, </w:t>
      </w:r>
      <w:r w:rsidRPr="00E35073" w:rsidR="00611D7D">
        <w:rPr>
          <w:u w:val="single"/>
        </w:rPr>
        <w:t>OFA</w:t>
      </w:r>
      <w:r w:rsidRPr="00E35073" w:rsidR="00F93EA7">
        <w:rPr>
          <w:u w:val="single"/>
        </w:rPr>
        <w:t>, ACF</w:t>
      </w:r>
    </w:p>
    <w:p w:rsidR="009C13B9" w:rsidP="009C13B9" w:rsidRDefault="009C13B9" w14:paraId="3CEE2C19" w14:textId="4F9B0FA1">
      <w:pPr>
        <w:pStyle w:val="ListParagraph"/>
        <w:ind w:left="360"/>
      </w:pPr>
    </w:p>
    <w:p w:rsidR="009C13B9" w:rsidP="009C13B9" w:rsidRDefault="009C13B9" w14:paraId="181E99A5" w14:textId="6BFC2E9C">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r w:rsidRPr="00C86E91">
        <w:rPr>
          <w:b/>
        </w:rPr>
        <w:t>Personally Identifiable Information:</w:t>
      </w:r>
    </w:p>
    <w:p w:rsidR="00C86E91" w:rsidP="00C86E91" w:rsidRDefault="009C13B9" w14:paraId="516A40FC" w14:textId="244B04E1">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03F02">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lastRenderedPageBreak/>
        <w:t>Gifts or Payments</w:t>
      </w:r>
      <w:r w:rsidR="00C86E91">
        <w:rPr>
          <w:b/>
        </w:rPr>
        <w:t>:</w:t>
      </w:r>
    </w:p>
    <w:p w:rsidR="00C86E91" w:rsidP="00C86E91" w:rsidRDefault="00C86E91" w14:paraId="2E1C8400" w14:textId="1262CEEF">
      <w:r>
        <w:t xml:space="preserve">Is an incentive (e.g., money or reimbursement of expenses, token of appreciation) provided to participants?  </w:t>
      </w:r>
      <w:proofErr w:type="gramStart"/>
      <w:r>
        <w:t>[  ]</w:t>
      </w:r>
      <w:proofErr w:type="gramEnd"/>
      <w:r>
        <w:t xml:space="preserve"> Yes </w:t>
      </w:r>
      <w:r w:rsidR="00F03F02">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55"/>
        <w:gridCol w:w="1620"/>
        <w:gridCol w:w="1530"/>
        <w:gridCol w:w="1440"/>
        <w:gridCol w:w="1350"/>
        <w:gridCol w:w="1273"/>
      </w:tblGrid>
      <w:tr w:rsidR="00611D7D" w:rsidTr="00553788" w14:paraId="14D0480D" w14:textId="77777777">
        <w:trPr>
          <w:trHeight w:val="274"/>
        </w:trPr>
        <w:tc>
          <w:tcPr>
            <w:tcW w:w="3055" w:type="dxa"/>
          </w:tcPr>
          <w:p w:rsidRPr="0001027E" w:rsidR="00340E84" w:rsidP="00C8488C" w:rsidRDefault="00340E84" w14:paraId="674C58C3" w14:textId="6D90EE58">
            <w:pPr>
              <w:rPr>
                <w:b/>
              </w:rPr>
            </w:pPr>
            <w:r>
              <w:rPr>
                <w:b/>
              </w:rPr>
              <w:t>Information Collection</w:t>
            </w:r>
          </w:p>
        </w:tc>
        <w:tc>
          <w:tcPr>
            <w:tcW w:w="162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440" w:type="dxa"/>
          </w:tcPr>
          <w:p w:rsidRPr="0001027E" w:rsidR="00340E84" w:rsidP="00843796" w:rsidRDefault="00340E84" w14:paraId="3F9470DC" w14:textId="5E8AEB1B">
            <w:pPr>
              <w:rPr>
                <w:b/>
              </w:rPr>
            </w:pPr>
            <w:r>
              <w:rPr>
                <w:b/>
              </w:rPr>
              <w:t>No. of Responses per Respondent</w:t>
            </w:r>
          </w:p>
        </w:tc>
        <w:tc>
          <w:tcPr>
            <w:tcW w:w="135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273" w:type="dxa"/>
          </w:tcPr>
          <w:p w:rsidRPr="0001027E" w:rsidR="00340E84" w:rsidP="00843796" w:rsidRDefault="00340E84" w14:paraId="0BA6B090" w14:textId="162A9184">
            <w:pPr>
              <w:rPr>
                <w:b/>
              </w:rPr>
            </w:pPr>
            <w:r w:rsidRPr="0001027E">
              <w:rPr>
                <w:b/>
              </w:rPr>
              <w:t>Burden</w:t>
            </w:r>
            <w:r>
              <w:rPr>
                <w:b/>
              </w:rPr>
              <w:t xml:space="preserve"> Hours</w:t>
            </w:r>
          </w:p>
        </w:tc>
      </w:tr>
      <w:tr w:rsidR="00611D7D" w:rsidTr="00553788" w14:paraId="1F158995" w14:textId="77777777">
        <w:trPr>
          <w:trHeight w:val="274"/>
        </w:trPr>
        <w:tc>
          <w:tcPr>
            <w:tcW w:w="3055" w:type="dxa"/>
          </w:tcPr>
          <w:p w:rsidR="00340E84" w:rsidP="00843796" w:rsidRDefault="00E2579B" w14:paraId="585F12D8" w14:textId="51FE1E7E">
            <w:r>
              <w:t>HMRF</w:t>
            </w:r>
            <w:r w:rsidRPr="00F34C74">
              <w:t xml:space="preserve"> Training and Technical Assistance</w:t>
            </w:r>
            <w:r>
              <w:t xml:space="preserve"> TTA </w:t>
            </w:r>
            <w:r w:rsidRPr="00F34C74">
              <w:t xml:space="preserve">Grantee </w:t>
            </w:r>
            <w:r>
              <w:t xml:space="preserve">EWD Activities </w:t>
            </w:r>
            <w:r w:rsidRPr="00F34C74">
              <w:t>and Needs</w:t>
            </w:r>
            <w:r w:rsidR="00F93EA7">
              <w:t xml:space="preserve"> Feedback Survey</w:t>
            </w:r>
          </w:p>
        </w:tc>
        <w:tc>
          <w:tcPr>
            <w:tcW w:w="1620" w:type="dxa"/>
            <w:vAlign w:val="center"/>
          </w:tcPr>
          <w:p w:rsidR="00340E84" w:rsidP="00553788" w:rsidRDefault="00F93EA7" w14:paraId="1568D5FE" w14:textId="0C1E3E6F">
            <w:pPr>
              <w:jc w:val="center"/>
            </w:pPr>
            <w:r>
              <w:t>Private Sector</w:t>
            </w:r>
          </w:p>
        </w:tc>
        <w:tc>
          <w:tcPr>
            <w:tcW w:w="1530" w:type="dxa"/>
            <w:vAlign w:val="center"/>
          </w:tcPr>
          <w:p w:rsidR="00340E84" w:rsidP="00553788" w:rsidRDefault="00240F5F" w14:paraId="71E63EBF" w14:textId="0FDD33DB">
            <w:pPr>
              <w:jc w:val="center"/>
            </w:pPr>
            <w:r>
              <w:t>206</w:t>
            </w:r>
          </w:p>
        </w:tc>
        <w:tc>
          <w:tcPr>
            <w:tcW w:w="1440" w:type="dxa"/>
            <w:vAlign w:val="center"/>
          </w:tcPr>
          <w:p w:rsidR="00340E84" w:rsidP="00553788" w:rsidRDefault="00240F5F" w14:paraId="593F10F4" w14:textId="1EB7D2FA">
            <w:pPr>
              <w:jc w:val="center"/>
            </w:pPr>
            <w:r>
              <w:t>1</w:t>
            </w:r>
          </w:p>
        </w:tc>
        <w:tc>
          <w:tcPr>
            <w:tcW w:w="1350" w:type="dxa"/>
            <w:shd w:val="clear" w:color="auto" w:fill="auto"/>
            <w:vAlign w:val="center"/>
          </w:tcPr>
          <w:p w:rsidRPr="00F81A7A" w:rsidR="00340E84" w:rsidP="00553788" w:rsidRDefault="00F81A7A" w14:paraId="29021E8C" w14:textId="25F4CE90">
            <w:pPr>
              <w:jc w:val="center"/>
            </w:pPr>
            <w:r w:rsidRPr="00F81A7A">
              <w:t>18</w:t>
            </w:r>
            <w:r w:rsidRPr="00F81A7A" w:rsidR="006D2556">
              <w:t xml:space="preserve"> minutes</w:t>
            </w:r>
          </w:p>
        </w:tc>
        <w:tc>
          <w:tcPr>
            <w:tcW w:w="1273" w:type="dxa"/>
            <w:shd w:val="clear" w:color="auto" w:fill="auto"/>
            <w:vAlign w:val="center"/>
          </w:tcPr>
          <w:p w:rsidRPr="00F81A7A" w:rsidR="00340E84" w:rsidP="00553788" w:rsidRDefault="00F81A7A" w14:paraId="515AAFC2" w14:textId="06BDF809">
            <w:pPr>
              <w:jc w:val="center"/>
            </w:pPr>
            <w:r w:rsidRPr="00F81A7A">
              <w:t>61.8</w:t>
            </w:r>
            <w:r w:rsidRPr="00F81A7A" w:rsidR="006D2556">
              <w:t xml:space="preserve"> hours</w:t>
            </w:r>
          </w:p>
        </w:tc>
      </w:tr>
      <w:tr w:rsidR="00340E84" w:rsidTr="00553788" w14:paraId="7DE107E6" w14:textId="77777777">
        <w:trPr>
          <w:trHeight w:val="289"/>
        </w:trPr>
        <w:tc>
          <w:tcPr>
            <w:tcW w:w="467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vAlign w:val="center"/>
          </w:tcPr>
          <w:p w:rsidRPr="0001027E" w:rsidR="00340E84" w:rsidP="00553788" w:rsidRDefault="004C4223" w14:paraId="55E12884" w14:textId="048D7E21">
            <w:pPr>
              <w:jc w:val="center"/>
              <w:rPr>
                <w:b/>
              </w:rPr>
            </w:pPr>
            <w:r>
              <w:rPr>
                <w:b/>
              </w:rPr>
              <w:t>2</w:t>
            </w:r>
            <w:r w:rsidR="00240F5F">
              <w:rPr>
                <w:b/>
              </w:rPr>
              <w:t>06</w:t>
            </w:r>
          </w:p>
        </w:tc>
        <w:tc>
          <w:tcPr>
            <w:tcW w:w="1440" w:type="dxa"/>
            <w:vAlign w:val="center"/>
          </w:tcPr>
          <w:p w:rsidRPr="001B6764" w:rsidR="00340E84" w:rsidP="00553788" w:rsidRDefault="00240F5F" w14:paraId="1DB2365D" w14:textId="0E37BD30">
            <w:pPr>
              <w:jc w:val="center"/>
              <w:rPr>
                <w:b/>
              </w:rPr>
            </w:pPr>
            <w:r w:rsidRPr="001B6764">
              <w:rPr>
                <w:b/>
              </w:rPr>
              <w:t>1</w:t>
            </w:r>
          </w:p>
        </w:tc>
        <w:tc>
          <w:tcPr>
            <w:tcW w:w="1350" w:type="dxa"/>
            <w:vAlign w:val="center"/>
          </w:tcPr>
          <w:p w:rsidRPr="006D2556" w:rsidR="00340E84" w:rsidP="00553788" w:rsidRDefault="00F81A7A" w14:paraId="39DC28AB" w14:textId="3822A84B">
            <w:pPr>
              <w:jc w:val="center"/>
              <w:rPr>
                <w:b/>
              </w:rPr>
            </w:pPr>
            <w:r>
              <w:rPr>
                <w:b/>
              </w:rPr>
              <w:t>18</w:t>
            </w:r>
          </w:p>
        </w:tc>
        <w:tc>
          <w:tcPr>
            <w:tcW w:w="1273" w:type="dxa"/>
            <w:vAlign w:val="center"/>
          </w:tcPr>
          <w:p w:rsidRPr="0001027E" w:rsidR="00340E84" w:rsidP="00553788" w:rsidRDefault="00F81A7A" w14:paraId="4E11045B" w14:textId="7F4DCE76">
            <w:pPr>
              <w:jc w:val="center"/>
              <w:rPr>
                <w:b/>
              </w:rPr>
            </w:pPr>
            <w:r>
              <w:rPr>
                <w:b/>
              </w:rPr>
              <w:t>6</w:t>
            </w:r>
            <w:r w:rsidR="00F93EA7">
              <w:rPr>
                <w:b/>
              </w:rPr>
              <w:t>2</w:t>
            </w:r>
          </w:p>
        </w:tc>
      </w:tr>
    </w:tbl>
    <w:p w:rsidR="00F3170F" w:rsidP="00F3170F" w:rsidRDefault="00F3170F" w14:paraId="3CF8F186" w14:textId="77777777"/>
    <w:p w:rsidR="005E714A" w:rsidRDefault="001C39F7" w14:paraId="35567BF8" w14:textId="76A47CD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Pr="00F81A7A" w:rsidR="00C86E91">
        <w:t xml:space="preserve">government is </w:t>
      </w:r>
      <w:r w:rsidRPr="00F81A7A" w:rsidR="006D2556">
        <w:rPr>
          <w:u w:val="single"/>
        </w:rPr>
        <w:t>$</w:t>
      </w:r>
      <w:r w:rsidRPr="00F81A7A" w:rsidR="00C86E91">
        <w:rPr>
          <w:u w:val="single"/>
        </w:rPr>
        <w:t xml:space="preserve"> </w:t>
      </w:r>
      <w:r w:rsidRPr="00F81A7A" w:rsidR="006D2556">
        <w:rPr>
          <w:u w:val="single"/>
        </w:rPr>
        <w:t>2</w:t>
      </w:r>
      <w:r w:rsidRPr="00F81A7A" w:rsidR="00F81A7A">
        <w:rPr>
          <w:u w:val="single"/>
        </w:rPr>
        <w:t>,157</w:t>
      </w:r>
      <w:r w:rsidRPr="00F81A7A" w:rsidR="006D2556">
        <w:rPr>
          <w:u w:val="single"/>
        </w:rPr>
        <w:t>.</w:t>
      </w:r>
      <w:r w:rsidRPr="00F81A7A" w:rsidR="006D2556">
        <w:rPr>
          <w:rStyle w:val="FootnoteReference"/>
          <w:u w:val="single"/>
        </w:rPr>
        <w:footnoteReference w:id="1"/>
      </w:r>
    </w:p>
    <w:p w:rsidR="006D2556" w:rsidRDefault="006D2556" w14:paraId="426E623E" w14:textId="7A5C8FA4">
      <w:pPr>
        <w:rPr>
          <w:b/>
          <w:bCs/>
          <w:u w:val="single"/>
        </w:rPr>
      </w:pPr>
    </w:p>
    <w:p w:rsidR="0069403B" w:rsidP="00F06866" w:rsidRDefault="00ED6492" w14:paraId="66CE34A4" w14:textId="59162AA2">
      <w:pPr>
        <w:rPr>
          <w:b/>
        </w:rPr>
      </w:pPr>
      <w:r>
        <w:rPr>
          <w:b/>
          <w:bCs/>
          <w:u w:val="single"/>
        </w:rPr>
        <w:t xml:space="preserve">If you are conducting a focus group, survey, or plan to employ statistical methods, </w:t>
      </w:r>
      <w:r w:rsidR="004C4223">
        <w:rPr>
          <w:b/>
          <w:bCs/>
          <w:u w:val="single"/>
        </w:rPr>
        <w:t>please provide</w:t>
      </w:r>
      <w:r w:rsidR="0069403B">
        <w:rPr>
          <w:b/>
          <w:bCs/>
          <w:u w:val="single"/>
        </w:rPr>
        <w:t xml:space="preserve"> answers to the following questions:</w:t>
      </w:r>
    </w:p>
    <w:p w:rsidR="006D2556" w:rsidP="006D2556" w:rsidRDefault="006D2556" w14:paraId="525D2A26" w14:textId="2F8FF5E9">
      <w:pPr>
        <w:pStyle w:val="FootnoteText"/>
      </w:pPr>
      <w:r w:rsidRPr="00656717">
        <w:t xml:space="preserve"> </w:t>
      </w:r>
    </w:p>
    <w:p w:rsidR="00F06866" w:rsidP="00E35073" w:rsidRDefault="00636621" w14:paraId="4A86B57E" w14:textId="0F7E5068">
      <w:pPr>
        <w:spacing w:after="60"/>
        <w:rPr>
          <w:b/>
        </w:rPr>
      </w:pPr>
      <w:r>
        <w:rPr>
          <w:b/>
        </w:rPr>
        <w:t>The</w:t>
      </w:r>
      <w:r w:rsidR="0069403B">
        <w:rPr>
          <w:b/>
        </w:rPr>
        <w:t xml:space="preserve"> select</w:t>
      </w:r>
      <w:r>
        <w:rPr>
          <w:b/>
        </w:rPr>
        <w:t>ion of your targeted respondents</w:t>
      </w:r>
    </w:p>
    <w:p w:rsidR="0069403B" w:rsidP="0069403B" w:rsidRDefault="0069403B" w14:paraId="2CED8C93" w14:textId="62E468CD">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86337C">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41DB8D26">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03F02" w:rsidP="001B0AAA" w:rsidRDefault="00F03F02" w14:paraId="1EC2D222" w14:textId="276FFB7F"/>
    <w:p w:rsidR="00F03F02" w:rsidP="00F03F02" w:rsidRDefault="00F03F02" w14:paraId="7CE45517" w14:textId="67757EA3">
      <w:pPr>
        <w:pStyle w:val="BodyText1"/>
        <w:spacing w:after="0" w:line="240" w:lineRule="auto"/>
        <w:ind w:firstLine="0"/>
        <w:rPr>
          <w:szCs w:val="24"/>
        </w:rPr>
      </w:pPr>
      <w:r>
        <w:t xml:space="preserve">All HMRF project directors </w:t>
      </w:r>
      <w:r w:rsidR="004C4223">
        <w:t xml:space="preserve">and project directors </w:t>
      </w:r>
      <w:r w:rsidRPr="00371379">
        <w:rPr>
          <w:szCs w:val="24"/>
        </w:rPr>
        <w:t xml:space="preserve">are eligible to respond to the </w:t>
      </w:r>
      <w:r>
        <w:rPr>
          <w:szCs w:val="24"/>
        </w:rPr>
        <w:t xml:space="preserve">participant feedback. </w:t>
      </w:r>
      <w:r w:rsidRPr="00371379">
        <w:rPr>
          <w:szCs w:val="24"/>
        </w:rPr>
        <w:t xml:space="preserve">This amounts to </w:t>
      </w:r>
      <w:r w:rsidR="001B6764">
        <w:rPr>
          <w:szCs w:val="24"/>
        </w:rPr>
        <w:t>206</w:t>
      </w:r>
      <w:r>
        <w:rPr>
          <w:szCs w:val="24"/>
        </w:rPr>
        <w:t xml:space="preserve"> potential</w:t>
      </w:r>
      <w:r w:rsidRPr="00371379">
        <w:rPr>
          <w:szCs w:val="24"/>
        </w:rPr>
        <w:t xml:space="preserve"> contacts</w:t>
      </w:r>
      <w:r>
        <w:rPr>
          <w:szCs w:val="24"/>
        </w:rPr>
        <w:t xml:space="preserve"> who may respond to the feedback instrument delivered via email. </w:t>
      </w:r>
    </w:p>
    <w:p w:rsidR="00A403BB" w:rsidP="00A403BB" w:rsidRDefault="00A403BB" w14:paraId="2987496D" w14:textId="77777777"/>
    <w:p w:rsidR="00A403BB" w:rsidP="00E35073" w:rsidRDefault="00A403BB" w14:paraId="13E653E9" w14:textId="77777777">
      <w:pPr>
        <w:spacing w:after="60"/>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86337C" w14:paraId="27D88671" w14:textId="53BE724E">
      <w:pPr>
        <w:ind w:left="720"/>
      </w:pPr>
      <w:r>
        <w:t>[x</w:t>
      </w:r>
      <w:r w:rsidR="00A403BB">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E35073" w:rsidRDefault="00F24CFC" w14:paraId="4F6EB0D0" w14:textId="2575F0F5">
      <w:pPr>
        <w:pStyle w:val="ListParagraph"/>
        <w:numPr>
          <w:ilvl w:val="0"/>
          <w:numId w:val="17"/>
        </w:numPr>
        <w:spacing w:after="100" w:afterAutospacing="1"/>
      </w:pPr>
      <w:r>
        <w:t xml:space="preserve">Will interviewers or facilitators be used?  </w:t>
      </w:r>
      <w:proofErr w:type="gramStart"/>
      <w:r>
        <w:t>[  ]</w:t>
      </w:r>
      <w:proofErr w:type="gramEnd"/>
      <w:r>
        <w:t xml:space="preserve"> Yes [ </w:t>
      </w:r>
      <w:r w:rsidR="00D1225D">
        <w:t>X</w:t>
      </w:r>
      <w:r>
        <w:t xml:space="preserve"> ] No</w:t>
      </w:r>
    </w:p>
    <w:p w:rsidR="001303A0" w:rsidP="00306C12" w:rsidRDefault="00F24CFC" w14:paraId="02145222" w14:textId="433FB7E7">
      <w:pPr>
        <w:rPr>
          <w:b/>
        </w:rPr>
      </w:pPr>
      <w:r w:rsidRPr="00F24CFC">
        <w:rPr>
          <w:b/>
        </w:rPr>
        <w:t>Please make sure that all instruments, instructions, and scripts are submitted with the request.</w:t>
      </w:r>
    </w:p>
    <w:sectPr w:rsidR="001303A0"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3FB0F" w14:textId="77777777" w:rsidR="007A5D51" w:rsidRDefault="007A5D51">
      <w:r>
        <w:separator/>
      </w:r>
    </w:p>
  </w:endnote>
  <w:endnote w:type="continuationSeparator" w:id="0">
    <w:p w14:paraId="49FE0773" w14:textId="77777777" w:rsidR="007A5D51" w:rsidRDefault="007A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6F404A84"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504F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01BC4" w14:textId="77777777" w:rsidR="007A5D51" w:rsidRDefault="007A5D51">
      <w:r>
        <w:separator/>
      </w:r>
    </w:p>
  </w:footnote>
  <w:footnote w:type="continuationSeparator" w:id="0">
    <w:p w14:paraId="77747344" w14:textId="77777777" w:rsidR="007A5D51" w:rsidRDefault="007A5D51">
      <w:r>
        <w:continuationSeparator/>
      </w:r>
    </w:p>
  </w:footnote>
  <w:footnote w:id="1">
    <w:p w14:paraId="40FD8DCD" w14:textId="2FCF5AF7" w:rsidR="006D2556" w:rsidRDefault="006D2556">
      <w:pPr>
        <w:pStyle w:val="FootnoteText"/>
      </w:pPr>
      <w:r>
        <w:rPr>
          <w:rStyle w:val="FootnoteReference"/>
        </w:rPr>
        <w:footnoteRef/>
      </w:r>
      <w:r>
        <w:t xml:space="preserve"> </w:t>
      </w:r>
      <w:r w:rsidR="00306C12">
        <w:t>This number is based upon average weekly salary for those holding a B.A. degree. U.S. Department of Labor, Bureau of Labor Statistics. (2021, April 16).</w:t>
      </w:r>
      <w:r w:rsidR="00306C12" w:rsidRPr="00306C12">
        <w:t xml:space="preserve"> </w:t>
      </w:r>
      <w:hyperlink r:id="rId1" w:history="1">
        <w:r w:rsidR="00306C12" w:rsidRPr="00C02763">
          <w:rPr>
            <w:rStyle w:val="Hyperlink"/>
          </w:rPr>
          <w:t>https://www.bls.gov/news.release/pdf/wkyeng.pdf</w:t>
        </w:r>
      </w:hyperlink>
      <w:r w:rsidR="00306C12">
        <w:t xml:space="preserve">  The hourly calculation was $35.65 per 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IwMzA3MzM2NTE0NTRS0lEKTi0uzszPAykwqgUAhT7DCCwAAAA="/>
  </w:docVars>
  <w:rsids>
    <w:rsidRoot w:val="00D6383F"/>
    <w:rsid w:val="0001027E"/>
    <w:rsid w:val="00023A57"/>
    <w:rsid w:val="00047A64"/>
    <w:rsid w:val="00067329"/>
    <w:rsid w:val="0008004D"/>
    <w:rsid w:val="000A71DB"/>
    <w:rsid w:val="000B2838"/>
    <w:rsid w:val="000D44CA"/>
    <w:rsid w:val="000E200B"/>
    <w:rsid w:val="000F68BE"/>
    <w:rsid w:val="001303A0"/>
    <w:rsid w:val="001927A4"/>
    <w:rsid w:val="00194AC6"/>
    <w:rsid w:val="001A23B0"/>
    <w:rsid w:val="001A25CC"/>
    <w:rsid w:val="001B0AAA"/>
    <w:rsid w:val="001B6764"/>
    <w:rsid w:val="001C39F7"/>
    <w:rsid w:val="0021261F"/>
    <w:rsid w:val="00237B48"/>
    <w:rsid w:val="00240F5F"/>
    <w:rsid w:val="0024521E"/>
    <w:rsid w:val="002504FA"/>
    <w:rsid w:val="00263C3D"/>
    <w:rsid w:val="00274D0B"/>
    <w:rsid w:val="002A642B"/>
    <w:rsid w:val="002B052D"/>
    <w:rsid w:val="002B34CD"/>
    <w:rsid w:val="002B3C95"/>
    <w:rsid w:val="002D0B92"/>
    <w:rsid w:val="00306C12"/>
    <w:rsid w:val="00340E84"/>
    <w:rsid w:val="003B3FA9"/>
    <w:rsid w:val="003C3AA0"/>
    <w:rsid w:val="003D137A"/>
    <w:rsid w:val="003D5BBE"/>
    <w:rsid w:val="003E3C61"/>
    <w:rsid w:val="003F1C5B"/>
    <w:rsid w:val="003F5519"/>
    <w:rsid w:val="00434E33"/>
    <w:rsid w:val="00441434"/>
    <w:rsid w:val="0045264C"/>
    <w:rsid w:val="004876EC"/>
    <w:rsid w:val="004C4223"/>
    <w:rsid w:val="004D46E9"/>
    <w:rsid w:val="004D6E14"/>
    <w:rsid w:val="004E39B5"/>
    <w:rsid w:val="005009B0"/>
    <w:rsid w:val="0054311B"/>
    <w:rsid w:val="00553788"/>
    <w:rsid w:val="005A1006"/>
    <w:rsid w:val="005C6706"/>
    <w:rsid w:val="005E714A"/>
    <w:rsid w:val="005F3AE0"/>
    <w:rsid w:val="005F693D"/>
    <w:rsid w:val="00611D7D"/>
    <w:rsid w:val="006140A0"/>
    <w:rsid w:val="00636621"/>
    <w:rsid w:val="00642B49"/>
    <w:rsid w:val="006832D9"/>
    <w:rsid w:val="00691AE3"/>
    <w:rsid w:val="0069403B"/>
    <w:rsid w:val="006D2556"/>
    <w:rsid w:val="006E731E"/>
    <w:rsid w:val="006F3DDE"/>
    <w:rsid w:val="00704678"/>
    <w:rsid w:val="007425E7"/>
    <w:rsid w:val="00771726"/>
    <w:rsid w:val="007814D6"/>
    <w:rsid w:val="007A5D51"/>
    <w:rsid w:val="007D7070"/>
    <w:rsid w:val="007E1123"/>
    <w:rsid w:val="007E66EB"/>
    <w:rsid w:val="007F7080"/>
    <w:rsid w:val="00802607"/>
    <w:rsid w:val="008101A5"/>
    <w:rsid w:val="008120F6"/>
    <w:rsid w:val="00822664"/>
    <w:rsid w:val="00830827"/>
    <w:rsid w:val="008416D5"/>
    <w:rsid w:val="00843796"/>
    <w:rsid w:val="0086337C"/>
    <w:rsid w:val="00895229"/>
    <w:rsid w:val="008B2EB3"/>
    <w:rsid w:val="008F0203"/>
    <w:rsid w:val="008F50D4"/>
    <w:rsid w:val="00917241"/>
    <w:rsid w:val="009239AA"/>
    <w:rsid w:val="00935ADA"/>
    <w:rsid w:val="00946B6C"/>
    <w:rsid w:val="00955A71"/>
    <w:rsid w:val="009560CF"/>
    <w:rsid w:val="0096108F"/>
    <w:rsid w:val="00963374"/>
    <w:rsid w:val="009C13B9"/>
    <w:rsid w:val="009D01A2"/>
    <w:rsid w:val="009F5923"/>
    <w:rsid w:val="00A11F11"/>
    <w:rsid w:val="00A403BB"/>
    <w:rsid w:val="00A4421F"/>
    <w:rsid w:val="00A44DB4"/>
    <w:rsid w:val="00A674DF"/>
    <w:rsid w:val="00A83AA6"/>
    <w:rsid w:val="00A934D6"/>
    <w:rsid w:val="00AD524B"/>
    <w:rsid w:val="00AE1809"/>
    <w:rsid w:val="00AF6497"/>
    <w:rsid w:val="00B22F45"/>
    <w:rsid w:val="00B80D76"/>
    <w:rsid w:val="00B9628B"/>
    <w:rsid w:val="00BA2105"/>
    <w:rsid w:val="00BA7E06"/>
    <w:rsid w:val="00BB43B5"/>
    <w:rsid w:val="00BB6219"/>
    <w:rsid w:val="00BD290F"/>
    <w:rsid w:val="00BD536B"/>
    <w:rsid w:val="00C14CC4"/>
    <w:rsid w:val="00C33C52"/>
    <w:rsid w:val="00C40D8B"/>
    <w:rsid w:val="00C8407A"/>
    <w:rsid w:val="00C8488C"/>
    <w:rsid w:val="00C86E91"/>
    <w:rsid w:val="00CA2650"/>
    <w:rsid w:val="00CB1078"/>
    <w:rsid w:val="00CC6FAF"/>
    <w:rsid w:val="00CE5BCE"/>
    <w:rsid w:val="00CF6542"/>
    <w:rsid w:val="00D1225D"/>
    <w:rsid w:val="00D24698"/>
    <w:rsid w:val="00D6383F"/>
    <w:rsid w:val="00D64283"/>
    <w:rsid w:val="00D71EAB"/>
    <w:rsid w:val="00DB59D0"/>
    <w:rsid w:val="00DC33D3"/>
    <w:rsid w:val="00DD4763"/>
    <w:rsid w:val="00DE227A"/>
    <w:rsid w:val="00E2579B"/>
    <w:rsid w:val="00E26329"/>
    <w:rsid w:val="00E35073"/>
    <w:rsid w:val="00E40B50"/>
    <w:rsid w:val="00E43ADF"/>
    <w:rsid w:val="00E50293"/>
    <w:rsid w:val="00E65FFC"/>
    <w:rsid w:val="00E744EA"/>
    <w:rsid w:val="00E75ED2"/>
    <w:rsid w:val="00E80951"/>
    <w:rsid w:val="00E86CC6"/>
    <w:rsid w:val="00E940A2"/>
    <w:rsid w:val="00EB56B3"/>
    <w:rsid w:val="00ED6492"/>
    <w:rsid w:val="00EF2095"/>
    <w:rsid w:val="00F03F02"/>
    <w:rsid w:val="00F06866"/>
    <w:rsid w:val="00F15956"/>
    <w:rsid w:val="00F16B38"/>
    <w:rsid w:val="00F24CFC"/>
    <w:rsid w:val="00F2736A"/>
    <w:rsid w:val="00F31635"/>
    <w:rsid w:val="00F3170F"/>
    <w:rsid w:val="00F34C74"/>
    <w:rsid w:val="00F81A7A"/>
    <w:rsid w:val="00F93EA7"/>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D1225D"/>
    <w:rPr>
      <w:rFonts w:eastAsiaTheme="minorHAnsi"/>
    </w:rPr>
  </w:style>
  <w:style w:type="character" w:customStyle="1" w:styleId="PlainTextChar">
    <w:name w:val="Plain Text Char"/>
    <w:basedOn w:val="DefaultParagraphFont"/>
    <w:link w:val="PlainText"/>
    <w:uiPriority w:val="99"/>
    <w:rsid w:val="00D1225D"/>
    <w:rPr>
      <w:rFonts w:eastAsiaTheme="minorHAnsi"/>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F03F02"/>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F03F02"/>
    <w:pPr>
      <w:spacing w:after="120" w:line="360" w:lineRule="auto"/>
      <w:ind w:firstLine="720"/>
    </w:pPr>
    <w:rPr>
      <w:szCs w:val="20"/>
    </w:rPr>
  </w:style>
  <w:style w:type="paragraph" w:styleId="Revision">
    <w:name w:val="Revision"/>
    <w:hidden/>
    <w:uiPriority w:val="99"/>
    <w:semiHidden/>
    <w:rsid w:val="009560CF"/>
    <w:rPr>
      <w:sz w:val="24"/>
      <w:szCs w:val="24"/>
    </w:rPr>
  </w:style>
  <w:style w:type="character" w:styleId="Hyperlink">
    <w:name w:val="Hyperlink"/>
    <w:basedOn w:val="DefaultParagraphFont"/>
    <w:uiPriority w:val="99"/>
    <w:unhideWhenUsed/>
    <w:rsid w:val="004C4223"/>
    <w:rPr>
      <w:color w:val="0000FF"/>
      <w:u w:val="single"/>
    </w:rPr>
  </w:style>
  <w:style w:type="paragraph" w:styleId="FootnoteText">
    <w:name w:val="footnote text"/>
    <w:basedOn w:val="Normal"/>
    <w:link w:val="FootnoteTextChar"/>
    <w:uiPriority w:val="99"/>
    <w:unhideWhenUsed/>
    <w:rsid w:val="006D25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D2556"/>
    <w:rPr>
      <w:rFonts w:asciiTheme="minorHAnsi" w:eastAsiaTheme="minorHAnsi" w:hAnsiTheme="minorHAnsi" w:cstheme="minorBidi"/>
    </w:rPr>
  </w:style>
  <w:style w:type="character" w:styleId="FootnoteReference">
    <w:name w:val="footnote reference"/>
    <w:basedOn w:val="DefaultParagraphFont"/>
    <w:rsid w:val="006D2556"/>
    <w:rPr>
      <w:vertAlign w:val="superscript"/>
    </w:rPr>
  </w:style>
  <w:style w:type="character" w:styleId="UnresolvedMention">
    <w:name w:val="Unresolved Mention"/>
    <w:basedOn w:val="DefaultParagraphFont"/>
    <w:uiPriority w:val="99"/>
    <w:semiHidden/>
    <w:unhideWhenUsed/>
    <w:rsid w:val="00D64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96940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wky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3FA805B2-71D0-4824-BF20-6C5B4D2F07F6}">
  <ds:schemaRefs>
    <ds:schemaRef ds:uri="http://schemas.openxmlformats.org/officeDocument/2006/bibliography"/>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2021-04-21T14:40:00Z</cp:lastPrinted>
  <dcterms:created xsi:type="dcterms:W3CDTF">2022-01-13T15:57:00Z</dcterms:created>
  <dcterms:modified xsi:type="dcterms:W3CDTF">2022-01-13T16:02:00Z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