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4214" w:rsidRPr="00A446F3" w14:paraId="5B84DE48" w14:textId="77777777">
      <w:pPr>
        <w:widowControl/>
        <w:tabs>
          <w:tab w:val="left" w:pos="489"/>
          <w:tab w:val="left" w:pos="964"/>
          <w:tab w:val="left" w:pos="1209"/>
          <w:tab w:val="left" w:pos="1440"/>
          <w:tab w:val="left" w:pos="4564"/>
        </w:tabs>
        <w:spacing w:line="287" w:lineRule="auto"/>
        <w:jc w:val="center"/>
        <w:rPr>
          <w:rFonts w:ascii="Arial" w:hAnsi="Arial" w:cs="Arial"/>
          <w:b/>
          <w:bCs/>
          <w:sz w:val="28"/>
          <w:szCs w:val="28"/>
        </w:rPr>
      </w:pPr>
      <w:r w:rsidRPr="00A446F3">
        <w:rPr>
          <w:rFonts w:ascii="Arial" w:hAnsi="Arial" w:cs="Arial"/>
          <w:b/>
          <w:bCs/>
          <w:sz w:val="28"/>
          <w:szCs w:val="28"/>
        </w:rPr>
        <w:t>STUDY PROTOCOL FOR AN AQUACULTURE INVESTIGATIONAL NEW ANIMAL DRUG (INAD) EXEMPTION FOR OXYTETRACYCLINE (</w:t>
      </w:r>
      <w:r w:rsidRPr="001B0025" w:rsidR="001B0025">
        <w:rPr>
          <w:rFonts w:ascii="Arial" w:hAnsi="Arial" w:cs="Arial"/>
          <w:b/>
          <w:bCs/>
          <w:sz w:val="28"/>
          <w:szCs w:val="28"/>
        </w:rPr>
        <w:t>PENNOX</w:t>
      </w:r>
      <w:r w:rsidRPr="001B0025">
        <w:rPr>
          <w:rFonts w:ascii="Arial" w:hAnsi="Arial" w:cs="Arial"/>
          <w:b/>
          <w:bCs/>
          <w:sz w:val="28"/>
          <w:szCs w:val="28"/>
        </w:rPr>
        <w:t xml:space="preserve"> 343</w:t>
      </w:r>
      <w:r w:rsidRPr="00A446F3">
        <w:rPr>
          <w:rFonts w:ascii="Arial" w:hAnsi="Arial" w:cs="Arial"/>
          <w:b/>
          <w:bCs/>
          <w:sz w:val="28"/>
          <w:szCs w:val="28"/>
          <w:vertAlign w:val="superscript"/>
        </w:rPr>
        <w:t>®</w:t>
      </w:r>
      <w:r w:rsidRPr="00A446F3">
        <w:rPr>
          <w:rFonts w:ascii="Arial" w:hAnsi="Arial" w:cs="Arial"/>
          <w:b/>
          <w:bCs/>
          <w:sz w:val="28"/>
          <w:szCs w:val="28"/>
        </w:rPr>
        <w:t>) FOR IMMERSION THERAPY (INAD #9033)</w:t>
      </w:r>
    </w:p>
    <w:p w:rsidR="00C44214" w:rsidRPr="00A446F3" w14:paraId="135068B8" w14:textId="77777777">
      <w:pPr>
        <w:widowControl/>
        <w:tabs>
          <w:tab w:val="left" w:pos="489"/>
          <w:tab w:val="left" w:pos="964"/>
          <w:tab w:val="left" w:pos="1209"/>
          <w:tab w:val="left" w:pos="1440"/>
          <w:tab w:val="left" w:pos="4564"/>
        </w:tabs>
        <w:rPr>
          <w:rFonts w:ascii="Arial" w:hAnsi="Arial" w:cs="Arial"/>
          <w:b/>
          <w:bCs/>
          <w:sz w:val="20"/>
          <w:szCs w:val="20"/>
        </w:rPr>
      </w:pPr>
    </w:p>
    <w:p w:rsidR="00C44214" w:rsidRPr="00A446F3" w14:paraId="0ECE184A" w14:textId="77777777">
      <w:pPr>
        <w:widowControl/>
        <w:tabs>
          <w:tab w:val="center" w:pos="4680"/>
        </w:tabs>
        <w:rPr>
          <w:rFonts w:ascii="Arial" w:hAnsi="Arial" w:cs="Arial"/>
        </w:rPr>
      </w:pPr>
      <w:r w:rsidRPr="00A446F3">
        <w:rPr>
          <w:rFonts w:ascii="Arial" w:hAnsi="Arial" w:cs="Arial"/>
          <w:b/>
          <w:bCs/>
          <w:sz w:val="20"/>
          <w:szCs w:val="20"/>
        </w:rPr>
        <w:tab/>
      </w:r>
      <w:r w:rsidRPr="00A446F3">
        <w:rPr>
          <w:rFonts w:ascii="Arial" w:hAnsi="Arial" w:cs="Arial"/>
          <w:b/>
          <w:bCs/>
          <w:sz w:val="28"/>
          <w:szCs w:val="28"/>
        </w:rPr>
        <w:t>Sponsor:</w:t>
      </w:r>
    </w:p>
    <w:p w:rsidR="00C44214" w:rsidRPr="00A446F3" w14:paraId="13868043" w14:textId="77777777">
      <w:pPr>
        <w:widowControl/>
        <w:tabs>
          <w:tab w:val="left" w:pos="489"/>
          <w:tab w:val="left" w:pos="964"/>
          <w:tab w:val="left" w:pos="1209"/>
          <w:tab w:val="left" w:pos="1440"/>
          <w:tab w:val="left" w:pos="4564"/>
        </w:tabs>
        <w:rPr>
          <w:rFonts w:ascii="Arial" w:hAnsi="Arial" w:cs="Arial"/>
        </w:rPr>
      </w:pPr>
    </w:p>
    <w:p w:rsidR="00BF5778" w:rsidRPr="00516480" w:rsidP="00BF5778" w14:paraId="29F358B7" w14:textId="77777777">
      <w:pPr>
        <w:jc w:val="center"/>
        <w:rPr>
          <w:rFonts w:ascii="Arial" w:hAnsi="Arial" w:cs="Arial"/>
          <w:sz w:val="22"/>
          <w:szCs w:val="22"/>
        </w:rPr>
      </w:pPr>
      <w:r w:rsidRPr="00A446F3">
        <w:rPr>
          <w:rFonts w:ascii="Arial" w:hAnsi="Arial" w:cs="Arial"/>
        </w:rPr>
        <w:tab/>
      </w:r>
      <w:r w:rsidRPr="00516480">
        <w:rPr>
          <w:rFonts w:ascii="Arial" w:hAnsi="Arial" w:cs="Arial"/>
          <w:sz w:val="22"/>
          <w:szCs w:val="22"/>
        </w:rPr>
        <w:t>U.S. Fish and Wildlife Service, Fish and Aquatic Conservation</w:t>
      </w:r>
    </w:p>
    <w:p w:rsidR="00BF5778" w:rsidRPr="00516480" w:rsidP="00BF5778" w14:paraId="779F3E2B" w14:textId="77777777">
      <w:pPr>
        <w:rPr>
          <w:rFonts w:ascii="Arial" w:hAnsi="Arial" w:cs="Arial"/>
          <w:sz w:val="22"/>
          <w:szCs w:val="22"/>
        </w:rPr>
      </w:pPr>
    </w:p>
    <w:p w:rsidR="00BF5778" w:rsidRPr="00516480" w:rsidP="00BF5778" w14:paraId="3320E1B8" w14:textId="77777777">
      <w:pPr>
        <w:jc w:val="center"/>
        <w:rPr>
          <w:rFonts w:ascii="Arial" w:hAnsi="Arial" w:cs="Arial"/>
          <w:sz w:val="22"/>
          <w:szCs w:val="22"/>
        </w:rPr>
      </w:pPr>
      <w:r w:rsidRPr="00516480">
        <w:rPr>
          <w:rFonts w:ascii="Arial" w:hAnsi="Arial" w:cs="Arial"/>
          <w:sz w:val="22"/>
          <w:szCs w:val="22"/>
        </w:rPr>
        <w:t xml:space="preserve">_______________________           ______________       </w:t>
      </w:r>
    </w:p>
    <w:p w:rsidR="00C44214" w:rsidRPr="00A446F3" w:rsidP="00BF5778" w14:paraId="0F80317B" w14:textId="77777777">
      <w:pPr>
        <w:widowControl/>
        <w:tabs>
          <w:tab w:val="center" w:pos="4680"/>
        </w:tabs>
        <w:rPr>
          <w:rFonts w:ascii="Arial" w:hAnsi="Arial" w:cs="Arial"/>
        </w:rPr>
      </w:pPr>
      <w:r w:rsidRPr="00516480">
        <w:rPr>
          <w:rFonts w:ascii="Arial" w:hAnsi="Arial" w:cs="Arial"/>
          <w:sz w:val="22"/>
          <w:szCs w:val="22"/>
        </w:rPr>
        <w:t xml:space="preserve">              </w:t>
      </w:r>
      <w:r w:rsidRPr="00516480">
        <w:rPr>
          <w:rFonts w:ascii="Arial" w:hAnsi="Arial" w:cs="Arial"/>
          <w:sz w:val="22"/>
          <w:szCs w:val="22"/>
        </w:rPr>
        <w:tab/>
      </w:r>
      <w:r>
        <w:rPr>
          <w:rFonts w:ascii="Arial" w:hAnsi="Arial" w:cs="Arial"/>
          <w:sz w:val="22"/>
          <w:szCs w:val="22"/>
        </w:rPr>
        <w:t xml:space="preserve">   </w:t>
      </w:r>
      <w:r w:rsidRPr="00516480">
        <w:rPr>
          <w:rFonts w:ascii="Arial" w:hAnsi="Arial" w:cs="Arial"/>
          <w:sz w:val="22"/>
          <w:szCs w:val="22"/>
        </w:rPr>
        <w:t>Sponsor Signature                   Date Approved</w:t>
      </w:r>
    </w:p>
    <w:p w:rsidR="00C44214" w:rsidRPr="00A446F3" w14:paraId="43F6E2CC" w14:textId="77777777">
      <w:pPr>
        <w:widowControl/>
        <w:tabs>
          <w:tab w:val="left" w:pos="489"/>
          <w:tab w:val="left" w:pos="964"/>
          <w:tab w:val="left" w:pos="1209"/>
          <w:tab w:val="left" w:pos="1440"/>
          <w:tab w:val="left" w:pos="4564"/>
        </w:tabs>
        <w:rPr>
          <w:rFonts w:ascii="Arial" w:hAnsi="Arial" w:cs="Arial"/>
        </w:rPr>
      </w:pPr>
    </w:p>
    <w:p w:rsidR="00C44214" w:rsidRPr="00A446F3" w14:paraId="71677EE7" w14:textId="77777777">
      <w:pPr>
        <w:widowControl/>
        <w:tabs>
          <w:tab w:val="center" w:pos="4680"/>
        </w:tabs>
        <w:rPr>
          <w:rFonts w:ascii="Arial" w:hAnsi="Arial" w:cs="Arial"/>
        </w:rPr>
      </w:pPr>
      <w:r w:rsidRPr="00A446F3">
        <w:rPr>
          <w:rFonts w:ascii="Arial" w:hAnsi="Arial" w:cs="Arial"/>
          <w:b/>
          <w:bCs/>
        </w:rPr>
        <w:tab/>
        <w:t>Manufacturer:</w:t>
      </w:r>
    </w:p>
    <w:p w:rsidR="00C44214" w:rsidRPr="00A446F3" w14:paraId="2A7C591C" w14:textId="77777777">
      <w:pPr>
        <w:widowControl/>
        <w:tabs>
          <w:tab w:val="left" w:pos="489"/>
          <w:tab w:val="left" w:pos="964"/>
          <w:tab w:val="left" w:pos="1209"/>
          <w:tab w:val="left" w:pos="1440"/>
          <w:tab w:val="left" w:pos="4564"/>
        </w:tabs>
        <w:rPr>
          <w:rFonts w:ascii="Arial" w:hAnsi="Arial" w:cs="Arial"/>
        </w:rPr>
      </w:pPr>
    </w:p>
    <w:p w:rsidR="00C44214" w:rsidRPr="005912AA" w14:paraId="7F733DF1" w14:textId="4CAC820B">
      <w:pPr>
        <w:widowControl/>
        <w:tabs>
          <w:tab w:val="center" w:pos="4680"/>
        </w:tabs>
        <w:spacing w:line="263" w:lineRule="auto"/>
        <w:rPr>
          <w:rFonts w:ascii="Arial" w:hAnsi="Arial" w:cs="Arial"/>
        </w:rPr>
      </w:pPr>
      <w:r w:rsidRPr="00A446F3">
        <w:rPr>
          <w:rFonts w:ascii="Arial" w:hAnsi="Arial" w:cs="Arial"/>
        </w:rPr>
        <w:tab/>
      </w:r>
      <w:r w:rsidRPr="005912AA" w:rsidR="005912AA">
        <w:rPr>
          <w:rFonts w:ascii="Arial" w:hAnsi="Arial" w:cs="Arial"/>
        </w:rPr>
        <w:t>Pharmgate</w:t>
      </w:r>
      <w:r w:rsidR="007E4300">
        <w:rPr>
          <w:rFonts w:ascii="Arial" w:hAnsi="Arial" w:cs="Arial"/>
        </w:rPr>
        <w:t xml:space="preserve"> Animal Health</w:t>
      </w:r>
    </w:p>
    <w:p w:rsidR="007E4300" w:rsidP="007E4300" w14:paraId="397CF1E5" w14:textId="7B8E733C">
      <w:pPr>
        <w:widowControl/>
        <w:tabs>
          <w:tab w:val="left" w:pos="489"/>
          <w:tab w:val="left" w:pos="964"/>
          <w:tab w:val="left" w:pos="1209"/>
          <w:tab w:val="left" w:pos="1980"/>
          <w:tab w:val="left" w:pos="4564"/>
        </w:tabs>
        <w:jc w:val="center"/>
        <w:rPr>
          <w:rFonts w:ascii="Arial" w:hAnsi="Arial" w:cs="Arial"/>
          <w:sz w:val="22"/>
          <w:szCs w:val="22"/>
        </w:rPr>
      </w:pPr>
      <w:r>
        <w:rPr>
          <w:rFonts w:ascii="Arial" w:hAnsi="Arial" w:cs="Arial"/>
          <w:sz w:val="22"/>
          <w:szCs w:val="22"/>
        </w:rPr>
        <w:t>1800 Sir Tyler Dr</w:t>
      </w:r>
    </w:p>
    <w:p w:rsidR="007E4300" w:rsidRPr="00BF5778" w:rsidP="007E4300" w14:paraId="09589F4F" w14:textId="22E7B0D8">
      <w:pPr>
        <w:widowControl/>
        <w:tabs>
          <w:tab w:val="left" w:pos="489"/>
          <w:tab w:val="left" w:pos="964"/>
          <w:tab w:val="left" w:pos="1209"/>
          <w:tab w:val="left" w:pos="1980"/>
          <w:tab w:val="left" w:pos="4564"/>
        </w:tabs>
        <w:jc w:val="center"/>
        <w:rPr>
          <w:rFonts w:ascii="Arial" w:hAnsi="Arial" w:cs="Arial"/>
          <w:sz w:val="22"/>
          <w:szCs w:val="22"/>
        </w:rPr>
      </w:pPr>
      <w:r>
        <w:rPr>
          <w:rFonts w:ascii="Arial" w:hAnsi="Arial" w:cs="Arial"/>
          <w:sz w:val="22"/>
          <w:szCs w:val="22"/>
        </w:rPr>
        <w:t>Wilmington, NC 28405</w:t>
      </w:r>
    </w:p>
    <w:p w:rsidR="00C44214" w:rsidRPr="00A446F3" w:rsidP="007E4300" w14:paraId="09349983" w14:textId="27E44742">
      <w:pPr>
        <w:widowControl/>
        <w:tabs>
          <w:tab w:val="center" w:pos="4680"/>
        </w:tabs>
        <w:spacing w:line="263" w:lineRule="auto"/>
        <w:rPr>
          <w:rFonts w:ascii="Arial" w:hAnsi="Arial" w:cs="Arial"/>
        </w:rPr>
      </w:pPr>
      <w:r w:rsidRPr="00A446F3">
        <w:rPr>
          <w:rFonts w:ascii="Arial" w:hAnsi="Arial" w:cs="Arial"/>
        </w:rPr>
        <w:tab/>
      </w:r>
    </w:p>
    <w:p w:rsidR="00BF5778" w:rsidRPr="00516480" w:rsidP="00BF5778" w14:paraId="41F1E951" w14:textId="77777777">
      <w:pPr>
        <w:jc w:val="center"/>
        <w:rPr>
          <w:rFonts w:ascii="Arial" w:hAnsi="Arial" w:cs="Arial"/>
          <w:sz w:val="22"/>
          <w:szCs w:val="22"/>
        </w:rPr>
      </w:pPr>
      <w:r w:rsidRPr="00A446F3">
        <w:rPr>
          <w:rFonts w:ascii="Arial" w:hAnsi="Arial" w:cs="Arial"/>
          <w:b/>
          <w:bCs/>
        </w:rPr>
        <w:tab/>
      </w:r>
      <w:r w:rsidRPr="00516480">
        <w:rPr>
          <w:rFonts w:ascii="Arial" w:hAnsi="Arial" w:cs="Arial"/>
          <w:b/>
          <w:bCs/>
          <w:sz w:val="26"/>
          <w:szCs w:val="26"/>
        </w:rPr>
        <w:t xml:space="preserve">Office for Coordination of </w:t>
      </w:r>
      <w:r w:rsidR="00A87EF6">
        <w:rPr>
          <w:rFonts w:ascii="Arial" w:hAnsi="Arial" w:cs="Arial"/>
          <w:b/>
          <w:bCs/>
          <w:sz w:val="26"/>
          <w:szCs w:val="26"/>
        </w:rPr>
        <w:t>Pennox</w:t>
      </w:r>
      <w:r w:rsidR="00A87EF6">
        <w:rPr>
          <w:rFonts w:ascii="Arial" w:hAnsi="Arial" w:cs="Arial"/>
          <w:b/>
          <w:bCs/>
          <w:sz w:val="26"/>
          <w:szCs w:val="26"/>
        </w:rPr>
        <w:t xml:space="preserve"> 343</w:t>
      </w:r>
      <w:r w:rsidRPr="00A87EF6" w:rsidR="00A87EF6">
        <w:rPr>
          <w:rFonts w:ascii="Arial" w:hAnsi="Arial" w:cs="Arial"/>
          <w:b/>
          <w:bCs/>
          <w:sz w:val="26"/>
          <w:szCs w:val="26"/>
          <w:vertAlign w:val="superscript"/>
        </w:rPr>
        <w:t>®</w:t>
      </w:r>
      <w:r w:rsidRPr="00516480">
        <w:rPr>
          <w:rFonts w:ascii="Arial" w:hAnsi="Arial" w:cs="Arial"/>
          <w:b/>
          <w:bCs/>
          <w:sz w:val="26"/>
          <w:szCs w:val="26"/>
        </w:rPr>
        <w:t xml:space="preserve"> INAD:</w:t>
      </w:r>
    </w:p>
    <w:p w:rsidR="00BF5778" w:rsidRPr="00516480" w:rsidP="00BF5778" w14:paraId="7890A123" w14:textId="77777777">
      <w:pPr>
        <w:tabs>
          <w:tab w:val="right" w:pos="9360"/>
        </w:tabs>
        <w:rPr>
          <w:rFonts w:ascii="Arial" w:hAnsi="Arial" w:cs="Arial"/>
          <w:sz w:val="22"/>
          <w:szCs w:val="22"/>
        </w:rPr>
      </w:pPr>
      <w:r w:rsidRPr="00516480">
        <w:rPr>
          <w:rFonts w:ascii="Arial" w:hAnsi="Arial" w:cs="Arial"/>
          <w:sz w:val="22"/>
          <w:szCs w:val="22"/>
        </w:rPr>
        <w:tab/>
      </w:r>
    </w:p>
    <w:p w:rsidR="00BF5778" w:rsidRPr="00516480" w:rsidP="00BF5778" w14:paraId="5F82BE50" w14:textId="77777777">
      <w:pPr>
        <w:tabs>
          <w:tab w:val="left" w:pos="-179"/>
        </w:tabs>
        <w:jc w:val="center"/>
        <w:rPr>
          <w:rFonts w:ascii="Arial" w:hAnsi="Arial" w:cs="Arial"/>
          <w:sz w:val="22"/>
          <w:szCs w:val="22"/>
        </w:rPr>
      </w:pPr>
      <w:r w:rsidRPr="00516480">
        <w:rPr>
          <w:rFonts w:ascii="Arial" w:hAnsi="Arial" w:cs="Arial"/>
          <w:sz w:val="22"/>
          <w:szCs w:val="22"/>
        </w:rPr>
        <w:t>Aquatic Animal Drug Approval Partnership Program</w:t>
      </w:r>
    </w:p>
    <w:p w:rsidR="00BF5778" w:rsidRPr="00516480" w:rsidP="00BF5778" w14:paraId="35CBF3FB" w14:textId="77777777">
      <w:pPr>
        <w:tabs>
          <w:tab w:val="left" w:pos="-179"/>
        </w:tabs>
        <w:jc w:val="center"/>
        <w:rPr>
          <w:rFonts w:ascii="Arial" w:hAnsi="Arial" w:cs="Arial"/>
          <w:sz w:val="22"/>
          <w:szCs w:val="22"/>
        </w:rPr>
      </w:pPr>
      <w:r w:rsidRPr="00516480">
        <w:rPr>
          <w:rFonts w:ascii="Arial" w:hAnsi="Arial" w:cs="Arial"/>
          <w:sz w:val="22"/>
          <w:szCs w:val="22"/>
        </w:rPr>
        <w:t>4050 Bridger Canyon Road</w:t>
      </w:r>
    </w:p>
    <w:p w:rsidR="00C44214" w:rsidRPr="00A446F3" w:rsidP="00BF5778" w14:paraId="6C5BB3C1" w14:textId="77777777">
      <w:pPr>
        <w:widowControl/>
        <w:tabs>
          <w:tab w:val="center" w:pos="4680"/>
        </w:tabs>
        <w:jc w:val="center"/>
        <w:rPr>
          <w:rFonts w:ascii="Arial" w:hAnsi="Arial" w:cs="Arial"/>
        </w:rPr>
      </w:pPr>
      <w:r w:rsidRPr="00516480">
        <w:rPr>
          <w:rFonts w:ascii="Arial" w:hAnsi="Arial" w:cs="Arial"/>
          <w:sz w:val="22"/>
          <w:szCs w:val="22"/>
        </w:rPr>
        <w:t>Bozeman, MT 59715</w:t>
      </w:r>
    </w:p>
    <w:p w:rsidR="00C44214" w:rsidRPr="00A446F3" w14:paraId="150BEF92" w14:textId="77777777">
      <w:pPr>
        <w:widowControl/>
        <w:tabs>
          <w:tab w:val="left" w:pos="489"/>
          <w:tab w:val="left" w:pos="964"/>
          <w:tab w:val="left" w:pos="1209"/>
          <w:tab w:val="left" w:pos="1440"/>
          <w:tab w:val="left" w:pos="4564"/>
        </w:tabs>
        <w:spacing w:line="263" w:lineRule="auto"/>
        <w:rPr>
          <w:rFonts w:ascii="Arial" w:hAnsi="Arial" w:cs="Arial"/>
        </w:rPr>
      </w:pPr>
    </w:p>
    <w:p w:rsidR="00BF5778" w:rsidRPr="00516480" w:rsidP="00BF5778" w14:paraId="05F282A5" w14:textId="77777777">
      <w:pPr>
        <w:tabs>
          <w:tab w:val="left" w:pos="-179"/>
        </w:tabs>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Proposed Starting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Pr>
          <w:rFonts w:ascii="Arial" w:hAnsi="Arial" w:cs="Arial"/>
          <w:sz w:val="22"/>
          <w:szCs w:val="22"/>
        </w:rPr>
        <w:t>July</w:t>
      </w:r>
      <w:r w:rsidRPr="00516480">
        <w:rPr>
          <w:rFonts w:ascii="Arial" w:hAnsi="Arial" w:cs="Arial"/>
          <w:sz w:val="22"/>
          <w:szCs w:val="22"/>
        </w:rPr>
        <w:t xml:space="preserve"> 1, 2007</w:t>
      </w:r>
    </w:p>
    <w:p w:rsidR="00BF5778" w:rsidRPr="00516480" w:rsidP="00BF5778" w14:paraId="438A95CF"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Proposed Ending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December 31, 2026</w:t>
      </w:r>
    </w:p>
    <w:p w:rsidR="00BF5778" w:rsidRPr="00516480" w:rsidP="00BF5778" w14:paraId="36A203EF"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Study Director</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Pr>
          <w:rFonts w:ascii="Arial" w:hAnsi="Arial" w:cs="Arial"/>
          <w:sz w:val="22"/>
          <w:szCs w:val="22"/>
        </w:rPr>
        <w:tab/>
      </w:r>
      <w:r w:rsidRPr="00516480">
        <w:rPr>
          <w:rFonts w:ascii="Arial" w:hAnsi="Arial" w:cs="Arial"/>
          <w:sz w:val="22"/>
          <w:szCs w:val="22"/>
        </w:rPr>
        <w:t>Ms. Bonnie Johnson</w:t>
      </w:r>
    </w:p>
    <w:p w:rsidR="00BF5778" w:rsidRPr="00516480" w:rsidP="00BF5778" w14:paraId="007DCA95" w14:textId="77777777">
      <w:pPr>
        <w:tabs>
          <w:tab w:val="left" w:pos="-179"/>
        </w:tabs>
        <w:rPr>
          <w:rFonts w:ascii="Arial" w:hAnsi="Arial" w:cs="Arial"/>
          <w:sz w:val="22"/>
          <w:szCs w:val="22"/>
        </w:rPr>
      </w:pPr>
    </w:p>
    <w:p w:rsidR="00BF5778" w:rsidRPr="00516480" w:rsidP="003A7FA7" w14:paraId="74D17909" w14:textId="77777777">
      <w:pPr>
        <w:tabs>
          <w:tab w:val="left" w:pos="-179"/>
        </w:tabs>
        <w:rPr>
          <w:rFonts w:ascii="Arial" w:hAnsi="Arial" w:cs="Arial"/>
          <w:sz w:val="22"/>
          <w:szCs w:val="22"/>
        </w:rPr>
      </w:pPr>
      <w:r w:rsidRPr="00516480">
        <w:rPr>
          <w:rFonts w:ascii="Arial" w:hAnsi="Arial" w:cs="Arial"/>
          <w:sz w:val="22"/>
          <w:szCs w:val="22"/>
        </w:rPr>
        <w:t xml:space="preserve"> </w:t>
      </w:r>
      <w:r w:rsidRPr="00516480">
        <w:rPr>
          <w:rFonts w:ascii="Arial" w:hAnsi="Arial" w:cs="Arial"/>
          <w:sz w:val="22"/>
          <w:szCs w:val="22"/>
        </w:rPr>
        <w:tab/>
      </w:r>
      <w:r w:rsidRPr="00516480">
        <w:rPr>
          <w:rFonts w:ascii="Arial" w:hAnsi="Arial" w:cs="Arial"/>
          <w:sz w:val="22"/>
          <w:szCs w:val="22"/>
        </w:rPr>
        <w:tab/>
      </w:r>
    </w:p>
    <w:p w:rsidR="00BF5778" w:rsidRPr="00516480" w:rsidP="00BF5778" w14:paraId="231D5658" w14:textId="77777777">
      <w:pPr>
        <w:tabs>
          <w:tab w:val="left" w:pos="-179"/>
        </w:tabs>
        <w:rPr>
          <w:rFonts w:ascii="Arial" w:hAnsi="Arial" w:cs="Arial"/>
          <w:sz w:val="22"/>
          <w:szCs w:val="22"/>
        </w:rPr>
      </w:pPr>
    </w:p>
    <w:p w:rsidR="00BF5778" w:rsidRPr="00516480" w:rsidP="00BF5778" w14:paraId="37862797" w14:textId="77777777">
      <w:pPr>
        <w:tabs>
          <w:tab w:val="left" w:pos="-179"/>
        </w:tabs>
        <w:jc w:val="center"/>
        <w:rPr>
          <w:rFonts w:ascii="Arial" w:hAnsi="Arial" w:cs="Arial"/>
          <w:b/>
          <w:bCs/>
          <w:sz w:val="26"/>
          <w:szCs w:val="26"/>
        </w:rPr>
      </w:pPr>
    </w:p>
    <w:p w:rsidR="00BF5778" w:rsidRPr="00516480" w:rsidP="00BF5778" w14:paraId="30A9997C" w14:textId="77777777">
      <w:pPr>
        <w:tabs>
          <w:tab w:val="left" w:pos="-179"/>
        </w:tabs>
        <w:jc w:val="center"/>
        <w:rPr>
          <w:rFonts w:ascii="Arial" w:hAnsi="Arial" w:cs="Arial"/>
          <w:b/>
          <w:bCs/>
          <w:sz w:val="26"/>
          <w:szCs w:val="26"/>
        </w:rPr>
      </w:pPr>
      <w:r w:rsidRPr="00516480">
        <w:rPr>
          <w:rFonts w:ascii="Arial" w:hAnsi="Arial" w:cs="Arial"/>
          <w:b/>
          <w:bCs/>
          <w:sz w:val="26"/>
          <w:szCs w:val="26"/>
        </w:rPr>
        <w:t>Clinical Field Trial Location:</w:t>
      </w:r>
    </w:p>
    <w:p w:rsidR="00BF5778" w:rsidRPr="00516480" w:rsidP="00BF5778" w14:paraId="7571E46A" w14:textId="77777777">
      <w:pPr>
        <w:tabs>
          <w:tab w:val="left" w:pos="-179"/>
        </w:tabs>
        <w:jc w:val="center"/>
        <w:rPr>
          <w:rFonts w:ascii="Arial" w:hAnsi="Arial" w:cs="Arial"/>
          <w:sz w:val="22"/>
          <w:szCs w:val="22"/>
        </w:rPr>
      </w:pPr>
    </w:p>
    <w:p w:rsidR="00BF5778" w:rsidRPr="00516480" w:rsidP="00BF5778" w14:paraId="2D54A374" w14:textId="77777777">
      <w:pPr>
        <w:tabs>
          <w:tab w:val="left" w:pos="-179"/>
        </w:tabs>
        <w:rPr>
          <w:rFonts w:ascii="Arial" w:hAnsi="Arial" w:cs="Arial"/>
          <w:sz w:val="22"/>
          <w:szCs w:val="22"/>
        </w:rPr>
      </w:pPr>
    </w:p>
    <w:p w:rsidR="00BF5778" w:rsidRPr="005C6583" w:rsidP="00BF5778" w14:paraId="230F772D" w14:textId="77777777">
      <w:pPr>
        <w:spacing w:line="287" w:lineRule="auto"/>
        <w:rPr>
          <w:rFonts w:ascii="Arial" w:hAnsi="Arial" w:cs="Arial"/>
          <w:sz w:val="22"/>
          <w:szCs w:val="22"/>
          <w:u w:val="single"/>
        </w:rPr>
      </w:pPr>
      <w:r w:rsidRPr="00516480">
        <w:rPr>
          <w:rFonts w:ascii="Arial" w:hAnsi="Arial" w:cs="Arial"/>
          <w:sz w:val="22"/>
          <w:szCs w:val="22"/>
        </w:rPr>
        <w:t>Facility: __________________________________________</w:t>
      </w:r>
    </w:p>
    <w:p w:rsidR="00BF5778" w:rsidRPr="00516480" w:rsidP="00BF5778" w14:paraId="235BD19E" w14:textId="77777777">
      <w:pPr>
        <w:tabs>
          <w:tab w:val="left" w:pos="720"/>
          <w:tab w:val="left" w:pos="1440"/>
          <w:tab w:val="left" w:pos="2160"/>
          <w:tab w:val="left" w:pos="2880"/>
          <w:tab w:val="left" w:pos="3600"/>
          <w:tab w:val="left" w:pos="4320"/>
          <w:tab w:val="left" w:pos="5040"/>
          <w:tab w:val="left" w:pos="5760"/>
          <w:tab w:val="left" w:pos="6480"/>
        </w:tabs>
        <w:spacing w:line="287" w:lineRule="auto"/>
        <w:ind w:left="6480" w:hanging="648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      </w:t>
      </w:r>
      <w:r w:rsidRPr="00516480">
        <w:rPr>
          <w:rFonts w:ascii="Arial" w:hAnsi="Arial" w:cs="Arial"/>
          <w:sz w:val="22"/>
          <w:szCs w:val="22"/>
        </w:rPr>
        <w:tab/>
      </w:r>
      <w:r w:rsidRPr="00516480">
        <w:rPr>
          <w:rFonts w:ascii="Arial" w:hAnsi="Arial" w:cs="Arial"/>
          <w:sz w:val="22"/>
          <w:szCs w:val="22"/>
        </w:rPr>
        <w:tab/>
        <w:t xml:space="preserve">  </w:t>
      </w:r>
    </w:p>
    <w:p w:rsidR="00BF5778" w:rsidRPr="00516480" w:rsidP="00BF5778" w14:paraId="14854CD4" w14:textId="77777777">
      <w:pPr>
        <w:spacing w:line="287" w:lineRule="auto"/>
        <w:rPr>
          <w:rFonts w:ascii="Arial" w:hAnsi="Arial" w:cs="Arial"/>
          <w:sz w:val="22"/>
          <w:szCs w:val="22"/>
        </w:rPr>
      </w:pPr>
    </w:p>
    <w:p w:rsidR="00BF5778" w:rsidRPr="00516480" w:rsidP="00BF5778" w14:paraId="58E11DDB" w14:textId="77777777">
      <w:pPr>
        <w:tabs>
          <w:tab w:val="left" w:pos="-179"/>
        </w:tabs>
        <w:rPr>
          <w:rFonts w:ascii="Arial" w:hAnsi="Arial" w:cs="Arial"/>
          <w:sz w:val="22"/>
          <w:szCs w:val="22"/>
        </w:rPr>
      </w:pPr>
      <w:r w:rsidRPr="00516480">
        <w:rPr>
          <w:rFonts w:ascii="Arial" w:hAnsi="Arial" w:cs="Arial"/>
          <w:sz w:val="22"/>
          <w:szCs w:val="22"/>
        </w:rPr>
        <w:t>Investigator: ______________________________________________________</w:t>
      </w:r>
    </w:p>
    <w:p w:rsidR="00BF5778" w:rsidRPr="00516480" w:rsidP="00BF5778" w14:paraId="4F434747" w14:textId="77777777">
      <w:pPr>
        <w:tabs>
          <w:tab w:val="left" w:pos="-179"/>
        </w:tabs>
        <w:rPr>
          <w:rFonts w:ascii="Arial" w:hAnsi="Arial" w:cs="Arial"/>
          <w:sz w:val="22"/>
          <w:szCs w:val="22"/>
        </w:rPr>
      </w:pPr>
      <w:r w:rsidRPr="00516480">
        <w:rPr>
          <w:rFonts w:ascii="Arial" w:hAnsi="Arial" w:cs="Arial"/>
          <w:sz w:val="22"/>
          <w:szCs w:val="22"/>
        </w:rPr>
        <w:t xml:space="preserve">    </w:t>
      </w:r>
    </w:p>
    <w:p w:rsidR="00BF5778" w:rsidRPr="00516480" w:rsidP="00BF5778" w14:paraId="63125E22" w14:textId="77777777">
      <w:pPr>
        <w:widowControl/>
        <w:autoSpaceDE/>
        <w:autoSpaceDN/>
        <w:adjustRightInd/>
        <w:spacing w:after="160" w:line="259" w:lineRule="auto"/>
        <w:rPr>
          <w:rFonts w:ascii="Arial" w:hAnsi="Arial" w:cs="Arial"/>
          <w:sz w:val="22"/>
          <w:szCs w:val="22"/>
        </w:rPr>
      </w:pPr>
      <w:r w:rsidRPr="00516480">
        <w:rPr>
          <w:rFonts w:ascii="Arial" w:hAnsi="Arial" w:cs="Arial"/>
          <w:sz w:val="22"/>
          <w:szCs w:val="22"/>
        </w:rPr>
        <w:br w:type="page"/>
      </w:r>
    </w:p>
    <w:p w:rsidR="00BF5778" w:rsidP="00BF5778" w14:paraId="52B23B68" w14:textId="77777777">
      <w:pPr>
        <w:kinsoku w:val="0"/>
        <w:overflowPunct w:val="0"/>
        <w:jc w:val="center"/>
        <w:rPr>
          <w:rFonts w:ascii="Arial" w:hAnsi="Arial" w:cs="Arial"/>
          <w:b/>
          <w:sz w:val="26"/>
          <w:szCs w:val="26"/>
        </w:rPr>
        <w:sectPr w:rsidSect="00BF5778">
          <w:headerReference w:type="default" r:id="rId8"/>
          <w:footerReference w:type="default" r:id="rId9"/>
          <w:pgSz w:w="12240" w:h="15840"/>
          <w:pgMar w:top="1440" w:right="1440" w:bottom="1440" w:left="1440" w:header="907" w:footer="720" w:gutter="0"/>
          <w:cols w:space="720"/>
          <w:noEndnote/>
          <w:docGrid w:linePitch="272"/>
        </w:sectPr>
      </w:pPr>
    </w:p>
    <w:p w:rsidR="003470A3" w:rsidP="00BF5778" w14:paraId="1A9DE4B1" w14:textId="77777777">
      <w:pPr>
        <w:kinsoku w:val="0"/>
        <w:overflowPunct w:val="0"/>
        <w:jc w:val="center"/>
        <w:rPr>
          <w:noProof/>
        </w:rPr>
      </w:pPr>
      <w:r w:rsidRPr="003A6FEE">
        <w:rPr>
          <w:rFonts w:ascii="Arial" w:hAnsi="Arial" w:cs="Arial"/>
          <w:b/>
          <w:sz w:val="26"/>
          <w:szCs w:val="26"/>
        </w:rPr>
        <w:t>Table of Contents</w:t>
      </w:r>
      <w:r>
        <w:rPr>
          <w:rFonts w:ascii="Arial" w:hAnsi="Arial" w:cs="Arial"/>
          <w:b/>
          <w:sz w:val="26"/>
          <w:szCs w:val="26"/>
          <w:highlight w:val="yellow"/>
        </w:rPr>
        <w:fldChar w:fldCharType="begin"/>
      </w:r>
      <w:r>
        <w:rPr>
          <w:rFonts w:ascii="Arial" w:hAnsi="Arial" w:cs="Arial"/>
          <w:b/>
          <w:sz w:val="26"/>
          <w:szCs w:val="26"/>
          <w:highlight w:val="yellow"/>
        </w:rPr>
        <w:instrText xml:space="preserve"> TOC \f \h \z </w:instrText>
      </w:r>
      <w:r>
        <w:rPr>
          <w:rFonts w:ascii="Arial" w:hAnsi="Arial" w:cs="Arial"/>
          <w:b/>
          <w:sz w:val="26"/>
          <w:szCs w:val="26"/>
          <w:highlight w:val="yellow"/>
        </w:rPr>
        <w:fldChar w:fldCharType="separate"/>
      </w:r>
    </w:p>
    <w:p w:rsidR="003470A3" w14:paraId="365B20F6" w14:textId="34807362">
      <w:pPr>
        <w:pStyle w:val="TOC1"/>
        <w:tabs>
          <w:tab w:val="right" w:leader="dot" w:pos="9350"/>
        </w:tabs>
        <w:rPr>
          <w:rFonts w:cstheme="minorBidi"/>
          <w:b w:val="0"/>
          <w:bCs w:val="0"/>
          <w:caps w:val="0"/>
          <w:noProof/>
          <w:sz w:val="22"/>
          <w:szCs w:val="22"/>
        </w:rPr>
      </w:pPr>
      <w:hyperlink w:anchor="_Toc89929879" w:history="1">
        <w:r w:rsidRPr="007B772A">
          <w:rPr>
            <w:rStyle w:val="Hyperlink"/>
            <w:rFonts w:ascii="Arial" w:hAnsi="Arial" w:cs="Arial"/>
            <w:noProof/>
          </w:rPr>
          <w:t>I. STUDY ID AND TITLE</w:t>
        </w:r>
        <w:r>
          <w:rPr>
            <w:noProof/>
            <w:webHidden/>
          </w:rPr>
          <w:tab/>
        </w:r>
        <w:r>
          <w:rPr>
            <w:noProof/>
            <w:webHidden/>
          </w:rPr>
          <w:fldChar w:fldCharType="begin"/>
        </w:r>
        <w:r>
          <w:rPr>
            <w:noProof/>
            <w:webHidden/>
          </w:rPr>
          <w:instrText xml:space="preserve"> PAGEREF _Toc89929879 \h </w:instrText>
        </w:r>
        <w:r>
          <w:rPr>
            <w:noProof/>
            <w:webHidden/>
          </w:rPr>
          <w:fldChar w:fldCharType="separate"/>
        </w:r>
        <w:r w:rsidR="007E4300">
          <w:rPr>
            <w:noProof/>
            <w:webHidden/>
          </w:rPr>
          <w:t>3</w:t>
        </w:r>
        <w:r>
          <w:rPr>
            <w:noProof/>
            <w:webHidden/>
          </w:rPr>
          <w:fldChar w:fldCharType="end"/>
        </w:r>
      </w:hyperlink>
    </w:p>
    <w:p w:rsidR="003470A3" w14:paraId="610C3BDB" w14:textId="499039F5">
      <w:pPr>
        <w:pStyle w:val="TOC1"/>
        <w:tabs>
          <w:tab w:val="right" w:leader="dot" w:pos="9350"/>
        </w:tabs>
        <w:rPr>
          <w:rFonts w:cstheme="minorBidi"/>
          <w:b w:val="0"/>
          <w:bCs w:val="0"/>
          <w:caps w:val="0"/>
          <w:noProof/>
          <w:sz w:val="22"/>
          <w:szCs w:val="22"/>
        </w:rPr>
      </w:pPr>
      <w:hyperlink w:anchor="_Toc89929880" w:history="1">
        <w:r w:rsidRPr="007B772A">
          <w:rPr>
            <w:rStyle w:val="Hyperlink"/>
            <w:rFonts w:ascii="Arial" w:hAnsi="Arial" w:cs="Arial"/>
            <w:noProof/>
          </w:rPr>
          <w:t>II. SPONSOR</w:t>
        </w:r>
        <w:r>
          <w:rPr>
            <w:noProof/>
            <w:webHidden/>
          </w:rPr>
          <w:tab/>
        </w:r>
        <w:r>
          <w:rPr>
            <w:noProof/>
            <w:webHidden/>
          </w:rPr>
          <w:fldChar w:fldCharType="begin"/>
        </w:r>
        <w:r>
          <w:rPr>
            <w:noProof/>
            <w:webHidden/>
          </w:rPr>
          <w:instrText xml:space="preserve"> PAGEREF _Toc89929880 \h </w:instrText>
        </w:r>
        <w:r>
          <w:rPr>
            <w:noProof/>
            <w:webHidden/>
          </w:rPr>
          <w:fldChar w:fldCharType="separate"/>
        </w:r>
        <w:r w:rsidR="007E4300">
          <w:rPr>
            <w:noProof/>
            <w:webHidden/>
          </w:rPr>
          <w:t>3</w:t>
        </w:r>
        <w:r>
          <w:rPr>
            <w:noProof/>
            <w:webHidden/>
          </w:rPr>
          <w:fldChar w:fldCharType="end"/>
        </w:r>
      </w:hyperlink>
    </w:p>
    <w:p w:rsidR="003470A3" w14:paraId="2D612D22" w14:textId="37C4534D">
      <w:pPr>
        <w:pStyle w:val="TOC1"/>
        <w:tabs>
          <w:tab w:val="right" w:leader="dot" w:pos="9350"/>
        </w:tabs>
        <w:rPr>
          <w:rFonts w:cstheme="minorBidi"/>
          <w:b w:val="0"/>
          <w:bCs w:val="0"/>
          <w:caps w:val="0"/>
          <w:noProof/>
          <w:sz w:val="22"/>
          <w:szCs w:val="22"/>
        </w:rPr>
      </w:pPr>
      <w:hyperlink w:anchor="_Toc89929881" w:history="1">
        <w:r w:rsidRPr="007B772A">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_Toc89929881 \h </w:instrText>
        </w:r>
        <w:r>
          <w:rPr>
            <w:noProof/>
            <w:webHidden/>
          </w:rPr>
          <w:fldChar w:fldCharType="separate"/>
        </w:r>
        <w:r w:rsidR="007E4300">
          <w:rPr>
            <w:noProof/>
            <w:webHidden/>
          </w:rPr>
          <w:t>3</w:t>
        </w:r>
        <w:r>
          <w:rPr>
            <w:noProof/>
            <w:webHidden/>
          </w:rPr>
          <w:fldChar w:fldCharType="end"/>
        </w:r>
      </w:hyperlink>
    </w:p>
    <w:p w:rsidR="003470A3" w14:paraId="040D2C66" w14:textId="02F98C47">
      <w:pPr>
        <w:pStyle w:val="TOC1"/>
        <w:tabs>
          <w:tab w:val="left" w:pos="480"/>
          <w:tab w:val="right" w:leader="dot" w:pos="9350"/>
        </w:tabs>
        <w:rPr>
          <w:rFonts w:cstheme="minorBidi"/>
          <w:b w:val="0"/>
          <w:bCs w:val="0"/>
          <w:caps w:val="0"/>
          <w:noProof/>
          <w:sz w:val="22"/>
          <w:szCs w:val="22"/>
        </w:rPr>
      </w:pPr>
      <w:hyperlink w:anchor="_Toc89929882" w:history="1">
        <w:r w:rsidRPr="007B772A">
          <w:rPr>
            <w:rStyle w:val="Hyperlink"/>
            <w:rFonts w:ascii="Arial" w:hAnsi="Arial" w:cs="Arial"/>
            <w:noProof/>
          </w:rPr>
          <w:t>IV.</w:t>
        </w:r>
        <w:r>
          <w:rPr>
            <w:rFonts w:cstheme="minorBidi"/>
            <w:b w:val="0"/>
            <w:bCs w:val="0"/>
            <w:caps w:val="0"/>
            <w:noProof/>
            <w:sz w:val="22"/>
            <w:szCs w:val="22"/>
          </w:rPr>
          <w:tab/>
        </w:r>
        <w:r w:rsidRPr="007B772A">
          <w:rPr>
            <w:rStyle w:val="Hyperlink"/>
            <w:rFonts w:ascii="Arial" w:hAnsi="Arial" w:cs="Arial"/>
            <w:noProof/>
          </w:rPr>
          <w:t>PROPOSED STARTING AND COMPLETION DATES</w:t>
        </w:r>
        <w:r>
          <w:rPr>
            <w:noProof/>
            <w:webHidden/>
          </w:rPr>
          <w:tab/>
        </w:r>
        <w:r>
          <w:rPr>
            <w:noProof/>
            <w:webHidden/>
          </w:rPr>
          <w:fldChar w:fldCharType="begin"/>
        </w:r>
        <w:r>
          <w:rPr>
            <w:noProof/>
            <w:webHidden/>
          </w:rPr>
          <w:instrText xml:space="preserve"> PAGEREF _Toc89929882 \h </w:instrText>
        </w:r>
        <w:r>
          <w:rPr>
            <w:noProof/>
            <w:webHidden/>
          </w:rPr>
          <w:fldChar w:fldCharType="separate"/>
        </w:r>
        <w:r w:rsidR="007E4300">
          <w:rPr>
            <w:noProof/>
            <w:webHidden/>
          </w:rPr>
          <w:t>4</w:t>
        </w:r>
        <w:r>
          <w:rPr>
            <w:noProof/>
            <w:webHidden/>
          </w:rPr>
          <w:fldChar w:fldCharType="end"/>
        </w:r>
      </w:hyperlink>
    </w:p>
    <w:p w:rsidR="003470A3" w14:paraId="086CFDA1" w14:textId="35F97FE7">
      <w:pPr>
        <w:pStyle w:val="TOC1"/>
        <w:tabs>
          <w:tab w:val="right" w:leader="dot" w:pos="9350"/>
        </w:tabs>
        <w:rPr>
          <w:rFonts w:cstheme="minorBidi"/>
          <w:b w:val="0"/>
          <w:bCs w:val="0"/>
          <w:caps w:val="0"/>
          <w:noProof/>
          <w:sz w:val="22"/>
          <w:szCs w:val="22"/>
        </w:rPr>
      </w:pPr>
      <w:hyperlink w:anchor="_Toc89929883" w:history="1">
        <w:r w:rsidRPr="007B772A">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_Toc89929883 \h </w:instrText>
        </w:r>
        <w:r>
          <w:rPr>
            <w:noProof/>
            <w:webHidden/>
          </w:rPr>
          <w:fldChar w:fldCharType="separate"/>
        </w:r>
        <w:r w:rsidR="007E4300">
          <w:rPr>
            <w:noProof/>
            <w:webHidden/>
          </w:rPr>
          <w:t>4</w:t>
        </w:r>
        <w:r>
          <w:rPr>
            <w:noProof/>
            <w:webHidden/>
          </w:rPr>
          <w:fldChar w:fldCharType="end"/>
        </w:r>
      </w:hyperlink>
    </w:p>
    <w:p w:rsidR="003470A3" w14:paraId="584AC248" w14:textId="77737C61">
      <w:pPr>
        <w:pStyle w:val="TOC1"/>
        <w:tabs>
          <w:tab w:val="right" w:leader="dot" w:pos="9350"/>
        </w:tabs>
        <w:rPr>
          <w:rFonts w:cstheme="minorBidi"/>
          <w:b w:val="0"/>
          <w:bCs w:val="0"/>
          <w:caps w:val="0"/>
          <w:noProof/>
          <w:sz w:val="22"/>
          <w:szCs w:val="22"/>
        </w:rPr>
      </w:pPr>
      <w:hyperlink w:anchor="_Toc89929884" w:history="1">
        <w:r w:rsidRPr="007B772A">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_Toc89929884 \h </w:instrText>
        </w:r>
        <w:r>
          <w:rPr>
            <w:noProof/>
            <w:webHidden/>
          </w:rPr>
          <w:fldChar w:fldCharType="separate"/>
        </w:r>
        <w:r w:rsidR="007E4300">
          <w:rPr>
            <w:noProof/>
            <w:webHidden/>
          </w:rPr>
          <w:t>5</w:t>
        </w:r>
        <w:r>
          <w:rPr>
            <w:noProof/>
            <w:webHidden/>
          </w:rPr>
          <w:fldChar w:fldCharType="end"/>
        </w:r>
      </w:hyperlink>
    </w:p>
    <w:p w:rsidR="003470A3" w14:paraId="470C3838" w14:textId="753D327D">
      <w:pPr>
        <w:pStyle w:val="TOC1"/>
        <w:tabs>
          <w:tab w:val="right" w:leader="dot" w:pos="9350"/>
        </w:tabs>
        <w:rPr>
          <w:rFonts w:cstheme="minorBidi"/>
          <w:b w:val="0"/>
          <w:bCs w:val="0"/>
          <w:caps w:val="0"/>
          <w:noProof/>
          <w:sz w:val="22"/>
          <w:szCs w:val="22"/>
        </w:rPr>
      </w:pPr>
      <w:hyperlink w:anchor="_Toc89929885" w:history="1">
        <w:r w:rsidRPr="007B772A">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_Toc89929885 \h </w:instrText>
        </w:r>
        <w:r>
          <w:rPr>
            <w:noProof/>
            <w:webHidden/>
          </w:rPr>
          <w:fldChar w:fldCharType="separate"/>
        </w:r>
        <w:r w:rsidR="007E4300">
          <w:rPr>
            <w:noProof/>
            <w:webHidden/>
          </w:rPr>
          <w:t>5</w:t>
        </w:r>
        <w:r>
          <w:rPr>
            <w:noProof/>
            <w:webHidden/>
          </w:rPr>
          <w:fldChar w:fldCharType="end"/>
        </w:r>
      </w:hyperlink>
    </w:p>
    <w:p w:rsidR="003470A3" w14:paraId="3AD5A40C" w14:textId="17982769">
      <w:pPr>
        <w:pStyle w:val="TOC1"/>
        <w:tabs>
          <w:tab w:val="right" w:leader="dot" w:pos="9350"/>
        </w:tabs>
        <w:rPr>
          <w:rFonts w:cstheme="minorBidi"/>
          <w:b w:val="0"/>
          <w:bCs w:val="0"/>
          <w:caps w:val="0"/>
          <w:noProof/>
          <w:sz w:val="22"/>
          <w:szCs w:val="22"/>
        </w:rPr>
      </w:pPr>
      <w:hyperlink w:anchor="_Toc89929886" w:history="1">
        <w:r w:rsidRPr="007B772A">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_Toc89929886 \h </w:instrText>
        </w:r>
        <w:r>
          <w:rPr>
            <w:noProof/>
            <w:webHidden/>
          </w:rPr>
          <w:fldChar w:fldCharType="separate"/>
        </w:r>
        <w:r w:rsidR="007E4300">
          <w:rPr>
            <w:noProof/>
            <w:webHidden/>
          </w:rPr>
          <w:t>8</w:t>
        </w:r>
        <w:r>
          <w:rPr>
            <w:noProof/>
            <w:webHidden/>
          </w:rPr>
          <w:fldChar w:fldCharType="end"/>
        </w:r>
      </w:hyperlink>
    </w:p>
    <w:p w:rsidR="003470A3" w14:paraId="310322D2" w14:textId="1CD748B9">
      <w:pPr>
        <w:pStyle w:val="TOC1"/>
        <w:tabs>
          <w:tab w:val="right" w:leader="dot" w:pos="9350"/>
        </w:tabs>
        <w:rPr>
          <w:rFonts w:cstheme="minorBidi"/>
          <w:b w:val="0"/>
          <w:bCs w:val="0"/>
          <w:caps w:val="0"/>
          <w:noProof/>
          <w:sz w:val="22"/>
          <w:szCs w:val="22"/>
        </w:rPr>
      </w:pPr>
      <w:hyperlink w:anchor="_Toc89929887" w:history="1">
        <w:r w:rsidRPr="007B772A">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_Toc89929887 \h </w:instrText>
        </w:r>
        <w:r>
          <w:rPr>
            <w:noProof/>
            <w:webHidden/>
          </w:rPr>
          <w:fldChar w:fldCharType="separate"/>
        </w:r>
        <w:r w:rsidR="007E4300">
          <w:rPr>
            <w:noProof/>
            <w:webHidden/>
          </w:rPr>
          <w:t>8</w:t>
        </w:r>
        <w:r>
          <w:rPr>
            <w:noProof/>
            <w:webHidden/>
          </w:rPr>
          <w:fldChar w:fldCharType="end"/>
        </w:r>
      </w:hyperlink>
    </w:p>
    <w:p w:rsidR="003470A3" w14:paraId="605BB08C" w14:textId="7967523A">
      <w:pPr>
        <w:pStyle w:val="TOC1"/>
        <w:tabs>
          <w:tab w:val="right" w:leader="dot" w:pos="9350"/>
        </w:tabs>
        <w:rPr>
          <w:rFonts w:cstheme="minorBidi"/>
          <w:b w:val="0"/>
          <w:bCs w:val="0"/>
          <w:caps w:val="0"/>
          <w:noProof/>
          <w:sz w:val="22"/>
          <w:szCs w:val="22"/>
        </w:rPr>
      </w:pPr>
      <w:hyperlink w:anchor="_Toc89929888" w:history="1">
        <w:r w:rsidRPr="007B772A">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_Toc89929888 \h </w:instrText>
        </w:r>
        <w:r>
          <w:rPr>
            <w:noProof/>
            <w:webHidden/>
          </w:rPr>
          <w:fldChar w:fldCharType="separate"/>
        </w:r>
        <w:r w:rsidR="007E4300">
          <w:rPr>
            <w:noProof/>
            <w:webHidden/>
          </w:rPr>
          <w:t>10</w:t>
        </w:r>
        <w:r>
          <w:rPr>
            <w:noProof/>
            <w:webHidden/>
          </w:rPr>
          <w:fldChar w:fldCharType="end"/>
        </w:r>
      </w:hyperlink>
    </w:p>
    <w:p w:rsidR="003470A3" w14:paraId="3890D808" w14:textId="004AF06B">
      <w:pPr>
        <w:pStyle w:val="TOC1"/>
        <w:tabs>
          <w:tab w:val="right" w:leader="dot" w:pos="9350"/>
        </w:tabs>
        <w:rPr>
          <w:rFonts w:cstheme="minorBidi"/>
          <w:b w:val="0"/>
          <w:bCs w:val="0"/>
          <w:caps w:val="0"/>
          <w:noProof/>
          <w:sz w:val="22"/>
          <w:szCs w:val="22"/>
        </w:rPr>
      </w:pPr>
      <w:hyperlink w:anchor="_Toc89929889" w:history="1">
        <w:r w:rsidRPr="007B772A">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_Toc89929889 \h </w:instrText>
        </w:r>
        <w:r>
          <w:rPr>
            <w:noProof/>
            <w:webHidden/>
          </w:rPr>
          <w:fldChar w:fldCharType="separate"/>
        </w:r>
        <w:r w:rsidR="007E4300">
          <w:rPr>
            <w:noProof/>
            <w:webHidden/>
          </w:rPr>
          <w:t>11</w:t>
        </w:r>
        <w:r>
          <w:rPr>
            <w:noProof/>
            <w:webHidden/>
          </w:rPr>
          <w:fldChar w:fldCharType="end"/>
        </w:r>
      </w:hyperlink>
    </w:p>
    <w:p w:rsidR="003470A3" w14:paraId="27BC7756" w14:textId="0CB497B3">
      <w:pPr>
        <w:pStyle w:val="TOC1"/>
        <w:tabs>
          <w:tab w:val="right" w:leader="dot" w:pos="9350"/>
        </w:tabs>
        <w:rPr>
          <w:rFonts w:cstheme="minorBidi"/>
          <w:b w:val="0"/>
          <w:bCs w:val="0"/>
          <w:caps w:val="0"/>
          <w:noProof/>
          <w:sz w:val="22"/>
          <w:szCs w:val="22"/>
        </w:rPr>
      </w:pPr>
      <w:hyperlink w:anchor="_Toc89929890" w:history="1">
        <w:r w:rsidRPr="007B772A">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_Toc89929890 \h </w:instrText>
        </w:r>
        <w:r>
          <w:rPr>
            <w:noProof/>
            <w:webHidden/>
          </w:rPr>
          <w:fldChar w:fldCharType="separate"/>
        </w:r>
        <w:r w:rsidR="007E4300">
          <w:rPr>
            <w:noProof/>
            <w:webHidden/>
          </w:rPr>
          <w:t>12</w:t>
        </w:r>
        <w:r>
          <w:rPr>
            <w:noProof/>
            <w:webHidden/>
          </w:rPr>
          <w:fldChar w:fldCharType="end"/>
        </w:r>
      </w:hyperlink>
    </w:p>
    <w:p w:rsidR="003470A3" w14:paraId="043ADC36" w14:textId="30CADDEF">
      <w:pPr>
        <w:pStyle w:val="TOC1"/>
        <w:tabs>
          <w:tab w:val="right" w:leader="dot" w:pos="9350"/>
        </w:tabs>
        <w:rPr>
          <w:rFonts w:cstheme="minorBidi"/>
          <w:b w:val="0"/>
          <w:bCs w:val="0"/>
          <w:caps w:val="0"/>
          <w:noProof/>
          <w:sz w:val="22"/>
          <w:szCs w:val="22"/>
        </w:rPr>
      </w:pPr>
      <w:hyperlink w:anchor="_Toc89929891" w:history="1">
        <w:r w:rsidRPr="007B772A">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_Toc89929891 \h </w:instrText>
        </w:r>
        <w:r>
          <w:rPr>
            <w:noProof/>
            <w:webHidden/>
          </w:rPr>
          <w:fldChar w:fldCharType="separate"/>
        </w:r>
        <w:r w:rsidR="007E4300">
          <w:rPr>
            <w:noProof/>
            <w:webHidden/>
          </w:rPr>
          <w:t>13</w:t>
        </w:r>
        <w:r>
          <w:rPr>
            <w:noProof/>
            <w:webHidden/>
          </w:rPr>
          <w:fldChar w:fldCharType="end"/>
        </w:r>
      </w:hyperlink>
    </w:p>
    <w:p w:rsidR="003470A3" w14:paraId="611EBF69" w14:textId="71A14F1F">
      <w:pPr>
        <w:pStyle w:val="TOC1"/>
        <w:tabs>
          <w:tab w:val="right" w:leader="dot" w:pos="9350"/>
        </w:tabs>
        <w:rPr>
          <w:rFonts w:cstheme="minorBidi"/>
          <w:b w:val="0"/>
          <w:bCs w:val="0"/>
          <w:caps w:val="0"/>
          <w:noProof/>
          <w:sz w:val="22"/>
          <w:szCs w:val="22"/>
        </w:rPr>
      </w:pPr>
      <w:hyperlink w:anchor="_Toc89929892" w:history="1">
        <w:r w:rsidRPr="007B772A">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_Toc89929892 \h </w:instrText>
        </w:r>
        <w:r>
          <w:rPr>
            <w:noProof/>
            <w:webHidden/>
          </w:rPr>
          <w:fldChar w:fldCharType="separate"/>
        </w:r>
        <w:r w:rsidR="007E4300">
          <w:rPr>
            <w:noProof/>
            <w:webHidden/>
          </w:rPr>
          <w:t>13</w:t>
        </w:r>
        <w:r>
          <w:rPr>
            <w:noProof/>
            <w:webHidden/>
          </w:rPr>
          <w:fldChar w:fldCharType="end"/>
        </w:r>
      </w:hyperlink>
    </w:p>
    <w:p w:rsidR="003470A3" w14:paraId="73A1F708" w14:textId="0339BEE6">
      <w:pPr>
        <w:pStyle w:val="TOC1"/>
        <w:tabs>
          <w:tab w:val="right" w:leader="dot" w:pos="9350"/>
        </w:tabs>
        <w:rPr>
          <w:rFonts w:cstheme="minorBidi"/>
          <w:b w:val="0"/>
          <w:bCs w:val="0"/>
          <w:caps w:val="0"/>
          <w:noProof/>
          <w:sz w:val="22"/>
          <w:szCs w:val="22"/>
        </w:rPr>
      </w:pPr>
      <w:hyperlink w:anchor="_Toc89929893" w:history="1">
        <w:r w:rsidRPr="007B772A">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_Toc89929893 \h </w:instrText>
        </w:r>
        <w:r>
          <w:rPr>
            <w:noProof/>
            <w:webHidden/>
          </w:rPr>
          <w:fldChar w:fldCharType="separate"/>
        </w:r>
        <w:r w:rsidR="007E4300">
          <w:rPr>
            <w:noProof/>
            <w:webHidden/>
          </w:rPr>
          <w:t>14</w:t>
        </w:r>
        <w:r>
          <w:rPr>
            <w:noProof/>
            <w:webHidden/>
          </w:rPr>
          <w:fldChar w:fldCharType="end"/>
        </w:r>
      </w:hyperlink>
    </w:p>
    <w:p w:rsidR="003470A3" w14:paraId="278EF095" w14:textId="691B376E">
      <w:pPr>
        <w:pStyle w:val="TOC1"/>
        <w:tabs>
          <w:tab w:val="right" w:leader="dot" w:pos="9350"/>
        </w:tabs>
        <w:rPr>
          <w:rFonts w:cstheme="minorBidi"/>
          <w:b w:val="0"/>
          <w:bCs w:val="0"/>
          <w:caps w:val="0"/>
          <w:noProof/>
          <w:sz w:val="22"/>
          <w:szCs w:val="22"/>
        </w:rPr>
      </w:pPr>
      <w:hyperlink w:anchor="_Toc89929894" w:history="1">
        <w:r w:rsidRPr="007B772A">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_Toc89929894 \h </w:instrText>
        </w:r>
        <w:r>
          <w:rPr>
            <w:noProof/>
            <w:webHidden/>
          </w:rPr>
          <w:fldChar w:fldCharType="separate"/>
        </w:r>
        <w:r w:rsidR="007E4300">
          <w:rPr>
            <w:noProof/>
            <w:webHidden/>
          </w:rPr>
          <w:t>14</w:t>
        </w:r>
        <w:r>
          <w:rPr>
            <w:noProof/>
            <w:webHidden/>
          </w:rPr>
          <w:fldChar w:fldCharType="end"/>
        </w:r>
      </w:hyperlink>
    </w:p>
    <w:p w:rsidR="003470A3" w14:paraId="31B05594" w14:textId="0FEA626F">
      <w:pPr>
        <w:pStyle w:val="TOC1"/>
        <w:tabs>
          <w:tab w:val="left" w:pos="720"/>
          <w:tab w:val="right" w:leader="dot" w:pos="9350"/>
        </w:tabs>
        <w:rPr>
          <w:rFonts w:cstheme="minorBidi"/>
          <w:b w:val="0"/>
          <w:bCs w:val="0"/>
          <w:caps w:val="0"/>
          <w:noProof/>
          <w:sz w:val="22"/>
          <w:szCs w:val="22"/>
        </w:rPr>
      </w:pPr>
      <w:hyperlink w:anchor="_Toc89929895" w:history="1">
        <w:r w:rsidRPr="007B772A">
          <w:rPr>
            <w:rStyle w:val="Hyperlink"/>
            <w:rFonts w:ascii="Arial" w:hAnsi="Arial" w:cs="Arial"/>
            <w:noProof/>
          </w:rPr>
          <w:t>XVII.</w:t>
        </w:r>
        <w:r>
          <w:rPr>
            <w:rFonts w:cstheme="minorBidi"/>
            <w:b w:val="0"/>
            <w:bCs w:val="0"/>
            <w:caps w:val="0"/>
            <w:noProof/>
            <w:sz w:val="22"/>
            <w:szCs w:val="22"/>
          </w:rPr>
          <w:tab/>
        </w:r>
        <w:r w:rsidRPr="007B772A">
          <w:rPr>
            <w:rStyle w:val="Hyperlink"/>
            <w:rFonts w:ascii="Arial" w:hAnsi="Arial" w:cs="Arial"/>
            <w:noProof/>
          </w:rPr>
          <w:t>DATA HANDLING, QUALITY CONTROL, MONITORING, ADMINISTRATIVE RESPONSIBILITIES</w:t>
        </w:r>
        <w:r>
          <w:rPr>
            <w:noProof/>
            <w:webHidden/>
          </w:rPr>
          <w:tab/>
        </w:r>
        <w:r>
          <w:rPr>
            <w:noProof/>
            <w:webHidden/>
          </w:rPr>
          <w:fldChar w:fldCharType="begin"/>
        </w:r>
        <w:r>
          <w:rPr>
            <w:noProof/>
            <w:webHidden/>
          </w:rPr>
          <w:instrText xml:space="preserve"> PAGEREF _Toc89929895 \h </w:instrText>
        </w:r>
        <w:r>
          <w:rPr>
            <w:noProof/>
            <w:webHidden/>
          </w:rPr>
          <w:fldChar w:fldCharType="separate"/>
        </w:r>
        <w:r w:rsidR="007E4300">
          <w:rPr>
            <w:noProof/>
            <w:webHidden/>
          </w:rPr>
          <w:t>14</w:t>
        </w:r>
        <w:r>
          <w:rPr>
            <w:noProof/>
            <w:webHidden/>
          </w:rPr>
          <w:fldChar w:fldCharType="end"/>
        </w:r>
      </w:hyperlink>
    </w:p>
    <w:p w:rsidR="003470A3" w14:paraId="54CFD340" w14:textId="2E66ECA6">
      <w:pPr>
        <w:pStyle w:val="TOC1"/>
        <w:tabs>
          <w:tab w:val="right" w:leader="dot" w:pos="9350"/>
        </w:tabs>
        <w:rPr>
          <w:rFonts w:cstheme="minorBidi"/>
          <w:b w:val="0"/>
          <w:bCs w:val="0"/>
          <w:caps w:val="0"/>
          <w:noProof/>
          <w:sz w:val="22"/>
          <w:szCs w:val="22"/>
        </w:rPr>
      </w:pPr>
      <w:hyperlink w:anchor="_Toc89929896" w:history="1">
        <w:r w:rsidRPr="007B772A">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_Toc89929896 \h </w:instrText>
        </w:r>
        <w:r>
          <w:rPr>
            <w:noProof/>
            <w:webHidden/>
          </w:rPr>
          <w:fldChar w:fldCharType="separate"/>
        </w:r>
        <w:r w:rsidR="007E4300">
          <w:rPr>
            <w:noProof/>
            <w:webHidden/>
          </w:rPr>
          <w:t>16</w:t>
        </w:r>
        <w:r>
          <w:rPr>
            <w:noProof/>
            <w:webHidden/>
          </w:rPr>
          <w:fldChar w:fldCharType="end"/>
        </w:r>
      </w:hyperlink>
    </w:p>
    <w:p w:rsidR="003470A3" w14:paraId="43E818D7" w14:textId="7834DFD2">
      <w:pPr>
        <w:pStyle w:val="TOC1"/>
        <w:tabs>
          <w:tab w:val="right" w:leader="dot" w:pos="9350"/>
        </w:tabs>
        <w:rPr>
          <w:rFonts w:cstheme="minorBidi"/>
          <w:b w:val="0"/>
          <w:bCs w:val="0"/>
          <w:caps w:val="0"/>
          <w:noProof/>
          <w:sz w:val="22"/>
          <w:szCs w:val="22"/>
        </w:rPr>
      </w:pPr>
      <w:hyperlink w:anchor="_Toc89929897" w:history="1">
        <w:r w:rsidRPr="007B772A">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_Toc89929897 \h </w:instrText>
        </w:r>
        <w:r>
          <w:rPr>
            <w:noProof/>
            <w:webHidden/>
          </w:rPr>
          <w:fldChar w:fldCharType="separate"/>
        </w:r>
        <w:r w:rsidR="007E4300">
          <w:rPr>
            <w:noProof/>
            <w:webHidden/>
          </w:rPr>
          <w:t>16</w:t>
        </w:r>
        <w:r>
          <w:rPr>
            <w:noProof/>
            <w:webHidden/>
          </w:rPr>
          <w:fldChar w:fldCharType="end"/>
        </w:r>
      </w:hyperlink>
    </w:p>
    <w:p w:rsidR="003470A3" w14:paraId="3A0DBABC" w14:textId="4FB0F604">
      <w:pPr>
        <w:pStyle w:val="TOC1"/>
        <w:tabs>
          <w:tab w:val="right" w:leader="dot" w:pos="9350"/>
        </w:tabs>
        <w:rPr>
          <w:rFonts w:cstheme="minorBidi"/>
          <w:b w:val="0"/>
          <w:bCs w:val="0"/>
          <w:caps w:val="0"/>
          <w:noProof/>
          <w:sz w:val="22"/>
          <w:szCs w:val="22"/>
        </w:rPr>
      </w:pPr>
      <w:hyperlink w:anchor="_Toc89929898" w:history="1">
        <w:r w:rsidRPr="007B772A">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_Toc89929898 \h </w:instrText>
        </w:r>
        <w:r>
          <w:rPr>
            <w:noProof/>
            <w:webHidden/>
          </w:rPr>
          <w:fldChar w:fldCharType="separate"/>
        </w:r>
        <w:r w:rsidR="007E4300">
          <w:rPr>
            <w:noProof/>
            <w:webHidden/>
          </w:rPr>
          <w:t>16</w:t>
        </w:r>
        <w:r>
          <w:rPr>
            <w:noProof/>
            <w:webHidden/>
          </w:rPr>
          <w:fldChar w:fldCharType="end"/>
        </w:r>
      </w:hyperlink>
    </w:p>
    <w:p w:rsidR="003470A3" w14:paraId="3BC194D7" w14:textId="140F262B">
      <w:pPr>
        <w:pStyle w:val="TOC1"/>
        <w:tabs>
          <w:tab w:val="right" w:leader="dot" w:pos="9350"/>
        </w:tabs>
        <w:rPr>
          <w:rFonts w:cstheme="minorBidi"/>
          <w:b w:val="0"/>
          <w:bCs w:val="0"/>
          <w:caps w:val="0"/>
          <w:noProof/>
          <w:sz w:val="22"/>
          <w:szCs w:val="22"/>
        </w:rPr>
      </w:pPr>
      <w:hyperlink w:anchor="_Toc89929899" w:history="1">
        <w:r w:rsidRPr="007B772A">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_Toc89929899 \h </w:instrText>
        </w:r>
        <w:r>
          <w:rPr>
            <w:noProof/>
            <w:webHidden/>
          </w:rPr>
          <w:fldChar w:fldCharType="separate"/>
        </w:r>
        <w:r w:rsidR="007E4300">
          <w:rPr>
            <w:noProof/>
            <w:webHidden/>
          </w:rPr>
          <w:t>16</w:t>
        </w:r>
        <w:r>
          <w:rPr>
            <w:noProof/>
            <w:webHidden/>
          </w:rPr>
          <w:fldChar w:fldCharType="end"/>
        </w:r>
      </w:hyperlink>
    </w:p>
    <w:p w:rsidR="003470A3" w14:paraId="0C77CE15" w14:textId="56D30B7F">
      <w:pPr>
        <w:pStyle w:val="TOC1"/>
        <w:tabs>
          <w:tab w:val="right" w:leader="dot" w:pos="9350"/>
        </w:tabs>
        <w:rPr>
          <w:rFonts w:cstheme="minorBidi"/>
          <w:b w:val="0"/>
          <w:bCs w:val="0"/>
          <w:caps w:val="0"/>
          <w:noProof/>
          <w:sz w:val="22"/>
          <w:szCs w:val="22"/>
        </w:rPr>
      </w:pPr>
      <w:hyperlink w:anchor="_Toc89929900" w:history="1">
        <w:r w:rsidRPr="007B772A">
          <w:rPr>
            <w:rStyle w:val="Hyperlink"/>
            <w:rFonts w:ascii="Arial" w:hAnsi="Arial" w:cs="Arial"/>
            <w:noProof/>
          </w:rPr>
          <w:t>Appendix I</w:t>
        </w:r>
        <w:r>
          <w:rPr>
            <w:noProof/>
            <w:webHidden/>
          </w:rPr>
          <w:tab/>
        </w:r>
        <w:r>
          <w:rPr>
            <w:noProof/>
            <w:webHidden/>
          </w:rPr>
          <w:fldChar w:fldCharType="begin"/>
        </w:r>
        <w:r>
          <w:rPr>
            <w:noProof/>
            <w:webHidden/>
          </w:rPr>
          <w:instrText xml:space="preserve"> PAGEREF _Toc89929900 \h </w:instrText>
        </w:r>
        <w:r>
          <w:rPr>
            <w:noProof/>
            <w:webHidden/>
          </w:rPr>
          <w:fldChar w:fldCharType="separate"/>
        </w:r>
        <w:r w:rsidR="007E4300">
          <w:rPr>
            <w:noProof/>
            <w:webHidden/>
          </w:rPr>
          <w:t>17</w:t>
        </w:r>
        <w:r>
          <w:rPr>
            <w:noProof/>
            <w:webHidden/>
          </w:rPr>
          <w:fldChar w:fldCharType="end"/>
        </w:r>
      </w:hyperlink>
    </w:p>
    <w:p w:rsidR="003470A3" w14:paraId="6B29A42A" w14:textId="6A56ED30">
      <w:pPr>
        <w:pStyle w:val="TOC1"/>
        <w:tabs>
          <w:tab w:val="right" w:leader="dot" w:pos="9350"/>
        </w:tabs>
        <w:rPr>
          <w:rFonts w:cstheme="minorBidi"/>
          <w:b w:val="0"/>
          <w:bCs w:val="0"/>
          <w:caps w:val="0"/>
          <w:noProof/>
          <w:sz w:val="22"/>
          <w:szCs w:val="22"/>
        </w:rPr>
      </w:pPr>
      <w:hyperlink w:anchor="_Toc89929901" w:history="1">
        <w:r w:rsidRPr="007B772A">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_Toc89929901 \h </w:instrText>
        </w:r>
        <w:r>
          <w:rPr>
            <w:noProof/>
            <w:webHidden/>
          </w:rPr>
          <w:fldChar w:fldCharType="separate"/>
        </w:r>
        <w:r w:rsidR="007E4300">
          <w:rPr>
            <w:noProof/>
            <w:webHidden/>
          </w:rPr>
          <w:t>18</w:t>
        </w:r>
        <w:r>
          <w:rPr>
            <w:noProof/>
            <w:webHidden/>
          </w:rPr>
          <w:fldChar w:fldCharType="end"/>
        </w:r>
      </w:hyperlink>
    </w:p>
    <w:p w:rsidR="003470A3" w14:paraId="378BC35D" w14:textId="7D43179D">
      <w:pPr>
        <w:pStyle w:val="TOC1"/>
        <w:tabs>
          <w:tab w:val="right" w:leader="dot" w:pos="9350"/>
        </w:tabs>
        <w:rPr>
          <w:rFonts w:cstheme="minorBidi"/>
          <w:b w:val="0"/>
          <w:bCs w:val="0"/>
          <w:caps w:val="0"/>
          <w:noProof/>
          <w:sz w:val="22"/>
          <w:szCs w:val="22"/>
        </w:rPr>
      </w:pPr>
      <w:hyperlink w:anchor="_Toc89929902" w:history="1">
        <w:r w:rsidRPr="007B772A">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_Toc89929902 \h </w:instrText>
        </w:r>
        <w:r>
          <w:rPr>
            <w:noProof/>
            <w:webHidden/>
          </w:rPr>
          <w:fldChar w:fldCharType="separate"/>
        </w:r>
        <w:r w:rsidR="007E4300">
          <w:rPr>
            <w:noProof/>
            <w:webHidden/>
          </w:rPr>
          <w:t>19</w:t>
        </w:r>
        <w:r>
          <w:rPr>
            <w:noProof/>
            <w:webHidden/>
          </w:rPr>
          <w:fldChar w:fldCharType="end"/>
        </w:r>
      </w:hyperlink>
    </w:p>
    <w:p w:rsidR="003470A3" w14:paraId="07D2940A" w14:textId="70BFD682">
      <w:pPr>
        <w:pStyle w:val="TOC1"/>
        <w:tabs>
          <w:tab w:val="right" w:leader="dot" w:pos="9350"/>
        </w:tabs>
        <w:rPr>
          <w:rFonts w:cstheme="minorBidi"/>
          <w:b w:val="0"/>
          <w:bCs w:val="0"/>
          <w:caps w:val="0"/>
          <w:noProof/>
          <w:sz w:val="22"/>
          <w:szCs w:val="22"/>
        </w:rPr>
      </w:pPr>
      <w:hyperlink w:anchor="_Toc89929903" w:history="1">
        <w:r w:rsidRPr="007B772A">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_Toc89929903 \h </w:instrText>
        </w:r>
        <w:r>
          <w:rPr>
            <w:noProof/>
            <w:webHidden/>
          </w:rPr>
          <w:fldChar w:fldCharType="separate"/>
        </w:r>
        <w:r w:rsidR="007E4300">
          <w:rPr>
            <w:noProof/>
            <w:webHidden/>
          </w:rPr>
          <w:t>20</w:t>
        </w:r>
        <w:r>
          <w:rPr>
            <w:noProof/>
            <w:webHidden/>
          </w:rPr>
          <w:fldChar w:fldCharType="end"/>
        </w:r>
      </w:hyperlink>
    </w:p>
    <w:p w:rsidR="003470A3" w14:paraId="34860186" w14:textId="580E3339">
      <w:pPr>
        <w:pStyle w:val="TOC1"/>
        <w:tabs>
          <w:tab w:val="right" w:leader="dot" w:pos="9350"/>
        </w:tabs>
        <w:rPr>
          <w:rFonts w:cstheme="minorBidi"/>
          <w:b w:val="0"/>
          <w:bCs w:val="0"/>
          <w:caps w:val="0"/>
          <w:noProof/>
          <w:sz w:val="22"/>
          <w:szCs w:val="22"/>
        </w:rPr>
      </w:pPr>
      <w:hyperlink w:anchor="_Toc89929904" w:history="1">
        <w:r w:rsidRPr="007B772A">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_Toc89929904 \h </w:instrText>
        </w:r>
        <w:r>
          <w:rPr>
            <w:noProof/>
            <w:webHidden/>
          </w:rPr>
          <w:fldChar w:fldCharType="separate"/>
        </w:r>
        <w:r w:rsidR="007E4300">
          <w:rPr>
            <w:noProof/>
            <w:webHidden/>
          </w:rPr>
          <w:t>21</w:t>
        </w:r>
        <w:r>
          <w:rPr>
            <w:noProof/>
            <w:webHidden/>
          </w:rPr>
          <w:fldChar w:fldCharType="end"/>
        </w:r>
      </w:hyperlink>
    </w:p>
    <w:p w:rsidR="003470A3" w14:paraId="13F54CDF" w14:textId="66E17A63">
      <w:pPr>
        <w:pStyle w:val="TOC1"/>
        <w:tabs>
          <w:tab w:val="right" w:leader="dot" w:pos="9350"/>
        </w:tabs>
        <w:rPr>
          <w:rFonts w:cstheme="minorBidi"/>
          <w:b w:val="0"/>
          <w:bCs w:val="0"/>
          <w:caps w:val="0"/>
          <w:noProof/>
          <w:sz w:val="22"/>
          <w:szCs w:val="22"/>
        </w:rPr>
      </w:pPr>
      <w:hyperlink w:anchor="_Toc89929905" w:history="1">
        <w:r w:rsidRPr="007B772A">
          <w:rPr>
            <w:rStyle w:val="Hyperlink"/>
            <w:rFonts w:ascii="Arial" w:hAnsi="Arial" w:cs="Arial"/>
            <w:noProof/>
          </w:rPr>
          <w:t>Appendix V</w:t>
        </w:r>
        <w:r>
          <w:rPr>
            <w:noProof/>
            <w:webHidden/>
          </w:rPr>
          <w:tab/>
        </w:r>
        <w:r>
          <w:rPr>
            <w:noProof/>
            <w:webHidden/>
          </w:rPr>
          <w:fldChar w:fldCharType="begin"/>
        </w:r>
        <w:r>
          <w:rPr>
            <w:noProof/>
            <w:webHidden/>
          </w:rPr>
          <w:instrText xml:space="preserve"> PAGEREF _Toc89929905 \h </w:instrText>
        </w:r>
        <w:r>
          <w:rPr>
            <w:noProof/>
            <w:webHidden/>
          </w:rPr>
          <w:fldChar w:fldCharType="separate"/>
        </w:r>
        <w:r w:rsidR="007E4300">
          <w:rPr>
            <w:noProof/>
            <w:webHidden/>
          </w:rPr>
          <w:t>22</w:t>
        </w:r>
        <w:r>
          <w:rPr>
            <w:noProof/>
            <w:webHidden/>
          </w:rPr>
          <w:fldChar w:fldCharType="end"/>
        </w:r>
      </w:hyperlink>
    </w:p>
    <w:p w:rsidR="003470A3" w14:paraId="4492BCA9" w14:textId="4A34DB9E">
      <w:pPr>
        <w:pStyle w:val="TOC1"/>
        <w:tabs>
          <w:tab w:val="right" w:leader="dot" w:pos="9350"/>
        </w:tabs>
        <w:rPr>
          <w:rFonts w:cstheme="minorBidi"/>
          <w:b w:val="0"/>
          <w:bCs w:val="0"/>
          <w:caps w:val="0"/>
          <w:noProof/>
          <w:sz w:val="22"/>
          <w:szCs w:val="22"/>
        </w:rPr>
      </w:pPr>
      <w:hyperlink w:anchor="_Toc89929906" w:history="1">
        <w:r w:rsidRPr="007B772A">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_Toc89929906 \h </w:instrText>
        </w:r>
        <w:r>
          <w:rPr>
            <w:noProof/>
            <w:webHidden/>
          </w:rPr>
          <w:fldChar w:fldCharType="separate"/>
        </w:r>
        <w:r w:rsidR="007E4300">
          <w:rPr>
            <w:noProof/>
            <w:webHidden/>
          </w:rPr>
          <w:t>23</w:t>
        </w:r>
        <w:r>
          <w:rPr>
            <w:noProof/>
            <w:webHidden/>
          </w:rPr>
          <w:fldChar w:fldCharType="end"/>
        </w:r>
      </w:hyperlink>
    </w:p>
    <w:p w:rsidR="003470A3" w14:paraId="4C5C7B55" w14:textId="4E46A42A">
      <w:pPr>
        <w:pStyle w:val="TOC1"/>
        <w:tabs>
          <w:tab w:val="right" w:leader="dot" w:pos="9350"/>
        </w:tabs>
        <w:rPr>
          <w:rFonts w:cstheme="minorBidi"/>
          <w:b w:val="0"/>
          <w:bCs w:val="0"/>
          <w:caps w:val="0"/>
          <w:noProof/>
          <w:sz w:val="22"/>
          <w:szCs w:val="22"/>
        </w:rPr>
      </w:pPr>
      <w:hyperlink w:anchor="_Toc89929907" w:history="1">
        <w:r w:rsidRPr="007B772A">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_Toc89929907 \h </w:instrText>
        </w:r>
        <w:r>
          <w:rPr>
            <w:noProof/>
            <w:webHidden/>
          </w:rPr>
          <w:fldChar w:fldCharType="separate"/>
        </w:r>
        <w:r w:rsidR="007E4300">
          <w:rPr>
            <w:noProof/>
            <w:webHidden/>
          </w:rPr>
          <w:t>24</w:t>
        </w:r>
        <w:r>
          <w:rPr>
            <w:noProof/>
            <w:webHidden/>
          </w:rPr>
          <w:fldChar w:fldCharType="end"/>
        </w:r>
      </w:hyperlink>
    </w:p>
    <w:p w:rsidR="003470A3" w14:paraId="12F440DA" w14:textId="3A5D6B6A">
      <w:pPr>
        <w:pStyle w:val="TOC1"/>
        <w:tabs>
          <w:tab w:val="right" w:leader="dot" w:pos="9350"/>
        </w:tabs>
        <w:rPr>
          <w:rFonts w:cstheme="minorBidi"/>
          <w:b w:val="0"/>
          <w:bCs w:val="0"/>
          <w:caps w:val="0"/>
          <w:noProof/>
          <w:sz w:val="22"/>
          <w:szCs w:val="22"/>
        </w:rPr>
      </w:pPr>
      <w:hyperlink w:anchor="_Toc89929908" w:history="1">
        <w:r w:rsidRPr="007B772A">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_Toc89929908 \h </w:instrText>
        </w:r>
        <w:r>
          <w:rPr>
            <w:noProof/>
            <w:webHidden/>
          </w:rPr>
          <w:fldChar w:fldCharType="separate"/>
        </w:r>
        <w:r w:rsidR="007E4300">
          <w:rPr>
            <w:noProof/>
            <w:webHidden/>
          </w:rPr>
          <w:t>25</w:t>
        </w:r>
        <w:r>
          <w:rPr>
            <w:noProof/>
            <w:webHidden/>
          </w:rPr>
          <w:fldChar w:fldCharType="end"/>
        </w:r>
      </w:hyperlink>
    </w:p>
    <w:p w:rsidR="003470A3" w14:paraId="3F689DEC" w14:textId="5297BE3D">
      <w:pPr>
        <w:pStyle w:val="TOC1"/>
        <w:tabs>
          <w:tab w:val="right" w:leader="dot" w:pos="9350"/>
        </w:tabs>
        <w:rPr>
          <w:rFonts w:cstheme="minorBidi"/>
          <w:b w:val="0"/>
          <w:bCs w:val="0"/>
          <w:caps w:val="0"/>
          <w:noProof/>
          <w:sz w:val="22"/>
          <w:szCs w:val="22"/>
        </w:rPr>
      </w:pPr>
      <w:hyperlink w:anchor="_Toc89929909" w:history="1">
        <w:r w:rsidRPr="007B772A">
          <w:rPr>
            <w:rStyle w:val="Hyperlink"/>
            <w:rFonts w:ascii="Arial" w:hAnsi="Arial" w:cs="Arial"/>
            <w:noProof/>
          </w:rPr>
          <w:t>Form OTIMM-W: Worksheet</w:t>
        </w:r>
        <w:r>
          <w:rPr>
            <w:noProof/>
            <w:webHidden/>
          </w:rPr>
          <w:tab/>
        </w:r>
        <w:r>
          <w:rPr>
            <w:noProof/>
            <w:webHidden/>
          </w:rPr>
          <w:fldChar w:fldCharType="begin"/>
        </w:r>
        <w:r>
          <w:rPr>
            <w:noProof/>
            <w:webHidden/>
          </w:rPr>
          <w:instrText xml:space="preserve"> PAGEREF _Toc89929909 \h </w:instrText>
        </w:r>
        <w:r>
          <w:rPr>
            <w:noProof/>
            <w:webHidden/>
          </w:rPr>
          <w:fldChar w:fldCharType="separate"/>
        </w:r>
        <w:r w:rsidR="007E4300">
          <w:rPr>
            <w:noProof/>
            <w:webHidden/>
          </w:rPr>
          <w:t>26</w:t>
        </w:r>
        <w:r>
          <w:rPr>
            <w:noProof/>
            <w:webHidden/>
          </w:rPr>
          <w:fldChar w:fldCharType="end"/>
        </w:r>
      </w:hyperlink>
    </w:p>
    <w:p w:rsidR="003470A3" w14:paraId="2B7F3F73" w14:textId="6105253F">
      <w:pPr>
        <w:pStyle w:val="TOC1"/>
        <w:tabs>
          <w:tab w:val="right" w:leader="dot" w:pos="9350"/>
        </w:tabs>
        <w:rPr>
          <w:rFonts w:cstheme="minorBidi"/>
          <w:b w:val="0"/>
          <w:bCs w:val="0"/>
          <w:caps w:val="0"/>
          <w:noProof/>
          <w:sz w:val="22"/>
          <w:szCs w:val="22"/>
        </w:rPr>
      </w:pPr>
      <w:hyperlink w:anchor="_Toc89929910" w:history="1">
        <w:r w:rsidRPr="007B772A">
          <w:rPr>
            <w:rStyle w:val="Hyperlink"/>
            <w:noProof/>
          </w:rPr>
          <w:t>FORM OTIMM-1. Report on Receipt of Drug</w:t>
        </w:r>
        <w:r>
          <w:rPr>
            <w:noProof/>
            <w:webHidden/>
          </w:rPr>
          <w:tab/>
        </w:r>
        <w:r>
          <w:rPr>
            <w:noProof/>
            <w:webHidden/>
          </w:rPr>
          <w:fldChar w:fldCharType="begin"/>
        </w:r>
        <w:r>
          <w:rPr>
            <w:noProof/>
            <w:webHidden/>
          </w:rPr>
          <w:instrText xml:space="preserve"> PAGEREF _Toc89929910 \h </w:instrText>
        </w:r>
        <w:r>
          <w:rPr>
            <w:noProof/>
            <w:webHidden/>
          </w:rPr>
          <w:fldChar w:fldCharType="separate"/>
        </w:r>
        <w:r w:rsidR="007E4300">
          <w:rPr>
            <w:noProof/>
            <w:webHidden/>
          </w:rPr>
          <w:t>28</w:t>
        </w:r>
        <w:r>
          <w:rPr>
            <w:noProof/>
            <w:webHidden/>
          </w:rPr>
          <w:fldChar w:fldCharType="end"/>
        </w:r>
      </w:hyperlink>
    </w:p>
    <w:p w:rsidR="003470A3" w14:paraId="4BB1FB04" w14:textId="7C7734BE">
      <w:pPr>
        <w:pStyle w:val="TOC1"/>
        <w:tabs>
          <w:tab w:val="left" w:pos="1920"/>
          <w:tab w:val="right" w:leader="dot" w:pos="9350"/>
        </w:tabs>
        <w:rPr>
          <w:rFonts w:cstheme="minorBidi"/>
          <w:b w:val="0"/>
          <w:bCs w:val="0"/>
          <w:caps w:val="0"/>
          <w:noProof/>
          <w:sz w:val="22"/>
          <w:szCs w:val="22"/>
        </w:rPr>
      </w:pPr>
      <w:hyperlink w:anchor="_Toc89929911" w:history="1">
        <w:r w:rsidRPr="007B772A">
          <w:rPr>
            <w:rStyle w:val="Hyperlink"/>
            <w:rFonts w:ascii="Arial" w:hAnsi="Arial" w:cs="Arial"/>
            <w:noProof/>
          </w:rPr>
          <w:t>Form OTIMM-2: Chemical Use Log</w:t>
        </w:r>
        <w:r>
          <w:rPr>
            <w:noProof/>
            <w:webHidden/>
          </w:rPr>
          <w:tab/>
        </w:r>
        <w:r>
          <w:rPr>
            <w:noProof/>
            <w:webHidden/>
          </w:rPr>
          <w:fldChar w:fldCharType="begin"/>
        </w:r>
        <w:r>
          <w:rPr>
            <w:noProof/>
            <w:webHidden/>
          </w:rPr>
          <w:instrText xml:space="preserve"> PAGEREF _Toc89929911 \h </w:instrText>
        </w:r>
        <w:r>
          <w:rPr>
            <w:noProof/>
            <w:webHidden/>
          </w:rPr>
          <w:fldChar w:fldCharType="separate"/>
        </w:r>
        <w:r w:rsidR="007E4300">
          <w:rPr>
            <w:noProof/>
            <w:webHidden/>
          </w:rPr>
          <w:t>29</w:t>
        </w:r>
        <w:r>
          <w:rPr>
            <w:noProof/>
            <w:webHidden/>
          </w:rPr>
          <w:fldChar w:fldCharType="end"/>
        </w:r>
      </w:hyperlink>
    </w:p>
    <w:p w:rsidR="003470A3" w14:paraId="05F792F0" w14:textId="1B964062">
      <w:pPr>
        <w:pStyle w:val="TOC1"/>
        <w:tabs>
          <w:tab w:val="right" w:leader="dot" w:pos="9350"/>
        </w:tabs>
        <w:rPr>
          <w:rFonts w:cstheme="minorBidi"/>
          <w:b w:val="0"/>
          <w:bCs w:val="0"/>
          <w:caps w:val="0"/>
          <w:noProof/>
          <w:sz w:val="22"/>
          <w:szCs w:val="22"/>
        </w:rPr>
      </w:pPr>
      <w:hyperlink w:anchor="_Toc89929912" w:history="1">
        <w:r w:rsidRPr="007B772A">
          <w:rPr>
            <w:rStyle w:val="Hyperlink"/>
            <w:rFonts w:ascii="Arial" w:hAnsi="Arial" w:cs="Arial"/>
            <w:noProof/>
          </w:rPr>
          <w:t>Form OTIMM-3: Results Report Form</w:t>
        </w:r>
        <w:r>
          <w:rPr>
            <w:noProof/>
            <w:webHidden/>
          </w:rPr>
          <w:tab/>
        </w:r>
        <w:r>
          <w:rPr>
            <w:noProof/>
            <w:webHidden/>
          </w:rPr>
          <w:fldChar w:fldCharType="begin"/>
        </w:r>
        <w:r>
          <w:rPr>
            <w:noProof/>
            <w:webHidden/>
          </w:rPr>
          <w:instrText xml:space="preserve"> PAGEREF _Toc89929912 \h </w:instrText>
        </w:r>
        <w:r>
          <w:rPr>
            <w:noProof/>
            <w:webHidden/>
          </w:rPr>
          <w:fldChar w:fldCharType="separate"/>
        </w:r>
        <w:r w:rsidR="007E4300">
          <w:rPr>
            <w:noProof/>
            <w:webHidden/>
          </w:rPr>
          <w:t>30</w:t>
        </w:r>
        <w:r>
          <w:rPr>
            <w:noProof/>
            <w:webHidden/>
          </w:rPr>
          <w:fldChar w:fldCharType="end"/>
        </w:r>
      </w:hyperlink>
    </w:p>
    <w:p w:rsidR="00C44214" w:rsidRPr="00A446F3" w:rsidP="003A6FEE" w14:paraId="05CCA36F" w14:textId="77777777">
      <w:pPr>
        <w:kinsoku w:val="0"/>
        <w:overflowPunct w:val="0"/>
        <w:jc w:val="center"/>
        <w:rPr>
          <w:rFonts w:ascii="Arial" w:hAnsi="Arial" w:cs="Arial"/>
        </w:rPr>
        <w:sectPr w:rsidSect="00BF5778">
          <w:pgSz w:w="12240" w:h="15840"/>
          <w:pgMar w:top="1440" w:right="1440" w:bottom="1440" w:left="1440" w:header="864" w:footer="576" w:gutter="0"/>
          <w:cols w:space="720"/>
          <w:noEndnote/>
          <w:docGrid w:linePitch="326"/>
        </w:sectPr>
      </w:pPr>
      <w:r>
        <w:rPr>
          <w:rFonts w:ascii="Arial" w:hAnsi="Arial" w:cs="Arial"/>
          <w:b/>
          <w:sz w:val="26"/>
          <w:szCs w:val="26"/>
          <w:highlight w:val="yellow"/>
        </w:rPr>
        <w:fldChar w:fldCharType="end"/>
      </w:r>
    </w:p>
    <w:p w:rsidR="00C44214" w:rsidRPr="00A446F3" w14:paraId="16A68D2D" w14:textId="77777777">
      <w:pPr>
        <w:widowControl/>
        <w:tabs>
          <w:tab w:val="left" w:pos="489"/>
          <w:tab w:val="left" w:pos="964"/>
          <w:tab w:val="left" w:pos="1209"/>
          <w:tab w:val="left" w:pos="1440"/>
          <w:tab w:val="left" w:pos="4564"/>
        </w:tabs>
        <w:rPr>
          <w:rFonts w:ascii="Arial" w:hAnsi="Arial" w:cs="Arial"/>
        </w:rPr>
      </w:pPr>
      <w:r w:rsidRPr="00A446F3">
        <w:rPr>
          <w:rFonts w:ascii="Arial" w:hAnsi="Arial" w:cs="Arial"/>
          <w:b/>
          <w:bCs/>
        </w:rPr>
        <w:t xml:space="preserve">STUDY PROTOCOL FOR AN AQUACULTURE INVESTIGATIONAL NEW ANIMAL DRUG (INAD) EXEMPTION FOR </w:t>
      </w:r>
      <w:r w:rsidR="001B0025">
        <w:rPr>
          <w:rFonts w:ascii="Arial" w:hAnsi="Arial" w:cs="Arial"/>
          <w:b/>
          <w:bCs/>
        </w:rPr>
        <w:t>PENNOX</w:t>
      </w:r>
      <w:r w:rsidRPr="00A446F3">
        <w:rPr>
          <w:rFonts w:ascii="Arial" w:hAnsi="Arial" w:cs="Arial"/>
          <w:b/>
          <w:bCs/>
        </w:rPr>
        <w:t xml:space="preserve"> 343</w:t>
      </w:r>
      <w:r w:rsidRPr="00A446F3">
        <w:rPr>
          <w:rFonts w:ascii="Arial" w:hAnsi="Arial" w:cs="Arial"/>
          <w:b/>
          <w:bCs/>
          <w:vertAlign w:val="superscript"/>
        </w:rPr>
        <w:t>®</w:t>
      </w:r>
      <w:r w:rsidRPr="00A446F3">
        <w:rPr>
          <w:rFonts w:ascii="Arial" w:hAnsi="Arial" w:cs="Arial"/>
          <w:b/>
          <w:bCs/>
        </w:rPr>
        <w:t xml:space="preserve"> IMMERSION THERAPY UNDER INAD #9033</w:t>
      </w:r>
    </w:p>
    <w:p w:rsidR="00C44214" w:rsidRPr="00A446F3" w14:paraId="0E82C580" w14:textId="77777777">
      <w:pPr>
        <w:widowControl/>
        <w:tabs>
          <w:tab w:val="left" w:pos="489"/>
          <w:tab w:val="left" w:pos="964"/>
          <w:tab w:val="left" w:pos="1209"/>
          <w:tab w:val="left" w:pos="1440"/>
          <w:tab w:val="left" w:pos="4564"/>
        </w:tabs>
        <w:rPr>
          <w:rFonts w:ascii="Arial" w:hAnsi="Arial" w:cs="Arial"/>
        </w:rPr>
      </w:pPr>
    </w:p>
    <w:p w:rsidR="00C44214" w:rsidRPr="00BF5778" w14:paraId="49DF8449" w14:textId="77777777">
      <w:pPr>
        <w:widowControl/>
        <w:tabs>
          <w:tab w:val="left" w:pos="489"/>
          <w:tab w:val="left" w:pos="964"/>
          <w:tab w:val="left" w:pos="1209"/>
          <w:tab w:val="left" w:pos="1440"/>
          <w:tab w:val="left" w:pos="4564"/>
        </w:tabs>
        <w:rPr>
          <w:rFonts w:ascii="Arial" w:hAnsi="Arial" w:cs="Arial"/>
          <w:sz w:val="22"/>
          <w:szCs w:val="22"/>
        </w:rPr>
      </w:pPr>
      <w:r w:rsidRPr="00BF5778">
        <w:rPr>
          <w:rFonts w:ascii="Arial" w:hAnsi="Arial" w:cs="Arial"/>
          <w:b/>
          <w:bCs/>
          <w:sz w:val="22"/>
          <w:szCs w:val="22"/>
        </w:rPr>
        <w:t>I. STUDY ID AND TITLE</w:t>
      </w:r>
      <w:r>
        <w:rPr>
          <w:rFonts w:ascii="Arial" w:hAnsi="Arial" w:cs="Arial"/>
          <w:b/>
          <w:bCs/>
          <w:sz w:val="22"/>
          <w:szCs w:val="22"/>
        </w:rPr>
        <w:fldChar w:fldCharType="begin"/>
      </w:r>
      <w:r w:rsidR="00E840AE">
        <w:instrText xml:space="preserve"> TC "</w:instrText>
      </w:r>
      <w:bookmarkStart w:id="0" w:name="_Toc89929879"/>
      <w:r w:rsidRPr="002F19E5" w:rsidR="00E840AE">
        <w:rPr>
          <w:rFonts w:ascii="Arial" w:hAnsi="Arial" w:cs="Arial"/>
          <w:b/>
          <w:bCs/>
          <w:sz w:val="22"/>
          <w:szCs w:val="22"/>
        </w:rPr>
        <w:instrText>I. STUDY ID AND TITLE</w:instrText>
      </w:r>
      <w:bookmarkEnd w:id="0"/>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w:t>
      </w:r>
    </w:p>
    <w:p w:rsidR="00C44214" w:rsidRPr="00BF5778" w14:paraId="1EE2B49F" w14:textId="77777777">
      <w:pPr>
        <w:widowControl/>
        <w:tabs>
          <w:tab w:val="left" w:pos="489"/>
          <w:tab w:val="left" w:pos="964"/>
          <w:tab w:val="left" w:pos="1209"/>
          <w:tab w:val="left" w:pos="1440"/>
          <w:tab w:val="left" w:pos="4564"/>
        </w:tabs>
        <w:rPr>
          <w:rFonts w:ascii="Arial" w:hAnsi="Arial" w:cs="Arial"/>
          <w:sz w:val="22"/>
          <w:szCs w:val="22"/>
        </w:rPr>
      </w:pPr>
    </w:p>
    <w:p w:rsidR="00C44214" w:rsidRPr="00BF5778" w14:paraId="7A37F1E7" w14:textId="77777777">
      <w:pPr>
        <w:widowControl/>
        <w:tabs>
          <w:tab w:val="left" w:pos="489"/>
          <w:tab w:val="left" w:pos="964"/>
          <w:tab w:val="left" w:pos="1209"/>
          <w:tab w:val="left" w:pos="1440"/>
          <w:tab w:val="left" w:pos="4564"/>
        </w:tabs>
        <w:rPr>
          <w:rFonts w:ascii="Arial" w:hAnsi="Arial" w:cs="Arial"/>
          <w:sz w:val="22"/>
          <w:szCs w:val="22"/>
        </w:rPr>
      </w:pPr>
      <w:r w:rsidRPr="00BF5778">
        <w:rPr>
          <w:rFonts w:ascii="Arial" w:hAnsi="Arial" w:cs="Arial"/>
          <w:sz w:val="22"/>
          <w:szCs w:val="22"/>
        </w:rPr>
        <w:t xml:space="preserve">Clinical field trials to determine the efficacy of </w:t>
      </w:r>
      <w:r w:rsidRPr="001B0025"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immersion therapy to control mortality caused by certain bacterial diseases in cultured fish.</w:t>
      </w:r>
    </w:p>
    <w:p w:rsidR="00C44214" w:rsidRPr="00BF5778" w14:paraId="4F482952" w14:textId="77777777">
      <w:pPr>
        <w:widowControl/>
        <w:tabs>
          <w:tab w:val="left" w:pos="489"/>
          <w:tab w:val="left" w:pos="964"/>
          <w:tab w:val="left" w:pos="1209"/>
          <w:tab w:val="left" w:pos="1440"/>
          <w:tab w:val="left" w:pos="4564"/>
        </w:tabs>
        <w:ind w:firstLine="489"/>
        <w:rPr>
          <w:rFonts w:ascii="Arial" w:hAnsi="Arial" w:cs="Arial"/>
          <w:sz w:val="22"/>
          <w:szCs w:val="22"/>
        </w:rPr>
      </w:pPr>
    </w:p>
    <w:p w:rsidR="00C44214" w:rsidRPr="00BF5778" w14:paraId="1E66191D" w14:textId="77777777">
      <w:pPr>
        <w:widowControl/>
        <w:tabs>
          <w:tab w:val="left" w:pos="489"/>
          <w:tab w:val="left" w:pos="964"/>
          <w:tab w:val="left" w:pos="1209"/>
          <w:tab w:val="left" w:pos="1440"/>
          <w:tab w:val="left" w:pos="4564"/>
        </w:tabs>
        <w:rPr>
          <w:rFonts w:ascii="Arial" w:hAnsi="Arial" w:cs="Arial"/>
          <w:sz w:val="22"/>
          <w:szCs w:val="22"/>
        </w:rPr>
      </w:pPr>
    </w:p>
    <w:p w:rsidR="00C44214" w:rsidRPr="00BF5778" w14:paraId="4DDE3DB5" w14:textId="77777777">
      <w:pPr>
        <w:widowControl/>
        <w:tabs>
          <w:tab w:val="left" w:pos="489"/>
          <w:tab w:val="left" w:pos="964"/>
          <w:tab w:val="left" w:pos="1209"/>
          <w:tab w:val="left" w:pos="1440"/>
          <w:tab w:val="left" w:pos="4564"/>
        </w:tabs>
        <w:rPr>
          <w:rFonts w:ascii="Arial" w:hAnsi="Arial" w:cs="Arial"/>
          <w:sz w:val="22"/>
          <w:szCs w:val="22"/>
        </w:rPr>
      </w:pPr>
      <w:r w:rsidRPr="00BF5778">
        <w:rPr>
          <w:rFonts w:ascii="Arial" w:hAnsi="Arial" w:cs="Arial"/>
          <w:b/>
          <w:bCs/>
          <w:sz w:val="22"/>
          <w:szCs w:val="22"/>
        </w:rPr>
        <w:t xml:space="preserve">II. </w:t>
      </w:r>
      <w:r w:rsidRPr="00B808B6">
        <w:rPr>
          <w:rFonts w:ascii="Arial" w:hAnsi="Arial" w:cs="Arial"/>
          <w:b/>
          <w:bCs/>
          <w:sz w:val="22"/>
          <w:szCs w:val="22"/>
        </w:rPr>
        <w:t>SPONSOR</w:t>
      </w:r>
      <w:r>
        <w:rPr>
          <w:rFonts w:ascii="Arial" w:hAnsi="Arial" w:cs="Arial"/>
          <w:b/>
          <w:bCs/>
          <w:sz w:val="22"/>
          <w:szCs w:val="22"/>
        </w:rPr>
        <w:fldChar w:fldCharType="begin"/>
      </w:r>
      <w:r w:rsidR="00E840AE">
        <w:instrText xml:space="preserve"> TC "</w:instrText>
      </w:r>
      <w:bookmarkStart w:id="1" w:name="_Toc89929880"/>
      <w:r w:rsidRPr="002F19E5" w:rsidR="00E840AE">
        <w:rPr>
          <w:rFonts w:ascii="Arial" w:hAnsi="Arial" w:cs="Arial"/>
          <w:b/>
          <w:bCs/>
          <w:sz w:val="22"/>
          <w:szCs w:val="22"/>
        </w:rPr>
        <w:instrText>II. SPONSOR</w:instrText>
      </w:r>
      <w:bookmarkEnd w:id="1"/>
      <w:r w:rsidR="00E840AE">
        <w:instrText xml:space="preserve">" \f C \l "1" </w:instrText>
      </w:r>
      <w:r>
        <w:rPr>
          <w:rFonts w:ascii="Arial" w:hAnsi="Arial" w:cs="Arial"/>
          <w:b/>
          <w:bCs/>
          <w:sz w:val="22"/>
          <w:szCs w:val="22"/>
        </w:rPr>
        <w:fldChar w:fldCharType="end"/>
      </w:r>
      <w:r w:rsidRPr="00B808B6">
        <w:rPr>
          <w:rFonts w:ascii="Arial" w:hAnsi="Arial" w:cs="Arial"/>
          <w:b/>
          <w:bCs/>
          <w:sz w:val="22"/>
          <w:szCs w:val="22"/>
        </w:rPr>
        <w:t>:</w:t>
      </w:r>
    </w:p>
    <w:p w:rsidR="00C44214" w:rsidRPr="00BF5778" w14:paraId="61F2303A" w14:textId="77777777">
      <w:pPr>
        <w:widowControl/>
        <w:tabs>
          <w:tab w:val="left" w:pos="489"/>
          <w:tab w:val="left" w:pos="964"/>
          <w:tab w:val="left" w:pos="1209"/>
          <w:tab w:val="left" w:pos="1440"/>
          <w:tab w:val="left" w:pos="4564"/>
        </w:tabs>
        <w:rPr>
          <w:rFonts w:ascii="Arial" w:hAnsi="Arial" w:cs="Arial"/>
          <w:sz w:val="22"/>
          <w:szCs w:val="22"/>
        </w:rPr>
      </w:pPr>
    </w:p>
    <w:p w:rsidR="001D7104" w:rsidRPr="00516480" w:rsidP="001D7104" w14:paraId="23311B5B"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10" w:history="1">
        <w:r w:rsidRPr="00516480">
          <w:rPr>
            <w:rStyle w:val="Hyperlink"/>
            <w:rFonts w:ascii="Arial" w:hAnsi="Arial" w:cs="Arial"/>
            <w:sz w:val="22"/>
            <w:szCs w:val="22"/>
          </w:rPr>
          <w:t>marilyn_j_blair@fws.gov</w:t>
        </w:r>
      </w:hyperlink>
    </w:p>
    <w:p w:rsidR="00C44214" w:rsidRPr="00BF5778" w14:paraId="2DF33652" w14:textId="77777777">
      <w:pPr>
        <w:widowControl/>
        <w:tabs>
          <w:tab w:val="left" w:pos="489"/>
          <w:tab w:val="left" w:pos="964"/>
          <w:tab w:val="left" w:pos="1209"/>
          <w:tab w:val="left" w:pos="1440"/>
          <w:tab w:val="left" w:pos="4564"/>
        </w:tabs>
        <w:rPr>
          <w:rFonts w:ascii="Arial" w:hAnsi="Arial" w:cs="Arial"/>
          <w:sz w:val="22"/>
          <w:szCs w:val="22"/>
        </w:rPr>
      </w:pPr>
    </w:p>
    <w:p w:rsidR="008C0AD4" w:rsidP="001D7104" w14:paraId="6677AD78" w14:textId="77777777">
      <w:pPr>
        <w:widowControl/>
        <w:tabs>
          <w:tab w:val="left" w:pos="489"/>
          <w:tab w:val="left" w:pos="964"/>
          <w:tab w:val="left" w:pos="1209"/>
          <w:tab w:val="left" w:pos="1980"/>
          <w:tab w:val="left" w:pos="4564"/>
        </w:tabs>
        <w:rPr>
          <w:rFonts w:ascii="Arial" w:hAnsi="Arial" w:cs="Arial"/>
          <w:b/>
          <w:bCs/>
          <w:sz w:val="22"/>
          <w:szCs w:val="22"/>
        </w:rPr>
      </w:pPr>
    </w:p>
    <w:p w:rsidR="00F875F6" w:rsidP="001D7104" w14:paraId="1846D1F4" w14:textId="77777777">
      <w:pPr>
        <w:widowControl/>
        <w:tabs>
          <w:tab w:val="left" w:pos="489"/>
          <w:tab w:val="left" w:pos="964"/>
          <w:tab w:val="left" w:pos="1209"/>
          <w:tab w:val="left" w:pos="1980"/>
          <w:tab w:val="left" w:pos="4564"/>
        </w:tabs>
        <w:rPr>
          <w:rFonts w:ascii="Arial" w:hAnsi="Arial" w:cs="Arial"/>
          <w:sz w:val="22"/>
          <w:szCs w:val="22"/>
        </w:rPr>
      </w:pPr>
      <w:r w:rsidRPr="00BF5778">
        <w:rPr>
          <w:rFonts w:ascii="Arial" w:hAnsi="Arial" w:cs="Arial"/>
          <w:b/>
          <w:bCs/>
          <w:sz w:val="22"/>
          <w:szCs w:val="22"/>
        </w:rPr>
        <w:t>Manufacturer:</w:t>
      </w:r>
      <w:r w:rsidRPr="00BF5778">
        <w:rPr>
          <w:rFonts w:ascii="Arial" w:hAnsi="Arial" w:cs="Arial"/>
          <w:sz w:val="22"/>
          <w:szCs w:val="22"/>
        </w:rPr>
        <w:tab/>
      </w:r>
    </w:p>
    <w:p w:rsidR="00C44214" w:rsidRPr="007E4300" w:rsidP="001D7104" w14:paraId="6FF12CB1" w14:textId="63497BF9">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E4300" w:rsidR="007E4300">
        <w:rPr>
          <w:rFonts w:ascii="Arial" w:hAnsi="Arial" w:cs="Arial"/>
          <w:sz w:val="22"/>
          <w:szCs w:val="22"/>
        </w:rPr>
        <w:t>Pharmgate</w:t>
      </w:r>
      <w:r w:rsidRPr="007E4300" w:rsidR="007E4300">
        <w:rPr>
          <w:rFonts w:ascii="Arial" w:hAnsi="Arial" w:cs="Arial"/>
          <w:sz w:val="22"/>
          <w:szCs w:val="22"/>
        </w:rPr>
        <w:t xml:space="preserve"> Animal Health</w:t>
      </w:r>
    </w:p>
    <w:p w:rsidR="007E4300" w:rsidP="007E4300" w14:paraId="3440D6D6" w14:textId="77777777">
      <w:pPr>
        <w:widowControl/>
        <w:tabs>
          <w:tab w:val="left" w:pos="489"/>
          <w:tab w:val="left" w:pos="964"/>
          <w:tab w:val="left" w:pos="1209"/>
          <w:tab w:val="left" w:pos="1980"/>
          <w:tab w:val="left" w:pos="4564"/>
        </w:tabs>
        <w:rPr>
          <w:rFonts w:ascii="Arial" w:hAnsi="Arial" w:cs="Arial"/>
          <w:sz w:val="22"/>
          <w:szCs w:val="22"/>
        </w:rPr>
      </w:pPr>
      <w:r w:rsidRPr="007E4300">
        <w:rPr>
          <w:rFonts w:ascii="Arial" w:hAnsi="Arial" w:cs="Arial"/>
          <w:sz w:val="22"/>
          <w:szCs w:val="22"/>
        </w:rPr>
        <w:tab/>
      </w:r>
      <w:r w:rsidRPr="007E4300">
        <w:rPr>
          <w:rFonts w:ascii="Arial" w:hAnsi="Arial" w:cs="Arial"/>
          <w:sz w:val="22"/>
          <w:szCs w:val="22"/>
        </w:rPr>
        <w:tab/>
      </w:r>
      <w:r w:rsidRPr="007E4300">
        <w:rPr>
          <w:rFonts w:ascii="Arial" w:hAnsi="Arial" w:cs="Arial"/>
          <w:sz w:val="22"/>
          <w:szCs w:val="22"/>
        </w:rPr>
        <w:tab/>
      </w:r>
      <w:r w:rsidRPr="007E4300">
        <w:rPr>
          <w:rFonts w:ascii="Arial" w:hAnsi="Arial" w:cs="Arial"/>
          <w:sz w:val="22"/>
          <w:szCs w:val="22"/>
        </w:rPr>
        <w:tab/>
      </w:r>
      <w:r>
        <w:rPr>
          <w:rFonts w:ascii="Arial" w:hAnsi="Arial" w:cs="Arial"/>
          <w:sz w:val="22"/>
          <w:szCs w:val="22"/>
        </w:rPr>
        <w:t>1800 Sir Tyler Dr</w:t>
      </w:r>
    </w:p>
    <w:p w:rsidR="007E4300" w:rsidRPr="00BF5778" w:rsidP="007E4300" w14:paraId="367EB233" w14:textId="77777777">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Wilmington, NC 28405</w:t>
      </w:r>
    </w:p>
    <w:p w:rsidR="00C44214" w:rsidRPr="00BF5778" w:rsidP="007E4300" w14:paraId="15690519" w14:textId="35871BEE">
      <w:pPr>
        <w:widowControl/>
        <w:tabs>
          <w:tab w:val="left" w:pos="489"/>
          <w:tab w:val="left" w:pos="964"/>
          <w:tab w:val="left" w:pos="1209"/>
          <w:tab w:val="left" w:pos="1980"/>
          <w:tab w:val="left" w:pos="4564"/>
        </w:tabs>
        <w:rPr>
          <w:rFonts w:ascii="Arial" w:hAnsi="Arial" w:cs="Arial"/>
          <w:sz w:val="22"/>
          <w:szCs w:val="22"/>
        </w:rPr>
      </w:pPr>
    </w:p>
    <w:p w:rsidR="00F875F6" w:rsidP="00F875F6" w14:paraId="78F5414F" w14:textId="6883E4FA">
      <w:pPr>
        <w:widowControl/>
        <w:tabs>
          <w:tab w:val="left" w:pos="489"/>
          <w:tab w:val="left" w:pos="964"/>
          <w:tab w:val="left" w:pos="1209"/>
          <w:tab w:val="left" w:pos="1980"/>
          <w:tab w:val="left" w:pos="3060"/>
        </w:tabs>
        <w:rPr>
          <w:rFonts w:ascii="Arial" w:hAnsi="Arial" w:cs="Arial"/>
          <w:b/>
          <w:bCs/>
          <w:sz w:val="22"/>
          <w:szCs w:val="22"/>
        </w:rPr>
      </w:pPr>
      <w:r w:rsidRPr="00BF5778">
        <w:rPr>
          <w:rFonts w:ascii="Arial" w:hAnsi="Arial" w:cs="Arial"/>
          <w:b/>
          <w:bCs/>
          <w:sz w:val="22"/>
          <w:szCs w:val="22"/>
          <w:u w:val="single"/>
        </w:rPr>
        <w:t>Contact</w:t>
      </w:r>
      <w:r>
        <w:rPr>
          <w:rFonts w:ascii="Arial" w:hAnsi="Arial" w:cs="Arial"/>
          <w:b/>
          <w:bCs/>
          <w:sz w:val="22"/>
          <w:szCs w:val="22"/>
          <w:u w:val="single"/>
        </w:rPr>
        <w:t xml:space="preserve"> </w:t>
      </w:r>
      <w:r w:rsidRPr="007E4300">
        <w:rPr>
          <w:rFonts w:ascii="Arial" w:hAnsi="Arial" w:cs="Arial"/>
          <w:b/>
          <w:bCs/>
          <w:sz w:val="22"/>
          <w:szCs w:val="22"/>
          <w:u w:val="single"/>
        </w:rPr>
        <w:t xml:space="preserve">Person at </w:t>
      </w:r>
      <w:r w:rsidRPr="007E4300" w:rsidR="007E4300">
        <w:rPr>
          <w:rFonts w:ascii="Arial" w:hAnsi="Arial" w:cs="Arial"/>
          <w:b/>
          <w:bCs/>
          <w:sz w:val="22"/>
          <w:szCs w:val="22"/>
          <w:u w:val="single"/>
        </w:rPr>
        <w:t>Pharmgate</w:t>
      </w:r>
      <w:r w:rsidRPr="007E4300" w:rsidR="007E4300">
        <w:rPr>
          <w:rFonts w:ascii="Arial" w:hAnsi="Arial" w:cs="Arial"/>
          <w:b/>
          <w:bCs/>
          <w:sz w:val="22"/>
          <w:szCs w:val="22"/>
          <w:u w:val="single"/>
        </w:rPr>
        <w:t xml:space="preserve"> Animal Health</w:t>
      </w:r>
      <w:r w:rsidRPr="00BF5778">
        <w:rPr>
          <w:rFonts w:ascii="Arial" w:hAnsi="Arial" w:cs="Arial"/>
          <w:b/>
          <w:bCs/>
          <w:sz w:val="22"/>
          <w:szCs w:val="22"/>
        </w:rPr>
        <w:t>:</w:t>
      </w:r>
    </w:p>
    <w:p w:rsidR="00F875F6" w:rsidP="00F875F6" w14:paraId="73D75A7F" w14:textId="77777777">
      <w:pPr>
        <w:widowControl/>
        <w:tabs>
          <w:tab w:val="left" w:pos="489"/>
          <w:tab w:val="left" w:pos="964"/>
          <w:tab w:val="left" w:pos="1209"/>
          <w:tab w:val="left" w:pos="1980"/>
          <w:tab w:val="left" w:pos="3060"/>
        </w:tabs>
        <w:rPr>
          <w:rFonts w:ascii="Arial" w:hAnsi="Arial" w:cs="Arial"/>
          <w:b/>
          <w:bCs/>
          <w:sz w:val="22"/>
          <w:szCs w:val="22"/>
        </w:rPr>
      </w:pPr>
    </w:p>
    <w:p w:rsidR="00F875F6" w:rsidP="00F875F6" w14:paraId="27B7C26F" w14:textId="089A2952">
      <w:pPr>
        <w:widowControl/>
        <w:tabs>
          <w:tab w:val="left" w:pos="489"/>
          <w:tab w:val="left" w:pos="964"/>
          <w:tab w:val="left" w:pos="1209"/>
          <w:tab w:val="left" w:pos="1980"/>
          <w:tab w:val="left" w:pos="3060"/>
        </w:tabs>
        <w:rPr>
          <w:rFonts w:ascii="Arial" w:hAnsi="Arial" w:cs="Arial"/>
          <w:sz w:val="22"/>
          <w:szCs w:val="22"/>
        </w:rPr>
      </w:pPr>
      <w:r>
        <w:rPr>
          <w:rFonts w:ascii="Arial" w:hAnsi="Arial" w:cs="Arial"/>
          <w:b/>
          <w:bCs/>
          <w:sz w:val="22"/>
          <w:szCs w:val="22"/>
        </w:rPr>
        <w:tab/>
      </w:r>
      <w:r w:rsidRPr="00BF5778" w:rsidR="00C44214">
        <w:rPr>
          <w:rFonts w:ascii="Arial" w:hAnsi="Arial" w:cs="Arial"/>
          <w:sz w:val="22"/>
          <w:szCs w:val="22"/>
        </w:rPr>
        <w:tab/>
      </w:r>
      <w:r>
        <w:rPr>
          <w:rFonts w:ascii="Arial" w:hAnsi="Arial" w:cs="Arial"/>
          <w:sz w:val="22"/>
          <w:szCs w:val="22"/>
        </w:rPr>
        <w:tab/>
      </w:r>
      <w:r>
        <w:rPr>
          <w:rFonts w:ascii="Arial" w:hAnsi="Arial" w:cs="Arial"/>
          <w:sz w:val="22"/>
          <w:szCs w:val="22"/>
        </w:rPr>
        <w:tab/>
      </w:r>
      <w:r w:rsidR="007E4300">
        <w:rPr>
          <w:rFonts w:ascii="Arial" w:hAnsi="Arial" w:cs="Arial"/>
          <w:sz w:val="22"/>
          <w:szCs w:val="22"/>
        </w:rPr>
        <w:t>Dr. James Skinner</w:t>
      </w:r>
    </w:p>
    <w:p w:rsidR="00F875F6" w:rsidP="00F875F6" w14:paraId="4FAADF62" w14:textId="6E563D4E">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E4300">
        <w:rPr>
          <w:rFonts w:ascii="Arial" w:hAnsi="Arial" w:cs="Arial"/>
          <w:sz w:val="22"/>
          <w:szCs w:val="22"/>
        </w:rPr>
        <w:t>1800 Sir Tyler Dr</w:t>
      </w:r>
    </w:p>
    <w:p w:rsidR="00F875F6" w:rsidRPr="00BF5778" w:rsidP="00F875F6" w14:paraId="6948A23E" w14:textId="05E564BE">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E4300">
        <w:rPr>
          <w:rFonts w:ascii="Arial" w:hAnsi="Arial" w:cs="Arial"/>
          <w:sz w:val="22"/>
          <w:szCs w:val="22"/>
        </w:rPr>
        <w:t>Wilmington, NC 28405</w:t>
      </w:r>
    </w:p>
    <w:p w:rsidR="00C44214" w:rsidRPr="00BF5778" w:rsidP="00F875F6" w14:paraId="22851717" w14:textId="77777777">
      <w:pPr>
        <w:widowControl/>
        <w:tabs>
          <w:tab w:val="left" w:pos="489"/>
          <w:tab w:val="left" w:pos="964"/>
          <w:tab w:val="left" w:pos="1209"/>
          <w:tab w:val="left" w:pos="1980"/>
          <w:tab w:val="left" w:pos="3060"/>
        </w:tabs>
        <w:ind w:left="3060" w:hanging="1080"/>
        <w:rPr>
          <w:rFonts w:ascii="Arial" w:hAnsi="Arial" w:cs="Arial"/>
          <w:sz w:val="22"/>
          <w:szCs w:val="22"/>
        </w:rPr>
      </w:pPr>
      <w:r w:rsidRPr="00BF5778">
        <w:rPr>
          <w:rFonts w:ascii="Arial" w:hAnsi="Arial" w:cs="Arial"/>
          <w:sz w:val="22"/>
          <w:szCs w:val="22"/>
        </w:rPr>
        <w:t xml:space="preserve">Phone: </w:t>
      </w:r>
      <w:r w:rsidR="001D7104">
        <w:rPr>
          <w:rFonts w:ascii="Arial" w:hAnsi="Arial" w:cs="Arial"/>
          <w:sz w:val="22"/>
          <w:szCs w:val="22"/>
        </w:rPr>
        <w:t>402-330-6000</w:t>
      </w:r>
    </w:p>
    <w:p w:rsidR="00C44214" w:rsidRPr="00BF5778" w:rsidP="00F875F6" w14:paraId="66D39CC7" w14:textId="37DA9E03">
      <w:pPr>
        <w:widowControl/>
        <w:tabs>
          <w:tab w:val="left" w:pos="489"/>
          <w:tab w:val="left" w:pos="964"/>
          <w:tab w:val="left" w:pos="1209"/>
          <w:tab w:val="left" w:pos="1980"/>
          <w:tab w:val="left" w:pos="30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5778">
        <w:rPr>
          <w:rFonts w:ascii="Arial" w:hAnsi="Arial" w:cs="Arial"/>
          <w:sz w:val="22"/>
          <w:szCs w:val="22"/>
        </w:rPr>
        <w:t xml:space="preserve">Email: </w:t>
      </w:r>
      <w:r w:rsidR="007E4300">
        <w:rPr>
          <w:rStyle w:val="Hypertext"/>
          <w:rFonts w:ascii="Arial" w:hAnsi="Arial" w:cs="Arial"/>
          <w:sz w:val="22"/>
          <w:szCs w:val="22"/>
        </w:rPr>
        <w:t>james.skinner</w:t>
      </w:r>
      <w:r>
        <w:rPr>
          <w:rStyle w:val="Hypertext"/>
          <w:rFonts w:ascii="Arial" w:hAnsi="Arial" w:cs="Arial"/>
          <w:sz w:val="22"/>
          <w:szCs w:val="22"/>
        </w:rPr>
        <w:t>@pharmgate.com</w:t>
      </w:r>
    </w:p>
    <w:p w:rsidR="00C44214" w:rsidRPr="00BF5778" w14:paraId="5F326CD0" w14:textId="77777777">
      <w:pPr>
        <w:widowControl/>
        <w:tabs>
          <w:tab w:val="left" w:pos="489"/>
          <w:tab w:val="left" w:pos="964"/>
          <w:tab w:val="left" w:pos="1209"/>
          <w:tab w:val="left" w:pos="1980"/>
          <w:tab w:val="left" w:pos="3060"/>
        </w:tabs>
        <w:rPr>
          <w:rFonts w:ascii="Arial" w:hAnsi="Arial" w:cs="Arial"/>
          <w:sz w:val="22"/>
          <w:szCs w:val="22"/>
        </w:rPr>
      </w:pPr>
    </w:p>
    <w:p w:rsidR="008C0AD4" w:rsidP="00F875F6" w14:paraId="2C853E55" w14:textId="77777777">
      <w:pPr>
        <w:tabs>
          <w:tab w:val="left" w:pos="-179"/>
        </w:tabs>
        <w:ind w:left="2160" w:hanging="2160"/>
        <w:rPr>
          <w:rFonts w:ascii="Arial" w:hAnsi="Arial" w:cs="Arial"/>
          <w:b/>
          <w:bCs/>
          <w:sz w:val="22"/>
          <w:szCs w:val="22"/>
        </w:rPr>
      </w:pPr>
    </w:p>
    <w:p w:rsidR="00F875F6" w:rsidRPr="00516480" w:rsidP="00F875F6" w14:paraId="0EB50365" w14:textId="77777777">
      <w:pPr>
        <w:tabs>
          <w:tab w:val="left" w:pos="-179"/>
        </w:tabs>
        <w:ind w:left="2160" w:hanging="2160"/>
        <w:rPr>
          <w:rFonts w:ascii="Arial" w:hAnsi="Arial" w:cs="Arial"/>
          <w:sz w:val="22"/>
          <w:szCs w:val="22"/>
        </w:rPr>
      </w:pPr>
      <w:r w:rsidRPr="00BF5778">
        <w:rPr>
          <w:rFonts w:ascii="Arial" w:hAnsi="Arial" w:cs="Arial"/>
          <w:b/>
          <w:bCs/>
          <w:sz w:val="22"/>
          <w:szCs w:val="22"/>
        </w:rPr>
        <w:t>Study Director:</w:t>
      </w:r>
      <w:r w:rsidRPr="00BF5778">
        <w:rPr>
          <w:rFonts w:ascii="Arial" w:hAnsi="Arial" w:cs="Arial"/>
          <w:sz w:val="22"/>
          <w:szCs w:val="22"/>
        </w:rPr>
        <w:tab/>
      </w:r>
      <w:r w:rsidRPr="00516480">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1" w:history="1">
        <w:r w:rsidRPr="00516480">
          <w:rPr>
            <w:rStyle w:val="Hyperlink"/>
            <w:rFonts w:ascii="Arial" w:hAnsi="Arial" w:cs="Arial"/>
            <w:sz w:val="22"/>
            <w:szCs w:val="22"/>
          </w:rPr>
          <w:t>bonnie_johnson@fws.gov</w:t>
        </w:r>
      </w:hyperlink>
    </w:p>
    <w:p w:rsidR="00C44214" w:rsidRPr="00BF5778" w14:paraId="514FFC3A" w14:textId="77777777">
      <w:pPr>
        <w:widowControl/>
        <w:tabs>
          <w:tab w:val="left" w:pos="489"/>
          <w:tab w:val="left" w:pos="964"/>
          <w:tab w:val="left" w:pos="1209"/>
          <w:tab w:val="left" w:pos="1980"/>
          <w:tab w:val="left" w:pos="2790"/>
        </w:tabs>
        <w:rPr>
          <w:rFonts w:ascii="Arial" w:hAnsi="Arial" w:cs="Arial"/>
          <w:sz w:val="22"/>
          <w:szCs w:val="22"/>
        </w:rPr>
      </w:pPr>
    </w:p>
    <w:p w:rsidR="00C44214" w:rsidRPr="00BF5778" w14:paraId="048C224D" w14:textId="77777777">
      <w:pPr>
        <w:widowControl/>
        <w:tabs>
          <w:tab w:val="left" w:pos="489"/>
          <w:tab w:val="left" w:pos="964"/>
          <w:tab w:val="left" w:pos="1209"/>
          <w:tab w:val="left" w:pos="1980"/>
          <w:tab w:val="left" w:pos="2790"/>
        </w:tabs>
        <w:rPr>
          <w:rFonts w:ascii="Arial" w:hAnsi="Arial" w:cs="Arial"/>
          <w:sz w:val="22"/>
          <w:szCs w:val="22"/>
        </w:rPr>
      </w:pPr>
    </w:p>
    <w:p w:rsidR="008C0AD4" w:rsidP="008C0AD4" w14:paraId="0F0CA6A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Pr>
          <w:rFonts w:ascii="Arial" w:hAnsi="Arial" w:cs="Arial"/>
          <w:b/>
          <w:bCs/>
          <w:color w:val="000000"/>
          <w:sz w:val="22"/>
          <w:szCs w:val="22"/>
        </w:rPr>
        <w:t xml:space="preserve">Principal Clinical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Ms. Paige Maskill, USFWS – AADAP Program</w:t>
      </w:r>
    </w:p>
    <w:p w:rsidR="008C0AD4" w:rsidP="008C0AD4" w14:paraId="73626E3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Pr>
          <w:rFonts w:ascii="Arial" w:hAnsi="Arial" w:cs="Arial"/>
          <w:b/>
          <w:bCs/>
          <w:color w:val="000000"/>
          <w:sz w:val="22"/>
          <w:szCs w:val="22"/>
        </w:rPr>
        <w:t>Field Trial Coordinator:</w:t>
      </w:r>
      <w:r>
        <w:rPr>
          <w:rFonts w:ascii="Arial" w:hAnsi="Arial" w:cs="Arial"/>
          <w:color w:val="000000"/>
          <w:sz w:val="22"/>
          <w:szCs w:val="22"/>
        </w:rPr>
        <w:tab/>
        <w:t>4</w:t>
      </w:r>
      <w:r>
        <w:rPr>
          <w:rFonts w:ascii="Arial" w:hAnsi="Arial" w:cs="Arial"/>
          <w:sz w:val="22"/>
          <w:szCs w:val="22"/>
        </w:rPr>
        <w:t xml:space="preserve">050 Bridger Canyon Road, Bozeman, MT 59715; </w:t>
      </w:r>
    </w:p>
    <w:p w:rsidR="008C0AD4" w:rsidP="008C0AD4" w14:paraId="222A54F9"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Phone: 406-994-9911; Email: </w:t>
      </w:r>
      <w:hyperlink r:id="rId12" w:history="1">
        <w:r>
          <w:rPr>
            <w:rStyle w:val="Hyperlink"/>
            <w:rFonts w:ascii="Arial" w:hAnsi="Arial" w:cs="Arial"/>
            <w:sz w:val="22"/>
            <w:szCs w:val="22"/>
          </w:rPr>
          <w:t>paige_maskill@fws.gov</w:t>
        </w:r>
      </w:hyperlink>
    </w:p>
    <w:p w:rsidR="008C0AD4" w14:paraId="4D0AA202" w14:textId="77777777">
      <w:pPr>
        <w:widowControl/>
        <w:tabs>
          <w:tab w:val="left" w:pos="489"/>
          <w:tab w:val="left" w:pos="964"/>
          <w:tab w:val="left" w:pos="1209"/>
          <w:tab w:val="left" w:pos="1980"/>
          <w:tab w:val="left" w:pos="2790"/>
        </w:tabs>
        <w:rPr>
          <w:rFonts w:ascii="Arial" w:hAnsi="Arial" w:cs="Arial"/>
          <w:b/>
          <w:bCs/>
          <w:sz w:val="22"/>
          <w:szCs w:val="22"/>
        </w:rPr>
      </w:pPr>
    </w:p>
    <w:p w:rsidR="008C0AD4" w14:paraId="2BF6007E" w14:textId="77777777">
      <w:pPr>
        <w:widowControl/>
        <w:tabs>
          <w:tab w:val="left" w:pos="489"/>
          <w:tab w:val="left" w:pos="964"/>
          <w:tab w:val="left" w:pos="1209"/>
          <w:tab w:val="left" w:pos="1980"/>
          <w:tab w:val="left" w:pos="2790"/>
        </w:tabs>
        <w:rPr>
          <w:rFonts w:ascii="Arial" w:hAnsi="Arial" w:cs="Arial"/>
          <w:b/>
          <w:bCs/>
          <w:sz w:val="22"/>
          <w:szCs w:val="22"/>
        </w:rPr>
      </w:pPr>
    </w:p>
    <w:p w:rsidR="00C44214" w:rsidRPr="00BF5778" w14:paraId="177DAC7B" w14:textId="77777777">
      <w:pPr>
        <w:widowControl/>
        <w:tabs>
          <w:tab w:val="left" w:pos="489"/>
          <w:tab w:val="left" w:pos="964"/>
          <w:tab w:val="left" w:pos="1209"/>
          <w:tab w:val="left" w:pos="1980"/>
          <w:tab w:val="left" w:pos="2790"/>
        </w:tabs>
        <w:rPr>
          <w:rFonts w:ascii="Arial" w:hAnsi="Arial" w:cs="Arial"/>
          <w:sz w:val="22"/>
          <w:szCs w:val="22"/>
        </w:rPr>
      </w:pPr>
      <w:r w:rsidRPr="00BF5778">
        <w:rPr>
          <w:rFonts w:ascii="Arial" w:hAnsi="Arial" w:cs="Arial"/>
          <w:b/>
          <w:bCs/>
          <w:sz w:val="22"/>
          <w:szCs w:val="22"/>
        </w:rPr>
        <w:t>Study Monitors</w:t>
      </w:r>
      <w:r w:rsidRPr="00BF5778">
        <w:rPr>
          <w:rFonts w:ascii="Arial" w:hAnsi="Arial" w:cs="Arial"/>
          <w:sz w:val="22"/>
          <w:szCs w:val="22"/>
        </w:rPr>
        <w:t>:  See Appendix II for names and addresses.</w:t>
      </w:r>
    </w:p>
    <w:p w:rsidR="00C44214" w:rsidRPr="00BF5778" w14:paraId="4B4EA1D5" w14:textId="77777777">
      <w:pPr>
        <w:widowControl/>
        <w:tabs>
          <w:tab w:val="left" w:pos="489"/>
          <w:tab w:val="left" w:pos="964"/>
          <w:tab w:val="left" w:pos="1209"/>
          <w:tab w:val="left" w:pos="1980"/>
          <w:tab w:val="left" w:pos="2790"/>
        </w:tabs>
        <w:rPr>
          <w:rFonts w:ascii="Arial" w:hAnsi="Arial" w:cs="Arial"/>
          <w:sz w:val="22"/>
          <w:szCs w:val="22"/>
        </w:rPr>
      </w:pPr>
    </w:p>
    <w:p w:rsidR="00C44214" w:rsidRPr="00BF5778" w14:paraId="22A3363B" w14:textId="77777777">
      <w:pPr>
        <w:widowControl/>
        <w:tabs>
          <w:tab w:val="left" w:pos="489"/>
          <w:tab w:val="left" w:pos="964"/>
          <w:tab w:val="left" w:pos="1209"/>
          <w:tab w:val="left" w:pos="1980"/>
          <w:tab w:val="left" w:pos="2790"/>
        </w:tabs>
        <w:rPr>
          <w:rFonts w:ascii="Arial" w:hAnsi="Arial" w:cs="Arial"/>
          <w:sz w:val="22"/>
          <w:szCs w:val="22"/>
        </w:rPr>
      </w:pPr>
    </w:p>
    <w:p w:rsidR="00C44214" w:rsidRPr="00F875F6" w14:paraId="6A6444B5" w14:textId="77777777">
      <w:pPr>
        <w:pStyle w:val="Level1"/>
        <w:widowControl/>
        <w:numPr>
          <w:ilvl w:val="0"/>
          <w:numId w:val="1"/>
        </w:numPr>
        <w:tabs>
          <w:tab w:val="num"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b/>
          <w:sz w:val="22"/>
          <w:szCs w:val="22"/>
        </w:rPr>
      </w:pPr>
      <w:bookmarkStart w:id="2" w:name="_Toc89929663"/>
      <w:r w:rsidRPr="00F875F6">
        <w:rPr>
          <w:rFonts w:ascii="Arial" w:hAnsi="Arial" w:cs="Arial"/>
          <w:b/>
          <w:sz w:val="22"/>
          <w:szCs w:val="22"/>
        </w:rPr>
        <w:t>INVESTIGATORS/FACILITIES</w:t>
      </w:r>
      <w:r>
        <w:rPr>
          <w:rFonts w:ascii="Arial" w:hAnsi="Arial" w:cs="Arial"/>
          <w:b/>
          <w:sz w:val="22"/>
          <w:szCs w:val="22"/>
        </w:rPr>
        <w:fldChar w:fldCharType="begin"/>
      </w:r>
      <w:r w:rsidR="00E840AE">
        <w:instrText xml:space="preserve"> TC "</w:instrText>
      </w:r>
      <w:bookmarkStart w:id="3" w:name="_Toc89929881"/>
      <w:r w:rsidRPr="002F19E5" w:rsidR="00E840AE">
        <w:rPr>
          <w:rFonts w:ascii="Arial" w:hAnsi="Arial" w:cs="Arial"/>
          <w:b/>
          <w:sz w:val="22"/>
          <w:szCs w:val="22"/>
        </w:rPr>
        <w:instrText>III. INVESTIGATORS/FACILITIES</w:instrText>
      </w:r>
      <w:bookmarkEnd w:id="3"/>
      <w:r w:rsidR="00E840AE">
        <w:instrText xml:space="preserve">" \f C \l "1" </w:instrText>
      </w:r>
      <w:r>
        <w:rPr>
          <w:rFonts w:ascii="Arial" w:hAnsi="Arial" w:cs="Arial"/>
          <w:b/>
          <w:sz w:val="22"/>
          <w:szCs w:val="22"/>
        </w:rPr>
        <w:fldChar w:fldCharType="end"/>
      </w:r>
      <w:r w:rsidRPr="00F875F6">
        <w:rPr>
          <w:rFonts w:ascii="Arial" w:hAnsi="Arial" w:cs="Arial"/>
          <w:b/>
          <w:sz w:val="22"/>
          <w:szCs w:val="22"/>
        </w:rPr>
        <w:t>:</w:t>
      </w:r>
      <w:bookmarkEnd w:id="2"/>
    </w:p>
    <w:p w:rsidR="00C44214" w:rsidRPr="00BF5778" w14:paraId="23ACB45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338F264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sz w:val="22"/>
          <w:szCs w:val="22"/>
        </w:rPr>
        <w:t>See Appendix IIIa for names and addresses.</w:t>
      </w:r>
    </w:p>
    <w:p w:rsidR="00C44214" w:rsidRPr="00BF5778" w14:paraId="15BB4B6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4D4791D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4DB1E70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b/>
          <w:bCs/>
          <w:sz w:val="22"/>
          <w:szCs w:val="22"/>
        </w:rPr>
        <w:t>IV.</w:t>
      </w:r>
      <w:r w:rsidRPr="00BF5778">
        <w:rPr>
          <w:rFonts w:ascii="Arial" w:hAnsi="Arial" w:cs="Arial"/>
          <w:b/>
          <w:bCs/>
          <w:sz w:val="22"/>
          <w:szCs w:val="22"/>
        </w:rPr>
        <w:tab/>
        <w:t>PROPOSED STARTING AND COMPLETION DATES</w:t>
      </w:r>
      <w:r>
        <w:rPr>
          <w:rFonts w:ascii="Arial" w:hAnsi="Arial" w:cs="Arial"/>
          <w:b/>
          <w:bCs/>
          <w:sz w:val="22"/>
          <w:szCs w:val="22"/>
        </w:rPr>
        <w:fldChar w:fldCharType="begin"/>
      </w:r>
      <w:r w:rsidR="00E840AE">
        <w:instrText xml:space="preserve"> TC "</w:instrText>
      </w:r>
      <w:bookmarkStart w:id="4" w:name="_Toc89929882"/>
      <w:r w:rsidRPr="002F19E5" w:rsidR="00E840AE">
        <w:rPr>
          <w:rFonts w:ascii="Arial" w:hAnsi="Arial" w:cs="Arial"/>
          <w:b/>
          <w:bCs/>
          <w:sz w:val="22"/>
          <w:szCs w:val="22"/>
        </w:rPr>
        <w:instrText>IV.</w:instrText>
      </w:r>
      <w:r w:rsidRPr="002F19E5" w:rsidR="00E840AE">
        <w:rPr>
          <w:rFonts w:ascii="Arial" w:hAnsi="Arial" w:cs="Arial"/>
          <w:b/>
          <w:bCs/>
          <w:sz w:val="22"/>
          <w:szCs w:val="22"/>
        </w:rPr>
        <w:tab/>
        <w:instrText>PROPOSED STARTING AND COMPLETION DATES</w:instrText>
      </w:r>
      <w:bookmarkEnd w:id="4"/>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w:t>
      </w:r>
    </w:p>
    <w:p w:rsidR="00C44214" w:rsidRPr="00BF5778" w14:paraId="3CF7D04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09FF09F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BF5778">
        <w:rPr>
          <w:rFonts w:ascii="Arial" w:hAnsi="Arial" w:cs="Arial"/>
          <w:sz w:val="22"/>
          <w:szCs w:val="22"/>
        </w:rPr>
        <w:t>Reauthorization Starting Date:</w:t>
      </w:r>
      <w:r w:rsidRPr="00BF5778">
        <w:rPr>
          <w:rFonts w:ascii="Arial" w:hAnsi="Arial" w:cs="Arial"/>
          <w:sz w:val="22"/>
          <w:szCs w:val="22"/>
        </w:rPr>
        <w:tab/>
      </w:r>
      <w:r w:rsidRPr="00BF5778">
        <w:rPr>
          <w:rFonts w:ascii="Arial" w:hAnsi="Arial" w:cs="Arial"/>
          <w:sz w:val="22"/>
          <w:szCs w:val="22"/>
        </w:rPr>
        <w:tab/>
        <w:t>July 1, 2007</w:t>
      </w:r>
    </w:p>
    <w:p w:rsidR="00C44214" w:rsidRPr="00BF5778" w14:paraId="182F1DF5"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p>
    <w:p w:rsidR="00C44214" w:rsidRPr="00BF5778" w14:paraId="629CFAD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BF5778">
        <w:rPr>
          <w:rFonts w:ascii="Arial" w:hAnsi="Arial" w:cs="Arial"/>
          <w:sz w:val="22"/>
          <w:szCs w:val="22"/>
        </w:rPr>
        <w:t>Reauthorization Expiration Date:</w:t>
      </w:r>
      <w:r w:rsidRPr="00BF5778">
        <w:rPr>
          <w:rFonts w:ascii="Arial" w:hAnsi="Arial" w:cs="Arial"/>
          <w:sz w:val="22"/>
          <w:szCs w:val="22"/>
        </w:rPr>
        <w:tab/>
      </w:r>
      <w:r w:rsidRPr="00516480" w:rsidR="00F875F6">
        <w:rPr>
          <w:rFonts w:ascii="Arial" w:hAnsi="Arial" w:cs="Arial"/>
          <w:sz w:val="22"/>
          <w:szCs w:val="22"/>
        </w:rPr>
        <w:t>December 31, 2026</w:t>
      </w:r>
    </w:p>
    <w:p w:rsidR="00C44214" w:rsidRPr="00BF5778" w14:paraId="3B4F3AAF"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698B10BB"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b/>
          <w:bCs/>
          <w:sz w:val="22"/>
          <w:szCs w:val="22"/>
        </w:rPr>
        <w:t>V. BACKGROUND/PURPOSE</w:t>
      </w:r>
      <w:r>
        <w:rPr>
          <w:rFonts w:ascii="Arial" w:hAnsi="Arial" w:cs="Arial"/>
          <w:b/>
          <w:bCs/>
          <w:sz w:val="22"/>
          <w:szCs w:val="22"/>
        </w:rPr>
        <w:fldChar w:fldCharType="begin"/>
      </w:r>
      <w:r w:rsidR="00E840AE">
        <w:instrText xml:space="preserve"> TC "</w:instrText>
      </w:r>
      <w:bookmarkStart w:id="5" w:name="_Toc89929883"/>
      <w:r w:rsidRPr="002F19E5" w:rsidR="00E840AE">
        <w:rPr>
          <w:rFonts w:ascii="Arial" w:hAnsi="Arial" w:cs="Arial"/>
          <w:b/>
          <w:bCs/>
          <w:sz w:val="22"/>
          <w:szCs w:val="22"/>
        </w:rPr>
        <w:instrText>V. BACKGROUND/PURPOSE</w:instrText>
      </w:r>
      <w:bookmarkEnd w:id="5"/>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w:t>
      </w:r>
    </w:p>
    <w:p w:rsidR="00C44214" w:rsidRPr="00BF5778" w14:paraId="170DC8E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06E0054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sz w:val="22"/>
          <w:szCs w:val="22"/>
        </w:rPr>
        <w:t xml:space="preserve">Oxytetracycline has historically been the drug of choice when diagnostic evidence shows salmonids to have furunculosis, caused by </w:t>
      </w:r>
      <w:r w:rsidRPr="00BF5778">
        <w:rPr>
          <w:rFonts w:ascii="Arial" w:hAnsi="Arial" w:cs="Arial"/>
          <w:i/>
          <w:iCs/>
          <w:sz w:val="22"/>
          <w:szCs w:val="22"/>
        </w:rPr>
        <w:t xml:space="preserve">Aeromonas </w:t>
      </w:r>
      <w:r w:rsidRPr="00BF5778">
        <w:rPr>
          <w:rFonts w:ascii="Arial" w:hAnsi="Arial" w:cs="Arial"/>
          <w:i/>
          <w:iCs/>
          <w:sz w:val="22"/>
          <w:szCs w:val="22"/>
        </w:rPr>
        <w:t>salmonicida</w:t>
      </w:r>
      <w:r w:rsidRPr="00BF5778">
        <w:rPr>
          <w:rFonts w:ascii="Arial" w:hAnsi="Arial" w:cs="Arial"/>
          <w:sz w:val="22"/>
          <w:szCs w:val="22"/>
        </w:rPr>
        <w:t xml:space="preserve">; bacterial hemorrhagic septicemia, caused by </w:t>
      </w:r>
      <w:r w:rsidRPr="00BF5778">
        <w:rPr>
          <w:rFonts w:ascii="Arial" w:hAnsi="Arial" w:cs="Arial"/>
          <w:i/>
          <w:iCs/>
          <w:sz w:val="22"/>
          <w:szCs w:val="22"/>
        </w:rPr>
        <w:t>Aeromonas (</w:t>
      </w:r>
      <w:r w:rsidRPr="00BF5778">
        <w:rPr>
          <w:rFonts w:ascii="Arial" w:hAnsi="Arial" w:cs="Arial"/>
          <w:i/>
          <w:iCs/>
          <w:sz w:val="22"/>
          <w:szCs w:val="22"/>
        </w:rPr>
        <w:t>liquefaciens</w:t>
      </w:r>
      <w:r w:rsidRPr="00BF5778">
        <w:rPr>
          <w:rFonts w:ascii="Arial" w:hAnsi="Arial" w:cs="Arial"/>
          <w:i/>
          <w:iCs/>
          <w:sz w:val="22"/>
          <w:szCs w:val="22"/>
        </w:rPr>
        <w:t xml:space="preserve">) </w:t>
      </w:r>
      <w:r w:rsidRPr="00BF5778">
        <w:rPr>
          <w:rFonts w:ascii="Arial" w:hAnsi="Arial" w:cs="Arial"/>
          <w:i/>
          <w:iCs/>
          <w:sz w:val="22"/>
          <w:szCs w:val="22"/>
        </w:rPr>
        <w:t>hydrophila</w:t>
      </w:r>
      <w:r w:rsidRPr="00BF5778">
        <w:rPr>
          <w:rFonts w:ascii="Arial" w:hAnsi="Arial" w:cs="Arial"/>
          <w:sz w:val="22"/>
          <w:szCs w:val="22"/>
        </w:rPr>
        <w:t xml:space="preserve"> and other closely related bacteria; pseudomonas disease, caused by </w:t>
      </w:r>
      <w:r w:rsidRPr="00BF5778">
        <w:rPr>
          <w:rFonts w:ascii="Arial" w:hAnsi="Arial" w:cs="Arial"/>
          <w:i/>
          <w:iCs/>
          <w:sz w:val="22"/>
          <w:szCs w:val="22"/>
        </w:rPr>
        <w:t>Pseudomonas sp.</w:t>
      </w:r>
      <w:r w:rsidRPr="00BF5778">
        <w:rPr>
          <w:rFonts w:ascii="Arial" w:hAnsi="Arial" w:cs="Arial"/>
          <w:sz w:val="22"/>
          <w:szCs w:val="22"/>
        </w:rPr>
        <w:t xml:space="preserve">; enteric </w:t>
      </w:r>
      <w:r w:rsidRPr="00BF5778">
        <w:rPr>
          <w:rFonts w:ascii="Arial" w:hAnsi="Arial" w:cs="Arial"/>
          <w:sz w:val="22"/>
          <w:szCs w:val="22"/>
        </w:rPr>
        <w:t>redmouth</w:t>
      </w:r>
      <w:r w:rsidRPr="00BF5778">
        <w:rPr>
          <w:rFonts w:ascii="Arial" w:hAnsi="Arial" w:cs="Arial"/>
          <w:sz w:val="22"/>
          <w:szCs w:val="22"/>
        </w:rPr>
        <w:t xml:space="preserve">, caused by </w:t>
      </w:r>
      <w:r w:rsidRPr="00BF5778">
        <w:rPr>
          <w:rFonts w:ascii="Arial" w:hAnsi="Arial" w:cs="Arial"/>
          <w:i/>
          <w:iCs/>
          <w:sz w:val="22"/>
          <w:szCs w:val="22"/>
        </w:rPr>
        <w:t xml:space="preserve">Yersinia </w:t>
      </w:r>
      <w:r w:rsidRPr="00BF5778">
        <w:rPr>
          <w:rFonts w:ascii="Arial" w:hAnsi="Arial" w:cs="Arial"/>
          <w:i/>
          <w:iCs/>
          <w:sz w:val="22"/>
          <w:szCs w:val="22"/>
        </w:rPr>
        <w:t>ruckeri</w:t>
      </w:r>
      <w:r w:rsidRPr="00BF5778">
        <w:rPr>
          <w:rFonts w:ascii="Arial" w:hAnsi="Arial" w:cs="Arial"/>
          <w:sz w:val="22"/>
          <w:szCs w:val="22"/>
        </w:rPr>
        <w:t xml:space="preserve">; </w:t>
      </w:r>
      <w:r w:rsidR="00B808B6">
        <w:rPr>
          <w:rFonts w:ascii="Arial" w:hAnsi="Arial" w:cs="Arial"/>
          <w:sz w:val="22"/>
          <w:szCs w:val="22"/>
        </w:rPr>
        <w:t>flavobacteriosis</w:t>
      </w:r>
      <w:r w:rsidRPr="00BF5778">
        <w:rPr>
          <w:rFonts w:ascii="Arial" w:hAnsi="Arial" w:cs="Arial"/>
          <w:sz w:val="22"/>
          <w:szCs w:val="22"/>
        </w:rPr>
        <w:t xml:space="preserve">, caused by </w:t>
      </w:r>
      <w:r w:rsidRPr="005C5EE1" w:rsidR="000C2B51">
        <w:rPr>
          <w:rFonts w:ascii="Arial" w:hAnsi="Arial" w:cs="Arial"/>
          <w:i/>
          <w:iCs/>
          <w:sz w:val="22"/>
          <w:szCs w:val="22"/>
        </w:rPr>
        <w:t>Flavobacterium</w:t>
      </w:r>
      <w:r w:rsidRPr="00EB258E" w:rsidR="000C2B51">
        <w:rPr>
          <w:rFonts w:ascii="Arial" w:hAnsi="Arial" w:cs="Arial"/>
          <w:i/>
          <w:iCs/>
          <w:sz w:val="22"/>
          <w:szCs w:val="22"/>
        </w:rPr>
        <w:t xml:space="preserve"> </w:t>
      </w:r>
      <w:r w:rsidRPr="00EB258E" w:rsidR="000C2B51">
        <w:rPr>
          <w:rFonts w:ascii="Arial" w:hAnsi="Arial" w:cs="Arial"/>
          <w:i/>
          <w:iCs/>
          <w:sz w:val="22"/>
          <w:szCs w:val="22"/>
        </w:rPr>
        <w:t>columnaris</w:t>
      </w:r>
      <w:r w:rsidRPr="00EB258E" w:rsidR="000C2B51">
        <w:rPr>
          <w:rFonts w:ascii="Arial" w:hAnsi="Arial" w:cs="Arial"/>
          <w:sz w:val="22"/>
          <w:szCs w:val="22"/>
        </w:rPr>
        <w:t xml:space="preserve"> </w:t>
      </w:r>
      <w:r w:rsidRPr="00EB258E" w:rsidR="000C2B51">
        <w:rPr>
          <w:rFonts w:ascii="Arial" w:hAnsi="Arial" w:cs="Arial"/>
          <w:i/>
          <w:iCs/>
          <w:sz w:val="22"/>
          <w:szCs w:val="22"/>
        </w:rPr>
        <w:t>(</w:t>
      </w:r>
      <w:r w:rsidRPr="005C5EE1" w:rsidR="000C2B51">
        <w:rPr>
          <w:rFonts w:ascii="Arial" w:hAnsi="Arial" w:cs="Arial"/>
          <w:i/>
          <w:iCs/>
          <w:sz w:val="22"/>
          <w:szCs w:val="22"/>
        </w:rPr>
        <w:t>Flavobacterium</w:t>
      </w:r>
      <w:r w:rsidRPr="00EB258E" w:rsidR="000C2B51">
        <w:rPr>
          <w:rFonts w:ascii="Arial" w:hAnsi="Arial" w:cs="Arial"/>
          <w:i/>
          <w:iCs/>
          <w:sz w:val="22"/>
          <w:szCs w:val="22"/>
        </w:rPr>
        <w:t xml:space="preserve"> </w:t>
      </w:r>
      <w:r w:rsidRPr="00EB258E" w:rsidR="000C2B51">
        <w:rPr>
          <w:rFonts w:ascii="Arial" w:hAnsi="Arial" w:cs="Arial"/>
          <w:i/>
          <w:iCs/>
          <w:sz w:val="22"/>
          <w:szCs w:val="22"/>
        </w:rPr>
        <w:t>columnaris</w:t>
      </w:r>
      <w:r w:rsidRPr="00EB258E" w:rsidR="000C2B51">
        <w:rPr>
          <w:rFonts w:ascii="Arial" w:hAnsi="Arial" w:cs="Arial"/>
          <w:i/>
          <w:iCs/>
          <w:sz w:val="22"/>
          <w:szCs w:val="22"/>
        </w:rPr>
        <w:t>)</w:t>
      </w:r>
      <w:r w:rsidRPr="00BF5778">
        <w:rPr>
          <w:rFonts w:ascii="Arial" w:hAnsi="Arial" w:cs="Arial"/>
          <w:i/>
          <w:iCs/>
          <w:sz w:val="22"/>
          <w:szCs w:val="22"/>
        </w:rPr>
        <w:t xml:space="preserve">, </w:t>
      </w:r>
      <w:r w:rsidRPr="005C5EE1" w:rsidR="000C2B51">
        <w:rPr>
          <w:rFonts w:ascii="Arial" w:hAnsi="Arial" w:cs="Arial"/>
          <w:i/>
          <w:iCs/>
          <w:sz w:val="22"/>
          <w:szCs w:val="22"/>
        </w:rPr>
        <w:t>Flavobacterium</w:t>
      </w:r>
      <w:r w:rsidRPr="00EB258E" w:rsidR="000C2B51">
        <w:rPr>
          <w:rFonts w:ascii="Arial" w:hAnsi="Arial" w:cs="Arial"/>
          <w:i/>
          <w:iCs/>
          <w:sz w:val="22"/>
          <w:szCs w:val="22"/>
        </w:rPr>
        <w:t xml:space="preserve"> </w:t>
      </w:r>
      <w:r w:rsidRPr="00EB258E" w:rsidR="000C2B51">
        <w:rPr>
          <w:rFonts w:ascii="Arial" w:hAnsi="Arial" w:cs="Arial"/>
          <w:i/>
          <w:iCs/>
          <w:sz w:val="22"/>
          <w:szCs w:val="22"/>
        </w:rPr>
        <w:t>psychrophilus</w:t>
      </w:r>
      <w:r w:rsidRPr="00BF5778">
        <w:rPr>
          <w:rFonts w:ascii="Arial" w:hAnsi="Arial" w:cs="Arial"/>
          <w:sz w:val="22"/>
          <w:szCs w:val="22"/>
        </w:rPr>
        <w:t xml:space="preserve">, or closely related yellow pigmented gliding bacteria as described in U. S. Food and Drug Administration (FDA) Public Master File #5456; or, vibriosis caused by </w:t>
      </w:r>
      <w:r w:rsidRPr="00BF5778">
        <w:rPr>
          <w:rFonts w:ascii="Arial" w:hAnsi="Arial" w:cs="Arial"/>
          <w:i/>
          <w:iCs/>
          <w:sz w:val="22"/>
          <w:szCs w:val="22"/>
        </w:rPr>
        <w:t xml:space="preserve">Vibrio </w:t>
      </w:r>
      <w:r w:rsidRPr="00BF5778">
        <w:rPr>
          <w:rFonts w:ascii="Arial" w:hAnsi="Arial" w:cs="Arial"/>
          <w:i/>
          <w:iCs/>
          <w:sz w:val="22"/>
          <w:szCs w:val="22"/>
        </w:rPr>
        <w:t>anguillarum</w:t>
      </w:r>
      <w:r w:rsidRPr="00BF5778">
        <w:rPr>
          <w:rFonts w:ascii="Arial" w:hAnsi="Arial" w:cs="Arial"/>
          <w:i/>
          <w:iCs/>
          <w:sz w:val="22"/>
          <w:szCs w:val="22"/>
        </w:rPr>
        <w:t xml:space="preserve">, Vibrio </w:t>
      </w:r>
      <w:r w:rsidRPr="00BF5778">
        <w:rPr>
          <w:rFonts w:ascii="Arial" w:hAnsi="Arial" w:cs="Arial"/>
          <w:i/>
          <w:iCs/>
          <w:sz w:val="22"/>
          <w:szCs w:val="22"/>
        </w:rPr>
        <w:t>ordalli</w:t>
      </w:r>
      <w:r w:rsidRPr="00BF5778">
        <w:rPr>
          <w:rFonts w:ascii="Arial" w:hAnsi="Arial" w:cs="Arial"/>
          <w:sz w:val="22"/>
          <w:szCs w:val="22"/>
        </w:rPr>
        <w:t xml:space="preserve"> or other closely related bacteria.</w:t>
      </w:r>
    </w:p>
    <w:p w:rsidR="00C44214" w:rsidRPr="00BF5778" w14:paraId="5B374EB5"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73D34E64"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sz w:val="22"/>
          <w:szCs w:val="22"/>
        </w:rPr>
        <w:t xml:space="preserve">In warmwater fish culture, oxytetracycline also has been useful in the control of enteric septicemia of catfish, caused by </w:t>
      </w:r>
      <w:r w:rsidRPr="00BF5778">
        <w:rPr>
          <w:rFonts w:ascii="Arial" w:hAnsi="Arial" w:cs="Arial"/>
          <w:i/>
          <w:iCs/>
          <w:sz w:val="22"/>
          <w:szCs w:val="22"/>
        </w:rPr>
        <w:t>Edwardsiella</w:t>
      </w:r>
      <w:r w:rsidRPr="00BF5778">
        <w:rPr>
          <w:rFonts w:ascii="Arial" w:hAnsi="Arial" w:cs="Arial"/>
          <w:i/>
          <w:iCs/>
          <w:sz w:val="22"/>
          <w:szCs w:val="22"/>
        </w:rPr>
        <w:t xml:space="preserve"> </w:t>
      </w:r>
      <w:r w:rsidRPr="00BF5778">
        <w:rPr>
          <w:rFonts w:ascii="Arial" w:hAnsi="Arial" w:cs="Arial"/>
          <w:i/>
          <w:iCs/>
          <w:sz w:val="22"/>
          <w:szCs w:val="22"/>
        </w:rPr>
        <w:t>ictaluri</w:t>
      </w:r>
      <w:r w:rsidRPr="00BF5778">
        <w:rPr>
          <w:rFonts w:ascii="Arial" w:hAnsi="Arial" w:cs="Arial"/>
          <w:sz w:val="22"/>
          <w:szCs w:val="22"/>
        </w:rPr>
        <w:t xml:space="preserve"> and bacterial hemorrhagic septicemia, pseudomonas disease, and </w:t>
      </w:r>
      <w:r w:rsidR="00B808B6">
        <w:rPr>
          <w:rFonts w:ascii="Arial" w:hAnsi="Arial" w:cs="Arial"/>
          <w:sz w:val="22"/>
          <w:szCs w:val="22"/>
        </w:rPr>
        <w:t>flavobacteriosis</w:t>
      </w:r>
      <w:r w:rsidRPr="00BF5778">
        <w:rPr>
          <w:rFonts w:ascii="Arial" w:hAnsi="Arial" w:cs="Arial"/>
          <w:sz w:val="22"/>
          <w:szCs w:val="22"/>
        </w:rPr>
        <w:t xml:space="preserve"> in catfish, sturgeon, temperate basses, sunfishes, and other fish species including several listed as threatened or endangered under the Endangered Species Act.</w:t>
      </w:r>
    </w:p>
    <w:p w:rsidR="00C44214" w:rsidRPr="00BF5778" w14:paraId="0C734DF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3E82A51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sz w:val="22"/>
          <w:szCs w:val="22"/>
        </w:rPr>
        <w:t xml:space="preserve">Integrated fish health management practices usually prevent the occurrence of these diseases.  However, adverse environmental conditions, uncontrollable water supplies and unforeseen factors can lead to severe disease outbreaks requiring prompt treatment in order to prevent significant losses of fish valuable to natural resource stewardship. Such treatment also reduces the discharge of infectious agents into the natural environment thereby reducing the spread of disease. Treatment strategies for the use of oxytetracycline </w:t>
      </w:r>
      <w:r w:rsidR="001B0025">
        <w:rPr>
          <w:rFonts w:ascii="Arial" w:hAnsi="Arial" w:cs="Arial"/>
          <w:sz w:val="22"/>
          <w:szCs w:val="22"/>
        </w:rPr>
        <w:t xml:space="preserve">hydrochloride </w:t>
      </w:r>
      <w:r w:rsidRPr="00BF5778">
        <w:rPr>
          <w:rFonts w:ascii="Arial" w:hAnsi="Arial" w:cs="Arial"/>
          <w:sz w:val="22"/>
          <w:szCs w:val="22"/>
        </w:rPr>
        <w:t>(</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w:t>
      </w:r>
      <w:r w:rsidRPr="00BF5778">
        <w:rPr>
          <w:rFonts w:ascii="Arial" w:hAnsi="Arial" w:cs="Arial"/>
          <w:sz w:val="22"/>
          <w:szCs w:val="22"/>
        </w:rPr>
        <w:t xml:space="preserve"> in fish shall be designed to meet the needs of each species or lot, the size and numbers of fish to be treated, the layout of the facility, and environmental conditions. In all cases the objective shall be to minimize the impacts of disease on fish health, fish quality and survival, and to fully meet fishery management needs.</w:t>
      </w:r>
    </w:p>
    <w:p w:rsidR="00C44214" w:rsidRPr="00BF5778" w14:paraId="3505461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1B0025" w14:paraId="265DCFA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sz w:val="22"/>
          <w:szCs w:val="22"/>
        </w:rPr>
        <w:t xml:space="preserve">The purpose of this INAD is to develop clinical field trial data that will demonstrate the efficacy and safety of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to control mortality caused by certain bacterial diseases in cultured fish under a variety of environmental conditions, at a wide range of temperatures, and in a variety of fish species. These data will be used to support a new animal drug application (NADA) for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Because there are many factors that can affect the success or failure of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immersion therapy, data is needed that will determine the best ways to use the drug. Drug dosages, treatment schedules, fish handling methods and other variables should be tested. Complete documentation of studies that are well conceived and well carried out will be of great value.</w:t>
      </w:r>
    </w:p>
    <w:p w:rsidR="00C44214" w:rsidRPr="001B0025" w14:paraId="77F4B69F"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020EFA5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1B0025">
        <w:rPr>
          <w:rFonts w:ascii="Arial" w:hAnsi="Arial" w:cs="Arial"/>
          <w:sz w:val="22"/>
          <w:szCs w:val="22"/>
        </w:rPr>
        <w:t xml:space="preserve">The U.S. Fish and Wildlife Service (USFWS) anticipates that it may require several years to carry out all clinical field trials and laboratory studies required to extend and expand the current label for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to cover major aquaculture needs. Therefore, the USFWS may request that the U. S. Food and Drug Administration (FDA) grant re-authorization of this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INAD sometime in the future. In the interim, the USFWS will continue to work closely with the sponsor, the National Coordinator for Aquaculture New Animal Drug Applications, and other research and conservation agencies to develop other required New Animal Drug Application (NADA) research data to support expanded labels claims for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Therefore, clinical field trials planned under this particular INAD are but one part of a larger coordinated and diligent inter-agency effort that will eventually meet all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BF5778">
        <w:rPr>
          <w:rFonts w:ascii="Arial" w:hAnsi="Arial" w:cs="Arial"/>
          <w:sz w:val="22"/>
          <w:szCs w:val="22"/>
        </w:rPr>
        <w:t xml:space="preserve"> NADA data requirements</w:t>
      </w:r>
    </w:p>
    <w:p w:rsidR="00C44214" w:rsidRPr="00BF5778" w14:paraId="13A753FF"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2"/>
          <w:szCs w:val="22"/>
        </w:rPr>
        <w:sectPr w:rsidSect="001C6F49">
          <w:footerReference w:type="default" r:id="rId13"/>
          <w:type w:val="continuous"/>
          <w:pgSz w:w="12240" w:h="15840"/>
          <w:pgMar w:top="1440" w:right="1440" w:bottom="1440" w:left="1440" w:header="720" w:footer="720" w:gutter="0"/>
          <w:cols w:space="720"/>
          <w:noEndnote/>
          <w:docGrid w:linePitch="326"/>
        </w:sectPr>
      </w:pPr>
    </w:p>
    <w:p w:rsidR="00C44214" w14:paraId="154E167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2"/>
          <w:szCs w:val="22"/>
        </w:rPr>
      </w:pPr>
    </w:p>
    <w:p w:rsidR="007D606F" w:rsidRPr="00BF5778" w14:paraId="6FBF8506"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2"/>
          <w:szCs w:val="22"/>
        </w:rPr>
      </w:pPr>
    </w:p>
    <w:p w:rsidR="00C44214" w:rsidRPr="00BF5778" w14:paraId="215F3C2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b/>
          <w:bCs/>
          <w:sz w:val="22"/>
          <w:szCs w:val="22"/>
        </w:rPr>
        <w:t>VI. SPECIFIC OBJECTIVES</w:t>
      </w:r>
      <w:r>
        <w:rPr>
          <w:rFonts w:ascii="Arial" w:hAnsi="Arial" w:cs="Arial"/>
          <w:b/>
          <w:bCs/>
          <w:sz w:val="22"/>
          <w:szCs w:val="22"/>
        </w:rPr>
        <w:fldChar w:fldCharType="begin"/>
      </w:r>
      <w:r w:rsidR="00E840AE">
        <w:instrText xml:space="preserve"> TC "</w:instrText>
      </w:r>
      <w:bookmarkStart w:id="6" w:name="_Toc89929884"/>
      <w:r w:rsidRPr="002F19E5" w:rsidR="00E840AE">
        <w:rPr>
          <w:rFonts w:ascii="Arial" w:hAnsi="Arial" w:cs="Arial"/>
          <w:b/>
          <w:bCs/>
          <w:sz w:val="22"/>
          <w:szCs w:val="22"/>
        </w:rPr>
        <w:instrText>VI. SPECIFIC OBJECTIVES</w:instrText>
      </w:r>
      <w:bookmarkEnd w:id="6"/>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w:t>
      </w:r>
    </w:p>
    <w:p w:rsidR="00C44214" w:rsidRPr="00BF5778" w14:paraId="5D94741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2335BBB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sz w:val="22"/>
          <w:szCs w:val="22"/>
        </w:rPr>
        <w:t>The two major objectives of this study protocol are as follows:</w:t>
      </w:r>
    </w:p>
    <w:p w:rsidR="00C44214" w:rsidRPr="00BF5778" w14:paraId="5F6E576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1B0025" w14:paraId="271B1B8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720"/>
        <w:rPr>
          <w:rFonts w:ascii="Arial" w:hAnsi="Arial" w:cs="Arial"/>
          <w:sz w:val="22"/>
          <w:szCs w:val="22"/>
        </w:rPr>
      </w:pPr>
      <w:r w:rsidRPr="00BF5778">
        <w:rPr>
          <w:rFonts w:ascii="Arial" w:hAnsi="Arial" w:cs="Arial"/>
          <w:sz w:val="22"/>
          <w:szCs w:val="22"/>
        </w:rPr>
        <w:t>1.</w:t>
      </w:r>
      <w:r w:rsidRPr="00BF5778">
        <w:rPr>
          <w:rFonts w:ascii="Arial" w:hAnsi="Arial" w:cs="Arial"/>
          <w:sz w:val="22"/>
          <w:szCs w:val="22"/>
        </w:rPr>
        <w:tab/>
        <w:t xml:space="preserve">Collect scientific data necessary to support pivotal efficacy trials to further establish the effectiveness </w:t>
      </w:r>
      <w:r w:rsidRPr="001B0025">
        <w:rPr>
          <w:rFonts w:ascii="Arial" w:hAnsi="Arial" w:cs="Arial"/>
          <w:sz w:val="22"/>
          <w:szCs w:val="22"/>
        </w:rPr>
        <w:t xml:space="preserve">of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immersion therapy to control mortality caused by certain bacterial diseases in cultured fish under a variety of environmental conditions, at a wide range of temperatures, and in a variety of fish species.</w:t>
      </w:r>
    </w:p>
    <w:p w:rsidR="00C44214" w:rsidRPr="001B0025" w14:paraId="55FBC41D"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369F5D9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720"/>
        <w:rPr>
          <w:rFonts w:ascii="Arial" w:hAnsi="Arial" w:cs="Arial"/>
          <w:sz w:val="22"/>
          <w:szCs w:val="22"/>
        </w:rPr>
      </w:pPr>
      <w:r w:rsidRPr="001B0025">
        <w:rPr>
          <w:rFonts w:ascii="Arial" w:hAnsi="Arial" w:cs="Arial"/>
          <w:sz w:val="22"/>
          <w:szCs w:val="22"/>
        </w:rPr>
        <w:t>2.</w:t>
      </w:r>
      <w:r w:rsidRPr="001B0025">
        <w:rPr>
          <w:rFonts w:ascii="Arial" w:hAnsi="Arial" w:cs="Arial"/>
          <w:sz w:val="22"/>
          <w:szCs w:val="22"/>
        </w:rPr>
        <w:tab/>
        <w:t xml:space="preserve">Provide an opportunity for fish culturists to legally use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 xml:space="preserve"> immersion therapy to control certain bacterial diseases in cultured fish that occur under a variety of environmental conditions, at a wide range of temperatures, and in a variety of fish species so that they can maintain healthy stocks of fish during the period of time necessary for collection of data that will be used to support expanded label claims for the use of </w:t>
      </w:r>
      <w:r w:rsidRPr="001B0025" w:rsidR="001B0025">
        <w:rPr>
          <w:rFonts w:ascii="Arial" w:hAnsi="Arial" w:cs="Arial"/>
          <w:sz w:val="22"/>
          <w:szCs w:val="22"/>
        </w:rPr>
        <w:t>Pennox</w:t>
      </w:r>
      <w:r w:rsidRPr="001B0025">
        <w:rPr>
          <w:rFonts w:ascii="Arial" w:hAnsi="Arial" w:cs="Arial"/>
          <w:sz w:val="22"/>
          <w:szCs w:val="22"/>
        </w:rPr>
        <w:t xml:space="preserve"> 343</w:t>
      </w:r>
      <w:r w:rsidRPr="001B0025">
        <w:rPr>
          <w:rFonts w:ascii="Arial" w:hAnsi="Arial" w:cs="Arial"/>
          <w:sz w:val="22"/>
          <w:szCs w:val="22"/>
          <w:vertAlign w:val="superscript"/>
        </w:rPr>
        <w:t>®</w:t>
      </w:r>
      <w:r w:rsidRPr="001B0025">
        <w:rPr>
          <w:rFonts w:ascii="Arial" w:hAnsi="Arial" w:cs="Arial"/>
          <w:sz w:val="22"/>
          <w:szCs w:val="22"/>
        </w:rPr>
        <w:t>.</w:t>
      </w:r>
    </w:p>
    <w:p w:rsidR="00C44214" w:rsidRPr="00BF5778" w14:paraId="1AD6F1A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4302690B"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4E8493C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BF5778">
        <w:rPr>
          <w:rFonts w:ascii="Arial" w:hAnsi="Arial" w:cs="Arial"/>
          <w:b/>
          <w:bCs/>
          <w:sz w:val="22"/>
          <w:szCs w:val="22"/>
        </w:rPr>
        <w:t>VII. MATERIALS</w:t>
      </w:r>
      <w:r>
        <w:rPr>
          <w:rFonts w:ascii="Arial" w:hAnsi="Arial" w:cs="Arial"/>
          <w:b/>
          <w:bCs/>
          <w:sz w:val="22"/>
          <w:szCs w:val="22"/>
        </w:rPr>
        <w:fldChar w:fldCharType="begin"/>
      </w:r>
      <w:r w:rsidR="00E840AE">
        <w:instrText xml:space="preserve"> TC "</w:instrText>
      </w:r>
      <w:bookmarkStart w:id="7" w:name="_Toc89929885"/>
      <w:r w:rsidRPr="002F19E5" w:rsidR="00E840AE">
        <w:rPr>
          <w:rFonts w:ascii="Arial" w:hAnsi="Arial" w:cs="Arial"/>
          <w:b/>
          <w:bCs/>
          <w:sz w:val="22"/>
          <w:szCs w:val="22"/>
        </w:rPr>
        <w:instrText>VII. MATERIALS</w:instrText>
      </w:r>
      <w:bookmarkEnd w:id="7"/>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w:t>
      </w:r>
    </w:p>
    <w:p w:rsidR="00C44214" w:rsidRPr="00BF5778" w14:paraId="4F2514E6"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5C9FA7D3"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rFonts w:ascii="Arial" w:hAnsi="Arial" w:cs="Arial"/>
          <w:sz w:val="22"/>
          <w:szCs w:val="22"/>
        </w:rPr>
      </w:pPr>
      <w:r w:rsidRPr="00BF5778">
        <w:rPr>
          <w:rFonts w:ascii="Arial" w:hAnsi="Arial" w:cs="Arial"/>
          <w:sz w:val="22"/>
          <w:szCs w:val="22"/>
        </w:rPr>
        <w:t xml:space="preserve">A.  </w:t>
      </w:r>
      <w:r w:rsidRPr="00BF5778">
        <w:rPr>
          <w:rFonts w:ascii="Arial" w:hAnsi="Arial" w:cs="Arial"/>
          <w:sz w:val="22"/>
          <w:szCs w:val="22"/>
          <w:u w:val="single"/>
        </w:rPr>
        <w:t>Test and Control Articles</w:t>
      </w:r>
      <w:r w:rsidRPr="00BF5778">
        <w:rPr>
          <w:rFonts w:ascii="Arial" w:hAnsi="Arial" w:cs="Arial"/>
          <w:sz w:val="22"/>
          <w:szCs w:val="22"/>
        </w:rPr>
        <w:t>:</w:t>
      </w:r>
    </w:p>
    <w:p w:rsidR="00C44214" w:rsidRPr="00BF5778" w14:paraId="73F6358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47712B47"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rPr>
          <w:rFonts w:ascii="Arial" w:hAnsi="Arial" w:cs="Arial"/>
          <w:sz w:val="22"/>
          <w:szCs w:val="22"/>
        </w:rPr>
      </w:pPr>
      <w:r w:rsidRPr="00BF5778">
        <w:rPr>
          <w:rFonts w:ascii="Arial" w:hAnsi="Arial" w:cs="Arial"/>
          <w:sz w:val="22"/>
          <w:szCs w:val="22"/>
        </w:rPr>
        <w:t>1. Drug Identity</w:t>
      </w:r>
    </w:p>
    <w:p w:rsidR="00C44214" w:rsidRPr="00BF5778" w14:paraId="5B962087"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296ABDCD"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440"/>
        <w:rPr>
          <w:rFonts w:ascii="Arial" w:hAnsi="Arial" w:cs="Arial"/>
          <w:sz w:val="22"/>
          <w:szCs w:val="22"/>
        </w:rPr>
      </w:pPr>
      <w:r w:rsidRPr="00BF5778">
        <w:rPr>
          <w:rFonts w:ascii="Arial" w:hAnsi="Arial" w:cs="Arial"/>
          <w:sz w:val="22"/>
          <w:szCs w:val="22"/>
        </w:rPr>
        <w:t>a. Active ingredient</w:t>
      </w:r>
    </w:p>
    <w:p w:rsidR="00C44214" w:rsidRPr="00BF5778" w14:paraId="7F002461"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4380A54F"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BF5778">
        <w:rPr>
          <w:rFonts w:ascii="Arial" w:hAnsi="Arial" w:cs="Arial"/>
          <w:sz w:val="22"/>
          <w:szCs w:val="22"/>
        </w:rPr>
        <w:t>Common Name:</w:t>
      </w:r>
      <w:r w:rsidRPr="00BF5778">
        <w:rPr>
          <w:rFonts w:ascii="Arial" w:hAnsi="Arial" w:cs="Arial"/>
          <w:sz w:val="22"/>
          <w:szCs w:val="22"/>
        </w:rPr>
        <w:tab/>
        <w:t>Oxytetracycline hydrochloride</w:t>
      </w:r>
    </w:p>
    <w:p w:rsidR="00C44214" w:rsidRPr="00BF5778" w14:paraId="39529C25"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313D061E"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BF5778">
        <w:rPr>
          <w:rFonts w:ascii="Arial" w:hAnsi="Arial" w:cs="Arial"/>
          <w:sz w:val="22"/>
          <w:szCs w:val="22"/>
        </w:rPr>
        <w:t>Product Name:</w:t>
      </w:r>
      <w:r w:rsidRPr="00BF5778">
        <w:rPr>
          <w:rFonts w:ascii="Arial" w:hAnsi="Arial" w:cs="Arial"/>
          <w:sz w:val="22"/>
          <w:szCs w:val="22"/>
        </w:rPr>
        <w:tab/>
      </w:r>
      <w:r w:rsidRPr="001B0025" w:rsidR="001B0025">
        <w:rPr>
          <w:rFonts w:ascii="Arial" w:hAnsi="Arial" w:cs="Arial"/>
          <w:bCs/>
          <w:sz w:val="22"/>
          <w:szCs w:val="22"/>
        </w:rPr>
        <w:t>Pennox</w:t>
      </w:r>
      <w:r w:rsidRPr="000400ED">
        <w:rPr>
          <w:rFonts w:ascii="Arial" w:hAnsi="Arial" w:cs="Arial"/>
          <w:bCs/>
          <w:sz w:val="22"/>
          <w:szCs w:val="22"/>
        </w:rPr>
        <w:t xml:space="preserve"> 343</w:t>
      </w:r>
      <w:r w:rsidRPr="000400ED">
        <w:rPr>
          <w:rFonts w:ascii="Arial" w:hAnsi="Arial" w:cs="Arial"/>
          <w:bCs/>
          <w:sz w:val="22"/>
          <w:szCs w:val="22"/>
          <w:vertAlign w:val="superscript"/>
        </w:rPr>
        <w:t>®</w:t>
      </w:r>
      <w:r w:rsidRPr="000400ED">
        <w:rPr>
          <w:rFonts w:ascii="Arial" w:hAnsi="Arial" w:cs="Arial"/>
          <w:bCs/>
          <w:sz w:val="22"/>
          <w:szCs w:val="22"/>
        </w:rPr>
        <w:t xml:space="preserve"> Soluble Powder</w:t>
      </w:r>
    </w:p>
    <w:p w:rsidR="00C44214" w:rsidRPr="00BF5778" w14:paraId="0D207C1A"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3245A4B3"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BF5778">
        <w:rPr>
          <w:rFonts w:ascii="Arial" w:hAnsi="Arial" w:cs="Arial"/>
          <w:sz w:val="22"/>
          <w:szCs w:val="22"/>
        </w:rPr>
        <w:t>Chemical Family:</w:t>
      </w:r>
      <w:r w:rsidRPr="00BF5778">
        <w:rPr>
          <w:rFonts w:ascii="Arial" w:hAnsi="Arial" w:cs="Arial"/>
          <w:sz w:val="22"/>
          <w:szCs w:val="22"/>
        </w:rPr>
        <w:tab/>
        <w:t>Tetracycline derivative</w:t>
      </w:r>
    </w:p>
    <w:p w:rsidR="00C44214" w:rsidRPr="00BF5778" w14:paraId="34CC23CC"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16860880"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BF5778">
        <w:rPr>
          <w:rFonts w:ascii="Arial" w:hAnsi="Arial" w:cs="Arial"/>
          <w:sz w:val="22"/>
          <w:szCs w:val="22"/>
        </w:rPr>
        <w:t>CAS Number:</w:t>
      </w:r>
      <w:r w:rsidRPr="00BF5778">
        <w:rPr>
          <w:rFonts w:ascii="Arial" w:hAnsi="Arial" w:cs="Arial"/>
          <w:sz w:val="22"/>
          <w:szCs w:val="22"/>
        </w:rPr>
        <w:tab/>
      </w:r>
      <w:r w:rsidRPr="00BF5778">
        <w:rPr>
          <w:rFonts w:ascii="Arial" w:hAnsi="Arial" w:cs="Arial"/>
          <w:sz w:val="22"/>
          <w:szCs w:val="22"/>
        </w:rPr>
        <w:tab/>
        <w:t>2058-46-0</w:t>
      </w:r>
    </w:p>
    <w:p w:rsidR="00C44214" w:rsidRPr="00BF5778" w14:paraId="2F00E39A"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50286143"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BF5778">
        <w:rPr>
          <w:rFonts w:ascii="Arial" w:hAnsi="Arial" w:cs="Arial"/>
          <w:sz w:val="22"/>
          <w:szCs w:val="22"/>
        </w:rPr>
        <w:t>Appearance:</w:t>
      </w:r>
      <w:r w:rsidRPr="00BF5778">
        <w:rPr>
          <w:rFonts w:ascii="Arial" w:hAnsi="Arial" w:cs="Arial"/>
          <w:sz w:val="22"/>
          <w:szCs w:val="22"/>
        </w:rPr>
        <w:tab/>
      </w:r>
      <w:r w:rsidRPr="00BF5778">
        <w:rPr>
          <w:rFonts w:ascii="Arial" w:hAnsi="Arial" w:cs="Arial"/>
          <w:sz w:val="22"/>
          <w:szCs w:val="22"/>
        </w:rPr>
        <w:tab/>
        <w:t>Yellow powder</w:t>
      </w:r>
    </w:p>
    <w:p w:rsidR="00C44214" w:rsidRPr="00BF5778" w14:paraId="38282AC5"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77FDA2D3"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BF5778">
        <w:rPr>
          <w:rFonts w:ascii="Arial" w:hAnsi="Arial" w:cs="Arial"/>
          <w:sz w:val="22"/>
          <w:szCs w:val="22"/>
        </w:rPr>
        <w:t>Odor:</w:t>
      </w:r>
      <w:r w:rsidRPr="00BF5778">
        <w:rPr>
          <w:rFonts w:ascii="Arial" w:hAnsi="Arial" w:cs="Arial"/>
          <w:sz w:val="22"/>
          <w:szCs w:val="22"/>
        </w:rPr>
        <w:tab/>
      </w:r>
      <w:r w:rsidRPr="00BF5778">
        <w:rPr>
          <w:rFonts w:ascii="Arial" w:hAnsi="Arial" w:cs="Arial"/>
          <w:sz w:val="22"/>
          <w:szCs w:val="22"/>
        </w:rPr>
        <w:tab/>
      </w:r>
      <w:r w:rsidRPr="00BF5778">
        <w:rPr>
          <w:rFonts w:ascii="Arial" w:hAnsi="Arial" w:cs="Arial"/>
          <w:sz w:val="22"/>
          <w:szCs w:val="22"/>
        </w:rPr>
        <w:tab/>
      </w:r>
      <w:r w:rsidRPr="00BF5778">
        <w:rPr>
          <w:rFonts w:ascii="Arial" w:hAnsi="Arial" w:cs="Arial"/>
          <w:sz w:val="22"/>
          <w:szCs w:val="22"/>
        </w:rPr>
        <w:tab/>
        <w:t>None</w:t>
      </w:r>
    </w:p>
    <w:p w:rsidR="00C44214" w:rsidRPr="00BF5778" w14:paraId="585C81FF"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C44214" w:rsidRPr="00BF5778" w14:paraId="6FF3EB86"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720"/>
        <w:rPr>
          <w:rFonts w:ascii="Arial" w:hAnsi="Arial" w:cs="Arial"/>
          <w:sz w:val="22"/>
          <w:szCs w:val="22"/>
        </w:rPr>
      </w:pPr>
      <w:r w:rsidRPr="00BF5778">
        <w:rPr>
          <w:rFonts w:ascii="Arial" w:hAnsi="Arial" w:cs="Arial"/>
          <w:sz w:val="22"/>
          <w:szCs w:val="22"/>
        </w:rPr>
        <w:t xml:space="preserve">  </w:t>
      </w:r>
      <w:r w:rsidRPr="00BF5778">
        <w:rPr>
          <w:rFonts w:ascii="Arial" w:hAnsi="Arial" w:cs="Arial"/>
          <w:sz w:val="22"/>
          <w:szCs w:val="22"/>
        </w:rPr>
        <w:tab/>
      </w:r>
      <w:r w:rsidRPr="00BF5778">
        <w:rPr>
          <w:rFonts w:ascii="Arial" w:hAnsi="Arial" w:cs="Arial"/>
          <w:sz w:val="22"/>
          <w:szCs w:val="22"/>
        </w:rPr>
        <w:tab/>
        <w:t>b. Strength and dosage form</w:t>
      </w:r>
    </w:p>
    <w:p w:rsidR="00C44214" w:rsidRPr="00BF5778" w14:paraId="7B9F765A"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440"/>
        <w:rPr>
          <w:rFonts w:ascii="Arial" w:hAnsi="Arial" w:cs="Arial"/>
          <w:sz w:val="22"/>
          <w:szCs w:val="22"/>
        </w:rPr>
      </w:pPr>
    </w:p>
    <w:p w:rsidR="00C44214" w14:paraId="2F8C528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rPr>
          <w:rFonts w:ascii="Arial" w:hAnsi="Arial" w:cs="Arial"/>
          <w:b/>
          <w:bCs/>
          <w:sz w:val="22"/>
          <w:szCs w:val="22"/>
        </w:rPr>
      </w:pP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is a broad-spectrum, highly concentrated antibiotic powder intended for administration in the drinking water of swine for the control of specific diseases. It is also approved for use as an immersion treatment to mark the skeletal tissue of finfish fry and fingerlings (NADA 008-622).  </w:t>
      </w:r>
      <w:r>
        <w:rPr>
          <w:rFonts w:ascii="Arial" w:hAnsi="Arial" w:cs="Arial"/>
          <w:b/>
          <w:bCs/>
          <w:sz w:val="22"/>
          <w:szCs w:val="22"/>
        </w:rPr>
        <w:t>Pennox</w:t>
      </w:r>
      <w:r w:rsidRPr="00BF5778">
        <w:rPr>
          <w:rFonts w:ascii="Arial" w:hAnsi="Arial" w:cs="Arial"/>
          <w:b/>
          <w:bCs/>
          <w:sz w:val="22"/>
          <w:szCs w:val="22"/>
        </w:rPr>
        <w:t xml:space="preserve"> 343</w:t>
      </w:r>
      <w:r w:rsidRPr="00BF5778">
        <w:rPr>
          <w:rFonts w:ascii="Arial" w:hAnsi="Arial" w:cs="Arial"/>
          <w:b/>
          <w:bCs/>
          <w:sz w:val="22"/>
          <w:szCs w:val="22"/>
          <w:vertAlign w:val="superscript"/>
        </w:rPr>
        <w:t>®</w:t>
      </w:r>
      <w:r w:rsidRPr="00BF5778">
        <w:rPr>
          <w:rFonts w:ascii="Arial" w:hAnsi="Arial" w:cs="Arial"/>
          <w:b/>
          <w:bCs/>
          <w:sz w:val="22"/>
          <w:szCs w:val="22"/>
        </w:rPr>
        <w:t xml:space="preserve"> contains 343g of active oxytetracycline hydrochloride per pound of product.</w:t>
      </w:r>
    </w:p>
    <w:p w:rsidR="00DB7B20" w14:paraId="354609C9"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rPr>
          <w:rFonts w:ascii="Arial" w:hAnsi="Arial" w:cs="Arial"/>
          <w:b/>
          <w:bCs/>
          <w:sz w:val="22"/>
          <w:szCs w:val="22"/>
        </w:rPr>
      </w:pPr>
    </w:p>
    <w:p w:rsidR="00C44214" w:rsidRPr="00BF5778" w14:paraId="5AF24593"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720"/>
        <w:rPr>
          <w:rFonts w:ascii="Arial" w:hAnsi="Arial" w:cs="Arial"/>
          <w:sz w:val="22"/>
          <w:szCs w:val="22"/>
        </w:rPr>
      </w:pPr>
      <w:r w:rsidRPr="00BF5778">
        <w:rPr>
          <w:rFonts w:ascii="Arial" w:hAnsi="Arial" w:cs="Arial"/>
          <w:sz w:val="22"/>
          <w:szCs w:val="22"/>
        </w:rPr>
        <w:t xml:space="preserve">   </w:t>
      </w:r>
      <w:r w:rsidRPr="00BF5778">
        <w:rPr>
          <w:rFonts w:ascii="Arial" w:hAnsi="Arial" w:cs="Arial"/>
          <w:sz w:val="22"/>
          <w:szCs w:val="22"/>
        </w:rPr>
        <w:tab/>
      </w:r>
      <w:r w:rsidRPr="00BF5778">
        <w:rPr>
          <w:rFonts w:ascii="Arial" w:hAnsi="Arial" w:cs="Arial"/>
          <w:sz w:val="22"/>
          <w:szCs w:val="22"/>
        </w:rPr>
        <w:tab/>
        <w:t>c. Manufacturer, source of supply</w:t>
      </w:r>
    </w:p>
    <w:p w:rsidR="00C44214" w:rsidRPr="00BF5778" w14:paraId="1B640547"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0400ED" w:rsidP="000400ED" w14:paraId="672B2558" w14:textId="03170771">
      <w:pPr>
        <w:widowControl/>
        <w:tabs>
          <w:tab w:val="left" w:pos="489"/>
          <w:tab w:val="left" w:pos="964"/>
          <w:tab w:val="left" w:pos="1209"/>
          <w:tab w:val="left" w:pos="1980"/>
          <w:tab w:val="left" w:pos="4564"/>
        </w:tabs>
        <w:ind w:left="1980"/>
        <w:rPr>
          <w:rFonts w:ascii="Arial" w:hAnsi="Arial" w:cs="Arial"/>
          <w:sz w:val="22"/>
          <w:szCs w:val="22"/>
        </w:rPr>
      </w:pPr>
      <w:r w:rsidRPr="007E4300">
        <w:rPr>
          <w:rFonts w:ascii="Arial" w:hAnsi="Arial" w:cs="Arial"/>
          <w:sz w:val="22"/>
          <w:szCs w:val="22"/>
        </w:rPr>
        <w:t>Pharmgate</w:t>
      </w:r>
      <w:r w:rsidRPr="007E4300">
        <w:rPr>
          <w:rFonts w:ascii="Arial" w:hAnsi="Arial" w:cs="Arial"/>
          <w:sz w:val="22"/>
          <w:szCs w:val="22"/>
        </w:rPr>
        <w:t xml:space="preserve"> Animal Health</w:t>
      </w:r>
      <w:r>
        <w:rPr>
          <w:rFonts w:ascii="Arial" w:hAnsi="Arial" w:cs="Arial"/>
          <w:sz w:val="22"/>
          <w:szCs w:val="22"/>
        </w:rPr>
        <w:t xml:space="preserve"> (often available from your local farm and ranch store, veterinary supply outlet, etc.)</w:t>
      </w:r>
    </w:p>
    <w:p w:rsidR="007E4300" w:rsidP="007E4300" w14:paraId="4833BFC9" w14:textId="77777777">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1800 Sir Tyler Dr</w:t>
      </w:r>
    </w:p>
    <w:p w:rsidR="007E4300" w:rsidRPr="00BF5778" w:rsidP="007E4300" w14:paraId="04515DE3" w14:textId="77777777">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Wilmington, NC 28405</w:t>
      </w:r>
    </w:p>
    <w:p w:rsidR="001B0025" w:rsidRPr="00BF5778" w:rsidP="007E4300" w14:paraId="7DB9B530" w14:textId="408B751A">
      <w:pPr>
        <w:widowControl/>
        <w:tabs>
          <w:tab w:val="left" w:pos="489"/>
          <w:tab w:val="left" w:pos="964"/>
          <w:tab w:val="left" w:pos="1209"/>
          <w:tab w:val="left" w:pos="1980"/>
          <w:tab w:val="left" w:pos="4564"/>
        </w:tabs>
        <w:rPr>
          <w:rFonts w:ascii="Arial" w:hAnsi="Arial" w:cs="Arial"/>
          <w:sz w:val="22"/>
          <w:szCs w:val="22"/>
        </w:rPr>
      </w:pPr>
    </w:p>
    <w:p w:rsidR="000400ED" w:rsidRPr="000400ED" w:rsidP="000400ED" w14:paraId="5868E261" w14:textId="77777777">
      <w:pPr>
        <w:widowControl/>
        <w:tabs>
          <w:tab w:val="left" w:pos="489"/>
          <w:tab w:val="left" w:pos="964"/>
          <w:tab w:val="left" w:pos="1209"/>
          <w:tab w:val="left" w:pos="1980"/>
          <w:tab w:val="left" w:pos="3060"/>
        </w:tabs>
        <w:rPr>
          <w:rFonts w:ascii="Arial" w:hAnsi="Arial" w:cs="Arial"/>
          <w:bCs/>
          <w:sz w:val="22"/>
          <w:szCs w:val="22"/>
        </w:rPr>
      </w:pPr>
      <w:r w:rsidRPr="000400ED">
        <w:rPr>
          <w:rFonts w:ascii="Arial" w:hAnsi="Arial" w:cs="Arial"/>
          <w:b/>
          <w:bCs/>
          <w:sz w:val="22"/>
          <w:szCs w:val="22"/>
        </w:rPr>
        <w:tab/>
      </w:r>
      <w:r w:rsidRPr="000400ED">
        <w:rPr>
          <w:rFonts w:ascii="Arial" w:hAnsi="Arial" w:cs="Arial"/>
          <w:b/>
          <w:bCs/>
          <w:sz w:val="22"/>
          <w:szCs w:val="22"/>
        </w:rPr>
        <w:tab/>
      </w:r>
      <w:r w:rsidRPr="000400ED">
        <w:rPr>
          <w:rFonts w:ascii="Arial" w:hAnsi="Arial" w:cs="Arial"/>
          <w:b/>
          <w:bCs/>
          <w:sz w:val="22"/>
          <w:szCs w:val="22"/>
        </w:rPr>
        <w:tab/>
      </w:r>
      <w:r w:rsidRPr="000400ED">
        <w:rPr>
          <w:rFonts w:ascii="Arial" w:hAnsi="Arial" w:cs="Arial"/>
          <w:b/>
          <w:bCs/>
          <w:sz w:val="22"/>
          <w:szCs w:val="22"/>
        </w:rPr>
        <w:tab/>
      </w:r>
      <w:r w:rsidRPr="000400ED" w:rsidR="00C44214">
        <w:rPr>
          <w:rFonts w:ascii="Arial" w:hAnsi="Arial" w:cs="Arial"/>
          <w:bCs/>
          <w:sz w:val="22"/>
          <w:szCs w:val="22"/>
          <w:u w:val="single"/>
        </w:rPr>
        <w:t>Contact</w:t>
      </w:r>
      <w:r w:rsidRPr="000400ED">
        <w:rPr>
          <w:rFonts w:ascii="Arial" w:hAnsi="Arial" w:cs="Arial"/>
          <w:bCs/>
          <w:sz w:val="22"/>
          <w:szCs w:val="22"/>
          <w:u w:val="single"/>
        </w:rPr>
        <w:t xml:space="preserve"> person</w:t>
      </w:r>
      <w:r w:rsidRPr="000400ED" w:rsidR="00C44214">
        <w:rPr>
          <w:rFonts w:ascii="Arial" w:hAnsi="Arial" w:cs="Arial"/>
          <w:bCs/>
          <w:sz w:val="22"/>
          <w:szCs w:val="22"/>
        </w:rPr>
        <w:t>:</w:t>
      </w:r>
      <w:r w:rsidRPr="000400ED">
        <w:rPr>
          <w:rFonts w:ascii="Arial" w:hAnsi="Arial" w:cs="Arial"/>
          <w:bCs/>
          <w:sz w:val="22"/>
          <w:szCs w:val="22"/>
        </w:rPr>
        <w:t xml:space="preserve"> </w:t>
      </w:r>
    </w:p>
    <w:p w:rsidR="000400ED" w:rsidP="000400ED" w14:paraId="4AC18B77" w14:textId="77777777">
      <w:pPr>
        <w:widowControl/>
        <w:tabs>
          <w:tab w:val="left" w:pos="489"/>
          <w:tab w:val="left" w:pos="964"/>
          <w:tab w:val="left" w:pos="1209"/>
          <w:tab w:val="left" w:pos="1980"/>
          <w:tab w:val="left" w:pos="3060"/>
        </w:tabs>
        <w:rPr>
          <w:rFonts w:ascii="Arial" w:hAnsi="Arial" w:cs="Arial"/>
          <w:b/>
          <w:bCs/>
          <w:sz w:val="22"/>
          <w:szCs w:val="22"/>
        </w:rPr>
      </w:pPr>
    </w:p>
    <w:p w:rsidR="007E4300" w:rsidP="007E4300" w14:paraId="437EA5AE" w14:textId="77777777">
      <w:pPr>
        <w:widowControl/>
        <w:tabs>
          <w:tab w:val="left" w:pos="489"/>
          <w:tab w:val="left" w:pos="964"/>
          <w:tab w:val="left" w:pos="1209"/>
          <w:tab w:val="left" w:pos="1980"/>
          <w:tab w:val="left" w:pos="306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Dr. James Skinner</w:t>
      </w:r>
    </w:p>
    <w:p w:rsidR="007E4300" w:rsidP="007E4300" w14:paraId="6CA6D581" w14:textId="77777777">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1800 Sir Tyler Dr</w:t>
      </w:r>
    </w:p>
    <w:p w:rsidR="007E4300" w:rsidRPr="00BF5778" w:rsidP="007E4300" w14:paraId="5759B923" w14:textId="77777777">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Wilmington, NC 28405</w:t>
      </w:r>
    </w:p>
    <w:p w:rsidR="007E4300" w:rsidRPr="00BF5778" w:rsidP="007E4300" w14:paraId="2820568C" w14:textId="77777777">
      <w:pPr>
        <w:widowControl/>
        <w:tabs>
          <w:tab w:val="left" w:pos="489"/>
          <w:tab w:val="left" w:pos="964"/>
          <w:tab w:val="left" w:pos="1209"/>
          <w:tab w:val="left" w:pos="1980"/>
          <w:tab w:val="left" w:pos="3060"/>
        </w:tabs>
        <w:ind w:left="3060" w:hanging="1080"/>
        <w:rPr>
          <w:rFonts w:ascii="Arial" w:hAnsi="Arial" w:cs="Arial"/>
          <w:sz w:val="22"/>
          <w:szCs w:val="22"/>
        </w:rPr>
      </w:pPr>
      <w:r w:rsidRPr="00BF5778">
        <w:rPr>
          <w:rFonts w:ascii="Arial" w:hAnsi="Arial" w:cs="Arial"/>
          <w:sz w:val="22"/>
          <w:szCs w:val="22"/>
        </w:rPr>
        <w:t xml:space="preserve">Phone: </w:t>
      </w:r>
      <w:r>
        <w:rPr>
          <w:rFonts w:ascii="Arial" w:hAnsi="Arial" w:cs="Arial"/>
          <w:sz w:val="22"/>
          <w:szCs w:val="22"/>
        </w:rPr>
        <w:t>402-330-6000</w:t>
      </w:r>
    </w:p>
    <w:p w:rsidR="005C45F7" w:rsidP="007E4300" w14:paraId="6C98ED0E" w14:textId="567479E7">
      <w:pPr>
        <w:widowControl/>
        <w:tabs>
          <w:tab w:val="left" w:pos="489"/>
          <w:tab w:val="left" w:pos="964"/>
          <w:tab w:val="left" w:pos="1209"/>
          <w:tab w:val="left" w:pos="1980"/>
          <w:tab w:val="left" w:pos="3060"/>
        </w:tabs>
        <w:rPr>
          <w:rStyle w:val="Hypertext"/>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5778">
        <w:rPr>
          <w:rFonts w:ascii="Arial" w:hAnsi="Arial" w:cs="Arial"/>
          <w:sz w:val="22"/>
          <w:szCs w:val="22"/>
        </w:rPr>
        <w:t xml:space="preserve">Email: </w:t>
      </w:r>
      <w:hyperlink r:id="rId14" w:history="1">
        <w:r w:rsidRPr="00BC1E5D">
          <w:rPr>
            <w:rStyle w:val="Hyperlink"/>
            <w:rFonts w:ascii="Arial" w:hAnsi="Arial" w:cs="Arial"/>
            <w:sz w:val="22"/>
            <w:szCs w:val="22"/>
          </w:rPr>
          <w:t>james.skinner@pharmgate.com</w:t>
        </w:r>
      </w:hyperlink>
    </w:p>
    <w:p w:rsidR="007E4300" w:rsidP="007E4300" w14:paraId="7B3547C7" w14:textId="77777777">
      <w:pPr>
        <w:widowControl/>
        <w:tabs>
          <w:tab w:val="left" w:pos="489"/>
          <w:tab w:val="left" w:pos="964"/>
          <w:tab w:val="left" w:pos="1209"/>
          <w:tab w:val="left" w:pos="1980"/>
          <w:tab w:val="left" w:pos="3060"/>
        </w:tabs>
        <w:rPr>
          <w:rStyle w:val="Hypertext"/>
          <w:rFonts w:ascii="Arial" w:hAnsi="Arial" w:cs="Arial"/>
          <w:sz w:val="22"/>
          <w:szCs w:val="22"/>
        </w:rPr>
      </w:pPr>
    </w:p>
    <w:p w:rsidR="005C45F7" w:rsidRPr="00FE6B1F" w:rsidP="005C45F7" w14:paraId="41CB24CD" w14:textId="77777777">
      <w:pPr>
        <w:widowControl/>
        <w:tabs>
          <w:tab w:val="left" w:pos="-1200"/>
          <w:tab w:val="left" w:pos="-720"/>
          <w:tab w:val="left" w:pos="0"/>
          <w:tab w:val="left" w:pos="720"/>
          <w:tab w:val="left" w:pos="1440"/>
          <w:tab w:val="left" w:pos="2160"/>
          <w:tab w:val="left" w:pos="2880"/>
          <w:tab w:val="left" w:pos="3150"/>
          <w:tab w:val="left" w:pos="4320"/>
        </w:tabs>
        <w:ind w:left="2160"/>
        <w:rPr>
          <w:rFonts w:ascii="Arial" w:hAnsi="Arial" w:cs="Arial"/>
          <w:sz w:val="22"/>
          <w:szCs w:val="22"/>
        </w:rPr>
      </w:pPr>
      <w:r w:rsidRPr="00742434">
        <w:rPr>
          <w:rFonts w:ascii="Arial" w:hAnsi="Arial" w:cs="Arial"/>
          <w:b/>
          <w:sz w:val="22"/>
          <w:szCs w:val="22"/>
        </w:rPr>
        <w:t>Note:</w:t>
      </w:r>
      <w:r>
        <w:rPr>
          <w:rFonts w:ascii="Arial" w:hAnsi="Arial" w:cs="Arial"/>
          <w:sz w:val="22"/>
          <w:szCs w:val="22"/>
        </w:rPr>
        <w:t xml:space="preserve"> A veterinarian prescription is not needed when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 xml:space="preserve">is used under the INAD. Investigators will need to fill out Form OTIMM-W (study request) in the online database and advance the study to stage 3. AADAP will then review the study; assign a study number; then email a copy of the approved Form OTIMM-W to the supply company to show use will be under an INAD. The supply company will retain a copy of Form OTIMM-W for their records. </w:t>
      </w:r>
    </w:p>
    <w:p w:rsidR="005C45F7" w:rsidRPr="00BF5778" w:rsidP="000400ED" w14:paraId="294FA9E9" w14:textId="77777777">
      <w:pPr>
        <w:widowControl/>
        <w:tabs>
          <w:tab w:val="left" w:pos="489"/>
          <w:tab w:val="left" w:pos="964"/>
          <w:tab w:val="left" w:pos="1209"/>
          <w:tab w:val="left" w:pos="1980"/>
          <w:tab w:val="left" w:pos="3060"/>
        </w:tabs>
        <w:rPr>
          <w:rFonts w:ascii="Arial" w:hAnsi="Arial" w:cs="Arial"/>
          <w:sz w:val="22"/>
          <w:szCs w:val="22"/>
        </w:rPr>
      </w:pPr>
    </w:p>
    <w:p w:rsidR="00C44214" w:rsidRPr="00BF5778" w14:paraId="70361686"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BF5778">
        <w:rPr>
          <w:rFonts w:ascii="Arial" w:hAnsi="Arial" w:cs="Arial"/>
          <w:sz w:val="22"/>
          <w:szCs w:val="22"/>
        </w:rPr>
        <w:t xml:space="preserve">2.  </w:t>
      </w:r>
      <w:r w:rsidRPr="00D30024">
        <w:rPr>
          <w:rFonts w:ascii="Arial" w:hAnsi="Arial" w:cs="Arial"/>
          <w:sz w:val="22"/>
          <w:szCs w:val="22"/>
        </w:rPr>
        <w:t xml:space="preserve">Verification of </w:t>
      </w:r>
      <w:r w:rsidR="00BD3C82">
        <w:rPr>
          <w:rFonts w:ascii="Arial" w:hAnsi="Arial" w:cs="Arial"/>
          <w:sz w:val="22"/>
          <w:szCs w:val="22"/>
        </w:rPr>
        <w:t>D</w:t>
      </w:r>
      <w:r w:rsidRPr="00D30024">
        <w:rPr>
          <w:rFonts w:ascii="Arial" w:hAnsi="Arial" w:cs="Arial"/>
          <w:sz w:val="22"/>
          <w:szCs w:val="22"/>
        </w:rPr>
        <w:t xml:space="preserve">rug </w:t>
      </w:r>
      <w:r w:rsidR="00BD3C82">
        <w:rPr>
          <w:rFonts w:ascii="Arial" w:hAnsi="Arial" w:cs="Arial"/>
          <w:sz w:val="22"/>
          <w:szCs w:val="22"/>
        </w:rPr>
        <w:t>I</w:t>
      </w:r>
      <w:r w:rsidRPr="00D30024">
        <w:rPr>
          <w:rFonts w:ascii="Arial" w:hAnsi="Arial" w:cs="Arial"/>
          <w:sz w:val="22"/>
          <w:szCs w:val="22"/>
        </w:rPr>
        <w:t>ntegrity/</w:t>
      </w:r>
      <w:r w:rsidR="00BD3C82">
        <w:rPr>
          <w:rFonts w:ascii="Arial" w:hAnsi="Arial" w:cs="Arial"/>
          <w:sz w:val="22"/>
          <w:szCs w:val="22"/>
        </w:rPr>
        <w:t>S</w:t>
      </w:r>
      <w:r w:rsidRPr="00D30024">
        <w:rPr>
          <w:rFonts w:ascii="Arial" w:hAnsi="Arial" w:cs="Arial"/>
          <w:sz w:val="22"/>
          <w:szCs w:val="22"/>
        </w:rPr>
        <w:t>trength:</w:t>
      </w:r>
    </w:p>
    <w:p w:rsidR="00C44214" w:rsidRPr="00BF5778" w14:paraId="660B0C70"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50E904F8" w14:textId="1F2C8846">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BF5778">
        <w:rPr>
          <w:rFonts w:ascii="Arial" w:hAnsi="Arial" w:cs="Arial"/>
          <w:sz w:val="22"/>
          <w:szCs w:val="22"/>
        </w:rPr>
        <w:t xml:space="preserve">The </w:t>
      </w:r>
      <w:r w:rsidR="00D30024">
        <w:rPr>
          <w:rFonts w:ascii="Arial" w:hAnsi="Arial" w:cs="Arial"/>
          <w:sz w:val="22"/>
          <w:szCs w:val="22"/>
        </w:rPr>
        <w:t>m</w:t>
      </w:r>
      <w:r w:rsidRPr="00BF5778">
        <w:rPr>
          <w:rFonts w:ascii="Arial" w:hAnsi="Arial" w:cs="Arial"/>
          <w:sz w:val="22"/>
          <w:szCs w:val="22"/>
        </w:rPr>
        <w:t xml:space="preserve">anufacturer, </w:t>
      </w:r>
      <w:r w:rsidRPr="007E4300" w:rsidR="007E4300">
        <w:rPr>
          <w:rFonts w:ascii="Arial" w:hAnsi="Arial" w:cs="Arial"/>
          <w:sz w:val="22"/>
          <w:szCs w:val="22"/>
        </w:rPr>
        <w:t>Pharmgate</w:t>
      </w:r>
      <w:r w:rsidRPr="007E4300" w:rsidR="007E4300">
        <w:rPr>
          <w:rFonts w:ascii="Arial" w:hAnsi="Arial" w:cs="Arial"/>
          <w:sz w:val="22"/>
          <w:szCs w:val="22"/>
        </w:rPr>
        <w:t xml:space="preserve"> Animal Health</w:t>
      </w:r>
      <w:r w:rsidRPr="00BF5778">
        <w:rPr>
          <w:rFonts w:ascii="Arial" w:hAnsi="Arial" w:cs="Arial"/>
          <w:sz w:val="22"/>
          <w:szCs w:val="22"/>
        </w:rPr>
        <w:t xml:space="preserve">, will provide the analytical data necessary to establish the purity of each lot of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supplied. The lot number and date of manufacture for each batch of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will be placed on the label of each container. The form "Report on Receipt of Drug - Guide for Reporting Investigational New Animal Drug Shipments for Poikilothermic Food Animals" (Form OTIMM-1) will clearly identify the lot number and date of manufacture of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shipments. If the integrity of the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is compromised (i.e., by spilling or contamination of the stock container) the event will be carefully recorded, dated, and signed in the Chemical Use Log (Form OTIMM-2). </w:t>
      </w:r>
      <w:r w:rsidR="00D30024">
        <w:rPr>
          <w:rFonts w:ascii="Arial" w:hAnsi="Arial" w:cs="Arial"/>
          <w:sz w:val="22"/>
          <w:szCs w:val="22"/>
        </w:rPr>
        <w:t xml:space="preserve">All unusable </w:t>
      </w:r>
      <w:r w:rsidR="00D30024">
        <w:rPr>
          <w:rFonts w:ascii="Arial" w:hAnsi="Arial" w:cs="Arial"/>
          <w:sz w:val="22"/>
          <w:szCs w:val="22"/>
        </w:rPr>
        <w:t>Pennox</w:t>
      </w:r>
      <w:r w:rsidRPr="00BF5778" w:rsidR="00D30024">
        <w:rPr>
          <w:rFonts w:ascii="Arial" w:hAnsi="Arial" w:cs="Arial"/>
          <w:sz w:val="22"/>
          <w:szCs w:val="22"/>
        </w:rPr>
        <w:t xml:space="preserve"> 343</w:t>
      </w:r>
      <w:r w:rsidRPr="00BF5778" w:rsidR="00D30024">
        <w:rPr>
          <w:rFonts w:ascii="Arial" w:hAnsi="Arial" w:cs="Arial"/>
          <w:sz w:val="22"/>
          <w:szCs w:val="22"/>
          <w:vertAlign w:val="superscript"/>
        </w:rPr>
        <w:t>®</w:t>
      </w:r>
      <w:r w:rsidRPr="00BF5778" w:rsidR="00D30024">
        <w:rPr>
          <w:rFonts w:ascii="Arial" w:hAnsi="Arial" w:cs="Arial"/>
          <w:sz w:val="22"/>
          <w:szCs w:val="22"/>
        </w:rPr>
        <w:t xml:space="preserve"> </w:t>
      </w:r>
      <w:r w:rsidR="00D30024">
        <w:rPr>
          <w:rFonts w:ascii="Arial" w:hAnsi="Arial" w:cs="Arial"/>
          <w:sz w:val="22"/>
          <w:szCs w:val="22"/>
        </w:rPr>
        <w:t xml:space="preserve">will be disposed of by following the </w:t>
      </w:r>
      <w:r w:rsidRPr="00EB258E" w:rsidR="00D30024">
        <w:rPr>
          <w:rFonts w:ascii="Arial" w:hAnsi="Arial" w:cs="Arial"/>
          <w:sz w:val="22"/>
          <w:szCs w:val="22"/>
        </w:rPr>
        <w:t>Safety Data Sheet (</w:t>
      </w:r>
      <w:r w:rsidRPr="00370D98" w:rsidR="00D30024">
        <w:rPr>
          <w:rFonts w:ascii="Arial" w:hAnsi="Arial" w:cs="Arial"/>
          <w:sz w:val="22"/>
          <w:szCs w:val="22"/>
        </w:rPr>
        <w:t>SDS</w:t>
      </w:r>
      <w:r w:rsidRPr="00EB258E" w:rsidR="00D30024">
        <w:rPr>
          <w:rFonts w:ascii="Arial" w:hAnsi="Arial" w:cs="Arial"/>
          <w:sz w:val="22"/>
          <w:szCs w:val="22"/>
        </w:rPr>
        <w:t>)</w:t>
      </w:r>
      <w:r w:rsidR="00D30024">
        <w:rPr>
          <w:rFonts w:ascii="Arial" w:hAnsi="Arial" w:cs="Arial"/>
          <w:sz w:val="22"/>
          <w:szCs w:val="22"/>
        </w:rPr>
        <w:t xml:space="preserve">. </w:t>
      </w:r>
      <w:r w:rsidRPr="00BF5778">
        <w:rPr>
          <w:rFonts w:ascii="Arial" w:hAnsi="Arial" w:cs="Arial"/>
          <w:sz w:val="22"/>
          <w:szCs w:val="22"/>
        </w:rPr>
        <w:t>The Study Monitor assigned to the Investigator involved will be immediately notified.</w:t>
      </w:r>
    </w:p>
    <w:p w:rsidR="00C44214" w:rsidRPr="00BF5778" w14:paraId="16708798"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760EA277"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BF5778">
        <w:rPr>
          <w:rFonts w:ascii="Arial" w:hAnsi="Arial" w:cs="Arial"/>
          <w:sz w:val="22"/>
          <w:szCs w:val="22"/>
        </w:rPr>
        <w:t xml:space="preserve">3.  </w:t>
      </w:r>
      <w:r w:rsidRPr="00DB7B20">
        <w:rPr>
          <w:rFonts w:ascii="Arial" w:hAnsi="Arial" w:cs="Arial"/>
          <w:sz w:val="22"/>
          <w:szCs w:val="22"/>
        </w:rPr>
        <w:t>Storage Conditions</w:t>
      </w:r>
    </w:p>
    <w:p w:rsidR="00C44214" w:rsidRPr="00BF5778" w14:paraId="2A7B9DAD"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635CC5CB"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must be stored in the original container supplied by the Manufacturer with the appropriate investigational label attached. The container should be stored out of direct sunlight in a well ventilated area at room temperature. The storage unit for </w:t>
      </w:r>
      <w:r>
        <w:rPr>
          <w:rFonts w:ascii="Arial" w:hAnsi="Arial" w:cs="Arial"/>
          <w:sz w:val="22"/>
          <w:szCs w:val="22"/>
        </w:rPr>
        <w:t>Pennox</w:t>
      </w:r>
      <w:r w:rsidRPr="00BF5778">
        <w:rPr>
          <w:rFonts w:ascii="Arial" w:hAnsi="Arial" w:cs="Arial"/>
          <w:sz w:val="22"/>
          <w:szCs w:val="22"/>
        </w:rPr>
        <w:t xml:space="preserve"> </w:t>
      </w:r>
      <w:r w:rsidRPr="00BF5778">
        <w:rPr>
          <w:rFonts w:ascii="Arial" w:hAnsi="Arial" w:cs="Arial"/>
          <w:sz w:val="22"/>
          <w:szCs w:val="22"/>
        </w:rPr>
        <w:t>343</w:t>
      </w:r>
      <w:r w:rsidRPr="00BF5778">
        <w:rPr>
          <w:rFonts w:ascii="Arial" w:hAnsi="Arial" w:cs="Arial"/>
          <w:sz w:val="22"/>
          <w:szCs w:val="22"/>
          <w:vertAlign w:val="superscript"/>
        </w:rPr>
        <w:t>®</w:t>
      </w:r>
      <w:r w:rsidRPr="00BF5778">
        <w:rPr>
          <w:rFonts w:ascii="Arial" w:hAnsi="Arial" w:cs="Arial"/>
          <w:sz w:val="22"/>
          <w:szCs w:val="22"/>
        </w:rPr>
        <w:t xml:space="preserve"> </w:t>
      </w:r>
      <w:r w:rsidRPr="00BF5778">
        <w:rPr>
          <w:rFonts w:ascii="Arial" w:hAnsi="Arial" w:cs="Arial"/>
          <w:sz w:val="22"/>
          <w:szCs w:val="22"/>
          <w:u w:val="single"/>
        </w:rPr>
        <w:t>must</w:t>
      </w:r>
      <w:r w:rsidRPr="00BF5778">
        <w:rPr>
          <w:rFonts w:ascii="Arial" w:hAnsi="Arial" w:cs="Arial"/>
          <w:sz w:val="22"/>
          <w:szCs w:val="22"/>
        </w:rPr>
        <w:t xml:space="preserve"> be labeled to indicate that it contains hazardous material and that "</w:t>
      </w:r>
      <w:r w:rsidRPr="00BF5778">
        <w:rPr>
          <w:rFonts w:ascii="Arial" w:hAnsi="Arial" w:cs="Arial"/>
          <w:i/>
          <w:iCs/>
          <w:sz w:val="22"/>
          <w:szCs w:val="22"/>
        </w:rPr>
        <w:t>NO Food or Drink is to be Stored in this unit</w:t>
      </w:r>
      <w:r w:rsidRPr="00BF5778">
        <w:rPr>
          <w:rFonts w:ascii="Arial" w:hAnsi="Arial" w:cs="Arial"/>
          <w:sz w:val="22"/>
          <w:szCs w:val="22"/>
        </w:rPr>
        <w:t>".</w:t>
      </w:r>
    </w:p>
    <w:p w:rsidR="00C44214" w:rsidRPr="00BF5778" w14:paraId="791CF5AD"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6709F47E"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BF5778">
        <w:rPr>
          <w:rFonts w:ascii="Arial" w:hAnsi="Arial" w:cs="Arial"/>
          <w:sz w:val="22"/>
          <w:szCs w:val="22"/>
        </w:rPr>
        <w:t>4.  Handling Procedures</w:t>
      </w:r>
    </w:p>
    <w:p w:rsidR="00C44214" w:rsidRPr="00BF5778" w14:paraId="03F56F5A"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14:paraId="79BD808C"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BF5778">
        <w:rPr>
          <w:rFonts w:ascii="Arial" w:hAnsi="Arial" w:cs="Arial"/>
          <w:sz w:val="22"/>
          <w:szCs w:val="22"/>
        </w:rPr>
        <w:t xml:space="preserve">Each Study Monitor and Investigator will be required to have a current copy of the Safety Data Sheet (SDS) for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(see Appendix IV). Each person involved with the study and each person who may be present during the use of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shall be required to read the SDS. Safety precautions as outlined in the SDS will be followed at all times when working with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w:t>
      </w:r>
    </w:p>
    <w:p w:rsidR="00DB7B20" w14:paraId="75F9652E"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p>
    <w:p w:rsidR="00C44214" w:rsidRPr="00BF5778" w14:paraId="7BAB8C52"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BF5778">
        <w:rPr>
          <w:rFonts w:ascii="Arial" w:hAnsi="Arial" w:cs="Arial"/>
          <w:sz w:val="22"/>
          <w:szCs w:val="22"/>
        </w:rPr>
        <w:t xml:space="preserve">5.  Investigational </w:t>
      </w:r>
      <w:r w:rsidR="00BD3C82">
        <w:rPr>
          <w:rFonts w:ascii="Arial" w:hAnsi="Arial" w:cs="Arial"/>
          <w:sz w:val="22"/>
          <w:szCs w:val="22"/>
        </w:rPr>
        <w:t>L</w:t>
      </w:r>
      <w:r w:rsidRPr="00BF5778">
        <w:rPr>
          <w:rFonts w:ascii="Arial" w:hAnsi="Arial" w:cs="Arial"/>
          <w:sz w:val="22"/>
          <w:szCs w:val="22"/>
        </w:rPr>
        <w:t>abeling</w:t>
      </w:r>
    </w:p>
    <w:p w:rsidR="00C44214" w:rsidRPr="00BF5778" w14:paraId="7F33144E"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659EF18A"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516480">
        <w:rPr>
          <w:rFonts w:ascii="Arial" w:hAnsi="Arial" w:cs="Arial"/>
          <w:sz w:val="22"/>
          <w:szCs w:val="22"/>
        </w:rPr>
        <w:t xml:space="preserve">A copy of the label to be attached to each container of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w:t>
      </w:r>
      <w:r w:rsidRPr="00516480">
        <w:rPr>
          <w:rFonts w:ascii="Arial" w:hAnsi="Arial" w:cs="Arial"/>
          <w:sz w:val="22"/>
          <w:szCs w:val="22"/>
        </w:rPr>
        <w:t>medicated feed is provided in Appendix V</w:t>
      </w:r>
      <w:r w:rsidRPr="00BF5778">
        <w:rPr>
          <w:rFonts w:ascii="Arial" w:hAnsi="Arial" w:cs="Arial"/>
          <w:sz w:val="22"/>
          <w:szCs w:val="22"/>
        </w:rPr>
        <w:t xml:space="preserve">. It is the responsibility of the Investigator to ensure proper labeling of all containers of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w:t>
      </w:r>
    </w:p>
    <w:p w:rsidR="001A0CF6" w:rsidRPr="00BF5778" w14:paraId="1DA5290E"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6424C378"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BF5778">
        <w:rPr>
          <w:rFonts w:ascii="Arial" w:hAnsi="Arial" w:cs="Arial"/>
          <w:sz w:val="22"/>
          <w:szCs w:val="22"/>
        </w:rPr>
        <w:t>6.  Accountability</w:t>
      </w:r>
    </w:p>
    <w:p w:rsidR="00C44214" w:rsidRPr="00BF5778" w14:paraId="716BB413"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14:paraId="4BE822CE" w14:textId="36E404E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7E4300">
        <w:rPr>
          <w:rFonts w:ascii="Arial" w:hAnsi="Arial" w:cs="Arial"/>
          <w:sz w:val="22"/>
          <w:szCs w:val="22"/>
        </w:rPr>
        <w:t>Pharmgate</w:t>
      </w:r>
      <w:r w:rsidRPr="007E4300">
        <w:rPr>
          <w:rFonts w:ascii="Arial" w:hAnsi="Arial" w:cs="Arial"/>
          <w:sz w:val="22"/>
          <w:szCs w:val="22"/>
        </w:rPr>
        <w:t xml:space="preserve"> Animal Health</w:t>
      </w:r>
      <w:r w:rsidRPr="00BF5778">
        <w:rPr>
          <w:rFonts w:ascii="Arial" w:hAnsi="Arial" w:cs="Arial"/>
          <w:sz w:val="22"/>
          <w:szCs w:val="22"/>
        </w:rPr>
        <w:t xml:space="preserve"> will be the sole supplier of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to all Investigators under INAD 9033. </w:t>
      </w:r>
      <w:r w:rsidR="001461DB">
        <w:rPr>
          <w:rFonts w:ascii="Arial" w:hAnsi="Arial" w:cs="Arial"/>
          <w:sz w:val="22"/>
          <w:szCs w:val="22"/>
        </w:rPr>
        <w:t>However, oxytetracycline hydrochloride often available from your local farm and ranch store, veterinary supply outlet, etc.</w:t>
      </w:r>
    </w:p>
    <w:p w:rsidR="001461DB" w14:paraId="238C13E0"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p>
    <w:p w:rsidR="001461DB" w:rsidRPr="00516480" w:rsidP="001461DB" w14:paraId="4FE34673"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C44214" w:rsidRPr="00BF5778" w14:paraId="5D128DF4"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1461DB" w:rsidP="001461DB" w14:paraId="2BDCC43A" w14:textId="77777777">
      <w:pPr>
        <w:pStyle w:val="ListParagraph"/>
        <w:widowControl/>
        <w:numPr>
          <w:ilvl w:val="0"/>
          <w:numId w:val="8"/>
        </w:numPr>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Pr>
          <w:rFonts w:ascii="Arial" w:hAnsi="Arial" w:cs="Arial"/>
          <w:sz w:val="22"/>
          <w:szCs w:val="22"/>
        </w:rPr>
        <w:t xml:space="preserve">All facilities using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Pr>
          <w:rFonts w:ascii="Arial" w:hAnsi="Arial" w:cs="Arial"/>
          <w:sz w:val="22"/>
          <w:szCs w:val="22"/>
        </w:rPr>
        <w:t>:</w:t>
      </w:r>
    </w:p>
    <w:p w:rsidR="00BF5778" w14:paraId="4F609ED7" w14:textId="77777777">
      <w:pPr>
        <w:widowControl/>
        <w:tabs>
          <w:tab w:val="left" w:pos="-1200"/>
          <w:tab w:val="left" w:pos="-720"/>
          <w:tab w:val="left" w:pos="0"/>
          <w:tab w:val="left" w:pos="720"/>
          <w:tab w:val="left" w:pos="1440"/>
          <w:tab w:val="left" w:pos="2160"/>
          <w:tab w:val="left" w:pos="2880"/>
          <w:tab w:val="left" w:pos="3150"/>
          <w:tab w:val="left" w:pos="4320"/>
        </w:tabs>
        <w:ind w:left="1440"/>
        <w:rPr>
          <w:rFonts w:ascii="Arial" w:hAnsi="Arial" w:cs="Arial"/>
          <w:sz w:val="22"/>
          <w:szCs w:val="22"/>
        </w:rPr>
      </w:pPr>
    </w:p>
    <w:p w:rsidR="001461DB" w:rsidRPr="00EB258E" w:rsidP="001461DB" w14:paraId="48BA79AB" w14:textId="77777777">
      <w:pPr>
        <w:tabs>
          <w:tab w:val="left" w:pos="240"/>
          <w:tab w:val="left" w:pos="840"/>
          <w:tab w:val="left" w:pos="1320"/>
          <w:tab w:val="left" w:pos="1800"/>
          <w:tab w:val="left" w:pos="2400"/>
          <w:tab w:val="left" w:pos="3420"/>
          <w:tab w:val="left" w:pos="3960"/>
        </w:tabs>
        <w:ind w:left="1440"/>
        <w:rPr>
          <w:rFonts w:ascii="Arial" w:hAnsi="Arial" w:cs="Arial"/>
          <w:sz w:val="22"/>
          <w:szCs w:val="22"/>
        </w:rPr>
      </w:pPr>
      <w:r w:rsidRPr="00EB258E">
        <w:rPr>
          <w:rFonts w:ascii="Arial" w:hAnsi="Arial" w:cs="Arial"/>
          <w:sz w:val="22"/>
          <w:szCs w:val="22"/>
        </w:rPr>
        <w:t xml:space="preserve">Immediately upon receiving an order/shipment of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sidRPr="00EB258E">
        <w:rPr>
          <w:rFonts w:ascii="Arial" w:hAnsi="Arial" w:cs="Arial"/>
          <w:sz w:val="22"/>
          <w:szCs w:val="22"/>
        </w:rPr>
        <w:t xml:space="preserve">, the Investigator </w:t>
      </w:r>
      <w:r>
        <w:rPr>
          <w:rFonts w:ascii="Arial" w:hAnsi="Arial" w:cs="Arial"/>
          <w:sz w:val="22"/>
          <w:szCs w:val="22"/>
        </w:rPr>
        <w:t>must</w:t>
      </w:r>
      <w:r w:rsidRPr="00EB258E">
        <w:rPr>
          <w:rFonts w:ascii="Arial" w:hAnsi="Arial" w:cs="Arial"/>
          <w:sz w:val="22"/>
          <w:szCs w:val="22"/>
        </w:rPr>
        <w:t xml:space="preserve"> complete Form </w:t>
      </w:r>
      <w:r w:rsidR="00DB7B20">
        <w:rPr>
          <w:rFonts w:ascii="Arial" w:hAnsi="Arial" w:cs="Arial"/>
          <w:sz w:val="22"/>
          <w:szCs w:val="22"/>
        </w:rPr>
        <w:t>OTIMM</w:t>
      </w:r>
      <w:r w:rsidRPr="00EB258E">
        <w:rPr>
          <w:rFonts w:ascii="Arial" w:hAnsi="Arial" w:cs="Arial"/>
          <w:sz w:val="22"/>
          <w:szCs w:val="22"/>
        </w:rPr>
        <w:t xml:space="preserve"> -1 </w:t>
      </w:r>
      <w:r>
        <w:rPr>
          <w:rFonts w:ascii="Arial" w:hAnsi="Arial" w:cs="Arial"/>
          <w:sz w:val="22"/>
          <w:szCs w:val="22"/>
        </w:rPr>
        <w:t>“</w:t>
      </w:r>
      <w:r w:rsidRPr="00EB258E">
        <w:rPr>
          <w:rFonts w:ascii="Arial" w:hAnsi="Arial" w:cs="Arial"/>
          <w:sz w:val="22"/>
          <w:szCs w:val="22"/>
        </w:rPr>
        <w:t>Report on Receipt of Drug - Guide for Reporting Investigational New Animal Drug Shipments for Poikilothermic Food Animals</w:t>
      </w:r>
      <w:r>
        <w:rPr>
          <w:rFonts w:ascii="Arial" w:hAnsi="Arial" w:cs="Arial"/>
          <w:sz w:val="22"/>
          <w:szCs w:val="22"/>
        </w:rPr>
        <w:t>” (located</w:t>
      </w:r>
      <w:r w:rsidRPr="0095337B">
        <w:rPr>
          <w:rFonts w:ascii="Arial" w:hAnsi="Arial" w:cs="Arial"/>
          <w:sz w:val="22"/>
          <w:szCs w:val="22"/>
        </w:rPr>
        <w:t xml:space="preserve"> </w:t>
      </w:r>
      <w:r w:rsidRPr="00516480">
        <w:rPr>
          <w:rFonts w:ascii="Arial" w:hAnsi="Arial" w:cs="Arial"/>
          <w:sz w:val="22"/>
          <w:szCs w:val="22"/>
        </w:rPr>
        <w:t>in the “Manage/View Drug Inventory” section of the investigator account</w:t>
      </w:r>
      <w:r>
        <w:rPr>
          <w:rFonts w:ascii="Arial" w:hAnsi="Arial" w:cs="Arial"/>
          <w:sz w:val="22"/>
          <w:szCs w:val="22"/>
        </w:rPr>
        <w:t>)</w:t>
      </w:r>
      <w:r w:rsidRPr="00EB258E">
        <w:rPr>
          <w:rFonts w:ascii="Arial" w:hAnsi="Arial" w:cs="Arial"/>
          <w:sz w:val="22"/>
          <w:szCs w:val="22"/>
        </w:rPr>
        <w:t xml:space="preserve">. </w:t>
      </w:r>
      <w:r w:rsidRPr="00516480">
        <w:rPr>
          <w:rFonts w:ascii="Arial" w:hAnsi="Arial" w:cs="Arial"/>
          <w:sz w:val="22"/>
          <w:szCs w:val="22"/>
        </w:rPr>
        <w:t>The Study Director will forward a copy of this form to the FDA. Arrangements should be made between Investigators and Study Monitors to insure completed Form</w:t>
      </w:r>
      <w:r w:rsidRPr="00EB258E">
        <w:rPr>
          <w:rFonts w:ascii="Arial" w:hAnsi="Arial" w:cs="Arial"/>
          <w:sz w:val="22"/>
          <w:szCs w:val="22"/>
        </w:rPr>
        <w:t xml:space="preserve"> </w:t>
      </w:r>
      <w:r w:rsidR="00DB7B20">
        <w:rPr>
          <w:rFonts w:ascii="Arial" w:hAnsi="Arial" w:cs="Arial"/>
          <w:sz w:val="22"/>
          <w:szCs w:val="22"/>
        </w:rPr>
        <w:t>OTIMM</w:t>
      </w:r>
      <w:r w:rsidRPr="00EB258E">
        <w:rPr>
          <w:rFonts w:ascii="Arial" w:hAnsi="Arial" w:cs="Arial"/>
          <w:sz w:val="22"/>
          <w:szCs w:val="22"/>
        </w:rPr>
        <w:t xml:space="preserve">-1s are received by the Study Director </w:t>
      </w:r>
      <w:r w:rsidRPr="00516480">
        <w:rPr>
          <w:rFonts w:ascii="Arial" w:hAnsi="Arial" w:cs="Arial"/>
          <w:sz w:val="22"/>
          <w:szCs w:val="22"/>
        </w:rPr>
        <w:t>within 10 days of drug receipt</w:t>
      </w:r>
      <w:r w:rsidRPr="00EB258E">
        <w:rPr>
          <w:rFonts w:ascii="Arial" w:hAnsi="Arial" w:cs="Arial"/>
          <w:sz w:val="22"/>
          <w:szCs w:val="22"/>
        </w:rPr>
        <w:t>.</w:t>
      </w:r>
    </w:p>
    <w:p w:rsidR="001461DB" w:rsidRPr="00EB258E" w:rsidP="001461DB" w14:paraId="34DA6D9D"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1461DB" w:rsidP="001461DB" w14:paraId="3AABE75E" w14:textId="77777777">
      <w:pPr>
        <w:tabs>
          <w:tab w:val="left" w:pos="240"/>
          <w:tab w:val="left" w:pos="840"/>
          <w:tab w:val="left" w:pos="1320"/>
          <w:tab w:val="left" w:pos="1800"/>
          <w:tab w:val="left" w:pos="2400"/>
          <w:tab w:val="left" w:pos="3420"/>
          <w:tab w:val="left" w:pos="3960"/>
        </w:tabs>
        <w:ind w:left="1440"/>
        <w:rPr>
          <w:rFonts w:ascii="Arial" w:hAnsi="Arial" w:cs="Arial"/>
          <w:sz w:val="22"/>
          <w:szCs w:val="22"/>
        </w:rPr>
      </w:pPr>
      <w:r w:rsidRPr="00EB258E">
        <w:rPr>
          <w:rFonts w:ascii="Arial" w:hAnsi="Arial" w:cs="Arial"/>
          <w:sz w:val="22"/>
          <w:szCs w:val="22"/>
        </w:rPr>
        <w:t xml:space="preserve">All Investigators are also responsible for maintaining an accurate inventory of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sidRPr="00EB258E">
        <w:rPr>
          <w:rFonts w:ascii="Arial" w:hAnsi="Arial" w:cs="Arial"/>
          <w:sz w:val="22"/>
          <w:szCs w:val="22"/>
        </w:rPr>
        <w:t xml:space="preserve"> on-hand. A Chemical Use Log (Form </w:t>
      </w:r>
      <w:r w:rsidR="00DB7B20">
        <w:rPr>
          <w:rFonts w:ascii="Arial" w:hAnsi="Arial" w:cs="Arial"/>
          <w:sz w:val="22"/>
          <w:szCs w:val="22"/>
        </w:rPr>
        <w:t>OTIMM</w:t>
      </w:r>
      <w:r w:rsidRPr="00EB258E">
        <w:rPr>
          <w:rFonts w:ascii="Arial" w:hAnsi="Arial" w:cs="Arial"/>
          <w:sz w:val="22"/>
          <w:szCs w:val="22"/>
        </w:rPr>
        <w:t xml:space="preserve">-2) </w:t>
      </w:r>
      <w:r w:rsidRPr="00516480">
        <w:rPr>
          <w:rFonts w:ascii="Arial" w:hAnsi="Arial" w:cs="Arial"/>
          <w:sz w:val="22"/>
          <w:szCs w:val="22"/>
        </w:rPr>
        <w:t xml:space="preserve">must be completed and maintained by each Investigator. Each time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sidRPr="00516480">
        <w:rPr>
          <w:rFonts w:ascii="Arial" w:hAnsi="Arial" w:cs="Arial"/>
          <w:sz w:val="22"/>
          <w:szCs w:val="22"/>
        </w:rPr>
        <w:t xml:space="preserve"> is used, it must be recorded by the Investigator in the Results Report form in the “Amount Of Drug Used” table</w:t>
      </w:r>
      <w:r>
        <w:rPr>
          <w:rFonts w:ascii="Arial" w:hAnsi="Arial" w:cs="Arial"/>
          <w:sz w:val="22"/>
          <w:szCs w:val="22"/>
        </w:rPr>
        <w:t>.</w:t>
      </w:r>
    </w:p>
    <w:p w:rsidR="001461DB" w:rsidP="001461DB" w14:paraId="6FD7D7FD"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1461DB" w:rsidRPr="00516480" w:rsidP="001461DB" w14:paraId="4685F2C1"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r w:rsidRPr="00516480">
        <w:rPr>
          <w:rFonts w:ascii="Arial" w:hAnsi="Arial" w:cs="Arial"/>
          <w:sz w:val="22"/>
          <w:szCs w:val="22"/>
        </w:rPr>
        <w:t xml:space="preserve">At the conclusion of field trials, all remaining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sidRPr="00516480">
        <w:rPr>
          <w:rFonts w:ascii="Arial" w:hAnsi="Arial" w:cs="Arial"/>
          <w:sz w:val="22"/>
          <w:szCs w:val="22"/>
        </w:rPr>
        <w:t xml:space="preserve"> will be destroyed by </w:t>
      </w:r>
      <w:r>
        <w:rPr>
          <w:rFonts w:ascii="Arial" w:hAnsi="Arial" w:cs="Arial"/>
          <w:sz w:val="22"/>
          <w:szCs w:val="22"/>
        </w:rPr>
        <w:t>following the SDS</w:t>
      </w:r>
      <w:r w:rsidRPr="00516480">
        <w:rPr>
          <w:rFonts w:ascii="Arial" w:hAnsi="Arial" w:cs="Arial"/>
          <w:sz w:val="22"/>
          <w:szCs w:val="22"/>
        </w:rPr>
        <w:t xml:space="preserve"> (</w:t>
      </w:r>
      <w:r w:rsidRPr="00516480">
        <w:rPr>
          <w:rFonts w:ascii="Arial" w:hAnsi="Arial" w:cs="Arial"/>
          <w:sz w:val="22"/>
          <w:szCs w:val="22"/>
          <w:u w:val="single"/>
        </w:rPr>
        <w:t>note</w:t>
      </w:r>
      <w:r w:rsidRPr="00516480">
        <w:rPr>
          <w:rFonts w:ascii="Arial" w:hAnsi="Arial" w:cs="Arial"/>
          <w:sz w:val="22"/>
          <w:szCs w:val="22"/>
        </w:rPr>
        <w:t xml:space="preserve">: unless </w:t>
      </w:r>
      <w:r>
        <w:rPr>
          <w:rFonts w:ascii="Arial" w:hAnsi="Arial" w:cs="Arial"/>
          <w:sz w:val="22"/>
          <w:szCs w:val="22"/>
        </w:rPr>
        <w:t>diquat</w:t>
      </w:r>
      <w:r w:rsidRPr="00516480">
        <w:rPr>
          <w:rFonts w:ascii="Arial" w:hAnsi="Arial" w:cs="Arial"/>
          <w:sz w:val="22"/>
          <w:szCs w:val="22"/>
        </w:rPr>
        <w:t xml:space="preserve"> is planned for use in another approved field trial, and planned usage is within the storage guidelines established by the manufacturer). Disposition of all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sidRPr="00516480">
        <w:rPr>
          <w:rFonts w:ascii="Arial" w:hAnsi="Arial" w:cs="Arial"/>
          <w:sz w:val="22"/>
          <w:szCs w:val="22"/>
        </w:rPr>
        <w:t xml:space="preserve"> must be properly recorded and accounted for on the Chemical Use Log (Form </w:t>
      </w:r>
      <w:r w:rsidR="00DB7B20">
        <w:rPr>
          <w:rFonts w:ascii="Arial" w:hAnsi="Arial" w:cs="Arial"/>
          <w:sz w:val="22"/>
          <w:szCs w:val="22"/>
        </w:rPr>
        <w:t>OTIMM</w:t>
      </w:r>
      <w:r w:rsidRPr="00516480">
        <w:rPr>
          <w:rFonts w:ascii="Arial" w:hAnsi="Arial" w:cs="Arial"/>
          <w:sz w:val="22"/>
          <w:szCs w:val="22"/>
        </w:rPr>
        <w:t xml:space="preserve">-2). The Study Monitor will be responsible for verifying the quantity of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Pr>
          <w:rFonts w:ascii="Arial" w:hAnsi="Arial" w:cs="Arial"/>
          <w:sz w:val="22"/>
          <w:szCs w:val="22"/>
          <w:vertAlign w:val="superscript"/>
        </w:rPr>
        <w:t xml:space="preserve"> </w:t>
      </w:r>
      <w:r w:rsidRPr="00516480">
        <w:rPr>
          <w:rFonts w:ascii="Arial" w:hAnsi="Arial" w:cs="Arial"/>
          <w:sz w:val="22"/>
          <w:szCs w:val="22"/>
        </w:rPr>
        <w:t xml:space="preserve">remaining on hand versus the amount indicated on Form </w:t>
      </w:r>
      <w:r w:rsidR="00DB7B20">
        <w:rPr>
          <w:rFonts w:ascii="Arial" w:hAnsi="Arial" w:cs="Arial"/>
          <w:sz w:val="22"/>
          <w:szCs w:val="22"/>
        </w:rPr>
        <w:t>OTIMM</w:t>
      </w:r>
      <w:r w:rsidRPr="00516480">
        <w:rPr>
          <w:rFonts w:ascii="Arial" w:hAnsi="Arial" w:cs="Arial"/>
          <w:sz w:val="22"/>
          <w:szCs w:val="22"/>
        </w:rPr>
        <w:t>-2.</w:t>
      </w:r>
      <w:r>
        <w:rPr>
          <w:rFonts w:ascii="Arial" w:hAnsi="Arial" w:cs="Arial"/>
          <w:sz w:val="22"/>
          <w:szCs w:val="22"/>
        </w:rPr>
        <w:t xml:space="preserve"> </w:t>
      </w:r>
      <w:r w:rsidRPr="00370D98">
        <w:rPr>
          <w:rFonts w:ascii="Arial" w:hAnsi="Arial" w:cs="Arial"/>
          <w:b/>
          <w:sz w:val="22"/>
          <w:szCs w:val="22"/>
        </w:rPr>
        <w:t xml:space="preserve">Note: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sidRPr="00370D98">
        <w:rPr>
          <w:rFonts w:ascii="Arial" w:hAnsi="Arial" w:cs="Arial"/>
          <w:sz w:val="22"/>
          <w:szCs w:val="22"/>
          <w:vertAlign w:val="superscript"/>
        </w:rPr>
        <w:t xml:space="preserve"> </w:t>
      </w:r>
      <w:r w:rsidRPr="00370D98">
        <w:rPr>
          <w:rFonts w:ascii="Arial" w:hAnsi="Arial" w:cs="Arial"/>
          <w:sz w:val="22"/>
          <w:szCs w:val="22"/>
        </w:rPr>
        <w:t xml:space="preserve">can be transferred to other facilities that are participating under INAD </w:t>
      </w:r>
      <w:r w:rsidR="00DB7B20">
        <w:rPr>
          <w:rFonts w:ascii="Arial" w:hAnsi="Arial" w:cs="Arial"/>
          <w:sz w:val="22"/>
          <w:szCs w:val="22"/>
        </w:rPr>
        <w:t>9033</w:t>
      </w:r>
      <w:r w:rsidRPr="00370D98">
        <w:rPr>
          <w:rFonts w:ascii="Arial" w:hAnsi="Arial" w:cs="Arial"/>
          <w:sz w:val="22"/>
          <w:szCs w:val="22"/>
        </w:rPr>
        <w:t xml:space="preserve"> or transferred to approved agriculture labeled use. Transfers must be shown on Form </w:t>
      </w:r>
      <w:r w:rsidR="00DB7B20">
        <w:rPr>
          <w:rFonts w:ascii="Arial" w:hAnsi="Arial" w:cs="Arial"/>
          <w:sz w:val="22"/>
          <w:szCs w:val="22"/>
        </w:rPr>
        <w:t>OTIMM-2</w:t>
      </w:r>
    </w:p>
    <w:p w:rsidR="00C44214" w:rsidRPr="00BF5778" w:rsidP="008C2B3C" w14:paraId="1BBEBB0B" w14:textId="77777777">
      <w:pPr>
        <w:widowControl/>
        <w:tabs>
          <w:tab w:val="left" w:pos="-1200"/>
          <w:tab w:val="left" w:pos="-720"/>
          <w:tab w:val="left" w:pos="0"/>
          <w:tab w:val="left" w:pos="720"/>
          <w:tab w:val="left" w:pos="1440"/>
          <w:tab w:val="left" w:pos="2160"/>
          <w:tab w:val="left" w:pos="2880"/>
          <w:tab w:val="left" w:pos="3150"/>
          <w:tab w:val="left" w:pos="4320"/>
        </w:tabs>
        <w:ind w:left="720" w:hanging="720"/>
        <w:rPr>
          <w:rFonts w:ascii="Arial" w:hAnsi="Arial" w:cs="Arial"/>
          <w:sz w:val="22"/>
          <w:szCs w:val="22"/>
        </w:rPr>
      </w:pPr>
      <w:r w:rsidRPr="00BF5778">
        <w:rPr>
          <w:rFonts w:ascii="Arial" w:hAnsi="Arial" w:cs="Arial"/>
          <w:sz w:val="22"/>
          <w:szCs w:val="22"/>
        </w:rPr>
        <w:t xml:space="preserve"> </w:t>
      </w:r>
      <w:r w:rsidRPr="00BF5778">
        <w:rPr>
          <w:rFonts w:ascii="Arial" w:hAnsi="Arial" w:cs="Arial"/>
          <w:sz w:val="22"/>
          <w:szCs w:val="22"/>
        </w:rPr>
        <w:tab/>
        <w:t>7.  Preparation Procedures</w:t>
      </w:r>
    </w:p>
    <w:p w:rsidR="00C44214" w:rsidRPr="00BF5778" w14:paraId="7F1A622B"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14:paraId="32350F45"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BF5778">
        <w:rPr>
          <w:rFonts w:ascii="Arial" w:hAnsi="Arial" w:cs="Arial"/>
          <w:sz w:val="22"/>
          <w:szCs w:val="22"/>
        </w:rPr>
        <w:t xml:space="preserve">Oxytetracycline will be supplied to Investigators as </w:t>
      </w:r>
      <w:r w:rsidR="00DB7B20">
        <w:rPr>
          <w:rFonts w:ascii="Arial" w:hAnsi="Arial" w:cs="Arial"/>
          <w:sz w:val="22"/>
          <w:szCs w:val="22"/>
        </w:rPr>
        <w:t>Pennox</w:t>
      </w:r>
      <w:r w:rsidRPr="00BF5778" w:rsidR="00DB7B20">
        <w:rPr>
          <w:rFonts w:ascii="Arial" w:hAnsi="Arial" w:cs="Arial"/>
          <w:sz w:val="22"/>
          <w:szCs w:val="22"/>
        </w:rPr>
        <w:t xml:space="preserve"> 343</w:t>
      </w:r>
      <w:r w:rsidRPr="00BF5778" w:rsidR="00DB7B20">
        <w:rPr>
          <w:rFonts w:ascii="Arial" w:hAnsi="Arial" w:cs="Arial"/>
          <w:sz w:val="22"/>
          <w:szCs w:val="22"/>
          <w:vertAlign w:val="superscript"/>
        </w:rPr>
        <w:t>®</w:t>
      </w:r>
      <w:r w:rsidRPr="00BF5778">
        <w:rPr>
          <w:rFonts w:ascii="Arial" w:hAnsi="Arial" w:cs="Arial"/>
          <w:sz w:val="22"/>
          <w:szCs w:val="22"/>
        </w:rPr>
        <w:t xml:space="preserve"> containing 343g of active oxytetracycline hydrochloride per pound of product. Hence, when calculating desired treatment concentration, Investigators should consider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to be 75.6% active oxytetracycline.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should not be adulterated in any manner prior to use.</w:t>
      </w:r>
    </w:p>
    <w:p w:rsidR="00DB7B20" w:rsidRPr="00BF5778" w14:paraId="3897A973"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p>
    <w:p w:rsidR="00C44214" w:rsidRPr="00BF5778" w14:paraId="2D4C8362"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p>
    <w:p w:rsidR="00C44214" w:rsidRPr="00BF5778" w14:paraId="6B5921F0"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BF5778">
        <w:rPr>
          <w:rFonts w:ascii="Arial" w:hAnsi="Arial" w:cs="Arial"/>
          <w:sz w:val="22"/>
          <w:szCs w:val="22"/>
        </w:rPr>
        <w:t xml:space="preserve">B.  </w:t>
      </w:r>
      <w:r w:rsidRPr="00BF5778">
        <w:rPr>
          <w:rFonts w:ascii="Arial" w:hAnsi="Arial" w:cs="Arial"/>
          <w:sz w:val="22"/>
          <w:szCs w:val="22"/>
          <w:u w:val="single"/>
        </w:rPr>
        <w:t>Items Needed for Treatment, Data Collection, Etc.</w:t>
      </w:r>
      <w:r w:rsidRPr="00BF5778">
        <w:rPr>
          <w:rFonts w:ascii="Arial" w:hAnsi="Arial" w:cs="Arial"/>
          <w:sz w:val="22"/>
          <w:szCs w:val="22"/>
        </w:rPr>
        <w:t>:</w:t>
      </w:r>
    </w:p>
    <w:p w:rsidR="00C44214" w:rsidRPr="00BF5778" w14:paraId="5577DE23"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rsidP="00DB7B20" w14:paraId="7291B88F"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BF5778">
        <w:rPr>
          <w:rFonts w:ascii="Arial" w:hAnsi="Arial" w:cs="Arial"/>
          <w:sz w:val="22"/>
          <w:szCs w:val="22"/>
        </w:rPr>
        <w:t xml:space="preserve">Sampling techniques and diagnostic equipment will most likely be provided by </w:t>
      </w:r>
      <w:r w:rsidR="00DB7B20">
        <w:rPr>
          <w:rFonts w:ascii="Arial" w:hAnsi="Arial" w:cs="Arial"/>
          <w:sz w:val="22"/>
          <w:szCs w:val="22"/>
        </w:rPr>
        <w:t>t</w:t>
      </w:r>
      <w:r w:rsidRPr="00BF5778">
        <w:rPr>
          <w:rFonts w:ascii="Arial" w:hAnsi="Arial" w:cs="Arial"/>
          <w:sz w:val="22"/>
          <w:szCs w:val="22"/>
        </w:rPr>
        <w:t>rained fish health biologists serving as Study Monitors or their designee(s). Equipment and supplies needed would include items to sample, culture, grow and identify culture growths microscopically. Standard fish culture supplies and equipment would also be required.</w:t>
      </w:r>
    </w:p>
    <w:p w:rsidR="00C44214" w:rsidRPr="00BF5778" w14:paraId="5B62299A"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DB7B20" w:rsidP="00DB7B20" w14:paraId="5FE2E943"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DB7B20">
        <w:rPr>
          <w:rFonts w:ascii="Arial" w:hAnsi="Arial" w:cs="Arial"/>
          <w:sz w:val="22"/>
          <w:szCs w:val="22"/>
        </w:rPr>
        <w:t xml:space="preserve">When the Study Protocol has been approved and treatments are scheduled, the Investigator at each facility covered by the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w:t>
      </w:r>
      <w:r w:rsidRPr="00DB7B20">
        <w:rPr>
          <w:rFonts w:ascii="Arial" w:hAnsi="Arial" w:cs="Arial"/>
          <w:sz w:val="22"/>
          <w:szCs w:val="22"/>
        </w:rPr>
        <w:t>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C44214" w:rsidRPr="00BF5778" w14:paraId="1F1B93E5"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000588E5"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6F615E5A"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BF5778">
        <w:rPr>
          <w:rFonts w:ascii="Arial" w:hAnsi="Arial" w:cs="Arial"/>
          <w:b/>
          <w:bCs/>
          <w:sz w:val="22"/>
          <w:szCs w:val="22"/>
        </w:rPr>
        <w:t>VIII. EXPERIMENTAL UNIT</w:t>
      </w:r>
      <w:r>
        <w:rPr>
          <w:rFonts w:ascii="Arial" w:hAnsi="Arial" w:cs="Arial"/>
          <w:b/>
          <w:bCs/>
          <w:sz w:val="22"/>
          <w:szCs w:val="22"/>
        </w:rPr>
        <w:fldChar w:fldCharType="begin"/>
      </w:r>
      <w:r w:rsidR="00E840AE">
        <w:instrText xml:space="preserve"> TC "</w:instrText>
      </w:r>
      <w:bookmarkStart w:id="8" w:name="_Toc89929886"/>
      <w:r w:rsidRPr="002F19E5" w:rsidR="00E840AE">
        <w:rPr>
          <w:rFonts w:ascii="Arial" w:hAnsi="Arial" w:cs="Arial"/>
          <w:b/>
          <w:bCs/>
          <w:sz w:val="22"/>
          <w:szCs w:val="22"/>
        </w:rPr>
        <w:instrText>VIII. EXPERIMENTAL UNIT</w:instrText>
      </w:r>
      <w:bookmarkEnd w:id="8"/>
      <w:r w:rsidR="00E840AE">
        <w:instrText xml:space="preserve">" \f C \l "1" </w:instrText>
      </w:r>
      <w:r>
        <w:rPr>
          <w:rFonts w:ascii="Arial" w:hAnsi="Arial" w:cs="Arial"/>
          <w:b/>
          <w:bCs/>
          <w:sz w:val="22"/>
          <w:szCs w:val="22"/>
        </w:rPr>
        <w:fldChar w:fldCharType="end"/>
      </w:r>
    </w:p>
    <w:p w:rsidR="00C44214" w:rsidRPr="00BF5778" w14:paraId="056DA680"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DB7B20" w:rsidRPr="00516480" w:rsidP="00DB7B20" w14:paraId="5A992AE1"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The experimental unit in this clinical field trial will consist of a contained or isolated group of fish. This will generally be a group of fish contained in a tank, raceway, or pond. In some cases, the experimental unit may be individual animals.</w:t>
      </w:r>
    </w:p>
    <w:p w:rsidR="00C44214" w:rsidRPr="00BF5778" w14:paraId="410EE449"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7358A998"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2B6F2DB2"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BF5778">
        <w:rPr>
          <w:rFonts w:ascii="Arial" w:hAnsi="Arial" w:cs="Arial"/>
          <w:b/>
          <w:bCs/>
          <w:sz w:val="22"/>
          <w:szCs w:val="22"/>
        </w:rPr>
        <w:t>IX. ENTRANCE CRITERIA</w:t>
      </w:r>
      <w:r>
        <w:rPr>
          <w:rFonts w:ascii="Arial" w:hAnsi="Arial" w:cs="Arial"/>
          <w:b/>
          <w:bCs/>
          <w:sz w:val="22"/>
          <w:szCs w:val="22"/>
        </w:rPr>
        <w:fldChar w:fldCharType="begin"/>
      </w:r>
      <w:r w:rsidR="00E840AE">
        <w:instrText xml:space="preserve"> TC "</w:instrText>
      </w:r>
      <w:bookmarkStart w:id="9" w:name="_Toc89929887"/>
      <w:r w:rsidRPr="002F19E5" w:rsidR="00E840AE">
        <w:rPr>
          <w:rFonts w:ascii="Arial" w:hAnsi="Arial" w:cs="Arial"/>
          <w:b/>
          <w:bCs/>
          <w:sz w:val="22"/>
          <w:szCs w:val="22"/>
        </w:rPr>
        <w:instrText>IX. ENTRANCE CRITERIA</w:instrText>
      </w:r>
      <w:bookmarkEnd w:id="9"/>
      <w:r w:rsidR="00E840AE">
        <w:instrText xml:space="preserve">" \f C \l "1" </w:instrText>
      </w:r>
      <w:r>
        <w:rPr>
          <w:rFonts w:ascii="Arial" w:hAnsi="Arial" w:cs="Arial"/>
          <w:b/>
          <w:bCs/>
          <w:sz w:val="22"/>
          <w:szCs w:val="22"/>
        </w:rPr>
        <w:fldChar w:fldCharType="end"/>
      </w:r>
    </w:p>
    <w:p w:rsidR="00C44214" w:rsidRPr="00BF5778" w14:paraId="6338DAB5"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C44214" w:rsidRPr="00BF5778" w14:paraId="172B31D1" w14:textId="77777777">
      <w:pPr>
        <w:widowControl/>
        <w:tabs>
          <w:tab w:val="left" w:pos="-1200"/>
          <w:tab w:val="left" w:pos="-720"/>
          <w:tab w:val="left" w:pos="0"/>
          <w:tab w:val="left" w:pos="720"/>
          <w:tab w:val="left" w:pos="1170"/>
          <w:tab w:val="left" w:pos="2160"/>
          <w:tab w:val="left" w:pos="2880"/>
          <w:tab w:val="left" w:pos="3150"/>
          <w:tab w:val="left" w:pos="4320"/>
        </w:tabs>
        <w:ind w:firstLine="720"/>
        <w:rPr>
          <w:rFonts w:ascii="Arial" w:hAnsi="Arial" w:cs="Arial"/>
          <w:sz w:val="22"/>
          <w:szCs w:val="22"/>
        </w:rPr>
      </w:pPr>
      <w:r w:rsidRPr="00BF5778">
        <w:rPr>
          <w:rFonts w:ascii="Arial" w:hAnsi="Arial" w:cs="Arial"/>
          <w:sz w:val="22"/>
          <w:szCs w:val="22"/>
        </w:rPr>
        <w:t>A.</w:t>
      </w:r>
      <w:r w:rsidRPr="00BF5778">
        <w:rPr>
          <w:rFonts w:ascii="Arial" w:hAnsi="Arial" w:cs="Arial"/>
          <w:sz w:val="22"/>
          <w:szCs w:val="22"/>
        </w:rPr>
        <w:tab/>
        <w:t>Facilities/Investigators</w:t>
      </w:r>
    </w:p>
    <w:p w:rsidR="00C44214" w:rsidRPr="00BF5778" w14:paraId="6F22CD27"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C44214" w:rsidRPr="00BF5778" w14:paraId="25255425"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BF5778">
        <w:rPr>
          <w:rFonts w:ascii="Arial" w:hAnsi="Arial" w:cs="Arial"/>
          <w:sz w:val="22"/>
          <w:szCs w:val="22"/>
        </w:rPr>
        <w:t xml:space="preserve">The proposed facility and the Investigator must be listed in Appendix IIIa of the Study Protocol </w:t>
      </w:r>
      <w:r w:rsidR="00DB7B20">
        <w:rPr>
          <w:rFonts w:ascii="Arial" w:hAnsi="Arial" w:cs="Arial"/>
          <w:sz w:val="22"/>
          <w:szCs w:val="22"/>
        </w:rPr>
        <w:t xml:space="preserve">for </w:t>
      </w:r>
      <w:r w:rsidR="00BD3C82">
        <w:rPr>
          <w:rFonts w:ascii="Arial" w:hAnsi="Arial" w:cs="Arial"/>
          <w:sz w:val="22"/>
          <w:szCs w:val="22"/>
        </w:rPr>
        <w:t xml:space="preserve">the current </w:t>
      </w:r>
      <w:r w:rsidR="00DB7B20">
        <w:rPr>
          <w:rFonts w:ascii="Arial" w:hAnsi="Arial" w:cs="Arial"/>
          <w:sz w:val="22"/>
          <w:szCs w:val="22"/>
        </w:rPr>
        <w:t xml:space="preserve">calendar year </w:t>
      </w:r>
      <w:r w:rsidRPr="00BF5778">
        <w:rPr>
          <w:rFonts w:ascii="Arial" w:hAnsi="Arial" w:cs="Arial"/>
          <w:sz w:val="22"/>
          <w:szCs w:val="22"/>
        </w:rPr>
        <w:t xml:space="preserve">before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can be ordered and dispensed under this INAD. Last minute deviations can be requested by the Sponsor, Study Director, or by an Investigator in case emergency use-pattern needs should arise (See Section XX). </w:t>
      </w:r>
      <w:r w:rsidRPr="00DB7B20" w:rsidR="00DB7B20">
        <w:rPr>
          <w:rFonts w:ascii="Arial" w:hAnsi="Arial" w:cs="Arial"/>
          <w:sz w:val="22"/>
          <w:szCs w:val="22"/>
        </w:rPr>
        <w:t>However, poor planning and/or a lack of preparation will not be considered an emergency situation.</w:t>
      </w:r>
    </w:p>
    <w:p w:rsidR="00BF5778" w14:paraId="2419D667"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p>
    <w:p w:rsidR="00C44214" w14:paraId="0E42E16C"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BF5778">
        <w:rPr>
          <w:rFonts w:ascii="Arial" w:hAnsi="Arial" w:cs="Arial"/>
          <w:sz w:val="22"/>
          <w:szCs w:val="22"/>
        </w:rPr>
        <w:t>B.</w:t>
      </w:r>
      <w:r w:rsidRPr="00BF5778">
        <w:rPr>
          <w:rFonts w:ascii="Arial" w:hAnsi="Arial" w:cs="Arial"/>
          <w:sz w:val="22"/>
          <w:szCs w:val="22"/>
        </w:rPr>
        <w:tab/>
        <w:t xml:space="preserve">The characteristics of the study animals (species, number, etc.) is presented in Appendix </w:t>
      </w:r>
      <w:r w:rsidRPr="00BF5778">
        <w:rPr>
          <w:rFonts w:ascii="Arial" w:hAnsi="Arial" w:cs="Arial"/>
          <w:sz w:val="22"/>
          <w:szCs w:val="22"/>
        </w:rPr>
        <w:t>VIb</w:t>
      </w:r>
      <w:r w:rsidRPr="00BF5778">
        <w:rPr>
          <w:rFonts w:ascii="Arial" w:hAnsi="Arial" w:cs="Arial"/>
          <w:sz w:val="22"/>
          <w:szCs w:val="22"/>
        </w:rPr>
        <w:t>.</w:t>
      </w:r>
    </w:p>
    <w:p w:rsidR="00C44214" w14:paraId="36CEA1F5"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C44214" w:rsidRPr="00BF5778" w14:paraId="302816E9"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BF5778">
        <w:rPr>
          <w:rFonts w:ascii="Arial" w:hAnsi="Arial" w:cs="Arial"/>
          <w:sz w:val="22"/>
          <w:szCs w:val="22"/>
        </w:rPr>
        <w:t>C.</w:t>
      </w:r>
      <w:r w:rsidRPr="00BF5778">
        <w:rPr>
          <w:rFonts w:ascii="Arial" w:hAnsi="Arial" w:cs="Arial"/>
          <w:sz w:val="22"/>
          <w:szCs w:val="22"/>
        </w:rPr>
        <w:tab/>
        <w:t>Environmental conditions</w:t>
      </w:r>
    </w:p>
    <w:p w:rsidR="00C44214" w:rsidRPr="00BF5778" w14:paraId="0D03B97F"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7B20" w:rsidP="00DB7B20" w14:paraId="62EFF03C" w14:textId="77777777">
      <w:pPr>
        <w:numPr>
          <w:ilvl w:val="12"/>
          <w:numId w:val="0"/>
        </w:numPr>
        <w:tabs>
          <w:tab w:val="left" w:pos="240"/>
          <w:tab w:val="left" w:pos="540"/>
          <w:tab w:val="left" w:pos="900"/>
          <w:tab w:val="left" w:pos="1800"/>
          <w:tab w:val="left" w:pos="2160"/>
          <w:tab w:val="left" w:pos="3420"/>
          <w:tab w:val="left" w:pos="3960"/>
        </w:tabs>
        <w:ind w:left="1170" w:hanging="90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F5778" w:rsidR="00C44214">
        <w:rPr>
          <w:rFonts w:ascii="Arial" w:hAnsi="Arial" w:cs="Arial"/>
          <w:sz w:val="22"/>
          <w:szCs w:val="22"/>
        </w:rPr>
        <w:t>Environmental conditions will be variable and include a broad spectrum of water temperatures and water quality parameters. Environmental conditions will be reported on a Form OTIMM-3</w:t>
      </w:r>
      <w:r w:rsidRPr="00A92E67" w:rsidR="00C44214">
        <w:rPr>
          <w:rFonts w:ascii="Arial" w:hAnsi="Arial" w:cs="Arial"/>
          <w:sz w:val="22"/>
          <w:szCs w:val="22"/>
        </w:rPr>
        <w:t>.</w:t>
      </w:r>
      <w:r w:rsidRPr="00A92E67">
        <w:rPr>
          <w:rFonts w:ascii="Arial" w:hAnsi="Arial" w:cs="Arial"/>
          <w:sz w:val="22"/>
          <w:szCs w:val="22"/>
        </w:rPr>
        <w:t xml:space="preserve"> Drug discharge must be in compliance with local</w:t>
      </w:r>
      <w:r w:rsidRPr="00A92E67">
        <w:rPr>
          <w:rStyle w:val="Strong"/>
          <w:rFonts w:ascii="Arial" w:hAnsi="Arial" w:cs="Arial"/>
          <w:sz w:val="22"/>
          <w:szCs w:val="22"/>
        </w:rPr>
        <w:t> NPDES</w:t>
      </w:r>
      <w:r w:rsidRPr="00A92E67">
        <w:rPr>
          <w:rFonts w:ascii="Arial" w:hAnsi="Arial" w:cs="Arial"/>
          <w:sz w:val="22"/>
          <w:szCs w:val="22"/>
        </w:rPr>
        <w:t> permitting requirements.</w:t>
      </w:r>
    </w:p>
    <w:p w:rsidR="008C2B3C" w:rsidRPr="00516480" w:rsidP="00DB7B20" w14:paraId="29E0295B" w14:textId="77777777">
      <w:pPr>
        <w:numPr>
          <w:ilvl w:val="12"/>
          <w:numId w:val="0"/>
        </w:numPr>
        <w:tabs>
          <w:tab w:val="left" w:pos="240"/>
          <w:tab w:val="left" w:pos="540"/>
          <w:tab w:val="left" w:pos="900"/>
          <w:tab w:val="left" w:pos="1800"/>
          <w:tab w:val="left" w:pos="2160"/>
          <w:tab w:val="left" w:pos="3420"/>
          <w:tab w:val="left" w:pos="3960"/>
        </w:tabs>
        <w:ind w:left="1170" w:hanging="900"/>
        <w:rPr>
          <w:rFonts w:ascii="Arial" w:hAnsi="Arial" w:cs="Arial"/>
          <w:sz w:val="22"/>
          <w:szCs w:val="22"/>
        </w:rPr>
      </w:pPr>
    </w:p>
    <w:p w:rsidR="00C44214" w:rsidRPr="00BF5778" w14:paraId="179F4FB1"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BF5778">
        <w:rPr>
          <w:rFonts w:ascii="Arial" w:hAnsi="Arial" w:cs="Arial"/>
          <w:sz w:val="22"/>
          <w:szCs w:val="22"/>
        </w:rPr>
        <w:t>D.</w:t>
      </w:r>
      <w:r w:rsidRPr="00BF5778">
        <w:rPr>
          <w:rFonts w:ascii="Arial" w:hAnsi="Arial" w:cs="Arial"/>
          <w:sz w:val="22"/>
          <w:szCs w:val="22"/>
        </w:rPr>
        <w:tab/>
        <w:t>Ability of Investigator to fulfill all the requirements of the Study Protocol</w:t>
      </w:r>
    </w:p>
    <w:p w:rsidR="00C44214" w:rsidRPr="00BF5778" w14:paraId="55C105A7"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C44214" w14:paraId="6902B507"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BF5778">
        <w:rPr>
          <w:rFonts w:ascii="Arial" w:hAnsi="Arial" w:cs="Arial"/>
          <w:sz w:val="22"/>
          <w:szCs w:val="22"/>
        </w:rPr>
        <w:t xml:space="preserve">See Appendix </w:t>
      </w:r>
      <w:r w:rsidRPr="00BF5778">
        <w:rPr>
          <w:rFonts w:ascii="Arial" w:hAnsi="Arial" w:cs="Arial"/>
          <w:sz w:val="22"/>
          <w:szCs w:val="22"/>
        </w:rPr>
        <w:t>IIIb</w:t>
      </w:r>
      <w:r w:rsidRPr="00BF5778">
        <w:rPr>
          <w:rFonts w:ascii="Arial" w:hAnsi="Arial" w:cs="Arial"/>
          <w:sz w:val="22"/>
          <w:szCs w:val="22"/>
        </w:rPr>
        <w:t xml:space="preserve"> for example of knowledge required of hatchery managers (i.e., Investigators).</w:t>
      </w:r>
    </w:p>
    <w:p w:rsidR="00DB709B" w14:paraId="27E7B3D2"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p>
    <w:p w:rsidR="00DB709B" w:rsidRPr="00516480" w:rsidP="00DB709B" w14:paraId="7EEA56CD"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170"/>
        <w:rPr>
          <w:rFonts w:ascii="Arial" w:hAnsi="Arial" w:cs="Arial"/>
          <w:sz w:val="22"/>
          <w:szCs w:val="22"/>
        </w:rPr>
      </w:pPr>
      <w:r w:rsidRPr="00222B32">
        <w:rPr>
          <w:rFonts w:ascii="Arial" w:hAnsi="Arial" w:cs="Arial"/>
          <w:b/>
          <w:bCs/>
          <w:sz w:val="22"/>
          <w:szCs w:val="22"/>
        </w:rPr>
        <w:t>Prior to initiating each treatment event</w:t>
      </w:r>
      <w:r w:rsidRPr="00516480">
        <w:rPr>
          <w:rFonts w:ascii="Arial" w:hAnsi="Arial" w:cs="Arial"/>
          <w:sz w:val="22"/>
          <w:szCs w:val="22"/>
        </w:rPr>
        <w:t xml:space="preserve">, the Investigator must first complete Form </w:t>
      </w:r>
      <w:r>
        <w:rPr>
          <w:rFonts w:ascii="Arial" w:hAnsi="Arial" w:cs="Arial"/>
          <w:sz w:val="22"/>
          <w:szCs w:val="22"/>
        </w:rPr>
        <w:t>OTIMM</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 xml:space="preserve">any paper forms that are being used as a guide to collect the data to enter in the online database (i.e., </w:t>
      </w:r>
      <w:r w:rsidRPr="00516480">
        <w:rPr>
          <w:rFonts w:ascii="Arial" w:hAnsi="Arial" w:cs="Arial"/>
          <w:sz w:val="22"/>
          <w:szCs w:val="22"/>
        </w:rPr>
        <w:t xml:space="preserve">Form </w:t>
      </w:r>
      <w:r>
        <w:rPr>
          <w:rFonts w:ascii="Arial" w:hAnsi="Arial" w:cs="Arial"/>
          <w:sz w:val="22"/>
          <w:szCs w:val="22"/>
        </w:rPr>
        <w:t>OTIMM</w:t>
      </w:r>
      <w:r w:rsidRPr="00516480">
        <w:rPr>
          <w:rFonts w:ascii="Arial" w:hAnsi="Arial" w:cs="Arial"/>
          <w:sz w:val="22"/>
          <w:szCs w:val="22"/>
        </w:rPr>
        <w:t xml:space="preserve">-2 and </w:t>
      </w:r>
      <w:r>
        <w:rPr>
          <w:rFonts w:ascii="Arial" w:hAnsi="Arial" w:cs="Arial"/>
          <w:sz w:val="22"/>
          <w:szCs w:val="22"/>
        </w:rPr>
        <w:t>OTIMM</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DB709B" w:rsidRPr="00516480" w:rsidP="00DB709B" w14:paraId="7F10FCAA"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DB709B" w:rsidRPr="00516480" w:rsidP="00DB709B" w14:paraId="49BA1240" w14:textId="77777777">
      <w:pPr>
        <w:numPr>
          <w:ilvl w:val="12"/>
          <w:numId w:val="0"/>
        </w:numPr>
        <w:tabs>
          <w:tab w:val="left" w:pos="240"/>
          <w:tab w:val="left" w:pos="540"/>
          <w:tab w:val="left" w:pos="900"/>
          <w:tab w:val="left" w:pos="1800"/>
          <w:tab w:val="left" w:pos="2160"/>
          <w:tab w:val="left" w:pos="3420"/>
          <w:tab w:val="left" w:pos="3960"/>
        </w:tabs>
        <w:ind w:left="117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DB709B" w14:paraId="025AEAE9"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p>
    <w:p w:rsidR="00C44214" w:rsidRPr="00BF5778" w14:paraId="74F28EF5"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C44214" w:rsidRPr="00DB709B" w:rsidP="00DB709B" w14:paraId="1863548E" w14:textId="77777777">
      <w:pPr>
        <w:pStyle w:val="Level2"/>
        <w:widowControl/>
        <w:numPr>
          <w:ilvl w:val="0"/>
          <w:numId w:val="0"/>
        </w:numPr>
        <w:tabs>
          <w:tab w:val="left" w:pos="-1200"/>
          <w:tab w:val="left" w:pos="-720"/>
          <w:tab w:val="left" w:pos="0"/>
          <w:tab w:val="left" w:pos="720"/>
          <w:tab w:val="left" w:pos="2160"/>
          <w:tab w:val="left" w:pos="2880"/>
          <w:tab w:val="left" w:pos="3150"/>
          <w:tab w:val="left" w:pos="4320"/>
        </w:tabs>
        <w:rPr>
          <w:rFonts w:ascii="Arial" w:hAnsi="Arial" w:cs="Arial"/>
          <w:sz w:val="22"/>
          <w:szCs w:val="22"/>
        </w:rPr>
      </w:pPr>
      <w:r>
        <w:rPr>
          <w:rFonts w:ascii="Arial" w:hAnsi="Arial" w:cs="Arial"/>
          <w:sz w:val="22"/>
          <w:szCs w:val="22"/>
        </w:rPr>
        <w:tab/>
        <w:t xml:space="preserve">E. </w:t>
      </w:r>
      <w:r w:rsidRPr="00DB709B">
        <w:rPr>
          <w:rFonts w:ascii="Arial" w:hAnsi="Arial" w:cs="Arial"/>
          <w:sz w:val="22"/>
          <w:szCs w:val="22"/>
        </w:rPr>
        <w:t>Pathogen/disease considerations</w:t>
      </w:r>
    </w:p>
    <w:p w:rsidR="00C44214" w:rsidRPr="00BF5778" w14:paraId="35AF8641"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C44214" w:rsidRPr="00BF5778" w:rsidP="006A3A70" w14:paraId="29BE4E12" w14:textId="77777777">
      <w:pPr>
        <w:pStyle w:val="Level2"/>
        <w:widowControl/>
        <w:numPr>
          <w:ilvl w:val="0"/>
          <w:numId w:val="11"/>
        </w:numPr>
        <w:tabs>
          <w:tab w:val="left" w:pos="-1200"/>
          <w:tab w:val="left" w:pos="-720"/>
          <w:tab w:val="left" w:pos="0"/>
          <w:tab w:val="left" w:pos="720"/>
          <w:tab w:val="left" w:pos="1440"/>
          <w:tab w:val="left" w:pos="2880"/>
          <w:tab w:val="left" w:pos="3150"/>
          <w:tab w:val="left" w:pos="4320"/>
        </w:tabs>
        <w:rPr>
          <w:rFonts w:ascii="Arial" w:hAnsi="Arial" w:cs="Arial"/>
          <w:sz w:val="22"/>
          <w:szCs w:val="22"/>
        </w:rPr>
      </w:pPr>
      <w:r w:rsidRPr="00BF5778">
        <w:rPr>
          <w:rFonts w:ascii="Arial" w:hAnsi="Arial" w:cs="Arial"/>
          <w:sz w:val="22"/>
          <w:szCs w:val="22"/>
        </w:rPr>
        <w:t xml:space="preserve">Bacterial fish pathogens should be presumptively identified by procedures described in Section 3 of the "Blue Book" (Procedures for the Detection and Identification of Certain Fish Pathogens, Third Edition, Fish Health Section/American Fisheries Society, 1985). Other, more sensitive methods described elsewhere in peer-reviewed references, or as mutually determined </w:t>
      </w:r>
      <w:r w:rsidRPr="00BF5778">
        <w:rPr>
          <w:rFonts w:ascii="Arial" w:hAnsi="Arial" w:cs="Arial"/>
          <w:sz w:val="22"/>
          <w:szCs w:val="22"/>
        </w:rPr>
        <w:t>by the local fish health biologist, in consultation with the Study Monitor, also may be used. (</w:t>
      </w:r>
      <w:r w:rsidRPr="00BF5778">
        <w:rPr>
          <w:rFonts w:ascii="Arial" w:hAnsi="Arial" w:cs="Arial"/>
          <w:b/>
          <w:bCs/>
          <w:sz w:val="22"/>
          <w:szCs w:val="22"/>
        </w:rPr>
        <w:t>Note</w:t>
      </w:r>
      <w:r w:rsidRPr="00BF5778">
        <w:rPr>
          <w:rFonts w:ascii="Arial" w:hAnsi="Arial" w:cs="Arial"/>
          <w:sz w:val="22"/>
          <w:szCs w:val="22"/>
        </w:rPr>
        <w:t>:</w:t>
      </w:r>
      <w:r w:rsidRPr="00BF5778">
        <w:rPr>
          <w:rFonts w:ascii="Arial" w:hAnsi="Arial" w:cs="Arial"/>
          <w:b/>
          <w:bCs/>
          <w:sz w:val="22"/>
          <w:szCs w:val="22"/>
        </w:rPr>
        <w:t xml:space="preserve"> Diagnostic methods other than those in the Third Edition of the "Blue Book" should be described on a separate sheet attached to a Form OTIMM-3 “Results Report Form”</w:t>
      </w:r>
      <w:r w:rsidRPr="00BF5778">
        <w:rPr>
          <w:rFonts w:ascii="Arial" w:hAnsi="Arial" w:cs="Arial"/>
          <w:sz w:val="22"/>
          <w:szCs w:val="22"/>
        </w:rPr>
        <w:t>).</w:t>
      </w:r>
    </w:p>
    <w:p w:rsidR="00C44214" w:rsidRPr="00BF5778" w14:paraId="04C5D5F2" w14:textId="77777777">
      <w:pPr>
        <w:widowControl/>
        <w:tabs>
          <w:tab w:val="left" w:pos="-1200"/>
          <w:tab w:val="left" w:pos="-720"/>
          <w:tab w:val="left" w:pos="0"/>
          <w:tab w:val="left" w:pos="720"/>
          <w:tab w:val="left" w:pos="1440"/>
          <w:tab w:val="left" w:pos="1800"/>
          <w:tab w:val="left" w:pos="2880"/>
          <w:tab w:val="left" w:pos="3150"/>
          <w:tab w:val="left" w:pos="4320"/>
        </w:tabs>
        <w:ind w:firstLine="720"/>
        <w:rPr>
          <w:rFonts w:ascii="Arial" w:hAnsi="Arial" w:cs="Arial"/>
          <w:sz w:val="22"/>
          <w:szCs w:val="22"/>
        </w:rPr>
      </w:pPr>
    </w:p>
    <w:p w:rsidR="00C44214" w:rsidRPr="00BF5778" w:rsidP="006A3A70" w14:paraId="34AD4A61" w14:textId="77777777">
      <w:pPr>
        <w:pStyle w:val="Level2"/>
        <w:widowControl/>
        <w:numPr>
          <w:ilvl w:val="0"/>
          <w:numId w:val="11"/>
        </w:numPr>
        <w:tabs>
          <w:tab w:val="left" w:pos="-1200"/>
          <w:tab w:val="left" w:pos="-720"/>
          <w:tab w:val="left" w:pos="0"/>
          <w:tab w:val="left" w:pos="720"/>
          <w:tab w:val="left" w:pos="1440"/>
          <w:tab w:val="left" w:pos="2880"/>
          <w:tab w:val="left" w:pos="3150"/>
          <w:tab w:val="left" w:pos="4320"/>
        </w:tabs>
        <w:rPr>
          <w:rFonts w:ascii="Arial" w:hAnsi="Arial" w:cs="Arial"/>
          <w:sz w:val="22"/>
          <w:szCs w:val="22"/>
        </w:rPr>
      </w:pPr>
      <w:r w:rsidRPr="00BF5778">
        <w:rPr>
          <w:rFonts w:ascii="Arial" w:hAnsi="Arial" w:cs="Arial"/>
          <w:sz w:val="22"/>
          <w:szCs w:val="22"/>
        </w:rPr>
        <w:t>There should be increased mortality rates among fish in a rearing unit(s) for three or more consecutive days. (</w:t>
      </w:r>
      <w:r w:rsidRPr="00BF5778">
        <w:rPr>
          <w:rFonts w:ascii="Arial" w:hAnsi="Arial" w:cs="Arial"/>
          <w:sz w:val="22"/>
          <w:szCs w:val="22"/>
          <w:u w:val="single"/>
        </w:rPr>
        <w:t>Note</w:t>
      </w:r>
      <w:r w:rsidRPr="00BF5778">
        <w:rPr>
          <w:rFonts w:ascii="Arial" w:hAnsi="Arial" w:cs="Arial"/>
          <w:sz w:val="22"/>
          <w:szCs w:val="22"/>
        </w:rPr>
        <w:t>: Station history and the experience of the investigator, monitor, or the fish health biologist may over-ride this criterion to halt potentially explosive disease outbreaks. In such cases, however, careful diagnostic surveillance should be carried out in all rearing units proposed for treatment and controlled tests should be carried out if at all possible.)</w:t>
      </w:r>
    </w:p>
    <w:p w:rsidR="00C44214" w:rsidRPr="00BF5778" w14:paraId="770B3E2E"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C44214" w:rsidRPr="00BF5778" w:rsidP="006A3A70" w14:paraId="055D6DD7" w14:textId="77777777">
      <w:pPr>
        <w:pStyle w:val="Level2"/>
        <w:widowControl/>
        <w:numPr>
          <w:ilvl w:val="0"/>
          <w:numId w:val="11"/>
        </w:numPr>
        <w:tabs>
          <w:tab w:val="left" w:pos="-1200"/>
          <w:tab w:val="left" w:pos="-720"/>
          <w:tab w:val="left" w:pos="0"/>
          <w:tab w:val="left" w:pos="720"/>
          <w:tab w:val="left" w:pos="1440"/>
          <w:tab w:val="left" w:pos="2880"/>
          <w:tab w:val="left" w:pos="3150"/>
          <w:tab w:val="left" w:pos="4320"/>
        </w:tabs>
        <w:rPr>
          <w:rFonts w:ascii="Arial" w:hAnsi="Arial" w:cs="Arial"/>
          <w:sz w:val="22"/>
          <w:szCs w:val="22"/>
        </w:rPr>
      </w:pPr>
      <w:r w:rsidRPr="00BF5778">
        <w:rPr>
          <w:rFonts w:ascii="Arial" w:hAnsi="Arial" w:cs="Arial"/>
          <w:sz w:val="22"/>
          <w:szCs w:val="22"/>
        </w:rPr>
        <w:t>Typical disease signs should be detectable in at least a few fish and the causative pathogen should be identified.</w:t>
      </w:r>
    </w:p>
    <w:p w:rsidR="00C44214" w:rsidRPr="00BF5778" w14:paraId="6C4B7FC9"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C44214" w:rsidRPr="00BF5778" w14:paraId="27722214"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C44214" w:rsidRPr="00BF5778" w14:paraId="60922E02"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r w:rsidRPr="00BF5778">
        <w:rPr>
          <w:rFonts w:ascii="Arial" w:hAnsi="Arial" w:cs="Arial"/>
          <w:b/>
          <w:bCs/>
          <w:sz w:val="22"/>
          <w:szCs w:val="22"/>
        </w:rPr>
        <w:t>X. TREATMENT GROUPS</w:t>
      </w:r>
      <w:r>
        <w:rPr>
          <w:rFonts w:ascii="Arial" w:hAnsi="Arial" w:cs="Arial"/>
          <w:b/>
          <w:bCs/>
          <w:sz w:val="22"/>
          <w:szCs w:val="22"/>
        </w:rPr>
        <w:fldChar w:fldCharType="begin"/>
      </w:r>
      <w:r w:rsidR="00E840AE">
        <w:instrText xml:space="preserve"> TC "</w:instrText>
      </w:r>
      <w:bookmarkStart w:id="10" w:name="_Toc89929888"/>
      <w:r w:rsidRPr="002F19E5" w:rsidR="00E840AE">
        <w:rPr>
          <w:rFonts w:ascii="Arial" w:hAnsi="Arial" w:cs="Arial"/>
          <w:b/>
          <w:bCs/>
          <w:sz w:val="22"/>
          <w:szCs w:val="22"/>
        </w:rPr>
        <w:instrText>X. TREATMENT GROUPS</w:instrText>
      </w:r>
      <w:bookmarkEnd w:id="10"/>
      <w:r w:rsidR="00E840AE">
        <w:instrText xml:space="preserve">" \f C \l "1" </w:instrText>
      </w:r>
      <w:r>
        <w:rPr>
          <w:rFonts w:ascii="Arial" w:hAnsi="Arial" w:cs="Arial"/>
          <w:b/>
          <w:bCs/>
          <w:sz w:val="22"/>
          <w:szCs w:val="22"/>
        </w:rPr>
        <w:fldChar w:fldCharType="end"/>
      </w:r>
    </w:p>
    <w:p w:rsidR="00C44214" w:rsidRPr="00BF5778" w14:paraId="62FBED46"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A92E67" w:rsidRPr="008B422B" w:rsidP="00A92E67" w14:paraId="75CA7B81" w14:textId="77777777">
      <w:pPr>
        <w:pStyle w:val="ListParagraph"/>
        <w:numPr>
          <w:ilvl w:val="0"/>
          <w:numId w:val="12"/>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A treatment group or experimental unit may be an entir</w:t>
      </w:r>
      <w:r>
        <w:rPr>
          <w:rFonts w:ascii="Arial" w:hAnsi="Arial" w:cs="Arial"/>
          <w:sz w:val="22"/>
          <w:szCs w:val="22"/>
        </w:rPr>
        <w:t xml:space="preserve">e tank, pond, raceway, or group </w:t>
      </w:r>
      <w:r w:rsidRPr="008B422B">
        <w:rPr>
          <w:rFonts w:ascii="Arial" w:hAnsi="Arial" w:cs="Arial"/>
          <w:sz w:val="22"/>
          <w:szCs w:val="22"/>
        </w:rPr>
        <w:t>of fish, or it may be individual animals.</w:t>
      </w:r>
    </w:p>
    <w:p w:rsidR="00A92E67" w:rsidRPr="00EB258E" w:rsidP="00A92E67" w14:paraId="73F1055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A92E67" w:rsidRPr="008B422B" w:rsidP="00A92E67" w14:paraId="0066AFA7" w14:textId="77777777">
      <w:pPr>
        <w:pStyle w:val="ListParagraph"/>
        <w:numPr>
          <w:ilvl w:val="0"/>
          <w:numId w:val="12"/>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 xml:space="preserve">Non-treated control groups will not be a requirement for clinical field trials evaluating the efficacy of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w:t>
      </w:r>
      <w:r w:rsidRPr="008B422B">
        <w:rPr>
          <w:rFonts w:ascii="Arial" w:hAnsi="Arial" w:cs="Arial"/>
          <w:sz w:val="22"/>
          <w:szCs w:val="22"/>
        </w:rPr>
        <w:t>due to the following conditions:</w:t>
      </w:r>
    </w:p>
    <w:p w:rsidR="00A92E67" w:rsidRPr="00EB258E" w:rsidP="00A92E67" w14:paraId="7E6D536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A92E67" w:rsidRPr="008B422B" w:rsidP="00A92E67" w14:paraId="4326CB40" w14:textId="77777777">
      <w:pPr>
        <w:pStyle w:val="ListParagraph"/>
        <w:numPr>
          <w:ilvl w:val="0"/>
          <w:numId w:val="13"/>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 xml:space="preserve">Outbreaks of BGD or </w:t>
      </w:r>
      <w:r w:rsidRPr="008B422B">
        <w:rPr>
          <w:rFonts w:ascii="Arial" w:hAnsi="Arial" w:cs="Arial"/>
          <w:sz w:val="22"/>
          <w:szCs w:val="22"/>
        </w:rPr>
        <w:t>flavobacteriosis</w:t>
      </w:r>
      <w:r w:rsidRPr="008B422B">
        <w:rPr>
          <w:rFonts w:ascii="Arial" w:hAnsi="Arial" w:cs="Arial"/>
          <w:sz w:val="22"/>
          <w:szCs w:val="22"/>
        </w:rPr>
        <w:t xml:space="preserve"> often occur in only one tank or raceway at a time.</w:t>
      </w:r>
    </w:p>
    <w:p w:rsidR="00A92E67" w:rsidRPr="00EB258E" w:rsidP="00A92E67" w14:paraId="42503D2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A92E67" w:rsidRPr="008B422B" w:rsidP="00A92E67" w14:paraId="1B45DD87" w14:textId="77777777">
      <w:pPr>
        <w:pStyle w:val="ListParagraph"/>
        <w:numPr>
          <w:ilvl w:val="0"/>
          <w:numId w:val="13"/>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 xml:space="preserve">BGD is often so virulent that epizootic-type mortality can be expected in untreated controls. </w:t>
      </w:r>
      <w:r w:rsidRPr="008B422B">
        <w:rPr>
          <w:rFonts w:ascii="Arial" w:hAnsi="Arial" w:cs="Arial"/>
          <w:sz w:val="22"/>
          <w:szCs w:val="22"/>
        </w:rPr>
        <w:t>Flavobacteriosis</w:t>
      </w:r>
      <w:r w:rsidRPr="008B422B">
        <w:rPr>
          <w:rFonts w:ascii="Arial" w:hAnsi="Arial" w:cs="Arial"/>
          <w:sz w:val="22"/>
          <w:szCs w:val="22"/>
        </w:rPr>
        <w:t xml:space="preserve"> that occurs under stressful culture conditions can also result in epizootics if the disease organism is not controlled.</w:t>
      </w:r>
    </w:p>
    <w:p w:rsidR="00A92E67" w:rsidRPr="00EB258E" w:rsidP="00A92E67" w14:paraId="625042E8"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A92E67" w:rsidRPr="008B422B" w:rsidP="00A92E67" w14:paraId="3C23A755" w14:textId="77777777">
      <w:pPr>
        <w:pStyle w:val="ListParagraph"/>
        <w:numPr>
          <w:ilvl w:val="0"/>
          <w:numId w:val="13"/>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 xml:space="preserve">Separating diseased fish into control and treatment groups may not only increase the stress placed on fish, but may also change environmental conditions such as population density, water quality, etc. These factors may impact the rate of progression of BGD and </w:t>
      </w:r>
      <w:r w:rsidRPr="008B422B">
        <w:rPr>
          <w:rFonts w:ascii="Arial" w:hAnsi="Arial" w:cs="Arial"/>
          <w:sz w:val="22"/>
          <w:szCs w:val="22"/>
        </w:rPr>
        <w:t>flavobacteriosis</w:t>
      </w:r>
      <w:r w:rsidRPr="008B422B">
        <w:rPr>
          <w:rFonts w:ascii="Arial" w:hAnsi="Arial" w:cs="Arial"/>
          <w:sz w:val="22"/>
          <w:szCs w:val="22"/>
        </w:rPr>
        <w:t xml:space="preserve">. Although it may be possible to minimize such bias by transferring two sub-groups of "sick" fish into two separate, but equal tanks (where one group will receive treatment and the second will serve as a non-treated control), such "study design" is not an option at many facilities. Furthermore, as diseased fish are reservoirs of </w:t>
      </w:r>
      <w:r w:rsidRPr="008B422B">
        <w:rPr>
          <w:rFonts w:ascii="Arial" w:hAnsi="Arial" w:cs="Arial"/>
          <w:sz w:val="22"/>
          <w:szCs w:val="22"/>
        </w:rPr>
        <w:t>flavobacterial</w:t>
      </w:r>
      <w:r w:rsidRPr="008B422B">
        <w:rPr>
          <w:rFonts w:ascii="Arial" w:hAnsi="Arial" w:cs="Arial"/>
          <w:sz w:val="22"/>
          <w:szCs w:val="22"/>
        </w:rPr>
        <w:t xml:space="preserve"> infection, whenever fish are transferred to new rearing units, the potential for infection is increased.</w:t>
      </w:r>
    </w:p>
    <w:p w:rsidR="00A92E67" w:rsidRPr="00EB258E" w:rsidP="00A92E67" w14:paraId="3ED734AE" w14:textId="77777777">
      <w:pPr>
        <w:tabs>
          <w:tab w:val="left" w:pos="240"/>
          <w:tab w:val="left" w:pos="840"/>
          <w:tab w:val="left" w:pos="1320"/>
          <w:tab w:val="left" w:pos="1800"/>
          <w:tab w:val="left" w:pos="2400"/>
          <w:tab w:val="left" w:pos="3420"/>
          <w:tab w:val="left" w:pos="3960"/>
        </w:tabs>
        <w:ind w:left="1320" w:hanging="480"/>
        <w:rPr>
          <w:rFonts w:ascii="Arial" w:hAnsi="Arial" w:cs="Arial"/>
          <w:sz w:val="22"/>
          <w:szCs w:val="22"/>
        </w:rPr>
        <w:sectPr w:rsidSect="001C6F49">
          <w:type w:val="continuous"/>
          <w:pgSz w:w="12240" w:h="15840"/>
          <w:pgMar w:top="1440" w:right="1440" w:bottom="1440" w:left="1440" w:header="720" w:footer="1080" w:gutter="0"/>
          <w:cols w:space="720"/>
          <w:noEndnote/>
          <w:docGrid w:linePitch="326"/>
        </w:sectPr>
      </w:pPr>
    </w:p>
    <w:p w:rsidR="00A92E67" w:rsidRPr="00EB258E" w:rsidP="00A92E67" w14:paraId="610CD80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A92E67" w:rsidP="00A92E67" w14:paraId="44C8055E" w14:textId="77777777">
      <w:pPr>
        <w:pStyle w:val="ListParagraph"/>
        <w:numPr>
          <w:ilvl w:val="0"/>
          <w:numId w:val="12"/>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Although</w:t>
      </w:r>
      <w:r>
        <w:rPr>
          <w:rFonts w:ascii="Arial" w:hAnsi="Arial" w:cs="Arial"/>
          <w:sz w:val="22"/>
          <w:szCs w:val="22"/>
        </w:rPr>
        <w:t xml:space="preserve"> as stated above</w:t>
      </w:r>
      <w:r w:rsidRPr="008B422B">
        <w:rPr>
          <w:rFonts w:ascii="Arial" w:hAnsi="Arial" w:cs="Arial"/>
          <w:sz w:val="22"/>
          <w:szCs w:val="22"/>
        </w:rPr>
        <w:t xml:space="preserve"> untreated control groups are not a required element of treatment under this INAD exemption</w:t>
      </w:r>
      <w:r w:rsidRPr="00516480">
        <w:rPr>
          <w:rFonts w:ascii="Arial" w:hAnsi="Arial" w:cs="Arial"/>
          <w:sz w:val="22"/>
          <w:szCs w:val="22"/>
        </w:rPr>
        <w:t xml:space="preserve">, </w:t>
      </w:r>
      <w:r w:rsidRPr="00516480">
        <w:rPr>
          <w:rFonts w:ascii="Arial" w:hAnsi="Arial" w:cs="Arial"/>
          <w:b/>
          <w:bCs/>
          <w:sz w:val="22"/>
          <w:szCs w:val="22"/>
        </w:rPr>
        <w:t>it is important for all investigators to note that field trials conducted under a more stringent study protocol (</w:t>
      </w:r>
      <w:r w:rsidRPr="00516480">
        <w:rPr>
          <w:rFonts w:ascii="Arial" w:hAnsi="Arial" w:cs="Arial"/>
          <w:b/>
          <w:bCs/>
          <w:sz w:val="22"/>
          <w:szCs w:val="22"/>
        </w:rPr>
        <w:t>i.e</w:t>
      </w:r>
      <w:r w:rsidRPr="00516480">
        <w:rPr>
          <w:rFonts w:ascii="Arial" w:hAnsi="Arial" w:cs="Arial"/>
          <w:b/>
          <w:bCs/>
          <w:sz w:val="22"/>
          <w:szCs w:val="22"/>
        </w:rPr>
        <w:t xml:space="preserve"> including requirements for non-treated controls groups, replication, blinding, dose verification, etc.) will ultimately be required in order to support a NADA for </w:t>
      </w:r>
      <w:r w:rsidRPr="00A92E67">
        <w:rPr>
          <w:rFonts w:ascii="Arial" w:hAnsi="Arial" w:cs="Arial"/>
          <w:b/>
          <w:sz w:val="22"/>
          <w:szCs w:val="22"/>
        </w:rPr>
        <w:t>Pennox</w:t>
      </w:r>
      <w:r w:rsidRPr="00A92E67">
        <w:rPr>
          <w:rFonts w:ascii="Arial" w:hAnsi="Arial" w:cs="Arial"/>
          <w:b/>
          <w:sz w:val="22"/>
          <w:szCs w:val="22"/>
        </w:rPr>
        <w:t xml:space="preserve"> 343</w:t>
      </w:r>
      <w:r w:rsidRPr="00A92E67">
        <w:rPr>
          <w:rFonts w:ascii="Arial" w:hAnsi="Arial" w:cs="Arial"/>
          <w:b/>
          <w:sz w:val="22"/>
          <w:szCs w:val="22"/>
          <w:vertAlign w:val="superscript"/>
        </w:rPr>
        <w:t>®</w:t>
      </w:r>
      <w:r w:rsidRPr="00A92E67">
        <w:rPr>
          <w:rFonts w:ascii="Arial" w:hAnsi="Arial" w:cs="Arial"/>
          <w:b/>
          <w:bCs/>
          <w:sz w:val="22"/>
          <w:szCs w:val="22"/>
        </w:rPr>
        <w:t>.</w:t>
      </w:r>
      <w:r w:rsidRPr="00516480">
        <w:rPr>
          <w:rFonts w:ascii="Arial" w:hAnsi="Arial" w:cs="Arial"/>
          <w:b/>
          <w:bCs/>
          <w:sz w:val="22"/>
          <w:szCs w:val="22"/>
        </w:rPr>
        <w:t xml:space="preserve"> It is also important to note that the INAD sponsor fully expects that a limited number of facilities/investigators listed under this INAD </w:t>
      </w:r>
      <w:r w:rsidRPr="00516480">
        <w:rPr>
          <w:rFonts w:ascii="Arial" w:hAnsi="Arial" w:cs="Arial"/>
          <w:b/>
          <w:bCs/>
          <w:sz w:val="22"/>
          <w:szCs w:val="22"/>
        </w:rPr>
        <w:t>exemption will agree to participate in such “pivotal” efficacy studies.</w:t>
      </w:r>
      <w:r w:rsidRPr="00516480">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516480">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r w:rsidRPr="008B422B">
        <w:rPr>
          <w:rFonts w:ascii="Arial" w:hAnsi="Arial" w:cs="Arial"/>
          <w:sz w:val="22"/>
          <w:szCs w:val="22"/>
        </w:rPr>
        <w:t xml:space="preserve"> </w:t>
      </w:r>
    </w:p>
    <w:p w:rsidR="00C44214" w:rsidRPr="00BF5778" w14:paraId="4882C0EA"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r w:rsidRPr="00BF5778">
        <w:rPr>
          <w:rFonts w:ascii="Arial" w:hAnsi="Arial" w:cs="Arial"/>
          <w:b/>
          <w:bCs/>
          <w:sz w:val="22"/>
          <w:szCs w:val="22"/>
        </w:rPr>
        <w:t>XI. TREATMENT SCHEDULES</w:t>
      </w:r>
      <w:r>
        <w:rPr>
          <w:rFonts w:ascii="Arial" w:hAnsi="Arial" w:cs="Arial"/>
          <w:b/>
          <w:bCs/>
          <w:sz w:val="22"/>
          <w:szCs w:val="22"/>
        </w:rPr>
        <w:fldChar w:fldCharType="begin"/>
      </w:r>
      <w:r w:rsidR="00E840AE">
        <w:instrText xml:space="preserve"> TC "</w:instrText>
      </w:r>
      <w:bookmarkStart w:id="11" w:name="_Toc89929889"/>
      <w:r w:rsidRPr="002F19E5" w:rsidR="00E840AE">
        <w:rPr>
          <w:rFonts w:ascii="Arial" w:hAnsi="Arial" w:cs="Arial"/>
          <w:b/>
          <w:bCs/>
          <w:sz w:val="22"/>
          <w:szCs w:val="22"/>
        </w:rPr>
        <w:instrText>XI. TREATMENT SCHEDULES</w:instrText>
      </w:r>
      <w:bookmarkEnd w:id="11"/>
      <w:r w:rsidR="00E840AE">
        <w:instrText xml:space="preserve">" \f C \l "1" </w:instrText>
      </w:r>
      <w:r>
        <w:rPr>
          <w:rFonts w:ascii="Arial" w:hAnsi="Arial" w:cs="Arial"/>
          <w:b/>
          <w:bCs/>
          <w:sz w:val="22"/>
          <w:szCs w:val="22"/>
        </w:rPr>
        <w:fldChar w:fldCharType="end"/>
      </w:r>
    </w:p>
    <w:p w:rsidR="00C44214" w:rsidRPr="00BF5778" w14:paraId="5B2F9BB6"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C44214" w:rsidRPr="00BF5778" w14:paraId="4C7572A1" w14:textId="77777777">
      <w:pPr>
        <w:widowControl/>
        <w:tabs>
          <w:tab w:val="left" w:pos="-1200"/>
          <w:tab w:val="left" w:pos="-720"/>
          <w:tab w:val="left" w:pos="0"/>
          <w:tab w:val="left" w:pos="720"/>
          <w:tab w:val="left" w:pos="1170"/>
          <w:tab w:val="left" w:pos="1800"/>
          <w:tab w:val="left" w:pos="2880"/>
          <w:tab w:val="left" w:pos="3150"/>
          <w:tab w:val="left" w:pos="4320"/>
        </w:tabs>
        <w:ind w:left="1170" w:hanging="450"/>
        <w:rPr>
          <w:rFonts w:ascii="Arial" w:hAnsi="Arial" w:cs="Arial"/>
          <w:sz w:val="22"/>
          <w:szCs w:val="22"/>
        </w:rPr>
      </w:pPr>
      <w:r w:rsidRPr="00BF5778">
        <w:rPr>
          <w:rFonts w:ascii="Arial" w:hAnsi="Arial" w:cs="Arial"/>
          <w:sz w:val="22"/>
          <w:szCs w:val="22"/>
        </w:rPr>
        <w:t>A.</w:t>
      </w:r>
      <w:r w:rsidRPr="00BF5778">
        <w:rPr>
          <w:rFonts w:ascii="Arial" w:hAnsi="Arial" w:cs="Arial"/>
          <w:sz w:val="22"/>
          <w:szCs w:val="22"/>
        </w:rPr>
        <w:tab/>
        <w:t>Route of administration</w:t>
      </w:r>
    </w:p>
    <w:p w:rsidR="00C44214" w:rsidRPr="00BF5778" w14:paraId="50BB5857"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C44214" w:rsidRPr="00BF5778" w14:paraId="3E38D0E1" w14:textId="77777777">
      <w:pPr>
        <w:widowControl/>
        <w:tabs>
          <w:tab w:val="left" w:pos="-1200"/>
          <w:tab w:val="left" w:pos="-720"/>
          <w:tab w:val="left" w:pos="0"/>
          <w:tab w:val="left" w:pos="720"/>
          <w:tab w:val="left" w:pos="1170"/>
          <w:tab w:val="left" w:pos="1800"/>
          <w:tab w:val="left" w:pos="2880"/>
          <w:tab w:val="left" w:pos="3150"/>
          <w:tab w:val="left" w:pos="4320"/>
        </w:tabs>
        <w:ind w:left="1170"/>
        <w:rPr>
          <w:rFonts w:ascii="Arial" w:hAnsi="Arial" w:cs="Arial"/>
          <w:sz w:val="22"/>
          <w:szCs w:val="22"/>
        </w:rPr>
      </w:pPr>
      <w:r w:rsidRPr="00BF5778">
        <w:rPr>
          <w:rFonts w:ascii="Arial" w:hAnsi="Arial" w:cs="Arial"/>
          <w:sz w:val="22"/>
          <w:szCs w:val="22"/>
        </w:rPr>
        <w:t xml:space="preserve"> </w:t>
      </w:r>
      <w:r w:rsidR="001B0025">
        <w:rPr>
          <w:rFonts w:ascii="Arial" w:hAnsi="Arial" w:cs="Arial"/>
          <w:sz w:val="22"/>
          <w:szCs w:val="22"/>
        </w:rPr>
        <w:t>Pennox</w:t>
      </w:r>
      <w:r w:rsidRPr="00BF5778">
        <w:rPr>
          <w:rFonts w:ascii="Arial" w:hAnsi="Arial" w:cs="Arial"/>
          <w:sz w:val="22"/>
          <w:szCs w:val="22"/>
        </w:rPr>
        <w:t>343</w:t>
      </w:r>
      <w:r w:rsidRPr="00BF5778">
        <w:rPr>
          <w:rFonts w:ascii="Arial" w:hAnsi="Arial" w:cs="Arial"/>
          <w:sz w:val="22"/>
          <w:szCs w:val="22"/>
          <w:vertAlign w:val="superscript"/>
        </w:rPr>
        <w:t>®</w:t>
      </w:r>
      <w:r w:rsidRPr="00BF5778">
        <w:rPr>
          <w:rFonts w:ascii="Arial" w:hAnsi="Arial" w:cs="Arial"/>
          <w:sz w:val="22"/>
          <w:szCs w:val="22"/>
        </w:rPr>
        <w:t xml:space="preserve"> will be administered only as an immersion treatment.</w:t>
      </w:r>
    </w:p>
    <w:p w:rsidR="00C44214" w:rsidRPr="00BF5778" w14:paraId="24B22853" w14:textId="77777777">
      <w:pPr>
        <w:widowControl/>
        <w:tabs>
          <w:tab w:val="left" w:pos="-1200"/>
          <w:tab w:val="left" w:pos="-720"/>
          <w:tab w:val="left" w:pos="0"/>
          <w:tab w:val="left" w:pos="720"/>
          <w:tab w:val="left" w:pos="1170"/>
          <w:tab w:val="left" w:pos="1800"/>
          <w:tab w:val="left" w:pos="2880"/>
          <w:tab w:val="left" w:pos="3150"/>
          <w:tab w:val="left" w:pos="4320"/>
        </w:tabs>
        <w:ind w:left="1170"/>
        <w:rPr>
          <w:rFonts w:ascii="Arial" w:hAnsi="Arial" w:cs="Arial"/>
          <w:sz w:val="22"/>
          <w:szCs w:val="22"/>
        </w:rPr>
      </w:pPr>
    </w:p>
    <w:p w:rsidR="00C44214" w:rsidRPr="00BF5778" w14:paraId="61C1B0CC" w14:textId="77777777">
      <w:pPr>
        <w:widowControl/>
        <w:tabs>
          <w:tab w:val="left" w:pos="-1200"/>
          <w:tab w:val="left" w:pos="-720"/>
          <w:tab w:val="left" w:pos="0"/>
          <w:tab w:val="left" w:pos="720"/>
          <w:tab w:val="left" w:pos="1170"/>
          <w:tab w:val="left" w:pos="1800"/>
          <w:tab w:val="left" w:pos="2880"/>
          <w:tab w:val="left" w:pos="3150"/>
          <w:tab w:val="left" w:pos="4320"/>
        </w:tabs>
        <w:ind w:left="1170" w:hanging="450"/>
        <w:rPr>
          <w:rFonts w:ascii="Arial" w:hAnsi="Arial" w:cs="Arial"/>
          <w:sz w:val="22"/>
          <w:szCs w:val="22"/>
        </w:rPr>
      </w:pPr>
      <w:r w:rsidRPr="00BF5778">
        <w:rPr>
          <w:rFonts w:ascii="Arial" w:hAnsi="Arial" w:cs="Arial"/>
          <w:sz w:val="22"/>
          <w:szCs w:val="22"/>
        </w:rPr>
        <w:t>B.</w:t>
      </w:r>
      <w:r w:rsidRPr="00BF5778">
        <w:rPr>
          <w:rFonts w:ascii="Arial" w:hAnsi="Arial" w:cs="Arial"/>
          <w:sz w:val="22"/>
          <w:szCs w:val="22"/>
        </w:rPr>
        <w:tab/>
        <w:t>Dosage, treatment duration, and dosing interval/repetition</w:t>
      </w:r>
    </w:p>
    <w:p w:rsidR="00C44214" w:rsidRPr="00BF5778" w14:paraId="5EA8683C"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C44214" w:rsidRPr="00BF5778" w14:paraId="7DB3B5BC"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BF5778">
        <w:rPr>
          <w:rFonts w:ascii="Arial" w:hAnsi="Arial" w:cs="Arial"/>
          <w:b/>
          <w:bCs/>
          <w:sz w:val="22"/>
          <w:szCs w:val="22"/>
          <w:u w:val="single"/>
        </w:rPr>
        <w:t>Objective A</w:t>
      </w:r>
      <w:r w:rsidRPr="00BF5778">
        <w:rPr>
          <w:rFonts w:ascii="Arial" w:hAnsi="Arial" w:cs="Arial"/>
          <w:sz w:val="22"/>
          <w:szCs w:val="22"/>
        </w:rPr>
        <w:tab/>
        <w:t xml:space="preserve">[For the control of furunculosis, bacterial hemorrhagic septicemia, enteric </w:t>
      </w:r>
      <w:r w:rsidRPr="00BF5778">
        <w:rPr>
          <w:rFonts w:ascii="Arial" w:hAnsi="Arial" w:cs="Arial"/>
          <w:sz w:val="22"/>
          <w:szCs w:val="22"/>
        </w:rPr>
        <w:t>redmouth</w:t>
      </w:r>
      <w:r w:rsidRPr="00BF5778">
        <w:rPr>
          <w:rFonts w:ascii="Arial" w:hAnsi="Arial" w:cs="Arial"/>
          <w:sz w:val="22"/>
          <w:szCs w:val="22"/>
        </w:rPr>
        <w:t xml:space="preserve">, </w:t>
      </w:r>
      <w:r w:rsidR="00B808B6">
        <w:rPr>
          <w:rFonts w:ascii="Arial" w:hAnsi="Arial" w:cs="Arial"/>
          <w:sz w:val="22"/>
          <w:szCs w:val="22"/>
        </w:rPr>
        <w:t>flavobacteriosis</w:t>
      </w:r>
      <w:r w:rsidRPr="00BF5778">
        <w:rPr>
          <w:rFonts w:ascii="Arial" w:hAnsi="Arial" w:cs="Arial"/>
          <w:sz w:val="22"/>
          <w:szCs w:val="22"/>
        </w:rPr>
        <w:t>, and vibriosis in a variety of salmonid fish species]</w:t>
      </w:r>
    </w:p>
    <w:p w:rsidR="00C44214" w:rsidRPr="00BF5778" w14:paraId="724FFBBC"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017940AE"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BF5778">
        <w:rPr>
          <w:rFonts w:ascii="Arial" w:hAnsi="Arial" w:cs="Arial"/>
          <w:sz w:val="22"/>
          <w:szCs w:val="22"/>
        </w:rPr>
        <w:t>Treatment at 20 mg oxytetracycline per liter of water for 1 hour.</w:t>
      </w:r>
    </w:p>
    <w:p w:rsidR="00C44214" w:rsidRPr="00BF5778" w14:paraId="23B2FD8C"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24B5AF64"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sidRPr="00BF5778">
        <w:rPr>
          <w:rFonts w:ascii="Arial" w:hAnsi="Arial" w:cs="Arial"/>
          <w:sz w:val="22"/>
          <w:szCs w:val="22"/>
        </w:rPr>
        <w:t>A single treatment event with no repetition.</w:t>
      </w:r>
    </w:p>
    <w:p w:rsidR="00C44214" w:rsidRPr="00BF5778" w14:paraId="691651E6"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1850E074"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BF5778">
        <w:rPr>
          <w:rFonts w:ascii="Arial" w:hAnsi="Arial" w:cs="Arial"/>
          <w:b/>
          <w:bCs/>
          <w:sz w:val="22"/>
          <w:szCs w:val="22"/>
          <w:u w:val="single"/>
        </w:rPr>
        <w:t>Objective B</w:t>
      </w:r>
      <w:r w:rsidRPr="00BF5778">
        <w:rPr>
          <w:rFonts w:ascii="Arial" w:hAnsi="Arial" w:cs="Arial"/>
          <w:sz w:val="22"/>
          <w:szCs w:val="22"/>
        </w:rPr>
        <w:tab/>
        <w:t xml:space="preserve">[For the control of enteric septicemia in catfish, and bacterial hemorrhagic septicemia, pseudomonas disease, and </w:t>
      </w:r>
      <w:r w:rsidR="00B808B6">
        <w:rPr>
          <w:rFonts w:ascii="Arial" w:hAnsi="Arial" w:cs="Arial"/>
          <w:sz w:val="22"/>
          <w:szCs w:val="22"/>
        </w:rPr>
        <w:t>flavobacteriosis</w:t>
      </w:r>
      <w:r w:rsidRPr="00BF5778">
        <w:rPr>
          <w:rFonts w:ascii="Arial" w:hAnsi="Arial" w:cs="Arial"/>
          <w:sz w:val="22"/>
          <w:szCs w:val="22"/>
        </w:rPr>
        <w:t xml:space="preserve"> in catfish, sturgeon, temperate bass, and other cool and warmwater fish species]</w:t>
      </w:r>
    </w:p>
    <w:p w:rsidR="00C44214" w:rsidRPr="00BF5778" w14:paraId="71BF6F8B"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58272A8B"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BF5778">
        <w:rPr>
          <w:rFonts w:ascii="Arial" w:hAnsi="Arial" w:cs="Arial"/>
          <w:sz w:val="22"/>
          <w:szCs w:val="22"/>
        </w:rPr>
        <w:t>Treatment at 20 mg oxytetracycline per liter of water for 1 hour.</w:t>
      </w:r>
    </w:p>
    <w:p w:rsidR="00C44214" w:rsidRPr="00BF5778" w14:paraId="71980ADB"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70E57721"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sidRPr="00BF5778">
        <w:rPr>
          <w:rFonts w:ascii="Arial" w:hAnsi="Arial" w:cs="Arial"/>
          <w:sz w:val="22"/>
          <w:szCs w:val="22"/>
        </w:rPr>
        <w:t>A single treatment event with no repetition.</w:t>
      </w:r>
    </w:p>
    <w:p w:rsidR="00C44214" w:rsidRPr="00BF5778" w14:paraId="2E182BB2"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70510522"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6F3ECF67"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BF5778">
        <w:rPr>
          <w:rFonts w:ascii="Arial" w:hAnsi="Arial" w:cs="Arial"/>
          <w:b/>
          <w:bCs/>
          <w:sz w:val="22"/>
          <w:szCs w:val="22"/>
          <w:u w:val="single"/>
        </w:rPr>
        <w:t>Objective C</w:t>
      </w:r>
      <w:r w:rsidRPr="00BF5778">
        <w:rPr>
          <w:rFonts w:ascii="Arial" w:hAnsi="Arial" w:cs="Arial"/>
          <w:sz w:val="22"/>
          <w:szCs w:val="22"/>
        </w:rPr>
        <w:tab/>
        <w:t xml:space="preserve">[For the control of furunculosis, bacterial hemorrhagic septicemia, enteric </w:t>
      </w:r>
      <w:r w:rsidRPr="00BF5778">
        <w:rPr>
          <w:rFonts w:ascii="Arial" w:hAnsi="Arial" w:cs="Arial"/>
          <w:sz w:val="22"/>
          <w:szCs w:val="22"/>
        </w:rPr>
        <w:t>redmouth</w:t>
      </w:r>
      <w:r w:rsidRPr="00BF5778">
        <w:rPr>
          <w:rFonts w:ascii="Arial" w:hAnsi="Arial" w:cs="Arial"/>
          <w:sz w:val="22"/>
          <w:szCs w:val="22"/>
        </w:rPr>
        <w:t xml:space="preserve">, </w:t>
      </w:r>
      <w:r w:rsidR="00B808B6">
        <w:rPr>
          <w:rFonts w:ascii="Arial" w:hAnsi="Arial" w:cs="Arial"/>
          <w:sz w:val="22"/>
          <w:szCs w:val="22"/>
        </w:rPr>
        <w:t>flavobacteriosis</w:t>
      </w:r>
      <w:r w:rsidRPr="00BF5778">
        <w:rPr>
          <w:rFonts w:ascii="Arial" w:hAnsi="Arial" w:cs="Arial"/>
          <w:sz w:val="22"/>
          <w:szCs w:val="22"/>
        </w:rPr>
        <w:t>, and vibriosis in a variety of salmonid fish species]</w:t>
      </w:r>
    </w:p>
    <w:p w:rsidR="00C44214" w:rsidRPr="00BF5778" w14:paraId="57A78B8B"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51A12757"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BF5778">
        <w:rPr>
          <w:rFonts w:ascii="Arial" w:hAnsi="Arial" w:cs="Arial"/>
          <w:sz w:val="22"/>
          <w:szCs w:val="22"/>
        </w:rPr>
        <w:t>Treatment at 20 mg oxytetracycline per liter of water for 1 hour.</w:t>
      </w:r>
    </w:p>
    <w:p w:rsidR="00C44214" w:rsidRPr="00BF5778" w14:paraId="2E6F1843"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77028C24"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sidRPr="00BF5778">
        <w:rPr>
          <w:rFonts w:ascii="Arial" w:hAnsi="Arial" w:cs="Arial"/>
          <w:sz w:val="22"/>
          <w:szCs w:val="22"/>
        </w:rPr>
        <w:t>One to four treatments administered on consecutive days.</w:t>
      </w:r>
    </w:p>
    <w:p w:rsidR="00C44214" w:rsidRPr="00BF5778" w14:paraId="37C73E0F"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71A49E63"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535D2D1B"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BF5778">
        <w:rPr>
          <w:rFonts w:ascii="Arial" w:hAnsi="Arial" w:cs="Arial"/>
          <w:b/>
          <w:bCs/>
          <w:sz w:val="22"/>
          <w:szCs w:val="22"/>
          <w:u w:val="single"/>
        </w:rPr>
        <w:t>Objective D</w:t>
      </w:r>
      <w:r w:rsidRPr="00BF5778">
        <w:rPr>
          <w:rFonts w:ascii="Arial" w:hAnsi="Arial" w:cs="Arial"/>
          <w:sz w:val="22"/>
          <w:szCs w:val="22"/>
        </w:rPr>
        <w:tab/>
        <w:t xml:space="preserve">[For the control of enteric septicemia in catfish, and bacterial hemorrhagic septicemia, pseudomonas disease, and </w:t>
      </w:r>
      <w:r w:rsidR="00B808B6">
        <w:rPr>
          <w:rFonts w:ascii="Arial" w:hAnsi="Arial" w:cs="Arial"/>
          <w:sz w:val="22"/>
          <w:szCs w:val="22"/>
        </w:rPr>
        <w:t>flavobacteriosis</w:t>
      </w:r>
      <w:r w:rsidRPr="00BF5778">
        <w:rPr>
          <w:rFonts w:ascii="Arial" w:hAnsi="Arial" w:cs="Arial"/>
          <w:sz w:val="22"/>
          <w:szCs w:val="22"/>
        </w:rPr>
        <w:t xml:space="preserve"> in catfish, sturgeon, temperate bass, and other cool and warmwater fish species]</w:t>
      </w:r>
    </w:p>
    <w:p w:rsidR="00C44214" w:rsidRPr="00BF5778" w14:paraId="38984970"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4546255B"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sidRPr="00BF5778">
        <w:rPr>
          <w:rFonts w:ascii="Arial" w:hAnsi="Arial" w:cs="Arial"/>
          <w:sz w:val="22"/>
          <w:szCs w:val="22"/>
        </w:rPr>
        <w:t>Treatment at 20 mg oxytetracycline per liter of water for 1 hour.</w:t>
      </w:r>
    </w:p>
    <w:p w:rsidR="00C44214" w:rsidRPr="00BF5778" w14:paraId="2F13DB77"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27D7420B"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sidRPr="00BF5778">
        <w:rPr>
          <w:rFonts w:ascii="Arial" w:hAnsi="Arial" w:cs="Arial"/>
          <w:sz w:val="22"/>
          <w:szCs w:val="22"/>
        </w:rPr>
        <w:t>One to four treatments administered on consecutive days.</w:t>
      </w:r>
    </w:p>
    <w:p w:rsidR="00C44214" w:rsidRPr="00BF5778" w14:paraId="080D635C"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04A97F37" w14:textId="77777777">
      <w:pPr>
        <w:widowControl/>
        <w:tabs>
          <w:tab w:val="left" w:pos="-1200"/>
          <w:tab w:val="left" w:pos="-720"/>
          <w:tab w:val="left" w:pos="0"/>
          <w:tab w:val="left" w:pos="720"/>
          <w:tab w:val="left" w:pos="1170"/>
          <w:tab w:val="left" w:pos="1800"/>
          <w:tab w:val="left" w:pos="2520"/>
          <w:tab w:val="left" w:pos="3150"/>
          <w:tab w:val="left" w:pos="4320"/>
        </w:tabs>
        <w:ind w:left="1170" w:hanging="450"/>
        <w:rPr>
          <w:rFonts w:ascii="Arial" w:hAnsi="Arial" w:cs="Arial"/>
          <w:sz w:val="22"/>
          <w:szCs w:val="22"/>
        </w:rPr>
      </w:pPr>
      <w:r w:rsidRPr="00BF5778">
        <w:rPr>
          <w:rFonts w:ascii="Arial" w:hAnsi="Arial" w:cs="Arial"/>
          <w:sz w:val="22"/>
          <w:szCs w:val="22"/>
        </w:rPr>
        <w:t>C.</w:t>
      </w:r>
      <w:r w:rsidRPr="00BF5778">
        <w:rPr>
          <w:rFonts w:ascii="Arial" w:hAnsi="Arial" w:cs="Arial"/>
          <w:sz w:val="22"/>
          <w:szCs w:val="22"/>
        </w:rPr>
        <w:tab/>
        <w:t>Drug preparation and administration procedures</w:t>
      </w:r>
    </w:p>
    <w:p w:rsidR="00C44214" w:rsidRPr="00BF5778" w14:paraId="75821CB2"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1B93CFF4"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r w:rsidRPr="00BF5778">
        <w:rPr>
          <w:rFonts w:ascii="Arial" w:hAnsi="Arial" w:cs="Arial"/>
          <w:sz w:val="22"/>
          <w:szCs w:val="22"/>
        </w:rPr>
        <w:t xml:space="preserve">Oxytetracycline will be supplied to Investigators as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containing 343g of active oxytetracycline hydrochloride per pound of product. Hence, when calculating desired treatment concentration, Investigators should consider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to be 75.6% active oxytetracycline.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should be thoroughly mixed in rearing unit water.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should not be adulterated in any manner prior to use.</w:t>
      </w:r>
    </w:p>
    <w:p w:rsidR="00C44214" w:rsidRPr="00BF5778" w14:paraId="109D7DB7"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04EC8032" w14:textId="77777777">
      <w:pPr>
        <w:widowControl/>
        <w:tabs>
          <w:tab w:val="left" w:pos="-1200"/>
          <w:tab w:val="left" w:pos="-720"/>
          <w:tab w:val="left" w:pos="0"/>
          <w:tab w:val="left" w:pos="720"/>
          <w:tab w:val="left" w:pos="1170"/>
          <w:tab w:val="left" w:pos="1800"/>
          <w:tab w:val="left" w:pos="2520"/>
          <w:tab w:val="left" w:pos="3150"/>
          <w:tab w:val="left" w:pos="4320"/>
        </w:tabs>
        <w:ind w:left="1170" w:hanging="450"/>
        <w:rPr>
          <w:rFonts w:ascii="Arial" w:hAnsi="Arial" w:cs="Arial"/>
          <w:sz w:val="22"/>
          <w:szCs w:val="22"/>
        </w:rPr>
      </w:pPr>
      <w:r w:rsidRPr="00BF5778">
        <w:rPr>
          <w:rFonts w:ascii="Arial" w:hAnsi="Arial" w:cs="Arial"/>
          <w:sz w:val="22"/>
          <w:szCs w:val="22"/>
        </w:rPr>
        <w:t>D.</w:t>
      </w:r>
      <w:r w:rsidRPr="00BF5778">
        <w:rPr>
          <w:rFonts w:ascii="Arial" w:hAnsi="Arial" w:cs="Arial"/>
          <w:sz w:val="22"/>
          <w:szCs w:val="22"/>
        </w:rPr>
        <w:tab/>
        <w:t>Permissible concomitant therapy</w:t>
      </w:r>
    </w:p>
    <w:p w:rsidR="00C44214" w:rsidRPr="00BF5778" w14:paraId="7FFE9FCE"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A92E67" w:rsidP="00A92E67" w14:paraId="66459107" w14:textId="77777777">
      <w:pPr>
        <w:tabs>
          <w:tab w:val="left" w:pos="240"/>
          <w:tab w:val="left" w:pos="840"/>
          <w:tab w:val="left" w:pos="1320"/>
          <w:tab w:val="left" w:pos="1800"/>
          <w:tab w:val="left" w:pos="2400"/>
          <w:tab w:val="left" w:pos="3420"/>
          <w:tab w:val="left" w:pos="3960"/>
        </w:tabs>
        <w:ind w:left="1170"/>
        <w:rPr>
          <w:rFonts w:ascii="Arial" w:hAnsi="Arial" w:cs="Arial"/>
          <w:sz w:val="22"/>
          <w:szCs w:val="22"/>
        </w:rPr>
      </w:pPr>
      <w:r w:rsidRPr="00EB258E">
        <w:rPr>
          <w:rFonts w:ascii="Arial" w:hAnsi="Arial" w:cs="Arial"/>
          <w:sz w:val="22"/>
          <w:szCs w:val="22"/>
        </w:rPr>
        <w:t xml:space="preserve">Since efficacy data are being collected during the INAD process, there should be little or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EB258E">
        <w:rPr>
          <w:rFonts w:ascii="Arial" w:hAnsi="Arial" w:cs="Arial"/>
          <w:sz w:val="22"/>
          <w:szCs w:val="22"/>
        </w:rPr>
        <w:t xml:space="preserve">. </w:t>
      </w:r>
    </w:p>
    <w:p w:rsidR="00A92E67" w:rsidP="00A92E67" w14:paraId="15D9A8AA"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A92E67" w:rsidP="00A92E67" w14:paraId="5A28438B" w14:textId="77777777">
      <w:pPr>
        <w:tabs>
          <w:tab w:val="left" w:pos="240"/>
          <w:tab w:val="left" w:pos="840"/>
          <w:tab w:val="left" w:pos="1320"/>
          <w:tab w:val="left" w:pos="1800"/>
          <w:tab w:val="left" w:pos="2400"/>
          <w:tab w:val="left" w:pos="3420"/>
          <w:tab w:val="left" w:pos="3960"/>
        </w:tabs>
        <w:ind w:left="1170"/>
        <w:rPr>
          <w:rFonts w:ascii="Arial" w:hAnsi="Arial" w:cs="Arial"/>
          <w:sz w:val="22"/>
          <w:szCs w:val="22"/>
        </w:rPr>
      </w:pPr>
      <w:r w:rsidRPr="00EB258E">
        <w:rPr>
          <w:rFonts w:ascii="Arial" w:hAnsi="Arial" w:cs="Arial"/>
          <w:sz w:val="22"/>
          <w:szCs w:val="22"/>
        </w:rPr>
        <w:t>However, if concomitant therapy is required in order to protect valuable fish stocks</w:t>
      </w:r>
      <w:r>
        <w:rPr>
          <w:rFonts w:ascii="Arial" w:hAnsi="Arial" w:cs="Arial"/>
          <w:sz w:val="22"/>
          <w:szCs w:val="22"/>
        </w:rPr>
        <w:t xml:space="preserve"> (i.e.</w:t>
      </w:r>
      <w:r w:rsidRPr="00EB258E">
        <w:rPr>
          <w:rFonts w:ascii="Arial" w:hAnsi="Arial" w:cs="Arial"/>
          <w:sz w:val="22"/>
          <w:szCs w:val="22"/>
        </w:rPr>
        <w:t>,</w:t>
      </w:r>
      <w:r>
        <w:rPr>
          <w:rFonts w:ascii="Arial" w:hAnsi="Arial" w:cs="Arial"/>
          <w:sz w:val="22"/>
          <w:szCs w:val="22"/>
        </w:rPr>
        <w:t xml:space="preserve"> threatened and endangered species not for human consumption)</w:t>
      </w:r>
      <w:r w:rsidRPr="00EB258E">
        <w:rPr>
          <w:rFonts w:ascii="Arial" w:hAnsi="Arial" w:cs="Arial"/>
          <w:sz w:val="22"/>
          <w:szCs w:val="22"/>
        </w:rPr>
        <w:t xml:space="preserve"> it should be fully documented and the efficacy data from the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w:t>
      </w:r>
      <w:r w:rsidRPr="00EB258E">
        <w:rPr>
          <w:rFonts w:ascii="Arial" w:hAnsi="Arial" w:cs="Arial"/>
          <w:sz w:val="22"/>
          <w:szCs w:val="22"/>
        </w:rPr>
        <w:t>treatment involved should be appropriately labeled.</w:t>
      </w:r>
      <w:r>
        <w:rPr>
          <w:rFonts w:ascii="Arial" w:hAnsi="Arial" w:cs="Arial"/>
          <w:sz w:val="22"/>
          <w:szCs w:val="22"/>
        </w:rPr>
        <w:t xml:space="preserve"> Contact the AADAP Office for the information that will need to be provided in the </w:t>
      </w:r>
      <w:r w:rsidRPr="00EB258E">
        <w:rPr>
          <w:rFonts w:ascii="Arial" w:hAnsi="Arial" w:cs="Arial"/>
          <w:sz w:val="22"/>
          <w:szCs w:val="22"/>
        </w:rPr>
        <w:t xml:space="preserve">Form </w:t>
      </w:r>
      <w:r>
        <w:rPr>
          <w:rFonts w:ascii="Arial" w:hAnsi="Arial" w:cs="Arial"/>
          <w:sz w:val="22"/>
          <w:szCs w:val="22"/>
        </w:rPr>
        <w:t>OTIMM</w:t>
      </w:r>
      <w:r w:rsidRPr="00EB258E">
        <w:rPr>
          <w:rFonts w:ascii="Arial" w:hAnsi="Arial" w:cs="Arial"/>
          <w:sz w:val="22"/>
          <w:szCs w:val="22"/>
        </w:rPr>
        <w:t>-3</w:t>
      </w:r>
      <w:r>
        <w:rPr>
          <w:rFonts w:ascii="Arial" w:hAnsi="Arial" w:cs="Arial"/>
          <w:sz w:val="22"/>
          <w:szCs w:val="22"/>
        </w:rPr>
        <w:t xml:space="preserve"> if concomitant therapy is conducted.</w:t>
      </w:r>
    </w:p>
    <w:p w:rsidR="00BF5778" w:rsidP="00BF5778" w14:paraId="55B417C4"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p>
    <w:p w:rsidR="00BF5778" w:rsidRPr="00BF5778" w:rsidP="00BF5778" w14:paraId="7900A619"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p>
    <w:p w:rsidR="00C44214" w:rsidRPr="00BF5778" w14:paraId="28F0FC81"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r w:rsidRPr="00BF5778">
        <w:rPr>
          <w:rFonts w:ascii="Arial" w:hAnsi="Arial" w:cs="Arial"/>
          <w:b/>
          <w:bCs/>
          <w:sz w:val="22"/>
          <w:szCs w:val="22"/>
        </w:rPr>
        <w:t>XII. TREATMENT RESPONSE PARAMETERS</w:t>
      </w:r>
      <w:r>
        <w:rPr>
          <w:rFonts w:ascii="Arial" w:hAnsi="Arial" w:cs="Arial"/>
          <w:b/>
          <w:bCs/>
          <w:sz w:val="22"/>
          <w:szCs w:val="22"/>
        </w:rPr>
        <w:fldChar w:fldCharType="begin"/>
      </w:r>
      <w:r w:rsidR="00E840AE">
        <w:instrText xml:space="preserve"> TC "</w:instrText>
      </w:r>
      <w:bookmarkStart w:id="12" w:name="_Toc89929890"/>
      <w:r w:rsidRPr="002F19E5" w:rsidR="00E840AE">
        <w:rPr>
          <w:rFonts w:ascii="Arial" w:hAnsi="Arial" w:cs="Arial"/>
          <w:b/>
          <w:bCs/>
          <w:sz w:val="22"/>
          <w:szCs w:val="22"/>
        </w:rPr>
        <w:instrText>XII. TREATMENT RESPONSE PARAMETERS</w:instrText>
      </w:r>
      <w:bookmarkEnd w:id="12"/>
      <w:r w:rsidR="00E840AE">
        <w:instrText xml:space="preserve">" \f C \l "1" </w:instrText>
      </w:r>
      <w:r>
        <w:rPr>
          <w:rFonts w:ascii="Arial" w:hAnsi="Arial" w:cs="Arial"/>
          <w:b/>
          <w:bCs/>
          <w:sz w:val="22"/>
          <w:szCs w:val="22"/>
        </w:rPr>
        <w:fldChar w:fldCharType="end"/>
      </w:r>
    </w:p>
    <w:p w:rsidR="00C44214" w:rsidRPr="00BF5778" w14:paraId="4013983C"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A92E67" w:rsidRPr="00EB258E" w:rsidP="00A92E67" w14:paraId="4AC4188D"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The collection and reporting of source data begins with the decision to treat valuable fish based on hatchery records or field management practices that indicate treatment is warranted. Daily morbidity and mortality records, case history records, as well as any extenuating or mitigating circumstances that may affect treatment response need to be documented. All pertinent treatment response parameters should be reported on Form </w:t>
      </w:r>
      <w:r>
        <w:rPr>
          <w:rFonts w:ascii="Arial" w:hAnsi="Arial" w:cs="Arial"/>
          <w:sz w:val="22"/>
          <w:szCs w:val="22"/>
        </w:rPr>
        <w:t>OTIMM</w:t>
      </w:r>
      <w:r w:rsidRPr="00EB258E">
        <w:rPr>
          <w:rFonts w:ascii="Arial" w:hAnsi="Arial" w:cs="Arial"/>
          <w:sz w:val="22"/>
          <w:szCs w:val="22"/>
        </w:rPr>
        <w:t>-3. Treatment response parameters that should be addressed include the following:</w:t>
      </w:r>
    </w:p>
    <w:p w:rsidR="00C44214" w:rsidRPr="00BF5778" w14:paraId="5FEEC27F"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C44214" w:rsidRPr="00BF5778" w14:paraId="65A863D7"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bookmarkStart w:id="13" w:name="_Toc89929664"/>
      <w:r w:rsidRPr="00BF5778">
        <w:rPr>
          <w:rFonts w:ascii="Arial" w:hAnsi="Arial" w:cs="Arial"/>
          <w:sz w:val="22"/>
          <w:szCs w:val="22"/>
        </w:rPr>
        <w:t>Primary Parameters</w:t>
      </w:r>
      <w:bookmarkEnd w:id="13"/>
    </w:p>
    <w:p w:rsidR="00C44214" w:rsidRPr="00BF5778" w14:paraId="080B29EB"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2F53C4AF"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BF5778">
        <w:rPr>
          <w:rFonts w:ascii="Arial" w:hAnsi="Arial" w:cs="Arial"/>
          <w:sz w:val="22"/>
          <w:szCs w:val="22"/>
        </w:rPr>
        <w:t xml:space="preserve">Morbidity and mortality data, coupled with case history and analyses of bacterial load, usually indicate when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treatment is needed. </w:t>
      </w:r>
      <w:r w:rsidR="00A92E67">
        <w:rPr>
          <w:rFonts w:ascii="Arial" w:hAnsi="Arial" w:cs="Arial"/>
          <w:b/>
          <w:bCs/>
          <w:sz w:val="22"/>
          <w:szCs w:val="22"/>
        </w:rPr>
        <w:t>S</w:t>
      </w:r>
      <w:r w:rsidRPr="00BF5778">
        <w:rPr>
          <w:rFonts w:ascii="Arial" w:hAnsi="Arial" w:cs="Arial"/>
          <w:b/>
          <w:bCs/>
          <w:sz w:val="22"/>
          <w:szCs w:val="22"/>
        </w:rPr>
        <w:t>ource data must be collected for 5 days before treatment, during treatment, and for 10 days after the treatment period has ended</w:t>
      </w:r>
      <w:r w:rsidRPr="00BF5778">
        <w:rPr>
          <w:rFonts w:ascii="Arial" w:hAnsi="Arial" w:cs="Arial"/>
          <w:sz w:val="22"/>
          <w:szCs w:val="22"/>
        </w:rPr>
        <w:t>. Collection of this data is critically important.  Samples of kidney or other tissue should be removed from groups of representative fish and tested by bacteriological, serological, or other methods to determine the presence of target pathogens.</w:t>
      </w:r>
    </w:p>
    <w:p w:rsidR="00C44214" w:rsidRPr="00BF5778" w14:paraId="3BAD3CC6"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BF5778">
        <w:rPr>
          <w:rFonts w:ascii="Arial" w:hAnsi="Arial" w:cs="Arial"/>
          <w:sz w:val="22"/>
          <w:szCs w:val="22"/>
        </w:rPr>
        <w:t xml:space="preserve"> </w:t>
      </w:r>
    </w:p>
    <w:p w:rsidR="00C44214" w:rsidRPr="00BF5778" w14:paraId="0001518C"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bookmarkStart w:id="14" w:name="_Toc89929665"/>
      <w:r w:rsidRPr="00BF5778">
        <w:rPr>
          <w:rFonts w:ascii="Arial" w:hAnsi="Arial" w:cs="Arial"/>
          <w:sz w:val="22"/>
          <w:szCs w:val="22"/>
        </w:rPr>
        <w:t>Secondary Parameters</w:t>
      </w:r>
      <w:bookmarkEnd w:id="14"/>
    </w:p>
    <w:p w:rsidR="00C44214" w:rsidRPr="00BF5778" w14:paraId="4DA224A0" w14:textId="77777777">
      <w:pPr>
        <w:widowControl/>
        <w:tabs>
          <w:tab w:val="left" w:pos="-1200"/>
          <w:tab w:val="left" w:pos="-720"/>
          <w:tab w:val="left" w:pos="0"/>
          <w:tab w:val="left" w:pos="720"/>
          <w:tab w:val="left" w:pos="1080"/>
          <w:tab w:val="left" w:pos="1800"/>
          <w:tab w:val="left" w:pos="2880"/>
          <w:tab w:val="left" w:pos="3150"/>
          <w:tab w:val="left" w:pos="4320"/>
        </w:tabs>
        <w:ind w:left="720"/>
        <w:rPr>
          <w:rFonts w:ascii="Arial" w:hAnsi="Arial" w:cs="Arial"/>
          <w:sz w:val="22"/>
          <w:szCs w:val="22"/>
        </w:rPr>
      </w:pPr>
    </w:p>
    <w:p w:rsidR="00C44214" w:rsidRPr="00BF5778" w14:paraId="6063F3E1"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BF5778">
        <w:rPr>
          <w:rFonts w:ascii="Arial" w:hAnsi="Arial" w:cs="Arial"/>
          <w:sz w:val="22"/>
          <w:szCs w:val="22"/>
        </w:rPr>
        <w:t xml:space="preserve">Secondary parameters may also include general observations on fish behavior and response to routine culture/handling activities. This would include such responses as </w:t>
      </w:r>
      <w:r w:rsidRPr="00BF5778">
        <w:rPr>
          <w:rFonts w:ascii="Arial" w:hAnsi="Arial" w:cs="Arial"/>
          <w:sz w:val="22"/>
          <w:szCs w:val="22"/>
        </w:rPr>
        <w:t>feeding activity, feed consumption, apparent level of stress, negative fish behavior, etc.</w:t>
      </w:r>
    </w:p>
    <w:p w:rsidR="00A446F3" w:rsidRPr="00BF5778" w14:paraId="758FD9B3"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p>
    <w:p w:rsidR="00C44214" w:rsidRPr="00BF5778" w14:paraId="2A9F9580"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bookmarkStart w:id="15" w:name="_Toc89929666"/>
      <w:r w:rsidRPr="00BF5778">
        <w:rPr>
          <w:rFonts w:ascii="Arial" w:hAnsi="Arial" w:cs="Arial"/>
          <w:sz w:val="22"/>
          <w:szCs w:val="22"/>
        </w:rPr>
        <w:t>Adverse Reactions</w:t>
      </w:r>
      <w:bookmarkEnd w:id="15"/>
    </w:p>
    <w:p w:rsidR="00C44214" w:rsidRPr="00BF5778" w14:paraId="47371183"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26A7A968"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BF5778">
        <w:rPr>
          <w:rFonts w:ascii="Arial" w:hAnsi="Arial" w:cs="Arial"/>
          <w:sz w:val="22"/>
          <w:szCs w:val="22"/>
        </w:rPr>
        <w:t xml:space="preserve">Any adverse reaction to treatment should be reported </w:t>
      </w:r>
      <w:r w:rsidRPr="00A92E67">
        <w:rPr>
          <w:rFonts w:ascii="Arial" w:hAnsi="Arial" w:cs="Arial"/>
          <w:b/>
          <w:sz w:val="22"/>
          <w:szCs w:val="22"/>
        </w:rPr>
        <w:t>immediately</w:t>
      </w:r>
      <w:r w:rsidRPr="00BF5778">
        <w:rPr>
          <w:rFonts w:ascii="Arial" w:hAnsi="Arial" w:cs="Arial"/>
          <w:sz w:val="22"/>
          <w:szCs w:val="22"/>
        </w:rPr>
        <w:t xml:space="preserve"> to the Study Monitor, who will in turn notify the Study Director. Such responses might include extremely negative responses/behavior by the fish or hazards to the applicator.  Although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immersion therapy has been used extensively for many years with beneficial effect in fish culture,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 </w:t>
      </w:r>
      <w:r w:rsidRPr="00A92E67">
        <w:rPr>
          <w:rFonts w:ascii="Arial" w:hAnsi="Arial" w:cs="Arial"/>
          <w:b/>
          <w:sz w:val="22"/>
          <w:szCs w:val="22"/>
        </w:rPr>
        <w:t>If any signs of drug toxicity are detected, they should also be documented and immediately reported to the Study Monitor, who will in turn notify the Study Director.</w:t>
      </w:r>
      <w:r w:rsidRPr="00BF5778">
        <w:rPr>
          <w:rFonts w:ascii="Arial" w:hAnsi="Arial" w:cs="Arial"/>
          <w:sz w:val="22"/>
          <w:szCs w:val="22"/>
        </w:rPr>
        <w:t xml:space="preserve">  </w:t>
      </w:r>
    </w:p>
    <w:p w:rsidR="00C44214" w:rsidRPr="00BF5778" w14:paraId="091AB3F5"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607661D1" w14:textId="77777777">
      <w:pPr>
        <w:widowControl/>
        <w:tabs>
          <w:tab w:val="left" w:pos="-1200"/>
          <w:tab w:val="left" w:pos="-720"/>
          <w:tab w:val="left" w:pos="0"/>
          <w:tab w:val="left" w:pos="720"/>
          <w:tab w:val="left" w:pos="1080"/>
          <w:tab w:val="left" w:pos="1800"/>
          <w:tab w:val="left" w:pos="2880"/>
          <w:tab w:val="left" w:pos="3150"/>
          <w:tab w:val="left" w:pos="4320"/>
        </w:tabs>
        <w:ind w:left="1800" w:hanging="720"/>
        <w:rPr>
          <w:rFonts w:ascii="Arial" w:hAnsi="Arial" w:cs="Arial"/>
          <w:sz w:val="22"/>
          <w:szCs w:val="22"/>
        </w:rPr>
      </w:pPr>
      <w:r w:rsidRPr="00BF5778">
        <w:rPr>
          <w:rFonts w:ascii="Arial" w:hAnsi="Arial" w:cs="Arial"/>
          <w:b/>
          <w:bCs/>
          <w:sz w:val="22"/>
          <w:szCs w:val="22"/>
        </w:rPr>
        <w:t>Note:</w:t>
      </w:r>
      <w:r w:rsidRPr="00BF5778">
        <w:rPr>
          <w:rFonts w:ascii="Arial" w:hAnsi="Arial" w:cs="Arial"/>
          <w:sz w:val="22"/>
          <w:szCs w:val="22"/>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C44214" w:rsidRPr="00BF5778" w14:paraId="38938863"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BF5778" w14:paraId="0EE4024E"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b/>
          <w:bCs/>
          <w:sz w:val="22"/>
          <w:szCs w:val="22"/>
        </w:rPr>
      </w:pPr>
    </w:p>
    <w:p w:rsidR="00C44214" w:rsidRPr="00BF5778" w14:paraId="5C39109F"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BF5778">
        <w:rPr>
          <w:rFonts w:ascii="Arial" w:hAnsi="Arial" w:cs="Arial"/>
          <w:b/>
          <w:bCs/>
          <w:sz w:val="22"/>
          <w:szCs w:val="22"/>
        </w:rPr>
        <w:t>XIII. FORMS FOR DATA COLLECTION</w:t>
      </w:r>
      <w:r>
        <w:rPr>
          <w:rFonts w:ascii="Arial" w:hAnsi="Arial" w:cs="Arial"/>
          <w:b/>
          <w:bCs/>
          <w:sz w:val="22"/>
          <w:szCs w:val="22"/>
        </w:rPr>
        <w:fldChar w:fldCharType="begin"/>
      </w:r>
      <w:r w:rsidR="00E840AE">
        <w:instrText xml:space="preserve"> TC "</w:instrText>
      </w:r>
      <w:bookmarkStart w:id="16" w:name="_Toc89929891"/>
      <w:r w:rsidRPr="002F19E5" w:rsidR="00E840AE">
        <w:rPr>
          <w:rFonts w:ascii="Arial" w:hAnsi="Arial" w:cs="Arial"/>
          <w:b/>
          <w:bCs/>
          <w:sz w:val="22"/>
          <w:szCs w:val="22"/>
        </w:rPr>
        <w:instrText>XIII. FORMS FOR DATA COLLECTION</w:instrText>
      </w:r>
      <w:bookmarkEnd w:id="16"/>
      <w:r w:rsidR="00E840AE">
        <w:instrText xml:space="preserve">" \f C \l "1" </w:instrText>
      </w:r>
      <w:r>
        <w:rPr>
          <w:rFonts w:ascii="Arial" w:hAnsi="Arial" w:cs="Arial"/>
          <w:b/>
          <w:bCs/>
          <w:sz w:val="22"/>
          <w:szCs w:val="22"/>
        </w:rPr>
        <w:fldChar w:fldCharType="end"/>
      </w:r>
    </w:p>
    <w:p w:rsidR="00C44214" w:rsidRPr="00BF5778" w14:paraId="143F9D00"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6776B86D"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BF5778">
        <w:rPr>
          <w:rFonts w:ascii="Arial" w:hAnsi="Arial" w:cs="Arial"/>
          <w:sz w:val="22"/>
          <w:szCs w:val="22"/>
        </w:rPr>
        <w:t xml:space="preserve">When the Study Protocol has been approved and treatments are scheduled, the Investigator at each facility covered by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INAD 9033 will need to complete the following forms:</w:t>
      </w:r>
    </w:p>
    <w:p w:rsidR="00C44214" w:rsidRPr="00BF5778" w14:paraId="508E2CFA"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BF5778">
        <w:rPr>
          <w:rFonts w:ascii="Arial" w:hAnsi="Arial" w:cs="Arial"/>
          <w:sz w:val="22"/>
          <w:szCs w:val="22"/>
        </w:rPr>
        <w:t xml:space="preserve">  </w:t>
      </w:r>
    </w:p>
    <w:p w:rsidR="00960487" w:rsidRPr="00EB258E" w:rsidP="00960487" w14:paraId="79604490" w14:textId="77777777">
      <w:pPr>
        <w:tabs>
          <w:tab w:val="left" w:pos="240"/>
          <w:tab w:val="left" w:pos="840"/>
          <w:tab w:val="left" w:pos="1320"/>
          <w:tab w:val="left" w:pos="1800"/>
          <w:tab w:val="left" w:pos="2400"/>
          <w:tab w:val="left" w:pos="3420"/>
          <w:tab w:val="left" w:pos="3960"/>
        </w:tabs>
        <w:ind w:left="2400" w:hanging="240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 xml:space="preserve">Form </w:t>
      </w:r>
      <w:r>
        <w:rPr>
          <w:rFonts w:ascii="Arial" w:hAnsi="Arial" w:cs="Arial"/>
          <w:sz w:val="22"/>
          <w:szCs w:val="22"/>
        </w:rPr>
        <w:t>OTIMM</w:t>
      </w:r>
      <w:r w:rsidRPr="00EB258E">
        <w:rPr>
          <w:rFonts w:ascii="Arial" w:hAnsi="Arial" w:cs="Arial"/>
          <w:sz w:val="22"/>
          <w:szCs w:val="22"/>
        </w:rPr>
        <w:t>-W.</w:t>
      </w:r>
      <w:r>
        <w:rPr>
          <w:rFonts w:ascii="Arial" w:hAnsi="Arial" w:cs="Arial"/>
          <w:sz w:val="22"/>
          <w:szCs w:val="22"/>
        </w:rPr>
        <w:t xml:space="preserve"> </w:t>
      </w:r>
      <w:r w:rsidRPr="00EB258E">
        <w:rPr>
          <w:rFonts w:ascii="Arial" w:hAnsi="Arial" w:cs="Arial"/>
          <w:sz w:val="22"/>
          <w:szCs w:val="22"/>
        </w:rPr>
        <w:t xml:space="preserve">Worksheet for Designing Individual Field Trials under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INAD 9033</w:t>
      </w:r>
      <w:r>
        <w:rPr>
          <w:rFonts w:ascii="Arial" w:hAnsi="Arial" w:cs="Arial"/>
          <w:sz w:val="22"/>
          <w:szCs w:val="22"/>
        </w:rPr>
        <w:t xml:space="preserve"> </w:t>
      </w:r>
      <w:r w:rsidRPr="00516480">
        <w:rPr>
          <w:rFonts w:ascii="Arial" w:hAnsi="Arial" w:cs="Arial"/>
          <w:sz w:val="22"/>
          <w:szCs w:val="22"/>
        </w:rPr>
        <w:t>- located in the New Study Request tab</w:t>
      </w:r>
    </w:p>
    <w:p w:rsidR="00960487" w:rsidRPr="00EB258E" w:rsidP="00960487" w14:paraId="7D334F08"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960487" w:rsidP="00960487" w14:paraId="346BD686"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Pr="00EB258E">
        <w:rPr>
          <w:rFonts w:ascii="Arial" w:hAnsi="Arial" w:cs="Arial"/>
          <w:sz w:val="22"/>
          <w:szCs w:val="22"/>
        </w:rPr>
        <w:t xml:space="preserve">Form </w:t>
      </w:r>
      <w:r>
        <w:rPr>
          <w:rFonts w:ascii="Arial" w:hAnsi="Arial" w:cs="Arial"/>
          <w:sz w:val="22"/>
          <w:szCs w:val="22"/>
        </w:rPr>
        <w:t>OTIMM</w:t>
      </w:r>
      <w:r w:rsidRPr="00EB258E">
        <w:rPr>
          <w:rFonts w:ascii="Arial" w:hAnsi="Arial" w:cs="Arial"/>
          <w:sz w:val="22"/>
          <w:szCs w:val="22"/>
        </w:rPr>
        <w:t xml:space="preserve"> -1.</w:t>
      </w:r>
      <w:r>
        <w:rPr>
          <w:rFonts w:ascii="Arial" w:hAnsi="Arial" w:cs="Arial"/>
          <w:sz w:val="22"/>
          <w:szCs w:val="22"/>
        </w:rPr>
        <w:t xml:space="preserve"> </w:t>
      </w:r>
      <w:r w:rsidRPr="00EB258E">
        <w:rPr>
          <w:rFonts w:ascii="Arial" w:hAnsi="Arial" w:cs="Arial"/>
          <w:sz w:val="22"/>
          <w:szCs w:val="22"/>
        </w:rPr>
        <w:t xml:space="preserve">Report on Receipt of Drug - Guide for Reporting Investigational New </w:t>
      </w:r>
      <w:r>
        <w:rPr>
          <w:rFonts w:ascii="Arial" w:hAnsi="Arial" w:cs="Arial"/>
          <w:sz w:val="22"/>
          <w:szCs w:val="22"/>
        </w:rPr>
        <w:t xml:space="preserve"> </w:t>
      </w:r>
    </w:p>
    <w:p w:rsidR="00960487" w:rsidP="00960487" w14:paraId="2811ACD2"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EB258E">
        <w:rPr>
          <w:rFonts w:ascii="Arial" w:hAnsi="Arial" w:cs="Arial"/>
          <w:sz w:val="22"/>
          <w:szCs w:val="22"/>
        </w:rPr>
        <w:t>Animal Drug Shipments for Poikilothermic Food Animals</w:t>
      </w:r>
      <w:r>
        <w:rPr>
          <w:rFonts w:ascii="Arial" w:hAnsi="Arial" w:cs="Arial"/>
          <w:sz w:val="22"/>
          <w:szCs w:val="22"/>
        </w:rPr>
        <w:t xml:space="preserve"> </w:t>
      </w:r>
      <w:r w:rsidRPr="00516480">
        <w:rPr>
          <w:rFonts w:ascii="Arial" w:hAnsi="Arial" w:cs="Arial"/>
          <w:sz w:val="22"/>
          <w:szCs w:val="22"/>
        </w:rPr>
        <w:t xml:space="preserve">– located in </w:t>
      </w:r>
      <w:r>
        <w:rPr>
          <w:rFonts w:ascii="Arial" w:hAnsi="Arial" w:cs="Arial"/>
          <w:sz w:val="22"/>
          <w:szCs w:val="22"/>
        </w:rPr>
        <w:t xml:space="preserve"> </w:t>
      </w:r>
    </w:p>
    <w:p w:rsidR="00960487" w:rsidRPr="00516480" w:rsidP="00960487" w14:paraId="491FBB79"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516480">
        <w:rPr>
          <w:rFonts w:ascii="Arial" w:hAnsi="Arial" w:cs="Arial"/>
          <w:sz w:val="22"/>
          <w:szCs w:val="22"/>
        </w:rPr>
        <w:t>the Manage/View Drug Inventory tab</w:t>
      </w:r>
    </w:p>
    <w:p w:rsidR="00960487" w:rsidRPr="00EB258E" w:rsidP="00960487" w14:paraId="6167D9DC"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p>
    <w:p w:rsidR="00960487" w:rsidRPr="00EB258E" w:rsidP="00960487" w14:paraId="681DC30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960487" w:rsidRPr="00EB258E" w:rsidP="00960487" w14:paraId="58CF07C1"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 xml:space="preserve">Form </w:t>
      </w:r>
      <w:r>
        <w:rPr>
          <w:rFonts w:ascii="Arial" w:hAnsi="Arial" w:cs="Arial"/>
          <w:sz w:val="22"/>
          <w:szCs w:val="22"/>
        </w:rPr>
        <w:t>OTIMM</w:t>
      </w:r>
      <w:r w:rsidRPr="00EB258E">
        <w:rPr>
          <w:rFonts w:ascii="Arial" w:hAnsi="Arial" w:cs="Arial"/>
          <w:sz w:val="22"/>
          <w:szCs w:val="22"/>
        </w:rPr>
        <w:t xml:space="preserve"> -2.</w:t>
      </w:r>
      <w:r>
        <w:rPr>
          <w:rFonts w:ascii="Arial" w:hAnsi="Arial" w:cs="Arial"/>
          <w:sz w:val="22"/>
          <w:szCs w:val="22"/>
        </w:rPr>
        <w:t xml:space="preserve"> </w:t>
      </w:r>
      <w:r w:rsidRPr="00EB258E">
        <w:rPr>
          <w:rFonts w:ascii="Arial" w:hAnsi="Arial" w:cs="Arial"/>
          <w:sz w:val="22"/>
          <w:szCs w:val="22"/>
        </w:rPr>
        <w:t xml:space="preserve">Chemical Use Log for Clinical Field Trials under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INAD 9033</w:t>
      </w:r>
      <w:r>
        <w:rPr>
          <w:rFonts w:ascii="Arial" w:hAnsi="Arial" w:cs="Arial"/>
          <w:sz w:val="22"/>
          <w:szCs w:val="22"/>
        </w:rPr>
        <w:t xml:space="preserve"> </w:t>
      </w:r>
      <w:r w:rsidRPr="00516480">
        <w:rPr>
          <w:rFonts w:ascii="Arial" w:hAnsi="Arial" w:cs="Arial"/>
          <w:sz w:val="22"/>
          <w:szCs w:val="22"/>
        </w:rPr>
        <w:t xml:space="preserve">– located in the Manage/View Drug Inventory tab and filled out in Form </w:t>
      </w:r>
      <w:r>
        <w:rPr>
          <w:rFonts w:ascii="Arial" w:hAnsi="Arial" w:cs="Arial"/>
          <w:sz w:val="22"/>
          <w:szCs w:val="22"/>
        </w:rPr>
        <w:t>OTIMM</w:t>
      </w:r>
      <w:r w:rsidRPr="00516480">
        <w:rPr>
          <w:rFonts w:ascii="Arial" w:hAnsi="Arial" w:cs="Arial"/>
          <w:sz w:val="22"/>
          <w:szCs w:val="22"/>
        </w:rPr>
        <w:t>-3 to show use</w:t>
      </w:r>
    </w:p>
    <w:p w:rsidR="00960487" w:rsidRPr="00EB258E" w:rsidP="00960487" w14:paraId="196963C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960487" w:rsidRPr="00EB258E" w:rsidP="00960487" w14:paraId="7B24F1D9"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 xml:space="preserve">Form </w:t>
      </w:r>
      <w:r>
        <w:rPr>
          <w:rFonts w:ascii="Arial" w:hAnsi="Arial" w:cs="Arial"/>
          <w:sz w:val="22"/>
          <w:szCs w:val="22"/>
        </w:rPr>
        <w:t>OTIMM</w:t>
      </w:r>
      <w:r w:rsidRPr="00EB258E">
        <w:rPr>
          <w:rFonts w:ascii="Arial" w:hAnsi="Arial" w:cs="Arial"/>
          <w:sz w:val="22"/>
          <w:szCs w:val="22"/>
        </w:rPr>
        <w:t xml:space="preserve"> -3.</w:t>
      </w:r>
      <w:r>
        <w:rPr>
          <w:rFonts w:ascii="Arial" w:hAnsi="Arial" w:cs="Arial"/>
          <w:sz w:val="22"/>
          <w:szCs w:val="22"/>
        </w:rPr>
        <w:t xml:space="preserve"> </w:t>
      </w:r>
      <w:r w:rsidRPr="00EB258E">
        <w:rPr>
          <w:rFonts w:ascii="Arial" w:hAnsi="Arial" w:cs="Arial"/>
          <w:sz w:val="22"/>
          <w:szCs w:val="22"/>
        </w:rPr>
        <w:t xml:space="preserve">Results Report Form for Use of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INAD 9033</w:t>
      </w:r>
      <w:r w:rsidRPr="00EB258E">
        <w:rPr>
          <w:rFonts w:ascii="Arial" w:hAnsi="Arial" w:cs="Arial"/>
          <w:sz w:val="22"/>
          <w:szCs w:val="22"/>
        </w:rPr>
        <w:t xml:space="preserve"> </w:t>
      </w:r>
      <w:r w:rsidRPr="00516480">
        <w:rPr>
          <w:rFonts w:ascii="Arial" w:hAnsi="Arial" w:cs="Arial"/>
          <w:sz w:val="22"/>
          <w:szCs w:val="22"/>
        </w:rPr>
        <w:t>– located in the Active Studies table on the home page</w:t>
      </w:r>
    </w:p>
    <w:p w:rsidR="00960487" w:rsidRPr="00EB258E" w:rsidP="00960487" w14:paraId="535F130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960487" w:rsidP="00960487" w14:paraId="01691344"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Copies of these forms are attached to this Study Protocol.</w:t>
      </w:r>
      <w:r>
        <w:rPr>
          <w:rFonts w:ascii="Arial" w:hAnsi="Arial" w:cs="Arial"/>
          <w:sz w:val="22"/>
          <w:szCs w:val="22"/>
        </w:rPr>
        <w:t xml:space="preserve"> </w:t>
      </w:r>
      <w:r w:rsidRPr="00516480">
        <w:rPr>
          <w:rFonts w:ascii="Arial" w:hAnsi="Arial" w:cs="Arial"/>
          <w:sz w:val="22"/>
          <w:szCs w:val="22"/>
        </w:rPr>
        <w:t>Actual reporting is</w:t>
      </w:r>
      <w:r>
        <w:rPr>
          <w:rFonts w:ascii="Arial" w:hAnsi="Arial" w:cs="Arial"/>
          <w:sz w:val="22"/>
          <w:szCs w:val="22"/>
        </w:rPr>
        <w:t xml:space="preserve"> </w:t>
      </w:r>
    </w:p>
    <w:p w:rsidR="00960487" w:rsidRPr="00516480" w:rsidP="00960487" w14:paraId="3714BB85"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accomplished on forms located in the online INAD database</w:t>
      </w:r>
      <w:r w:rsidRPr="00516480">
        <w:rPr>
          <w:rFonts w:ascii="Arial" w:hAnsi="Arial" w:cs="Arial"/>
        </w:rPr>
        <w:t>.</w:t>
      </w:r>
    </w:p>
    <w:p w:rsidR="00C44214" w:rsidRPr="00BF5778" w14:paraId="316AB06A"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A446F3" w:rsidRPr="00BF5778" w14:paraId="64FEA24E"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17A57556"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BF5778">
        <w:rPr>
          <w:rFonts w:ascii="Arial" w:hAnsi="Arial" w:cs="Arial"/>
          <w:b/>
          <w:bCs/>
          <w:sz w:val="22"/>
          <w:szCs w:val="22"/>
        </w:rPr>
        <w:t>XIV. RECORD KEEPING PROCEDURES</w:t>
      </w:r>
      <w:r>
        <w:rPr>
          <w:rFonts w:ascii="Arial" w:hAnsi="Arial" w:cs="Arial"/>
          <w:b/>
          <w:bCs/>
          <w:sz w:val="22"/>
          <w:szCs w:val="22"/>
        </w:rPr>
        <w:fldChar w:fldCharType="begin"/>
      </w:r>
      <w:r w:rsidR="00E840AE">
        <w:instrText xml:space="preserve"> TC "</w:instrText>
      </w:r>
      <w:bookmarkStart w:id="17" w:name="_Toc89929892"/>
      <w:r w:rsidRPr="002F19E5" w:rsidR="00E840AE">
        <w:rPr>
          <w:rFonts w:ascii="Arial" w:hAnsi="Arial" w:cs="Arial"/>
          <w:b/>
          <w:bCs/>
          <w:sz w:val="22"/>
          <w:szCs w:val="22"/>
        </w:rPr>
        <w:instrText>XIV. RECORD KEEPING PROCEDURES</w:instrText>
      </w:r>
      <w:bookmarkEnd w:id="17"/>
      <w:r w:rsidR="00E840AE">
        <w:instrText xml:space="preserve">" \f C \l "1" </w:instrText>
      </w:r>
      <w:r>
        <w:rPr>
          <w:rFonts w:ascii="Arial" w:hAnsi="Arial" w:cs="Arial"/>
          <w:b/>
          <w:bCs/>
          <w:sz w:val="22"/>
          <w:szCs w:val="22"/>
        </w:rPr>
        <w:fldChar w:fldCharType="end"/>
      </w:r>
    </w:p>
    <w:p w:rsidR="00C44214" w:rsidRPr="00BF5778" w14:paraId="41932667"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60487" w:rsidRPr="00516480" w:rsidP="00960487" w14:paraId="4535262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As stated immediately above, all data reporting are accomplished via forms located in the online INAD database.</w:t>
      </w:r>
      <w:r>
        <w:rPr>
          <w:rFonts w:ascii="Arial" w:hAnsi="Arial" w:cs="Arial"/>
          <w:sz w:val="22"/>
          <w:szCs w:val="22"/>
        </w:rPr>
        <w:t xml:space="preserve"> All current and completed studies conducted under the investigator account will be stored and available in the online INAD database to the current study monitor, study investigator, and AADAP.</w:t>
      </w:r>
    </w:p>
    <w:p w:rsidR="00C44214" w14:paraId="230616EA"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657C4" w:rsidRPr="00BF5778" w14:paraId="3BA9D9F0"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7E1A983C"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BF5778">
        <w:rPr>
          <w:rFonts w:ascii="Arial" w:hAnsi="Arial" w:cs="Arial"/>
          <w:b/>
          <w:bCs/>
          <w:sz w:val="22"/>
          <w:szCs w:val="22"/>
        </w:rPr>
        <w:t xml:space="preserve">XV. </w:t>
      </w:r>
      <w:r w:rsidRPr="00491CE8">
        <w:rPr>
          <w:rFonts w:ascii="Arial" w:hAnsi="Arial" w:cs="Arial"/>
          <w:b/>
          <w:bCs/>
          <w:sz w:val="22"/>
          <w:szCs w:val="22"/>
        </w:rPr>
        <w:t>DISPOSITION OF INVESTIGATIONAL ANIMALS</w:t>
      </w:r>
      <w:r>
        <w:rPr>
          <w:rFonts w:ascii="Arial" w:hAnsi="Arial" w:cs="Arial"/>
          <w:b/>
          <w:bCs/>
          <w:sz w:val="22"/>
          <w:szCs w:val="22"/>
        </w:rPr>
        <w:fldChar w:fldCharType="begin"/>
      </w:r>
      <w:r w:rsidR="00E840AE">
        <w:instrText xml:space="preserve"> TC "</w:instrText>
      </w:r>
      <w:bookmarkStart w:id="18" w:name="_Toc89929893"/>
      <w:r w:rsidRPr="002F19E5" w:rsidR="00E840AE">
        <w:rPr>
          <w:rFonts w:ascii="Arial" w:hAnsi="Arial" w:cs="Arial"/>
          <w:b/>
          <w:bCs/>
          <w:sz w:val="22"/>
          <w:szCs w:val="22"/>
        </w:rPr>
        <w:instrText>XV. DISPOSITION OF INVESTIGATIONAL ANIMALS</w:instrText>
      </w:r>
      <w:bookmarkEnd w:id="18"/>
      <w:r w:rsidR="00E840AE">
        <w:instrText xml:space="preserve">" \f C \l "1" </w:instrText>
      </w:r>
      <w:r>
        <w:rPr>
          <w:rFonts w:ascii="Arial" w:hAnsi="Arial" w:cs="Arial"/>
          <w:b/>
          <w:bCs/>
          <w:sz w:val="22"/>
          <w:szCs w:val="22"/>
        </w:rPr>
        <w:fldChar w:fldCharType="end"/>
      </w:r>
    </w:p>
    <w:p w:rsidR="00C44214" w:rsidRPr="00BF5778" w14:paraId="5D4F4402"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44F0F7A3"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BF5778">
        <w:rPr>
          <w:rFonts w:ascii="Arial" w:hAnsi="Arial" w:cs="Arial"/>
          <w:sz w:val="22"/>
          <w:szCs w:val="22"/>
        </w:rPr>
        <w:t xml:space="preserve">Animals that die during treatment should be disposed of by burial or incineration. All fish treated with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must be maintained in culture facilities for a specified withdrawal time following completion of therapy before stocking/release or harvest. Specific withdrawal time is based upon treatment objective as defined in Section XI.B of this study protocol and are as follows:</w:t>
      </w:r>
    </w:p>
    <w:p w:rsidR="00C44214" w:rsidRPr="00BF5778" w14:paraId="6B590C2B"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C44214" w:rsidRPr="00BF5778" w14:paraId="5234B34C"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BF5778">
        <w:rPr>
          <w:rFonts w:ascii="Arial" w:hAnsi="Arial" w:cs="Arial"/>
          <w:sz w:val="22"/>
          <w:szCs w:val="22"/>
        </w:rPr>
        <w:t>Objective A:</w:t>
      </w:r>
      <w:r w:rsidRPr="00BF5778">
        <w:rPr>
          <w:rFonts w:ascii="Arial" w:hAnsi="Arial" w:cs="Arial"/>
          <w:sz w:val="22"/>
          <w:szCs w:val="22"/>
        </w:rPr>
        <w:tab/>
        <w:t>21 days</w:t>
      </w:r>
    </w:p>
    <w:p w:rsidR="00C44214" w:rsidRPr="00BF5778" w14:paraId="4ACF572E"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rPr>
          <w:rFonts w:ascii="Arial" w:hAnsi="Arial" w:cs="Arial"/>
          <w:sz w:val="22"/>
          <w:szCs w:val="22"/>
        </w:rPr>
      </w:pPr>
    </w:p>
    <w:p w:rsidR="00C44214" w:rsidRPr="00BF5778" w14:paraId="0F50611F"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BF5778">
        <w:rPr>
          <w:rFonts w:ascii="Arial" w:hAnsi="Arial" w:cs="Arial"/>
          <w:sz w:val="22"/>
          <w:szCs w:val="22"/>
        </w:rPr>
        <w:t>Objective B:</w:t>
      </w:r>
      <w:r w:rsidRPr="00BF5778">
        <w:rPr>
          <w:rFonts w:ascii="Arial" w:hAnsi="Arial" w:cs="Arial"/>
          <w:sz w:val="22"/>
          <w:szCs w:val="22"/>
        </w:rPr>
        <w:tab/>
        <w:t>21 days</w:t>
      </w:r>
    </w:p>
    <w:p w:rsidR="00C44214" w:rsidRPr="00BF5778" w14:paraId="19AA9AD6"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rPr>
          <w:rFonts w:ascii="Arial" w:hAnsi="Arial" w:cs="Arial"/>
          <w:sz w:val="22"/>
          <w:szCs w:val="22"/>
        </w:rPr>
      </w:pPr>
    </w:p>
    <w:p w:rsidR="00C44214" w:rsidRPr="00BF5778" w14:paraId="4102BC8A"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BF5778">
        <w:rPr>
          <w:rFonts w:ascii="Arial" w:hAnsi="Arial" w:cs="Arial"/>
          <w:sz w:val="22"/>
          <w:szCs w:val="22"/>
        </w:rPr>
        <w:t>Objective C:</w:t>
      </w:r>
      <w:r w:rsidRPr="00BF5778">
        <w:rPr>
          <w:rFonts w:ascii="Arial" w:hAnsi="Arial" w:cs="Arial"/>
          <w:sz w:val="22"/>
          <w:szCs w:val="22"/>
        </w:rPr>
        <w:tab/>
        <w:t>60 days</w:t>
      </w:r>
    </w:p>
    <w:p w:rsidR="00C44214" w:rsidRPr="00BF5778" w14:paraId="2107C7D6"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rPr>
          <w:rFonts w:ascii="Arial" w:hAnsi="Arial" w:cs="Arial"/>
          <w:sz w:val="22"/>
          <w:szCs w:val="22"/>
        </w:rPr>
      </w:pPr>
    </w:p>
    <w:p w:rsidR="00C44214" w:rsidP="00BF5778" w14:paraId="428A1E14"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BF5778">
        <w:rPr>
          <w:rFonts w:ascii="Arial" w:hAnsi="Arial" w:cs="Arial"/>
          <w:sz w:val="22"/>
          <w:szCs w:val="22"/>
        </w:rPr>
        <w:t>Objective D:</w:t>
      </w:r>
      <w:r w:rsidRPr="00BF5778">
        <w:rPr>
          <w:rFonts w:ascii="Arial" w:hAnsi="Arial" w:cs="Arial"/>
          <w:sz w:val="22"/>
          <w:szCs w:val="22"/>
        </w:rPr>
        <w:tab/>
        <w:t>60 days</w:t>
      </w:r>
    </w:p>
    <w:p w:rsidR="00BF5778" w:rsidRPr="00BF5778" w:rsidP="00BF5778" w14:paraId="47B0CE17"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p>
    <w:p w:rsidR="00C44214" w:rsidRPr="00BF5778" w14:paraId="64DF269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No withdrawal period will be required for fish that will not be </w:t>
      </w:r>
      <w:r w:rsidR="00D86F4D">
        <w:rPr>
          <w:rFonts w:ascii="Arial" w:hAnsi="Arial" w:cs="Arial"/>
          <w:sz w:val="22"/>
          <w:szCs w:val="22"/>
        </w:rPr>
        <w:t>catchable for the 21 days or more for objectives A or B or 60 days or more for objectives C or D after release, or are illegal for harvest.</w:t>
      </w:r>
    </w:p>
    <w:p w:rsidR="00C44214" w:rsidRPr="00BF5778" w14:paraId="5FD9423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2CCDB7AF"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The Investigator must verify compliance with requirements regarding the disposition of all treated fish on Form OTIMM-3.</w:t>
      </w:r>
    </w:p>
    <w:p w:rsidR="00C44214" w:rsidRPr="00BF5778" w14:paraId="6B0C728A"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D86F4D" w14:paraId="5792FA4A"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b/>
          <w:bCs/>
          <w:sz w:val="22"/>
          <w:szCs w:val="22"/>
        </w:rPr>
      </w:pPr>
    </w:p>
    <w:p w:rsidR="00C44214" w:rsidRPr="00BF5778" w14:paraId="3C98C0E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b/>
          <w:bCs/>
          <w:sz w:val="22"/>
          <w:szCs w:val="22"/>
        </w:rPr>
        <w:t>XVI. DISPOSITION OF INVESTIGATIONAL DRUG</w:t>
      </w:r>
      <w:r>
        <w:rPr>
          <w:rFonts w:ascii="Arial" w:hAnsi="Arial" w:cs="Arial"/>
          <w:b/>
          <w:bCs/>
          <w:sz w:val="22"/>
          <w:szCs w:val="22"/>
        </w:rPr>
        <w:fldChar w:fldCharType="begin"/>
      </w:r>
      <w:r w:rsidR="00E840AE">
        <w:instrText xml:space="preserve"> TC "</w:instrText>
      </w:r>
      <w:bookmarkStart w:id="19" w:name="_Toc89929894"/>
      <w:r w:rsidRPr="002F19E5" w:rsidR="00E840AE">
        <w:rPr>
          <w:rFonts w:ascii="Arial" w:hAnsi="Arial" w:cs="Arial"/>
          <w:b/>
          <w:bCs/>
          <w:sz w:val="22"/>
          <w:szCs w:val="22"/>
        </w:rPr>
        <w:instrText>XVI. DISPOSITION OF INVESTIGATIONAL DRUG</w:instrText>
      </w:r>
      <w:bookmarkEnd w:id="19"/>
      <w:r w:rsidR="00E840AE">
        <w:instrText xml:space="preserve">" \f C \l "1" </w:instrText>
      </w:r>
      <w:r>
        <w:rPr>
          <w:rFonts w:ascii="Arial" w:hAnsi="Arial" w:cs="Arial"/>
          <w:b/>
          <w:bCs/>
          <w:sz w:val="22"/>
          <w:szCs w:val="22"/>
        </w:rPr>
        <w:fldChar w:fldCharType="end"/>
      </w:r>
    </w:p>
    <w:p w:rsidR="00C44214" w:rsidRPr="00BF5778" w14:paraId="4B2E07F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D86F4D" w:rsidRPr="00EB258E" w:rsidP="00D86F4D" w14:paraId="3FF517C1"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Pennox</w:t>
      </w:r>
      <w:r w:rsidRPr="00BF5778" w:rsidR="00C44214">
        <w:rPr>
          <w:rFonts w:ascii="Arial" w:hAnsi="Arial" w:cs="Arial"/>
          <w:sz w:val="22"/>
          <w:szCs w:val="22"/>
        </w:rPr>
        <w:t xml:space="preserve"> 343</w:t>
      </w:r>
      <w:r w:rsidRPr="00BF5778" w:rsidR="00C44214">
        <w:rPr>
          <w:rFonts w:ascii="Arial" w:hAnsi="Arial" w:cs="Arial"/>
          <w:sz w:val="22"/>
          <w:szCs w:val="22"/>
          <w:vertAlign w:val="superscript"/>
        </w:rPr>
        <w:t>®</w:t>
      </w:r>
      <w:r w:rsidRPr="00BF5778" w:rsidR="00C44214">
        <w:rPr>
          <w:rFonts w:ascii="Arial" w:hAnsi="Arial" w:cs="Arial"/>
          <w:sz w:val="22"/>
          <w:szCs w:val="22"/>
        </w:rPr>
        <w:t xml:space="preserve"> will be used only in the manner and by the individuals specified in the Study Protocol. If any unused </w:t>
      </w:r>
      <w:r>
        <w:rPr>
          <w:rFonts w:ascii="Arial" w:hAnsi="Arial" w:cs="Arial"/>
          <w:sz w:val="22"/>
          <w:szCs w:val="22"/>
        </w:rPr>
        <w:t>Pennox</w:t>
      </w:r>
      <w:r w:rsidRPr="00BF5778" w:rsidR="00C44214">
        <w:rPr>
          <w:rFonts w:ascii="Arial" w:hAnsi="Arial" w:cs="Arial"/>
          <w:sz w:val="22"/>
          <w:szCs w:val="22"/>
        </w:rPr>
        <w:t xml:space="preserve"> 343</w:t>
      </w:r>
      <w:r w:rsidRPr="00BF5778" w:rsidR="00C44214">
        <w:rPr>
          <w:rFonts w:ascii="Arial" w:hAnsi="Arial" w:cs="Arial"/>
          <w:sz w:val="22"/>
          <w:szCs w:val="22"/>
          <w:vertAlign w:val="superscript"/>
        </w:rPr>
        <w:t>®</w:t>
      </w:r>
      <w:r w:rsidRPr="00BF5778" w:rsidR="00C44214">
        <w:rPr>
          <w:rFonts w:ascii="Arial" w:hAnsi="Arial" w:cs="Arial"/>
          <w:sz w:val="22"/>
          <w:szCs w:val="22"/>
        </w:rPr>
        <w:t xml:space="preserve"> remains at the end of the study period, Investigators should contact Study Monitors for instructions regarding drug disposal. </w:t>
      </w:r>
      <w:r>
        <w:rPr>
          <w:rFonts w:ascii="Arial" w:hAnsi="Arial" w:cs="Arial"/>
          <w:sz w:val="22"/>
          <w:szCs w:val="22"/>
        </w:rPr>
        <w:t>Drug disposal information is available in the Safety Data Sheet (SDS) located in Appendix IV of this protocol</w:t>
      </w:r>
      <w:r w:rsidRPr="00EB258E">
        <w:rPr>
          <w:rFonts w:ascii="Arial" w:hAnsi="Arial" w:cs="Arial"/>
          <w:sz w:val="22"/>
          <w:szCs w:val="22"/>
        </w:rPr>
        <w:t>.</w:t>
      </w:r>
      <w:r>
        <w:rPr>
          <w:rFonts w:ascii="Arial" w:hAnsi="Arial" w:cs="Arial"/>
          <w:sz w:val="22"/>
          <w:szCs w:val="22"/>
        </w:rPr>
        <w:t xml:space="preserve"> </w:t>
      </w:r>
      <w:r w:rsidRPr="00516480">
        <w:rPr>
          <w:rFonts w:ascii="Arial" w:hAnsi="Arial" w:cs="Arial"/>
          <w:sz w:val="22"/>
          <w:szCs w:val="22"/>
        </w:rPr>
        <w:t xml:space="preserve">Disposition of all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516480">
        <w:rPr>
          <w:rFonts w:ascii="Arial" w:hAnsi="Arial" w:cs="Arial"/>
          <w:sz w:val="22"/>
          <w:szCs w:val="22"/>
        </w:rPr>
        <w:t xml:space="preserve"> must be properly recorded and accounted for on the Chemical Use Log (Form </w:t>
      </w:r>
      <w:r>
        <w:rPr>
          <w:rFonts w:ascii="Arial" w:hAnsi="Arial" w:cs="Arial"/>
          <w:sz w:val="22"/>
          <w:szCs w:val="22"/>
        </w:rPr>
        <w:t>OTIMM</w:t>
      </w:r>
      <w:r w:rsidRPr="00516480">
        <w:rPr>
          <w:rFonts w:ascii="Arial" w:hAnsi="Arial" w:cs="Arial"/>
          <w:sz w:val="22"/>
          <w:szCs w:val="22"/>
        </w:rPr>
        <w:t xml:space="preserve">-2). The Study Monitor will be responsible for verifying the quantity of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516480">
        <w:rPr>
          <w:rFonts w:ascii="Arial" w:hAnsi="Arial" w:cs="Arial"/>
          <w:sz w:val="22"/>
          <w:szCs w:val="22"/>
        </w:rPr>
        <w:t xml:space="preserve"> remaining on hand versus the amount indicated on Form </w:t>
      </w:r>
      <w:r>
        <w:rPr>
          <w:rFonts w:ascii="Arial" w:hAnsi="Arial" w:cs="Arial"/>
          <w:sz w:val="22"/>
          <w:szCs w:val="22"/>
        </w:rPr>
        <w:t>OTIMM</w:t>
      </w:r>
      <w:r w:rsidRPr="00516480">
        <w:rPr>
          <w:rFonts w:ascii="Arial" w:hAnsi="Arial" w:cs="Arial"/>
          <w:sz w:val="22"/>
          <w:szCs w:val="22"/>
        </w:rPr>
        <w:t>-2</w:t>
      </w:r>
      <w:r>
        <w:rPr>
          <w:rFonts w:ascii="Arial" w:hAnsi="Arial" w:cs="Arial"/>
          <w:sz w:val="22"/>
          <w:szCs w:val="22"/>
        </w:rPr>
        <w:t xml:space="preserve">. </w:t>
      </w:r>
      <w:r w:rsidRPr="00516480">
        <w:rPr>
          <w:rFonts w:ascii="Arial" w:hAnsi="Arial" w:cs="Arial"/>
          <w:sz w:val="22"/>
          <w:szCs w:val="22"/>
        </w:rPr>
        <w:t>The investigational drug may not be redistributed to others not specified by the protocol and should not be retained by the Investigator after completion of the study (</w:t>
      </w:r>
      <w:r w:rsidRPr="00516480">
        <w:rPr>
          <w:rFonts w:ascii="Arial" w:hAnsi="Arial" w:cs="Arial"/>
          <w:sz w:val="22"/>
          <w:szCs w:val="22"/>
          <w:u w:val="single"/>
        </w:rPr>
        <w:t>note</w:t>
      </w:r>
      <w:r w:rsidRPr="00516480">
        <w:rPr>
          <w:rFonts w:ascii="Arial" w:hAnsi="Arial" w:cs="Arial"/>
          <w:sz w:val="22"/>
          <w:szCs w:val="22"/>
        </w:rPr>
        <w:t xml:space="preserve">: unless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Pr>
          <w:rFonts w:ascii="Arial" w:hAnsi="Arial" w:cs="Arial"/>
          <w:sz w:val="22"/>
          <w:szCs w:val="22"/>
          <w:vertAlign w:val="superscript"/>
        </w:rPr>
        <w:t xml:space="preserve"> </w:t>
      </w:r>
      <w:r w:rsidRPr="00516480">
        <w:rPr>
          <w:rFonts w:ascii="Arial" w:hAnsi="Arial" w:cs="Arial"/>
          <w:sz w:val="22"/>
          <w:szCs w:val="22"/>
        </w:rPr>
        <w:t>is planned for use in another approved field trial, and planned usage is within the storage guidelines established by the manufacturer).</w:t>
      </w:r>
      <w:r>
        <w:rPr>
          <w:rFonts w:ascii="Arial" w:hAnsi="Arial" w:cs="Arial"/>
          <w:sz w:val="22"/>
          <w:szCs w:val="22"/>
        </w:rPr>
        <w:t xml:space="preserve"> </w:t>
      </w:r>
      <w:r w:rsidRPr="00EB258E">
        <w:rPr>
          <w:rFonts w:ascii="Arial" w:hAnsi="Arial" w:cs="Arial"/>
          <w:sz w:val="22"/>
          <w:szCs w:val="22"/>
        </w:rPr>
        <w:t>The investigational drug may not be redistributed to others not specified in the Study Protocol</w:t>
      </w:r>
      <w:r w:rsidRPr="006E2AA3">
        <w:rPr>
          <w:rFonts w:ascii="Arial" w:hAnsi="Arial" w:cs="Arial"/>
          <w:sz w:val="22"/>
          <w:szCs w:val="22"/>
        </w:rPr>
        <w:t xml:space="preserve">. Transfers must be shown on Form </w:t>
      </w:r>
      <w:r>
        <w:rPr>
          <w:rFonts w:ascii="Arial" w:hAnsi="Arial" w:cs="Arial"/>
          <w:sz w:val="22"/>
          <w:szCs w:val="22"/>
        </w:rPr>
        <w:t>OTIMM</w:t>
      </w:r>
      <w:r w:rsidRPr="006E2AA3">
        <w:rPr>
          <w:rFonts w:ascii="Arial" w:hAnsi="Arial" w:cs="Arial"/>
          <w:sz w:val="22"/>
          <w:szCs w:val="22"/>
        </w:rPr>
        <w:t>-2.</w:t>
      </w:r>
    </w:p>
    <w:p w:rsidR="00C44214" w:rsidRPr="00BF5778" w14:paraId="389D0C59"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7BEF85E0"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2EEFD085" w14:textId="77777777">
      <w:pPr>
        <w:widowControl/>
        <w:tabs>
          <w:tab w:val="left" w:pos="-1200"/>
          <w:tab w:val="left" w:pos="-720"/>
          <w:tab w:val="left" w:pos="0"/>
          <w:tab w:val="left" w:pos="720"/>
          <w:tab w:val="left" w:pos="1080"/>
          <w:tab w:val="left" w:pos="1800"/>
          <w:tab w:val="left" w:pos="2340"/>
          <w:tab w:val="left" w:pos="3150"/>
          <w:tab w:val="left" w:pos="4320"/>
        </w:tabs>
        <w:ind w:left="720" w:hanging="720"/>
        <w:rPr>
          <w:rFonts w:ascii="Arial" w:hAnsi="Arial" w:cs="Arial"/>
          <w:sz w:val="22"/>
          <w:szCs w:val="22"/>
        </w:rPr>
      </w:pPr>
      <w:r w:rsidRPr="00BF5778">
        <w:rPr>
          <w:rFonts w:ascii="Arial" w:hAnsi="Arial" w:cs="Arial"/>
          <w:b/>
          <w:bCs/>
          <w:sz w:val="22"/>
          <w:szCs w:val="22"/>
        </w:rPr>
        <w:t>XVII.</w:t>
      </w:r>
      <w:r w:rsidRPr="00BF5778">
        <w:rPr>
          <w:rFonts w:ascii="Arial" w:hAnsi="Arial" w:cs="Arial"/>
          <w:b/>
          <w:bCs/>
          <w:sz w:val="22"/>
          <w:szCs w:val="22"/>
        </w:rPr>
        <w:tab/>
        <w:t>DATA HANDLING, QUALITY CONTROL, MONITORING, ADMINISTRATIVE RESPONSIBILITIES</w:t>
      </w:r>
      <w:r>
        <w:rPr>
          <w:rFonts w:ascii="Arial" w:hAnsi="Arial" w:cs="Arial"/>
          <w:b/>
          <w:bCs/>
          <w:sz w:val="22"/>
          <w:szCs w:val="22"/>
        </w:rPr>
        <w:fldChar w:fldCharType="begin"/>
      </w:r>
      <w:r w:rsidR="00E840AE">
        <w:instrText xml:space="preserve"> TC "</w:instrText>
      </w:r>
      <w:bookmarkStart w:id="20" w:name="_Toc89929895"/>
      <w:r w:rsidRPr="002F19E5" w:rsidR="00E840AE">
        <w:rPr>
          <w:rFonts w:ascii="Arial" w:hAnsi="Arial" w:cs="Arial"/>
          <w:b/>
          <w:bCs/>
          <w:sz w:val="22"/>
          <w:szCs w:val="22"/>
        </w:rPr>
        <w:instrText>XVII.</w:instrText>
      </w:r>
      <w:r w:rsidRPr="002F19E5" w:rsidR="00E840AE">
        <w:rPr>
          <w:rFonts w:ascii="Arial" w:hAnsi="Arial" w:cs="Arial"/>
          <w:b/>
          <w:bCs/>
          <w:sz w:val="22"/>
          <w:szCs w:val="22"/>
        </w:rPr>
        <w:tab/>
        <w:instrText>DATA HANDLING, QUALITY CONTROL, MONITORING, ADMINISTRATIVE RESPONSIBILITIES</w:instrText>
      </w:r>
      <w:bookmarkEnd w:id="20"/>
      <w:r w:rsidR="00E840AE">
        <w:instrText xml:space="preserve">" \f C \l "1" </w:instrText>
      </w:r>
      <w:r>
        <w:rPr>
          <w:rFonts w:ascii="Arial" w:hAnsi="Arial" w:cs="Arial"/>
          <w:b/>
          <w:bCs/>
          <w:sz w:val="22"/>
          <w:szCs w:val="22"/>
        </w:rPr>
        <w:fldChar w:fldCharType="end"/>
      </w:r>
    </w:p>
    <w:p w:rsidR="00C44214" w:rsidRPr="00BF5778" w14:paraId="411F58C1"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6A9CC72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A.  Drug distribution</w:t>
      </w:r>
    </w:p>
    <w:p w:rsidR="00C44214" w:rsidRPr="00BF5778" w14:paraId="1B919B6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3C03B601"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BF5778">
        <w:rPr>
          <w:rFonts w:ascii="Arial" w:hAnsi="Arial" w:cs="Arial"/>
          <w:sz w:val="22"/>
          <w:szCs w:val="22"/>
        </w:rPr>
        <w:t>See Section VII.A.6. Accountability for information and details.</w:t>
      </w:r>
    </w:p>
    <w:p w:rsidR="00C44214" w:rsidRPr="00BF5778" w14:paraId="756A1A4E"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0280094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B.  Study Monitors</w:t>
      </w:r>
    </w:p>
    <w:p w:rsidR="00C44214" w:rsidRPr="00BF5778" w14:paraId="04F1258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3239E7D1"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BF5778">
        <w:rPr>
          <w:rFonts w:ascii="Arial" w:hAnsi="Arial" w:cs="Arial"/>
          <w:sz w:val="22"/>
          <w:szCs w:val="22"/>
        </w:rPr>
        <w:t xml:space="preserve">Study Monitors are generally fish health professionals with experience in diagnosing and treating fish diseases, and the ability to monitor overall fish health with respect to ongoing fish culture practices. A study monitor </w:t>
      </w:r>
      <w:r w:rsidR="00D86F4D">
        <w:rPr>
          <w:rFonts w:ascii="Arial" w:hAnsi="Arial" w:cs="Arial"/>
          <w:sz w:val="22"/>
          <w:szCs w:val="22"/>
        </w:rPr>
        <w:t>will be selected by</w:t>
      </w:r>
      <w:r w:rsidRPr="00BF5778">
        <w:rPr>
          <w:rFonts w:ascii="Arial" w:hAnsi="Arial" w:cs="Arial"/>
          <w:sz w:val="22"/>
          <w:szCs w:val="22"/>
        </w:rPr>
        <w:t xml:space="preserve"> each facility that is authorized to treat fish with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00D86F4D">
        <w:rPr>
          <w:rFonts w:ascii="Arial" w:hAnsi="Arial" w:cs="Arial"/>
          <w:sz w:val="22"/>
          <w:szCs w:val="22"/>
        </w:rPr>
        <w:t xml:space="preserve"> under this INAD</w:t>
      </w:r>
      <w:r w:rsidRPr="00BF5778">
        <w:rPr>
          <w:rFonts w:ascii="Arial" w:hAnsi="Arial" w:cs="Arial"/>
          <w:sz w:val="22"/>
          <w:szCs w:val="22"/>
        </w:rPr>
        <w:t>. A list of Study Monitors, along with addresses and phone numbers, can be found in Appendix II. Study Monitors are responsible for supervision of the trials, adherence of the Investigator to the Study Protocol, and inspection of the site.</w:t>
      </w:r>
    </w:p>
    <w:p w:rsidR="00C44214" w:rsidRPr="00BF5778" w14:paraId="727F0EBC"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0F6540BE"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C.  Special equipment and materials</w:t>
      </w:r>
    </w:p>
    <w:p w:rsidR="00C44214" w:rsidRPr="00BF5778" w14:paraId="3A716D40"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2C78FAE1"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BF5778">
        <w:rPr>
          <w:rFonts w:ascii="Arial" w:hAnsi="Arial" w:cs="Arial"/>
          <w:sz w:val="22"/>
          <w:szCs w:val="22"/>
        </w:rPr>
        <w:t xml:space="preserve">Most of the equipment and materials required for this study (with the exception of the </w:t>
      </w:r>
      <w:r w:rsidR="001B0025">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itself are already available at each participating fish hatchery. The use of various drugs, chemicals, and therapeutants to meet management and/or production goals is a common occurrence at most fish hatcheries. Fish hatchery managers (i.e., Investigators) are well trained and well equipped to handle these situations (see Appendix </w:t>
      </w:r>
      <w:r w:rsidRPr="00BF5778">
        <w:rPr>
          <w:rFonts w:ascii="Arial" w:hAnsi="Arial" w:cs="Arial"/>
          <w:sz w:val="22"/>
          <w:szCs w:val="22"/>
        </w:rPr>
        <w:t>IIIb</w:t>
      </w:r>
      <w:r w:rsidRPr="00BF5778">
        <w:rPr>
          <w:rFonts w:ascii="Arial" w:hAnsi="Arial" w:cs="Arial"/>
          <w:sz w:val="22"/>
          <w:szCs w:val="22"/>
        </w:rPr>
        <w:t>). If any additional equipment or materials are required, they will be provided by the Study Monitors (See Section VII.B. Items needed for sample</w:t>
      </w:r>
      <w:r w:rsidR="00D86F4D">
        <w:rPr>
          <w:rFonts w:ascii="Arial" w:hAnsi="Arial" w:cs="Arial"/>
          <w:sz w:val="22"/>
          <w:szCs w:val="22"/>
        </w:rPr>
        <w:t xml:space="preserve"> collection, observations, etc.</w:t>
      </w:r>
      <w:r w:rsidRPr="00BF5778">
        <w:rPr>
          <w:rFonts w:ascii="Arial" w:hAnsi="Arial" w:cs="Arial"/>
          <w:sz w:val="22"/>
          <w:szCs w:val="22"/>
        </w:rPr>
        <w:t>).</w:t>
      </w:r>
    </w:p>
    <w:p w:rsidR="00C44214" w:rsidRPr="00BF5778" w14:paraId="383D604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w:t>
      </w:r>
    </w:p>
    <w:p w:rsidR="00C44214" w:rsidRPr="00BF5778" w14:paraId="25A37C21"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D.  Administrator of the drug</w:t>
      </w:r>
    </w:p>
    <w:p w:rsidR="00C44214" w:rsidRPr="00BF5778" w14:paraId="0BDDCCE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570A0491"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will be administered directly by the assigned Investigator (fish hatchery manager) or under the Investigator's direct supervision (see Appendix IIIa for names).  </w:t>
      </w:r>
      <w:r>
        <w:rPr>
          <w:rFonts w:ascii="Arial" w:hAnsi="Arial" w:cs="Arial"/>
          <w:sz w:val="22"/>
          <w:szCs w:val="22"/>
        </w:rPr>
        <w:t>Pennox</w:t>
      </w:r>
      <w:r w:rsidRPr="00BF5778">
        <w:rPr>
          <w:rFonts w:ascii="Arial" w:hAnsi="Arial" w:cs="Arial"/>
          <w:sz w:val="22"/>
          <w:szCs w:val="22"/>
        </w:rPr>
        <w:t xml:space="preserve"> 343</w:t>
      </w:r>
      <w:r w:rsidRPr="00BF5778">
        <w:rPr>
          <w:rFonts w:ascii="Arial" w:hAnsi="Arial" w:cs="Arial"/>
          <w:sz w:val="22"/>
          <w:szCs w:val="22"/>
          <w:vertAlign w:val="superscript"/>
        </w:rPr>
        <w:t>®</w:t>
      </w:r>
      <w:r w:rsidRPr="00BF5778">
        <w:rPr>
          <w:rFonts w:ascii="Arial" w:hAnsi="Arial" w:cs="Arial"/>
          <w:sz w:val="22"/>
          <w:szCs w:val="22"/>
        </w:rPr>
        <w:t xml:space="preserve"> will be maintained in a secure location, and only the Investigator or persons under his/her direct supervision will have access.</w:t>
      </w:r>
    </w:p>
    <w:p w:rsidR="000922B2" w:rsidRPr="00BF5778" w14:paraId="365E224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w:t>
      </w:r>
    </w:p>
    <w:p w:rsidR="00C44214" w:rsidRPr="00BF5778" w14:paraId="54565523"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w:t>
      </w:r>
      <w:r w:rsidRPr="00BF5778">
        <w:rPr>
          <w:rFonts w:ascii="Arial" w:hAnsi="Arial" w:cs="Arial"/>
          <w:sz w:val="22"/>
          <w:szCs w:val="22"/>
        </w:rPr>
        <w:t xml:space="preserve"> E.  Drug accountability records</w:t>
      </w:r>
    </w:p>
    <w:p w:rsidR="00C44214" w:rsidRPr="00BF5778" w14:paraId="0F0CFAE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D86F4D" w:rsidRPr="00EB258E" w:rsidP="00D86F4D" w14:paraId="00024BEF" w14:textId="77777777">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BF5778">
        <w:rPr>
          <w:rFonts w:ascii="Arial" w:hAnsi="Arial" w:cs="Arial"/>
          <w:sz w:val="22"/>
          <w:szCs w:val="22"/>
        </w:rPr>
        <w:t xml:space="preserve">See </w:t>
      </w:r>
      <w:r w:rsidRPr="00BF5778">
        <w:rPr>
          <w:rFonts w:ascii="Arial" w:hAnsi="Arial" w:cs="Arial"/>
          <w:sz w:val="22"/>
          <w:szCs w:val="22"/>
          <w:u w:val="single"/>
        </w:rPr>
        <w:t>Section VII.A.6. Accountability</w:t>
      </w:r>
      <w:r w:rsidRPr="00BF5778">
        <w:rPr>
          <w:rFonts w:ascii="Arial" w:hAnsi="Arial" w:cs="Arial"/>
          <w:sz w:val="22"/>
          <w:szCs w:val="22"/>
        </w:rPr>
        <w:t xml:space="preserve"> </w:t>
      </w:r>
      <w:r w:rsidRPr="00EB258E">
        <w:rPr>
          <w:rFonts w:ascii="Arial" w:hAnsi="Arial" w:cs="Arial"/>
          <w:sz w:val="22"/>
          <w:szCs w:val="22"/>
        </w:rPr>
        <w:t xml:space="preserve">for details and </w:t>
      </w:r>
      <w:r>
        <w:rPr>
          <w:rFonts w:ascii="Arial" w:hAnsi="Arial" w:cs="Arial"/>
          <w:sz w:val="22"/>
          <w:szCs w:val="22"/>
        </w:rPr>
        <w:t xml:space="preserve">the following forms will be used as guides for data collection: </w:t>
      </w:r>
      <w:r w:rsidRPr="00EB258E">
        <w:rPr>
          <w:rFonts w:ascii="Arial" w:hAnsi="Arial" w:cs="Arial"/>
          <w:sz w:val="22"/>
          <w:szCs w:val="22"/>
        </w:rPr>
        <w:t xml:space="preserve">Form </w:t>
      </w:r>
      <w:r>
        <w:rPr>
          <w:rFonts w:ascii="Arial" w:hAnsi="Arial" w:cs="Arial"/>
          <w:sz w:val="22"/>
          <w:szCs w:val="22"/>
        </w:rPr>
        <w:t>OTIMM</w:t>
      </w:r>
      <w:r w:rsidRPr="00EB258E">
        <w:rPr>
          <w:rFonts w:ascii="Arial" w:hAnsi="Arial" w:cs="Arial"/>
          <w:sz w:val="22"/>
          <w:szCs w:val="22"/>
        </w:rPr>
        <w:t xml:space="preserve">-W, Form </w:t>
      </w:r>
      <w:r>
        <w:rPr>
          <w:rFonts w:ascii="Arial" w:hAnsi="Arial" w:cs="Arial"/>
          <w:sz w:val="22"/>
          <w:szCs w:val="22"/>
        </w:rPr>
        <w:t>OTIMM</w:t>
      </w:r>
      <w:r w:rsidRPr="00EB258E">
        <w:rPr>
          <w:rFonts w:ascii="Arial" w:hAnsi="Arial" w:cs="Arial"/>
          <w:sz w:val="22"/>
          <w:szCs w:val="22"/>
        </w:rPr>
        <w:t xml:space="preserve">-1, Form </w:t>
      </w:r>
      <w:r>
        <w:rPr>
          <w:rFonts w:ascii="Arial" w:hAnsi="Arial" w:cs="Arial"/>
          <w:sz w:val="22"/>
          <w:szCs w:val="22"/>
        </w:rPr>
        <w:t>OTIMM</w:t>
      </w:r>
      <w:r w:rsidRPr="00EB258E">
        <w:rPr>
          <w:rFonts w:ascii="Arial" w:hAnsi="Arial" w:cs="Arial"/>
          <w:sz w:val="22"/>
          <w:szCs w:val="22"/>
        </w:rPr>
        <w:t xml:space="preserve">-2, and Form </w:t>
      </w:r>
      <w:r>
        <w:rPr>
          <w:rFonts w:ascii="Arial" w:hAnsi="Arial" w:cs="Arial"/>
          <w:sz w:val="22"/>
          <w:szCs w:val="22"/>
        </w:rPr>
        <w:t>OTIMM</w:t>
      </w:r>
      <w:r w:rsidRPr="00EB258E">
        <w:rPr>
          <w:rFonts w:ascii="Arial" w:hAnsi="Arial" w:cs="Arial"/>
          <w:sz w:val="22"/>
          <w:szCs w:val="22"/>
        </w:rPr>
        <w:t>-3.</w:t>
      </w:r>
    </w:p>
    <w:p w:rsidR="00C44214" w:rsidRPr="00BF5778" w:rsidP="00D86F4D" w14:paraId="7327C565"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p>
    <w:p w:rsidR="00C44214" w:rsidRPr="00BF5778" w14:paraId="57CCAF06"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F.  Recording observations</w:t>
      </w:r>
    </w:p>
    <w:p w:rsidR="00C44214" w:rsidRPr="00BF5778" w14:paraId="6263603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P="00D86F4D" w14:paraId="196EA1BB"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b/>
          <w:bCs/>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w:t>
      </w:r>
      <w:r w:rsidRPr="00516480">
        <w:rPr>
          <w:rFonts w:ascii="Arial" w:hAnsi="Arial" w:cs="Arial"/>
          <w:sz w:val="22"/>
          <w:szCs w:val="22"/>
        </w:rPr>
        <w:t xml:space="preserve">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D86F4D" w:rsidRPr="00BF5778" w:rsidP="00D86F4D" w14:paraId="443F398E"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p>
    <w:p w:rsidR="00C44214" w:rsidRPr="00BF5778" w14:paraId="488FE662"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G.  Data storage</w:t>
      </w:r>
    </w:p>
    <w:p w:rsidR="00C44214" w:rsidRPr="00BF5778" w14:paraId="538629B9"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D86F4D" w:rsidP="00D86F4D" w14:paraId="5CFB7C2A" w14:textId="77777777">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516480">
        <w:rPr>
          <w:rFonts w:ascii="Arial" w:hAnsi="Arial" w:cs="Arial"/>
          <w:sz w:val="22"/>
          <w:szCs w:val="22"/>
        </w:rPr>
        <w:t>The Investigator is responsible for complete and accurate data collection, and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176EB5">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C44214" w14:paraId="36D74EE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7CFB6A47"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54292EFC"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b/>
          <w:bCs/>
          <w:sz w:val="22"/>
          <w:szCs w:val="22"/>
        </w:rPr>
        <w:t>XVIII. PLANS FOR DATA ANALYSIS</w:t>
      </w:r>
      <w:r>
        <w:rPr>
          <w:rFonts w:ascii="Arial" w:hAnsi="Arial" w:cs="Arial"/>
          <w:b/>
          <w:bCs/>
          <w:sz w:val="22"/>
          <w:szCs w:val="22"/>
        </w:rPr>
        <w:fldChar w:fldCharType="begin"/>
      </w:r>
      <w:r w:rsidR="00E840AE">
        <w:instrText xml:space="preserve"> TC "</w:instrText>
      </w:r>
      <w:bookmarkStart w:id="21" w:name="_Toc89929896"/>
      <w:r w:rsidRPr="002F19E5" w:rsidR="00E840AE">
        <w:rPr>
          <w:rFonts w:ascii="Arial" w:hAnsi="Arial" w:cs="Arial"/>
          <w:b/>
          <w:bCs/>
          <w:sz w:val="22"/>
          <w:szCs w:val="22"/>
        </w:rPr>
        <w:instrText>XVIII. PLANS FOR DATA ANALYSIS</w:instrText>
      </w:r>
      <w:bookmarkEnd w:id="21"/>
      <w:r w:rsidR="00E840AE">
        <w:instrText xml:space="preserve">" \f C \l "1" </w:instrText>
      </w:r>
      <w:r>
        <w:rPr>
          <w:rFonts w:ascii="Arial" w:hAnsi="Arial" w:cs="Arial"/>
          <w:b/>
          <w:bCs/>
          <w:sz w:val="22"/>
          <w:szCs w:val="22"/>
        </w:rPr>
        <w:fldChar w:fldCharType="end"/>
      </w:r>
    </w:p>
    <w:p w:rsidR="00C44214" w:rsidRPr="00BF5778" w14:paraId="4AFC69D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D86F4D" w:rsidRPr="00EB258E" w:rsidP="00D86F4D" w14:paraId="507627D7"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Data analysis will be completed by the Study Director located at the AADAP Office. Data from the treatment year will be summarized through tabulation and appropriate statistical analysis.  </w:t>
      </w:r>
      <w:r w:rsidRPr="00516480">
        <w:rPr>
          <w:rFonts w:ascii="Arial" w:hAnsi="Arial" w:cs="Arial"/>
          <w:sz w:val="22"/>
          <w:szCs w:val="22"/>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D86F4D" w:rsidRPr="00EB258E" w:rsidP="00D86F4D" w14:paraId="5FE333CD"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RPr="00EB258E" w:rsidP="00D86F4D" w14:paraId="2A47315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RPr="00EB258E" w:rsidP="00D86F4D" w14:paraId="083D9A39"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XIX. PROTOCOL AND PROTOCOL AMENDMENTS</w:t>
      </w:r>
      <w:r>
        <w:rPr>
          <w:rFonts w:ascii="Arial" w:hAnsi="Arial" w:cs="Arial"/>
          <w:b/>
          <w:bCs/>
          <w:sz w:val="22"/>
          <w:szCs w:val="22"/>
        </w:rPr>
        <w:fldChar w:fldCharType="begin"/>
      </w:r>
      <w:r>
        <w:instrText xml:space="preserve"> TC "</w:instrText>
      </w:r>
      <w:bookmarkStart w:id="22" w:name="_Toc88041536"/>
      <w:bookmarkStart w:id="23" w:name="_Toc89929897"/>
      <w:r w:rsidRPr="006057DC">
        <w:rPr>
          <w:rFonts w:ascii="Arial" w:hAnsi="Arial" w:cs="Arial"/>
          <w:b/>
          <w:bCs/>
          <w:sz w:val="22"/>
          <w:szCs w:val="22"/>
        </w:rPr>
        <w:instrText>XIX. PROTOCOL AND PROTOCOL AMENDMENTS</w:instrText>
      </w:r>
      <w:bookmarkEnd w:id="22"/>
      <w:bookmarkEnd w:id="23"/>
      <w:r>
        <w:instrText xml:space="preserve">" \f C \l "1" </w:instrText>
      </w:r>
      <w:r>
        <w:rPr>
          <w:rFonts w:ascii="Arial" w:hAnsi="Arial" w:cs="Arial"/>
          <w:b/>
          <w:bCs/>
          <w:sz w:val="22"/>
          <w:szCs w:val="22"/>
        </w:rPr>
        <w:fldChar w:fldCharType="end"/>
      </w:r>
    </w:p>
    <w:p w:rsidR="00D86F4D" w:rsidRPr="00EB258E" w:rsidP="00D86F4D" w14:paraId="3E52439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RPr="00EB258E" w:rsidP="00D86F4D" w14:paraId="74F7CB3F"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A signed copy of the Study Protocol must be retained by each Investigator. At any time before </w:t>
      </w:r>
      <w:r>
        <w:rPr>
          <w:rFonts w:ascii="Arial" w:hAnsi="Arial" w:cs="Arial"/>
          <w:sz w:val="22"/>
          <w:szCs w:val="22"/>
        </w:rPr>
        <w:t>a field trial</w:t>
      </w:r>
      <w:r w:rsidRPr="00EB258E">
        <w:rPr>
          <w:rFonts w:ascii="Arial" w:hAnsi="Arial" w:cs="Arial"/>
          <w:sz w:val="22"/>
          <w:szCs w:val="22"/>
        </w:rPr>
        <w:t xml:space="preserve"> begins, desired changes in the Study Protocol should be brought to the attention of the Study Director. The desired changes will be fully described in the form of an amendment along with the reason for the change. </w:t>
      </w:r>
      <w:r w:rsidRPr="004445FF">
        <w:rPr>
          <w:rFonts w:ascii="Arial" w:hAnsi="Arial" w:cs="Arial"/>
          <w:sz w:val="22"/>
          <w:szCs w:val="22"/>
        </w:rPr>
        <w:t>The amendment will be signed by the Sponsor (or its representative) and forwarder to the FDA for review.</w:t>
      </w:r>
      <w:r w:rsidRPr="00EB258E">
        <w:rPr>
          <w:rFonts w:ascii="Arial" w:hAnsi="Arial" w:cs="Arial"/>
          <w:sz w:val="22"/>
          <w:szCs w:val="22"/>
        </w:rPr>
        <w:t xml:space="preserve"> Copies of the signed amendment will be attached to each copy of the Study Protocol. </w:t>
      </w:r>
      <w:r w:rsidRPr="00EB258E">
        <w:rPr>
          <w:rFonts w:ascii="Arial" w:hAnsi="Arial" w:cs="Arial"/>
          <w:b/>
          <w:bCs/>
          <w:sz w:val="22"/>
          <w:szCs w:val="22"/>
        </w:rPr>
        <w:t xml:space="preserve">Investigators will be liable for non-compliance violation if drugs are used without a Study Protocol or </w:t>
      </w:r>
      <w:r>
        <w:rPr>
          <w:rFonts w:ascii="Arial" w:hAnsi="Arial" w:cs="Arial"/>
          <w:b/>
          <w:bCs/>
          <w:sz w:val="22"/>
          <w:szCs w:val="22"/>
        </w:rPr>
        <w:t xml:space="preserve">in a manner different than </w:t>
      </w:r>
      <w:r w:rsidRPr="00EB258E">
        <w:rPr>
          <w:rFonts w:ascii="Arial" w:hAnsi="Arial" w:cs="Arial"/>
          <w:b/>
          <w:bCs/>
          <w:sz w:val="22"/>
          <w:szCs w:val="22"/>
        </w:rPr>
        <w:t>specified in the Study Protocol, if forms are not filed on time, or if the study data are not properly collected, maintained, and reported.</w:t>
      </w:r>
      <w:r w:rsidRPr="00EB258E">
        <w:rPr>
          <w:rFonts w:ascii="Arial" w:hAnsi="Arial" w:cs="Arial"/>
          <w:sz w:val="22"/>
          <w:szCs w:val="22"/>
        </w:rPr>
        <w:t xml:space="preserve"> The Study Monitor is responsible for ensuring that all INAD procedures are being followed as defined by the Study Protocol.</w:t>
      </w:r>
    </w:p>
    <w:p w:rsidR="00D86F4D" w:rsidRPr="00EB258E" w:rsidP="00D86F4D" w14:paraId="613D367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RPr="00EB258E" w:rsidP="00D86F4D" w14:paraId="045F090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RPr="00EB258E" w:rsidP="00D86F4D" w14:paraId="4CEA72A3"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XX. PROTOCOL DEVIATIONS</w:t>
      </w:r>
      <w:r>
        <w:rPr>
          <w:rFonts w:ascii="Arial" w:hAnsi="Arial" w:cs="Arial"/>
          <w:b/>
          <w:bCs/>
          <w:sz w:val="22"/>
          <w:szCs w:val="22"/>
        </w:rPr>
        <w:fldChar w:fldCharType="begin"/>
      </w:r>
      <w:r>
        <w:instrText xml:space="preserve"> TC "</w:instrText>
      </w:r>
      <w:bookmarkStart w:id="24" w:name="_Toc88041537"/>
      <w:bookmarkStart w:id="25" w:name="_Toc89929898"/>
      <w:r w:rsidRPr="006057DC">
        <w:rPr>
          <w:rFonts w:ascii="Arial" w:hAnsi="Arial" w:cs="Arial"/>
          <w:b/>
          <w:bCs/>
          <w:sz w:val="22"/>
          <w:szCs w:val="22"/>
        </w:rPr>
        <w:instrText>XX. PROTOCOL DEVIATIONS</w:instrText>
      </w:r>
      <w:bookmarkEnd w:id="24"/>
      <w:bookmarkEnd w:id="25"/>
      <w:r>
        <w:instrText xml:space="preserve">" \f C \l "1" </w:instrText>
      </w:r>
      <w:r>
        <w:rPr>
          <w:rFonts w:ascii="Arial" w:hAnsi="Arial" w:cs="Arial"/>
          <w:b/>
          <w:bCs/>
          <w:sz w:val="22"/>
          <w:szCs w:val="22"/>
        </w:rPr>
        <w:fldChar w:fldCharType="end"/>
      </w:r>
    </w:p>
    <w:p w:rsidR="00D86F4D" w:rsidRPr="00EB258E" w:rsidP="00D86F4D" w14:paraId="593CC54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P="00D86F4D" w14:paraId="0B6954D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Deviations from the established Study Protocol occasionally cannot be avoided. If deviations occur, the Study Monitor should be notified immediately. </w:t>
      </w:r>
      <w:r w:rsidRPr="00516480">
        <w:rPr>
          <w:rFonts w:ascii="Arial" w:hAnsi="Arial" w:cs="Arial"/>
          <w:b/>
          <w:bCs/>
          <w:sz w:val="22"/>
          <w:szCs w:val="22"/>
        </w:rPr>
        <w:t>Protocol deviations should be fully documented and should be accompanied by a written explanation of what happened, why, and what steps were taken to mitigate the deviation.</w:t>
      </w:r>
      <w:r w:rsidRPr="00516480">
        <w:rPr>
          <w:rFonts w:ascii="Arial" w:hAnsi="Arial" w:cs="Arial"/>
          <w:sz w:val="22"/>
          <w:szCs w:val="22"/>
        </w:rPr>
        <w:t xml:space="preserve"> </w:t>
      </w:r>
      <w:r w:rsidRPr="005D610C">
        <w:rPr>
          <w:rFonts w:ascii="Arial" w:hAnsi="Arial" w:cs="Arial"/>
          <w:sz w:val="22"/>
          <w:szCs w:val="22"/>
        </w:rPr>
        <w:t xml:space="preserve">Deviations should be documented on Form </w:t>
      </w:r>
      <w:r>
        <w:rPr>
          <w:rFonts w:ascii="Arial" w:hAnsi="Arial" w:cs="Arial"/>
          <w:sz w:val="22"/>
          <w:szCs w:val="22"/>
        </w:rPr>
        <w:t>OTIMM</w:t>
      </w:r>
      <w:r w:rsidRPr="005D610C">
        <w:rPr>
          <w:rFonts w:ascii="Arial" w:hAnsi="Arial" w:cs="Arial"/>
          <w:sz w:val="22"/>
          <w:szCs w:val="22"/>
        </w:rPr>
        <w:t xml:space="preserve">-3 in the </w:t>
      </w:r>
      <w:r w:rsidRPr="005D610C">
        <w:rPr>
          <w:rFonts w:ascii="Arial" w:hAnsi="Arial" w:cs="Arial"/>
          <w:i/>
          <w:sz w:val="22"/>
          <w:szCs w:val="22"/>
        </w:rPr>
        <w:t>Description of Results</w:t>
      </w:r>
      <w:r w:rsidRPr="005D610C">
        <w:rPr>
          <w:rFonts w:ascii="Arial" w:hAnsi="Arial" w:cs="Arial"/>
          <w:sz w:val="22"/>
          <w:szCs w:val="22"/>
        </w:rPr>
        <w:t xml:space="preserve"> section and in the </w:t>
      </w:r>
      <w:r w:rsidRPr="005D610C">
        <w:rPr>
          <w:rFonts w:ascii="Arial" w:hAnsi="Arial" w:cs="Arial"/>
          <w:i/>
          <w:sz w:val="22"/>
          <w:szCs w:val="22"/>
        </w:rPr>
        <w:t>Study</w:t>
      </w:r>
      <w:r w:rsidRPr="005D610C">
        <w:rPr>
          <w:rFonts w:ascii="Arial" w:hAnsi="Arial" w:cs="Arial"/>
          <w:sz w:val="22"/>
          <w:szCs w:val="22"/>
        </w:rPr>
        <w:t xml:space="preserve"> </w:t>
      </w:r>
      <w:r w:rsidRPr="005D610C">
        <w:rPr>
          <w:rFonts w:ascii="Arial" w:hAnsi="Arial" w:cs="Arial"/>
          <w:i/>
          <w:sz w:val="22"/>
          <w:szCs w:val="22"/>
        </w:rPr>
        <w:t xml:space="preserve">Deviation </w:t>
      </w:r>
      <w:r w:rsidRPr="005D610C">
        <w:rPr>
          <w:rFonts w:ascii="Arial" w:hAnsi="Arial" w:cs="Arial"/>
          <w:sz w:val="22"/>
          <w:szCs w:val="22"/>
        </w:rPr>
        <w:t>field.</w:t>
      </w:r>
    </w:p>
    <w:p w:rsidR="00D86F4D" w:rsidP="00D86F4D" w14:paraId="62E89558"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P="00D86F4D" w14:paraId="0FB637A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86F4D" w:rsidRPr="00370D98" w:rsidP="00D86F4D" w14:paraId="5C80A2C1"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370D98">
        <w:rPr>
          <w:rFonts w:ascii="Arial" w:hAnsi="Arial" w:cs="Arial"/>
          <w:b/>
          <w:sz w:val="22"/>
          <w:szCs w:val="22"/>
        </w:rPr>
        <w:t>XXI: E.O. 13891</w:t>
      </w:r>
      <w:r>
        <w:rPr>
          <w:rFonts w:ascii="Arial" w:hAnsi="Arial" w:cs="Arial"/>
          <w:b/>
          <w:sz w:val="22"/>
          <w:szCs w:val="22"/>
        </w:rPr>
        <w:fldChar w:fldCharType="begin"/>
      </w:r>
      <w:r w:rsidRPr="00370D98">
        <w:instrText xml:space="preserve"> TC "</w:instrText>
      </w:r>
      <w:bookmarkStart w:id="26" w:name="_Toc88041538"/>
      <w:bookmarkStart w:id="27" w:name="_Toc89929899"/>
      <w:r w:rsidRPr="00370D98">
        <w:rPr>
          <w:rFonts w:ascii="Arial" w:hAnsi="Arial" w:cs="Arial"/>
          <w:b/>
          <w:sz w:val="22"/>
          <w:szCs w:val="22"/>
        </w:rPr>
        <w:instrText>XXI: E.O. 13891</w:instrText>
      </w:r>
      <w:bookmarkEnd w:id="26"/>
      <w:bookmarkEnd w:id="27"/>
      <w:r w:rsidRPr="00370D98">
        <w:instrText xml:space="preserve">" \f C \l "1" </w:instrText>
      </w:r>
      <w:r>
        <w:rPr>
          <w:rFonts w:ascii="Arial" w:hAnsi="Arial" w:cs="Arial"/>
          <w:b/>
          <w:sz w:val="22"/>
          <w:szCs w:val="22"/>
        </w:rPr>
        <w:fldChar w:fldCharType="end"/>
      </w:r>
    </w:p>
    <w:p w:rsidR="00D86F4D" w:rsidRPr="00370D98" w:rsidP="00D86F4D" w14:paraId="4DF0B7B4"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D86F4D" w:rsidRPr="007D628D" w:rsidP="00D86F4D" w14:paraId="26C45C51" w14:textId="77777777">
      <w:pPr>
        <w:textAlignment w:val="baseline"/>
        <w:rPr>
          <w:rFonts w:ascii="Arial" w:eastAsia="Times New Roman" w:hAnsi="Arial" w:cs="Arial"/>
          <w:color w:val="000000" w:themeColor="text1"/>
          <w:sz w:val="22"/>
          <w:szCs w:val="22"/>
        </w:rPr>
      </w:pPr>
      <w:r w:rsidRPr="00370D98">
        <w:rPr>
          <w:rFonts w:ascii="Arial" w:eastAsia="Times New Roman" w:hAnsi="Arial" w:cs="Arial"/>
          <w:color w:val="000000" w:themeColor="text1"/>
          <w:sz w:val="22"/>
          <w:szCs w:val="22"/>
        </w:rPr>
        <w:t>The contents of this document do not have the force and effect of law and are not meant to bind the public in any way. This document is intended only to provide clarity to the public regarding existing requirements under the law or agency policies.</w:t>
      </w:r>
    </w:p>
    <w:p w:rsidR="00C44214" w:rsidRPr="00BF5778" w14:paraId="561666C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C44214" w:rsidRPr="00BF5778" w14:paraId="34724BA5"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306EF2" w:rsidRPr="00BF5778" w14:paraId="1FCCC0E0"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sectPr w:rsidSect="001C6F49">
          <w:type w:val="continuous"/>
          <w:pgSz w:w="12240" w:h="15840"/>
          <w:pgMar w:top="1440" w:right="1440" w:bottom="1440" w:left="1440" w:header="720" w:footer="864" w:gutter="0"/>
          <w:cols w:space="720"/>
          <w:noEndnote/>
          <w:docGrid w:linePitch="326"/>
        </w:sectPr>
      </w:pPr>
    </w:p>
    <w:p w:rsidR="00491CE8" w:rsidRPr="00774E32" w:rsidP="00491CE8" w14:paraId="0D10133E" w14:textId="77777777">
      <w:pPr>
        <w:widowControl/>
        <w:spacing w:before="144" w:line="312" w:lineRule="auto"/>
        <w:rPr>
          <w:rFonts w:ascii="Arial" w:hAnsi="Arial" w:cs="Arial"/>
          <w:b/>
          <w:bCs/>
          <w:sz w:val="32"/>
          <w:szCs w:val="32"/>
        </w:rPr>
      </w:pPr>
      <w:r w:rsidRPr="00774E32">
        <w:rPr>
          <w:rFonts w:ascii="Arial" w:hAnsi="Arial" w:cs="Arial"/>
          <w:b/>
          <w:bCs/>
          <w:sz w:val="32"/>
          <w:szCs w:val="32"/>
        </w:rPr>
        <w:t>Appendix I</w:t>
      </w:r>
      <w:r>
        <w:rPr>
          <w:rFonts w:ascii="Arial" w:hAnsi="Arial" w:cs="Arial"/>
          <w:b/>
          <w:bCs/>
          <w:sz w:val="32"/>
          <w:szCs w:val="32"/>
        </w:rPr>
        <w:fldChar w:fldCharType="begin"/>
      </w:r>
      <w:r w:rsidR="00E840AE">
        <w:instrText xml:space="preserve"> TC "</w:instrText>
      </w:r>
      <w:bookmarkStart w:id="28" w:name="_Toc89929900"/>
      <w:r w:rsidRPr="002F19E5" w:rsidR="00E840AE">
        <w:rPr>
          <w:rFonts w:ascii="Arial" w:hAnsi="Arial" w:cs="Arial"/>
          <w:b/>
          <w:bCs/>
          <w:sz w:val="32"/>
          <w:szCs w:val="32"/>
        </w:rPr>
        <w:instrText>Appendix I</w:instrText>
      </w:r>
      <w:bookmarkEnd w:id="28"/>
      <w:r w:rsidR="00E840AE">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 Sponsor Contact Information for </w:t>
      </w:r>
      <w:r>
        <w:rPr>
          <w:rFonts w:ascii="Arial" w:hAnsi="Arial" w:cs="Arial"/>
          <w:b/>
          <w:bCs/>
          <w:sz w:val="32"/>
          <w:szCs w:val="32"/>
        </w:rPr>
        <w:t>Pennox</w:t>
      </w:r>
      <w:r>
        <w:rPr>
          <w:rFonts w:ascii="Arial" w:hAnsi="Arial" w:cs="Arial"/>
          <w:b/>
          <w:bCs/>
          <w:sz w:val="32"/>
          <w:szCs w:val="32"/>
        </w:rPr>
        <w:t xml:space="preserve"> 343</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w:t>
      </w:r>
      <w:r>
        <w:rPr>
          <w:rFonts w:ascii="Arial" w:hAnsi="Arial" w:cs="Arial"/>
          <w:b/>
          <w:bCs/>
          <w:sz w:val="32"/>
          <w:szCs w:val="32"/>
        </w:rPr>
        <w:t>9033</w:t>
      </w:r>
    </w:p>
    <w:p w:rsidR="00491CE8" w:rsidRPr="00516480" w:rsidP="00491CE8" w14:paraId="3CBED80A" w14:textId="77777777">
      <w:pPr>
        <w:widowControl/>
        <w:rPr>
          <w:rFonts w:ascii="Arial" w:hAnsi="Arial" w:cs="Arial"/>
          <w:b/>
          <w:bCs/>
          <w:sz w:val="33"/>
          <w:szCs w:val="33"/>
        </w:rPr>
      </w:pPr>
    </w:p>
    <w:p w:rsidR="00491CE8" w:rsidRPr="00516480" w:rsidP="00491CE8" w14:paraId="0072B90D" w14:textId="77777777">
      <w:pPr>
        <w:widowControl/>
        <w:rPr>
          <w:rFonts w:ascii="Arial" w:hAnsi="Arial" w:cs="Arial"/>
          <w:b/>
          <w:bCs/>
          <w:sz w:val="33"/>
          <w:szCs w:val="33"/>
        </w:rPr>
      </w:pPr>
    </w:p>
    <w:p w:rsidR="001041CE" w:rsidP="001041CE" w14:paraId="4C31CACA" w14:textId="77777777">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Pr>
          <w:rFonts w:ascii="Arial" w:hAnsi="Arial" w:cs="Arial"/>
          <w:sz w:val="22"/>
          <w:szCs w:val="22"/>
        </w:rPr>
        <w:t>Dr. Marilyn Blair, U.S. Fish and Wildlife Service, Aquatic Animal Drug Approval Partnership (AADAP) Program</w:t>
      </w:r>
    </w:p>
    <w:p w:rsidR="001041CE" w:rsidP="001041CE" w14:paraId="2D3D8186"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1041CE" w:rsidP="001041CE" w14:paraId="2B9EC454"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1041CE" w:rsidP="001041CE" w14:paraId="04DE8B68"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0" w:history="1">
        <w:r>
          <w:rPr>
            <w:rStyle w:val="Hyperlink"/>
            <w:rFonts w:ascii="Arial" w:hAnsi="Arial" w:cs="Arial"/>
            <w:sz w:val="22"/>
            <w:szCs w:val="22"/>
          </w:rPr>
          <w:t>marilyn_j_blair@fws.gov</w:t>
        </w:r>
      </w:hyperlink>
    </w:p>
    <w:p w:rsidR="001041CE" w:rsidP="001041CE" w14:paraId="6896D3CB" w14:textId="77777777">
      <w:pPr>
        <w:rPr>
          <w:rFonts w:ascii="Arial" w:hAnsi="Arial" w:cs="Arial"/>
          <w:szCs w:val="20"/>
        </w:rPr>
      </w:pPr>
    </w:p>
    <w:p w:rsidR="001041CE" w:rsidP="001041CE" w14:paraId="7D4809BB"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1041CE" w:rsidP="001041CE" w14:paraId="4FAA35DB" w14:textId="77777777">
      <w:pPr>
        <w:rPr>
          <w:rFonts w:ascii="Arial" w:hAnsi="Arial" w:cs="Arial"/>
          <w:sz w:val="22"/>
          <w:szCs w:val="22"/>
        </w:rPr>
      </w:pPr>
    </w:p>
    <w:p w:rsidR="001041CE" w:rsidP="001041CE" w14:paraId="4FE0F431" w14:textId="77777777">
      <w:pPr>
        <w:rPr>
          <w:rFonts w:ascii="Arial" w:hAnsi="Arial" w:cs="Arial"/>
          <w:sz w:val="22"/>
          <w:szCs w:val="22"/>
        </w:rPr>
      </w:pPr>
    </w:p>
    <w:p w:rsidR="001041CE" w:rsidP="001041CE" w14:paraId="0404C948" w14:textId="77777777">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sz w:val="22"/>
          <w:szCs w:val="22"/>
        </w:rPr>
        <w:t>Ms. Bonnie Johnson</w:t>
      </w:r>
    </w:p>
    <w:p w:rsidR="001041CE" w:rsidP="001041CE" w14:paraId="46AA7B97"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1041CE" w:rsidP="001041CE" w14:paraId="15541EAF"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1041CE" w:rsidP="001041CE" w14:paraId="5729D659"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994-9905</w:t>
      </w:r>
    </w:p>
    <w:p w:rsidR="001041CE" w:rsidP="001041CE" w14:paraId="7B10E5B3"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1041CE" w:rsidP="001041CE" w14:paraId="52490E45"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1" w:history="1">
        <w:r>
          <w:rPr>
            <w:rStyle w:val="Hyperlink"/>
            <w:rFonts w:ascii="Arial" w:hAnsi="Arial" w:cs="Arial"/>
            <w:sz w:val="22"/>
            <w:szCs w:val="22"/>
          </w:rPr>
          <w:t>bonnie_johnson@fws.gov</w:t>
        </w:r>
      </w:hyperlink>
    </w:p>
    <w:p w:rsidR="001041CE" w:rsidP="001041CE" w14:paraId="57B54BD9" w14:textId="77777777">
      <w:pPr>
        <w:rPr>
          <w:rFonts w:ascii="Arial" w:hAnsi="Arial" w:cs="Arial"/>
          <w:szCs w:val="20"/>
        </w:rPr>
      </w:pPr>
    </w:p>
    <w:p w:rsidR="001041CE" w:rsidP="001041CE" w14:paraId="612BBB6A" w14:textId="77777777">
      <w:pPr>
        <w:rPr>
          <w:rFonts w:ascii="Arial" w:hAnsi="Arial" w:cs="Arial"/>
        </w:rPr>
      </w:pPr>
    </w:p>
    <w:p w:rsidR="001041CE" w:rsidP="001041CE" w14:paraId="65C1CDD0" w14:textId="77777777">
      <w:pPr>
        <w:rPr>
          <w:rFonts w:ascii="Arial" w:hAnsi="Arial" w:cs="Arial"/>
          <w:b/>
          <w:sz w:val="26"/>
          <w:szCs w:val="26"/>
        </w:rPr>
      </w:pPr>
      <w:r>
        <w:rPr>
          <w:rFonts w:ascii="Arial" w:hAnsi="Arial" w:cs="Arial"/>
          <w:b/>
          <w:sz w:val="26"/>
          <w:szCs w:val="26"/>
        </w:rPr>
        <w:t>Principal Clinical Field</w:t>
      </w:r>
    </w:p>
    <w:p w:rsidR="001041CE" w:rsidP="001041CE" w14:paraId="57018B83"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1041CE" w:rsidP="001041CE" w14:paraId="71521075"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1041CE" w:rsidP="001041CE" w14:paraId="744E399C"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1041CE" w:rsidP="001041CE" w14:paraId="7804FF18"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1041CE" w:rsidP="001041CE" w14:paraId="72BB2B6F"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1041CE" w:rsidP="001041CE" w14:paraId="117E3AF0"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2" w:history="1">
        <w:r>
          <w:rPr>
            <w:rStyle w:val="Hyperlink"/>
            <w:rFonts w:ascii="Arial" w:hAnsi="Arial" w:cs="Arial"/>
            <w:sz w:val="22"/>
            <w:szCs w:val="22"/>
          </w:rPr>
          <w:t>paige_maskill@fws.gov</w:t>
        </w:r>
      </w:hyperlink>
    </w:p>
    <w:p w:rsidR="00491CE8" w:rsidRPr="00516480" w:rsidP="00491CE8" w14:paraId="32A7B52C" w14:textId="77777777">
      <w:pPr>
        <w:rPr>
          <w:rFonts w:ascii="Arial" w:hAnsi="Arial" w:cs="Arial"/>
          <w:sz w:val="22"/>
          <w:szCs w:val="22"/>
        </w:rPr>
      </w:pPr>
    </w:p>
    <w:p w:rsidR="00491CE8" w:rsidRPr="00516480" w:rsidP="00491CE8" w14:paraId="66DE245C" w14:textId="77777777">
      <w:pPr>
        <w:rPr>
          <w:rFonts w:ascii="Arial" w:hAnsi="Arial" w:cs="Arial"/>
          <w:sz w:val="22"/>
          <w:szCs w:val="22"/>
        </w:rPr>
      </w:pPr>
      <w:r w:rsidRPr="00516480">
        <w:rPr>
          <w:rFonts w:ascii="Arial" w:hAnsi="Arial" w:cs="Arial"/>
          <w:sz w:val="22"/>
          <w:szCs w:val="22"/>
        </w:rPr>
        <w:tab/>
      </w:r>
    </w:p>
    <w:p w:rsidR="00491CE8" w:rsidRPr="00516480" w:rsidP="00491CE8" w14:paraId="7325D348" w14:textId="77777777">
      <w:pPr>
        <w:widowControl/>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491CE8" w:rsidRPr="00774E32" w:rsidP="00491CE8" w14:paraId="0D2766A6" w14:textId="77777777">
      <w:pPr>
        <w:widowControl/>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9" w:name="_Toc56148197"/>
      <w:bookmarkStart w:id="30" w:name="_Toc88041541"/>
      <w:bookmarkStart w:id="31" w:name="_Toc89929901"/>
      <w:r w:rsidRPr="00774E32">
        <w:rPr>
          <w:rFonts w:ascii="Arial" w:hAnsi="Arial" w:cs="Arial"/>
          <w:b/>
          <w:bCs/>
          <w:sz w:val="32"/>
          <w:szCs w:val="32"/>
        </w:rPr>
        <w:instrText>Appendix II</w:instrText>
      </w:r>
      <w:bookmarkEnd w:id="29"/>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Pr>
          <w:rFonts w:ascii="Arial" w:hAnsi="Arial" w:cs="Arial"/>
          <w:b/>
          <w:bCs/>
          <w:sz w:val="32"/>
          <w:szCs w:val="32"/>
        </w:rPr>
        <w:t>Pennox</w:t>
      </w:r>
      <w:r>
        <w:rPr>
          <w:rFonts w:ascii="Arial" w:hAnsi="Arial" w:cs="Arial"/>
          <w:b/>
          <w:bCs/>
          <w:sz w:val="32"/>
          <w:szCs w:val="32"/>
        </w:rPr>
        <w:t xml:space="preserve"> 343</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w:t>
      </w:r>
      <w:r>
        <w:rPr>
          <w:rFonts w:ascii="Arial" w:hAnsi="Arial" w:cs="Arial"/>
          <w:b/>
          <w:bCs/>
          <w:sz w:val="32"/>
          <w:szCs w:val="32"/>
        </w:rPr>
        <w:t>9033</w:t>
      </w:r>
    </w:p>
    <w:p w:rsidR="00491CE8" w:rsidRPr="00516480" w:rsidP="00491CE8" w14:paraId="3B999A97" w14:textId="77777777">
      <w:pPr>
        <w:widowControl/>
        <w:rPr>
          <w:rFonts w:ascii="Arial" w:hAnsi="Arial" w:cs="Arial"/>
          <w:b/>
          <w:bCs/>
          <w:sz w:val="33"/>
          <w:szCs w:val="33"/>
        </w:rPr>
      </w:pPr>
    </w:p>
    <w:p w:rsidR="00491CE8" w:rsidRPr="00516480" w:rsidP="00491CE8" w14:paraId="0ECC53BF" w14:textId="77777777">
      <w:pPr>
        <w:widowControl/>
        <w:rPr>
          <w:rFonts w:ascii="Arial" w:hAnsi="Arial" w:cs="Arial"/>
          <w:b/>
          <w:bCs/>
          <w:sz w:val="33"/>
          <w:szCs w:val="33"/>
        </w:rPr>
      </w:pPr>
    </w:p>
    <w:p w:rsidR="00491CE8" w:rsidRPr="00516480" w:rsidP="00491CE8" w14:paraId="4FB585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491CE8" w:rsidRPr="00FC60BA" w:rsidP="00491CE8" w14:paraId="01CB91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p>
    <w:p w:rsidR="00491CE8" w:rsidRPr="00516480" w:rsidP="00491CE8" w14:paraId="7988178D" w14:textId="77777777">
      <w:pPr>
        <w:widowControl/>
        <w:autoSpaceDE/>
        <w:autoSpaceDN/>
        <w:adjustRightInd/>
        <w:spacing w:after="160" w:line="259" w:lineRule="auto"/>
        <w:rPr>
          <w:rFonts w:ascii="Arial" w:hAnsi="Arial" w:cs="Arial"/>
          <w:b/>
          <w:color w:val="333333"/>
          <w:sz w:val="29"/>
          <w:szCs w:val="29"/>
        </w:rPr>
      </w:pPr>
    </w:p>
    <w:p w:rsidR="00491CE8" w:rsidRPr="00516480" w:rsidP="00491CE8" w14:paraId="74FC842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491CE8" w:rsidRPr="00516480" w:rsidP="00491CE8" w14:paraId="16665D08"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491CE8" w:rsidRPr="00774E32" w:rsidP="00491CE8" w14:paraId="700BAA6F"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198"/>
      <w:bookmarkStart w:id="33" w:name="_Toc88041542"/>
      <w:bookmarkStart w:id="34" w:name="_Toc89929902"/>
      <w:r w:rsidRPr="00774E32">
        <w:rPr>
          <w:rFonts w:ascii="Arial" w:hAnsi="Arial" w:cs="Arial"/>
          <w:b/>
          <w:bCs/>
          <w:sz w:val="32"/>
          <w:szCs w:val="32"/>
        </w:rPr>
        <w:instrText>Appendix IIIa</w:instrText>
      </w:r>
      <w:bookmarkEnd w:id="32"/>
      <w:bookmarkEnd w:id="33"/>
      <w:bookmarkEnd w:id="3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491CE8" w:rsidRPr="00774E32" w:rsidP="00491CE8" w14:paraId="0A965CD0" w14:textId="77777777">
      <w:pPr>
        <w:widowControl/>
        <w:rPr>
          <w:rFonts w:ascii="Arial" w:hAnsi="Arial" w:cs="Arial"/>
          <w:b/>
          <w:bCs/>
          <w:sz w:val="32"/>
          <w:szCs w:val="32"/>
        </w:rPr>
      </w:pPr>
      <w:r w:rsidRPr="00774E32">
        <w:rPr>
          <w:rFonts w:ascii="Arial" w:hAnsi="Arial" w:cs="Arial"/>
          <w:b/>
          <w:bCs/>
          <w:sz w:val="32"/>
          <w:szCs w:val="32"/>
        </w:rPr>
        <w:t xml:space="preserve">Participating under </w:t>
      </w:r>
      <w:r>
        <w:rPr>
          <w:rFonts w:ascii="Arial" w:hAnsi="Arial" w:cs="Arial"/>
          <w:b/>
          <w:bCs/>
          <w:sz w:val="32"/>
          <w:szCs w:val="32"/>
        </w:rPr>
        <w:t>Pennox</w:t>
      </w:r>
      <w:r>
        <w:rPr>
          <w:rFonts w:ascii="Arial" w:hAnsi="Arial" w:cs="Arial"/>
          <w:b/>
          <w:bCs/>
          <w:sz w:val="32"/>
          <w:szCs w:val="32"/>
        </w:rPr>
        <w:t xml:space="preserve"> 343</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w:t>
      </w:r>
      <w:r>
        <w:rPr>
          <w:rFonts w:ascii="Arial" w:hAnsi="Arial" w:cs="Arial"/>
          <w:b/>
          <w:bCs/>
          <w:sz w:val="32"/>
          <w:szCs w:val="32"/>
        </w:rPr>
        <w:t>9033</w:t>
      </w:r>
    </w:p>
    <w:p w:rsidR="00491CE8" w:rsidRPr="00516480" w:rsidP="00491CE8" w14:paraId="45734E09" w14:textId="77777777">
      <w:pPr>
        <w:widowControl/>
        <w:rPr>
          <w:rFonts w:ascii="Arial" w:hAnsi="Arial" w:cs="Arial"/>
          <w:b/>
          <w:bCs/>
          <w:sz w:val="33"/>
          <w:szCs w:val="33"/>
        </w:rPr>
      </w:pPr>
    </w:p>
    <w:p w:rsidR="00491CE8" w:rsidRPr="00516480" w:rsidP="00491CE8" w14:paraId="73858B21" w14:textId="77777777">
      <w:pPr>
        <w:widowControl/>
        <w:rPr>
          <w:rFonts w:ascii="Arial" w:hAnsi="Arial" w:cs="Arial"/>
          <w:b/>
          <w:bCs/>
          <w:sz w:val="33"/>
          <w:szCs w:val="33"/>
        </w:rPr>
      </w:pPr>
    </w:p>
    <w:p w:rsidR="00491CE8" w:rsidRPr="00FC60BA" w:rsidP="00491CE8" w14:paraId="653765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p>
    <w:p w:rsidR="00491CE8" w:rsidRPr="00516480" w:rsidP="00491CE8" w14:paraId="19380A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491CE8" w:rsidRPr="00516480" w:rsidP="00491CE8" w14:paraId="160A1E7F"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491CE8" w:rsidRPr="00774E32" w:rsidP="00491CE8" w14:paraId="1D40A36A"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5" w:name="_Toc56148199"/>
      <w:bookmarkStart w:id="36" w:name="_Toc88041543"/>
      <w:bookmarkStart w:id="37" w:name="_Toc89929903"/>
      <w:r w:rsidRPr="00774E32">
        <w:rPr>
          <w:rFonts w:ascii="Arial" w:hAnsi="Arial" w:cs="Arial"/>
          <w:b/>
          <w:bCs/>
          <w:sz w:val="32"/>
          <w:szCs w:val="32"/>
        </w:rPr>
        <w:instrText>Appendix IIIb</w:instrText>
      </w:r>
      <w:bookmarkEnd w:id="35"/>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491CE8" w:rsidRPr="00516480" w:rsidP="00491CE8" w14:paraId="53C9D29A" w14:textId="77777777">
      <w:pPr>
        <w:widowControl/>
        <w:rPr>
          <w:rFonts w:ascii="Arial" w:hAnsi="Arial" w:cs="Arial"/>
          <w:b/>
          <w:bCs/>
          <w:sz w:val="26"/>
          <w:szCs w:val="26"/>
        </w:rPr>
      </w:pPr>
      <w:r w:rsidRPr="00516480">
        <w:rPr>
          <w:rFonts w:ascii="Arial" w:hAnsi="Arial" w:cs="Arial"/>
          <w:b/>
          <w:bCs/>
          <w:sz w:val="26"/>
          <w:szCs w:val="26"/>
        </w:rPr>
        <w:t xml:space="preserve">                                                                                               </w:t>
      </w:r>
    </w:p>
    <w:p w:rsidR="00491CE8" w:rsidRPr="00516480" w:rsidP="00491CE8" w14:paraId="00A14786" w14:textId="77777777">
      <w:pPr>
        <w:widowControl/>
        <w:rPr>
          <w:rFonts w:ascii="Arial" w:hAnsi="Arial" w:cs="Arial"/>
          <w:b/>
          <w:bCs/>
          <w:sz w:val="26"/>
          <w:szCs w:val="26"/>
        </w:rPr>
      </w:pPr>
      <w:r w:rsidRPr="00516480">
        <w:rPr>
          <w:rFonts w:ascii="Arial" w:hAnsi="Arial" w:cs="Arial"/>
          <w:b/>
          <w:bCs/>
          <w:sz w:val="26"/>
          <w:szCs w:val="26"/>
        </w:rPr>
        <w:t xml:space="preserve">  </w:t>
      </w:r>
    </w:p>
    <w:p w:rsidR="00491CE8" w:rsidRPr="00FC60BA" w:rsidP="00491CE8" w14:paraId="46419088" w14:textId="77777777">
      <w:pPr>
        <w:widowControl/>
        <w:rPr>
          <w:rFonts w:ascii="Arial" w:hAnsi="Arial" w:cs="Arial"/>
          <w:sz w:val="22"/>
          <w:szCs w:val="22"/>
        </w:rPr>
      </w:pPr>
      <w:r w:rsidRPr="00FC60BA">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491CE8" w:rsidRPr="00FC60BA" w:rsidP="00491CE8" w14:paraId="5C529BBB" w14:textId="77777777">
      <w:pPr>
        <w:widowControl/>
        <w:rPr>
          <w:rFonts w:ascii="Arial" w:hAnsi="Arial" w:cs="Arial"/>
          <w:sz w:val="22"/>
          <w:szCs w:val="22"/>
        </w:rPr>
      </w:pPr>
    </w:p>
    <w:p w:rsidR="00491CE8" w:rsidRPr="00FC60BA" w:rsidP="00491CE8" w14:paraId="682D3092" w14:textId="77777777">
      <w:pPr>
        <w:widowControl/>
        <w:rPr>
          <w:rFonts w:ascii="Arial" w:hAnsi="Arial" w:cs="Arial"/>
          <w:sz w:val="22"/>
          <w:szCs w:val="22"/>
        </w:rPr>
      </w:pPr>
      <w:r w:rsidRPr="00FC60BA">
        <w:rPr>
          <w:rFonts w:ascii="Arial" w:hAnsi="Arial" w:cs="Arial"/>
          <w:sz w:val="22"/>
          <w:szCs w:val="22"/>
        </w:rPr>
        <w:t>Knowledge of general bacteriology, parasitology, and water chemistry sufficient to treat fish for various diseases.</w:t>
      </w:r>
    </w:p>
    <w:p w:rsidR="00491CE8" w:rsidRPr="00FC60BA" w:rsidP="00491CE8" w14:paraId="28AD3080" w14:textId="77777777">
      <w:pPr>
        <w:widowControl/>
        <w:rPr>
          <w:rFonts w:ascii="Arial" w:hAnsi="Arial" w:cs="Arial"/>
          <w:sz w:val="22"/>
          <w:szCs w:val="22"/>
        </w:rPr>
      </w:pPr>
    </w:p>
    <w:p w:rsidR="00491CE8" w:rsidRPr="00FC60BA" w:rsidP="00491CE8" w14:paraId="172A61B7" w14:textId="77777777">
      <w:pPr>
        <w:widowControl/>
        <w:rPr>
          <w:rFonts w:ascii="Arial" w:hAnsi="Arial" w:cs="Arial"/>
          <w:sz w:val="22"/>
          <w:szCs w:val="22"/>
        </w:rPr>
      </w:pPr>
      <w:r w:rsidRPr="00FC60BA">
        <w:rPr>
          <w:rFonts w:ascii="Arial" w:hAnsi="Arial" w:cs="Arial"/>
          <w:sz w:val="22"/>
          <w:szCs w:val="22"/>
        </w:rPr>
        <w:t>Skill in interpreting biological observations and ability to draw sound conclusions from available data.</w:t>
      </w:r>
    </w:p>
    <w:p w:rsidR="00491CE8" w:rsidRPr="00FC60BA" w:rsidP="00491CE8" w14:paraId="4FF35A55" w14:textId="77777777">
      <w:pPr>
        <w:widowControl/>
        <w:rPr>
          <w:rFonts w:ascii="Arial" w:hAnsi="Arial" w:cs="Arial"/>
          <w:sz w:val="22"/>
          <w:szCs w:val="22"/>
        </w:rPr>
      </w:pPr>
    </w:p>
    <w:p w:rsidR="00491CE8" w:rsidRPr="00FC60BA" w:rsidP="00491CE8" w14:paraId="45DD5934" w14:textId="77777777">
      <w:pPr>
        <w:widowControl/>
        <w:rPr>
          <w:rFonts w:ascii="Arial" w:hAnsi="Arial" w:cs="Arial"/>
          <w:sz w:val="22"/>
          <w:szCs w:val="22"/>
        </w:rPr>
      </w:pPr>
      <w:r w:rsidRPr="00FC60BA">
        <w:rPr>
          <w:rFonts w:ascii="Arial" w:hAnsi="Arial" w:cs="Arial"/>
          <w:sz w:val="22"/>
          <w:szCs w:val="22"/>
        </w:rPr>
        <w:t>Skill in developing and coordinating available resources to ensure effective management and utilization of manpower, equipment, and funds relative to established priorities and needs.</w:t>
      </w:r>
    </w:p>
    <w:p w:rsidR="00491CE8" w:rsidRPr="00FC60BA" w:rsidP="00491CE8" w14:paraId="57B3F010" w14:textId="77777777">
      <w:pPr>
        <w:widowControl/>
        <w:rPr>
          <w:rFonts w:ascii="Arial" w:hAnsi="Arial" w:cs="Arial"/>
          <w:sz w:val="22"/>
          <w:szCs w:val="22"/>
        </w:rPr>
      </w:pPr>
    </w:p>
    <w:p w:rsidR="00491CE8" w:rsidRPr="00FC60BA" w:rsidP="00491CE8" w14:paraId="2D0D7D4A" w14:textId="77777777">
      <w:pPr>
        <w:widowControl/>
        <w:rPr>
          <w:rFonts w:ascii="Arial" w:hAnsi="Arial" w:cs="Arial"/>
          <w:sz w:val="22"/>
          <w:szCs w:val="22"/>
        </w:rPr>
      </w:pPr>
      <w:r w:rsidRPr="00FC60BA">
        <w:rPr>
          <w:rFonts w:ascii="Arial" w:hAnsi="Arial" w:cs="Arial"/>
          <w:sz w:val="22"/>
          <w:szCs w:val="22"/>
        </w:rPr>
        <w:t>Skill in coordination of sometimes divergent resource issues to obtain common objectives, including interaction with other Federal, State, Tribal, and private agencies/facilities.</w:t>
      </w:r>
    </w:p>
    <w:p w:rsidR="00491CE8" w:rsidRPr="00FC60BA" w:rsidP="00491CE8" w14:paraId="798C53CD" w14:textId="77777777">
      <w:pPr>
        <w:widowControl/>
        <w:rPr>
          <w:rFonts w:ascii="Arial" w:hAnsi="Arial" w:cs="Arial"/>
          <w:sz w:val="22"/>
          <w:szCs w:val="22"/>
        </w:rPr>
      </w:pPr>
    </w:p>
    <w:p w:rsidR="00491CE8" w:rsidRPr="00FC60BA" w:rsidP="00491CE8" w14:paraId="1777CA19" w14:textId="77777777">
      <w:pPr>
        <w:widowControl/>
        <w:rPr>
          <w:rFonts w:ascii="Arial" w:hAnsi="Arial" w:cs="Arial"/>
          <w:sz w:val="22"/>
          <w:szCs w:val="22"/>
        </w:rPr>
      </w:pPr>
      <w:r w:rsidRPr="00FC60BA">
        <w:rPr>
          <w:rFonts w:ascii="Arial" w:hAnsi="Arial" w:cs="Arial"/>
          <w:sz w:val="22"/>
          <w:szCs w:val="22"/>
        </w:rPr>
        <w:t>Knowledge of and skill in the use of effective management and supervisory techniques to provide support, guidance, and motivation to hatchery staff.</w:t>
      </w:r>
    </w:p>
    <w:p w:rsidR="00491CE8" w:rsidRPr="00516480" w:rsidP="00491CE8" w14:paraId="6990E6D7"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491CE8" w:rsidRPr="00516480" w:rsidP="00491CE8" w14:paraId="76F4A410"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491CE8" w:rsidRPr="00516480" w:rsidP="00491CE8" w14:paraId="2246F17A" w14:textId="77777777">
      <w:pPr>
        <w:widowControl/>
        <w:rPr>
          <w:sz w:val="22"/>
          <w:szCs w:val="22"/>
        </w:rPr>
      </w:pPr>
    </w:p>
    <w:p w:rsidR="00491CE8" w:rsidRPr="00774E32" w:rsidP="00491CE8" w14:paraId="16AA8BF2" w14:textId="77777777">
      <w:pPr>
        <w:widowControl/>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Material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8" w:name="_Toc56148200"/>
      <w:bookmarkStart w:id="39" w:name="_Toc88041544"/>
      <w:bookmarkStart w:id="40" w:name="_Toc89929904"/>
      <w:r w:rsidRPr="00774E32">
        <w:rPr>
          <w:rFonts w:ascii="Arial" w:hAnsi="Arial" w:cs="Arial"/>
          <w:b/>
          <w:bCs/>
          <w:sz w:val="32"/>
          <w:szCs w:val="32"/>
        </w:rPr>
        <w:instrText>Appendix IV</w:instrText>
      </w:r>
      <w:bookmarkEnd w:id="38"/>
      <w:bookmarkEnd w:id="39"/>
      <w:bookmarkEnd w:id="4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w:t>
      </w:r>
      <w:r>
        <w:rPr>
          <w:rFonts w:ascii="Arial" w:hAnsi="Arial" w:cs="Arial"/>
          <w:b/>
          <w:bCs/>
          <w:sz w:val="32"/>
          <w:szCs w:val="32"/>
        </w:rPr>
        <w:t>M</w:t>
      </w:r>
      <w:r w:rsidRPr="00774E32">
        <w:rPr>
          <w:rFonts w:ascii="Arial" w:hAnsi="Arial" w:cs="Arial"/>
          <w:b/>
          <w:bCs/>
          <w:sz w:val="32"/>
          <w:szCs w:val="32"/>
        </w:rPr>
        <w:t>SDS) for</w:t>
      </w:r>
      <w:r>
        <w:rPr>
          <w:rFonts w:ascii="Arial" w:hAnsi="Arial" w:cs="Arial"/>
          <w:b/>
          <w:bCs/>
          <w:sz w:val="32"/>
          <w:szCs w:val="32"/>
        </w:rPr>
        <w:t xml:space="preserve"> </w:t>
      </w:r>
      <w:r>
        <w:rPr>
          <w:rFonts w:ascii="Arial" w:hAnsi="Arial" w:cs="Arial"/>
          <w:b/>
          <w:bCs/>
          <w:sz w:val="32"/>
          <w:szCs w:val="32"/>
        </w:rPr>
        <w:t>Pennox</w:t>
      </w:r>
      <w:r>
        <w:rPr>
          <w:rFonts w:ascii="Arial" w:hAnsi="Arial" w:cs="Arial"/>
          <w:b/>
          <w:bCs/>
          <w:sz w:val="32"/>
          <w:szCs w:val="32"/>
        </w:rPr>
        <w:t xml:space="preserve"> 343</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w:t>
      </w:r>
      <w:r>
        <w:rPr>
          <w:rFonts w:ascii="Arial" w:hAnsi="Arial" w:cs="Arial"/>
          <w:b/>
          <w:bCs/>
          <w:sz w:val="32"/>
          <w:szCs w:val="32"/>
        </w:rPr>
        <w:t>9033</w:t>
      </w:r>
    </w:p>
    <w:p w:rsidR="00491CE8" w:rsidRPr="00516480" w:rsidP="00491CE8" w14:paraId="27C7865A" w14:textId="77777777">
      <w:pPr>
        <w:widowControl/>
        <w:rPr>
          <w:rFonts w:ascii="Arial" w:hAnsi="Arial" w:cs="Arial"/>
          <w:b/>
          <w:bCs/>
          <w:sz w:val="37"/>
          <w:szCs w:val="37"/>
        </w:rPr>
      </w:pPr>
    </w:p>
    <w:p w:rsidR="00491CE8" w:rsidRPr="00516480" w:rsidP="00491CE8" w14:paraId="2C79F074" w14:textId="77777777">
      <w:pPr>
        <w:widowControl/>
        <w:rPr>
          <w:rFonts w:ascii="Arial" w:hAnsi="Arial" w:cs="Arial"/>
          <w:b/>
          <w:bCs/>
          <w:sz w:val="37"/>
          <w:szCs w:val="37"/>
        </w:rPr>
      </w:pPr>
    </w:p>
    <w:p w:rsidR="00491CE8" w:rsidRPr="00EB258E" w:rsidP="00491CE8" w14:paraId="5D0A7019" w14:textId="77777777">
      <w:pPr>
        <w:rPr>
          <w:rFonts w:ascii="Arial" w:hAnsi="Arial" w:cs="Arial"/>
          <w:sz w:val="22"/>
          <w:szCs w:val="22"/>
        </w:rPr>
      </w:pPr>
      <w:r>
        <w:rPr>
          <w:rFonts w:ascii="Arial" w:hAnsi="Arial" w:cs="Arial"/>
          <w:sz w:val="22"/>
          <w:szCs w:val="22"/>
        </w:rPr>
        <w:t xml:space="preserve">The </w:t>
      </w:r>
      <w:r w:rsidRPr="00EB258E">
        <w:rPr>
          <w:rFonts w:ascii="Arial" w:hAnsi="Arial" w:cs="Arial"/>
          <w:sz w:val="22"/>
          <w:szCs w:val="22"/>
        </w:rPr>
        <w:t xml:space="preserve">SDS for </w:t>
      </w:r>
      <w:r>
        <w:rPr>
          <w:rFonts w:ascii="Arial" w:hAnsi="Arial" w:cs="Arial"/>
          <w:sz w:val="22"/>
          <w:szCs w:val="22"/>
        </w:rPr>
        <w:t>Pennox</w:t>
      </w:r>
      <w:r>
        <w:rPr>
          <w:rFonts w:ascii="Arial" w:hAnsi="Arial" w:cs="Arial"/>
          <w:sz w:val="22"/>
          <w:szCs w:val="22"/>
        </w:rPr>
        <w:t xml:space="preserve"> 343</w:t>
      </w:r>
      <w:r w:rsidRPr="00491CE8">
        <w:rPr>
          <w:rFonts w:ascii="Arial" w:hAnsi="Arial" w:cs="Arial"/>
          <w:sz w:val="22"/>
          <w:szCs w:val="22"/>
          <w:vertAlign w:val="superscript"/>
        </w:rPr>
        <w:t>®</w:t>
      </w:r>
      <w:r w:rsidRPr="00EB258E">
        <w:rPr>
          <w:rFonts w:ascii="Arial" w:hAnsi="Arial" w:cs="Arial"/>
          <w:sz w:val="22"/>
          <w:szCs w:val="22"/>
        </w:rPr>
        <w:t xml:space="preserve"> can be found at the drug sponsor</w:t>
      </w:r>
      <w:r>
        <w:rPr>
          <w:rFonts w:ascii="Arial" w:hAnsi="Arial" w:cs="Arial"/>
          <w:sz w:val="22"/>
          <w:szCs w:val="22"/>
        </w:rPr>
        <w:t>’</w:t>
      </w:r>
      <w:r w:rsidRPr="00EB258E">
        <w:rPr>
          <w:rFonts w:ascii="Arial" w:hAnsi="Arial" w:cs="Arial"/>
          <w:sz w:val="22"/>
          <w:szCs w:val="22"/>
        </w:rPr>
        <w:t xml:space="preserve">s website </w:t>
      </w:r>
    </w:p>
    <w:p w:rsidR="00491CE8" w:rsidRPr="00EB258E" w:rsidP="00491CE8" w14:paraId="747B66BD" w14:textId="77777777">
      <w:pPr>
        <w:rPr>
          <w:rFonts w:ascii="Arial" w:hAnsi="Arial" w:cs="Arial"/>
          <w:sz w:val="22"/>
          <w:szCs w:val="22"/>
        </w:rPr>
      </w:pPr>
    </w:p>
    <w:p w:rsidR="00491CE8" w:rsidRPr="00491CE8" w:rsidP="00491CE8" w14:paraId="3D2163EF" w14:textId="77777777">
      <w:pPr>
        <w:widowControl/>
        <w:autoSpaceDE/>
        <w:autoSpaceDN/>
        <w:adjustRightInd/>
        <w:spacing w:after="160" w:line="259" w:lineRule="auto"/>
        <w:rPr>
          <w:rFonts w:ascii="Arial" w:hAnsi="Arial" w:cs="Arial"/>
          <w:b/>
          <w:color w:val="333333"/>
          <w:sz w:val="22"/>
          <w:szCs w:val="22"/>
        </w:rPr>
      </w:pPr>
      <w:hyperlink r:id="rId15" w:history="1">
        <w:r w:rsidRPr="00491CE8">
          <w:rPr>
            <w:rStyle w:val="Hyperlink"/>
            <w:rFonts w:ascii="Arial" w:hAnsi="Arial" w:cs="Arial"/>
            <w:sz w:val="22"/>
            <w:szCs w:val="22"/>
          </w:rPr>
          <w:t>Pennox</w:t>
        </w:r>
        <w:r w:rsidRPr="00491CE8">
          <w:rPr>
            <w:rStyle w:val="Hyperlink"/>
            <w:rFonts w:ascii="Arial" w:hAnsi="Arial" w:cs="Arial"/>
            <w:sz w:val="22"/>
            <w:szCs w:val="22"/>
          </w:rPr>
          <w:t xml:space="preserve"> 343_(USA)_</w:t>
        </w:r>
        <w:r w:rsidRPr="00491CE8">
          <w:rPr>
            <w:rStyle w:val="Hyperlink"/>
            <w:rFonts w:ascii="Arial" w:hAnsi="Arial" w:cs="Arial"/>
            <w:sz w:val="22"/>
            <w:szCs w:val="22"/>
          </w:rPr>
          <w:t>EN_sds</w:t>
        </w:r>
        <w:r w:rsidRPr="00491CE8">
          <w:rPr>
            <w:rStyle w:val="Hyperlink"/>
            <w:rFonts w:ascii="Arial" w:hAnsi="Arial" w:cs="Arial"/>
            <w:sz w:val="22"/>
            <w:szCs w:val="22"/>
          </w:rPr>
          <w:t xml:space="preserve"> (pharmgate.com)</w:t>
        </w:r>
      </w:hyperlink>
      <w:r w:rsidRPr="00491CE8">
        <w:rPr>
          <w:rFonts w:ascii="Arial" w:hAnsi="Arial" w:cs="Arial"/>
          <w:b/>
          <w:color w:val="333333"/>
          <w:sz w:val="22"/>
          <w:szCs w:val="22"/>
        </w:rPr>
        <w:br w:type="page"/>
      </w:r>
    </w:p>
    <w:p w:rsidR="00491CE8" w:rsidRPr="00516480" w:rsidP="00491CE8" w14:paraId="4503AAA8"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491CE8" w:rsidRPr="00774E32" w:rsidP="00491CE8" w14:paraId="38B6B8E9" w14:textId="77777777">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1" w:name="_Toc56148201"/>
      <w:bookmarkStart w:id="42" w:name="_Toc88041545"/>
      <w:bookmarkStart w:id="43" w:name="_Toc89929905"/>
      <w:r w:rsidRPr="00774E32">
        <w:rPr>
          <w:rFonts w:ascii="Arial" w:hAnsi="Arial" w:cs="Arial"/>
          <w:b/>
          <w:bCs/>
          <w:sz w:val="32"/>
          <w:szCs w:val="32"/>
        </w:rPr>
        <w:instrText>Appendix V</w:instrText>
      </w:r>
      <w:bookmarkEnd w:id="41"/>
      <w:bookmarkEnd w:id="42"/>
      <w:bookmarkEnd w:id="4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Pr>
          <w:rFonts w:ascii="Arial" w:hAnsi="Arial" w:cs="Arial"/>
          <w:b/>
          <w:bCs/>
          <w:sz w:val="32"/>
          <w:szCs w:val="32"/>
        </w:rPr>
        <w:t>Pennox</w:t>
      </w:r>
      <w:r>
        <w:rPr>
          <w:rFonts w:ascii="Arial" w:hAnsi="Arial" w:cs="Arial"/>
          <w:b/>
          <w:bCs/>
          <w:sz w:val="32"/>
          <w:szCs w:val="32"/>
        </w:rPr>
        <w:t xml:space="preserve"> 343</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w:t>
      </w:r>
      <w:r>
        <w:rPr>
          <w:rFonts w:ascii="Arial" w:hAnsi="Arial" w:cs="Arial"/>
          <w:b/>
          <w:bCs/>
          <w:sz w:val="32"/>
          <w:szCs w:val="32"/>
        </w:rPr>
        <w:t>9033</w:t>
      </w:r>
    </w:p>
    <w:p w:rsidR="00491CE8" w:rsidRPr="00516480" w:rsidP="00491CE8" w14:paraId="54E0A03B" w14:textId="77777777">
      <w:pPr>
        <w:widowControl/>
        <w:rPr>
          <w:rFonts w:ascii="Arial" w:hAnsi="Arial" w:cs="Arial"/>
          <w:b/>
          <w:bCs/>
          <w:sz w:val="33"/>
          <w:szCs w:val="33"/>
        </w:rPr>
      </w:pPr>
    </w:p>
    <w:p w:rsidR="00491CE8" w:rsidRPr="00516480" w:rsidP="00491CE8" w14:paraId="486FCC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491CE8" w:rsidRPr="00516480" w:rsidP="00491CE8" w14:paraId="03FBA4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RPr="00516480" w:rsidP="00491CE8" w14:paraId="67ECD4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1.</w:t>
      </w:r>
      <w:r w:rsidRPr="00516480">
        <w:rPr>
          <w:rFonts w:ascii="Arial" w:hAnsi="Arial" w:cs="Arial"/>
        </w:rPr>
        <w:tab/>
        <w:t>Investigational label for tests in vitro and in laboratory research animals [511.1(a)]:</w:t>
      </w:r>
    </w:p>
    <w:p w:rsidR="00491CE8" w:rsidRPr="00516480" w:rsidP="00491CE8" w14:paraId="03940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RPr="00516480" w:rsidP="00491CE8" w14:paraId="6078F5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investigational use only in laboratory animals or for tests in vitro. Not for use in humans."</w:t>
      </w:r>
    </w:p>
    <w:p w:rsidR="00491CE8" w:rsidRPr="00516480" w:rsidP="00491CE8" w14:paraId="1B6098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RPr="00516480" w:rsidP="00491CE8" w14:paraId="63B70D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RPr="00516480" w:rsidP="00491CE8" w14:paraId="0096B0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RPr="00516480" w:rsidP="00491CE8" w14:paraId="2FF64C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2.</w:t>
      </w:r>
      <w:r w:rsidRPr="00516480">
        <w:rPr>
          <w:rFonts w:ascii="Arial" w:hAnsi="Arial" w:cs="Arial"/>
        </w:rPr>
        <w:tab/>
        <w:t>Investigational label for use in clinical field trials [511.1(b)]:</w:t>
      </w:r>
    </w:p>
    <w:p w:rsidR="00491CE8" w:rsidRPr="00516480" w:rsidP="00491CE8" w14:paraId="16F490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RPr="00516480" w:rsidP="00491CE8" w14:paraId="3F4552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491CE8" w:rsidRPr="00516480" w:rsidP="00491CE8" w14:paraId="618018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RPr="00516480" w:rsidP="00491CE8" w14:paraId="0A335B31"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491CE8" w:rsidRPr="00516480" w:rsidP="00491CE8" w14:paraId="6F3E0B23"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491CE8" w:rsidRPr="00774E32" w:rsidP="00491CE8" w14:paraId="3A3E4197"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w:t>
      </w:r>
      <w:r w:rsidR="00F53EE1">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4" w:name="_Toc56148202"/>
      <w:bookmarkStart w:id="45" w:name="_Toc88041546"/>
      <w:bookmarkStart w:id="46" w:name="_Toc89929906"/>
      <w:r w:rsidRPr="00774E32">
        <w:rPr>
          <w:rFonts w:ascii="Arial" w:hAnsi="Arial" w:cs="Arial"/>
          <w:b/>
          <w:bCs/>
          <w:sz w:val="32"/>
          <w:szCs w:val="32"/>
        </w:rPr>
        <w:instrText>Appendix VIa</w:instrText>
      </w:r>
      <w:bookmarkEnd w:id="44"/>
      <w:bookmarkEnd w:id="45"/>
      <w:bookmarkEnd w:id="4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Pr>
          <w:rFonts w:ascii="Arial" w:hAnsi="Arial" w:cs="Arial"/>
          <w:b/>
          <w:bCs/>
          <w:sz w:val="32"/>
          <w:szCs w:val="32"/>
        </w:rPr>
        <w:t>Pennox</w:t>
      </w:r>
      <w:r>
        <w:rPr>
          <w:rFonts w:ascii="Arial" w:hAnsi="Arial" w:cs="Arial"/>
          <w:b/>
          <w:bCs/>
          <w:sz w:val="32"/>
          <w:szCs w:val="32"/>
        </w:rPr>
        <w:t xml:space="preserve"> 343</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w:t>
      </w:r>
      <w:r>
        <w:rPr>
          <w:rFonts w:ascii="Arial" w:hAnsi="Arial" w:cs="Arial"/>
          <w:b/>
          <w:bCs/>
          <w:sz w:val="32"/>
          <w:szCs w:val="32"/>
        </w:rPr>
        <w:t>9033</w:t>
      </w:r>
    </w:p>
    <w:p w:rsidR="00491CE8" w:rsidRPr="00516480" w:rsidP="00491CE8" w14:paraId="01670BB6" w14:textId="77777777">
      <w:pPr>
        <w:widowControl/>
        <w:rPr>
          <w:rFonts w:ascii="Arial" w:hAnsi="Arial" w:cs="Arial"/>
          <w:b/>
          <w:bCs/>
          <w:sz w:val="33"/>
          <w:szCs w:val="33"/>
        </w:rPr>
      </w:pPr>
    </w:p>
    <w:p w:rsidR="00491CE8" w:rsidRPr="00516480" w:rsidP="00491CE8" w14:paraId="6938EE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491CE8" w:rsidP="00491CE8" w14:paraId="481063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Freshwater finfish</w:t>
      </w:r>
    </w:p>
    <w:p w:rsidR="00505735" w:rsidRPr="00516480" w:rsidP="00491CE8" w14:paraId="37B7AD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Marine finfish</w:t>
      </w:r>
    </w:p>
    <w:p w:rsidR="00491CE8" w:rsidRPr="00516480" w:rsidP="00491CE8" w14:paraId="1C787632"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491CE8" w:rsidRPr="00516480" w:rsidP="00491CE8" w14:paraId="545B1509"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491CE8" w:rsidRPr="00774E32" w:rsidP="00491CE8" w14:paraId="4542CEF0"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7" w:name="_Toc56148203"/>
      <w:bookmarkStart w:id="48" w:name="_Toc88041547"/>
      <w:bookmarkStart w:id="49" w:name="_Toc89929907"/>
      <w:r w:rsidRPr="00774E32">
        <w:rPr>
          <w:rFonts w:ascii="Arial" w:hAnsi="Arial" w:cs="Arial"/>
          <w:b/>
          <w:bCs/>
          <w:sz w:val="32"/>
          <w:szCs w:val="32"/>
        </w:rPr>
        <w:instrText>Appendix VIb</w:instrText>
      </w:r>
      <w:bookmarkEnd w:id="47"/>
      <w:bookmarkEnd w:id="48"/>
      <w:bookmarkEnd w:id="4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Pr>
          <w:rFonts w:ascii="Arial" w:hAnsi="Arial" w:cs="Arial"/>
          <w:b/>
          <w:bCs/>
          <w:sz w:val="32"/>
          <w:szCs w:val="32"/>
        </w:rPr>
        <w:t>Pennox</w:t>
      </w:r>
      <w:r>
        <w:rPr>
          <w:rFonts w:ascii="Arial" w:hAnsi="Arial" w:cs="Arial"/>
          <w:b/>
          <w:bCs/>
          <w:sz w:val="32"/>
          <w:szCs w:val="32"/>
        </w:rPr>
        <w:t xml:space="preserve"> 343</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w:t>
      </w:r>
      <w:r>
        <w:rPr>
          <w:rFonts w:ascii="Arial" w:hAnsi="Arial" w:cs="Arial"/>
          <w:b/>
          <w:bCs/>
          <w:sz w:val="32"/>
          <w:szCs w:val="32"/>
        </w:rPr>
        <w:t>9033</w:t>
      </w:r>
    </w:p>
    <w:p w:rsidR="00491CE8" w:rsidRPr="00516480" w:rsidP="00491CE8" w14:paraId="2F09B0C5" w14:textId="77777777">
      <w:pPr>
        <w:widowControl/>
        <w:rPr>
          <w:rFonts w:ascii="Arial" w:hAnsi="Arial" w:cs="Arial"/>
          <w:b/>
          <w:bCs/>
          <w:sz w:val="33"/>
          <w:szCs w:val="33"/>
        </w:rPr>
      </w:pPr>
    </w:p>
    <w:p w:rsidR="00491CE8" w:rsidRPr="00516480" w:rsidP="00491CE8" w14:paraId="21CF38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491CE8" w:rsidP="00491CE8" w14:paraId="25B3A2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516480">
        <w:rPr>
          <w:rFonts w:ascii="Arial" w:hAnsi="Arial" w:cs="Arial"/>
          <w:b/>
          <w:u w:val="single"/>
        </w:rPr>
        <w:t>Note</w:t>
      </w:r>
      <w:r w:rsidRPr="00516480">
        <w:rPr>
          <w:rFonts w:ascii="Arial" w:hAnsi="Arial" w:cs="Arial"/>
          <w:b/>
        </w:rPr>
        <w:t>:</w:t>
      </w:r>
      <w:r w:rsidRPr="00516480">
        <w:rPr>
          <w:rFonts w:ascii="Arial" w:hAnsi="Arial" w:cs="Arial"/>
        </w:rPr>
        <w:t xml:space="preserve">  This information will be provided directly to CVM </w:t>
      </w:r>
    </w:p>
    <w:p w:rsidR="00491CE8" w:rsidP="00491CE8" w14:paraId="7760B1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91CE8" w:rsidP="00491CE8" w14:paraId="5376DA62" w14:textId="77777777">
      <w:pPr>
        <w:widowControl/>
        <w:autoSpaceDE/>
        <w:autoSpaceDN/>
        <w:adjustRightInd/>
        <w:spacing w:after="200" w:line="276" w:lineRule="auto"/>
        <w:rPr>
          <w:rFonts w:ascii="Arial" w:hAnsi="Arial" w:cs="Arial"/>
        </w:rPr>
      </w:pPr>
      <w:r>
        <w:rPr>
          <w:rFonts w:ascii="Arial" w:hAnsi="Arial" w:cs="Arial"/>
        </w:rPr>
        <w:br w:type="page"/>
      </w:r>
    </w:p>
    <w:p w:rsidR="00491CE8" w:rsidRPr="00516480" w:rsidP="00491CE8" w14:paraId="11A4B46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50" w:name="_Toc56148204"/>
      <w:bookmarkStart w:id="51" w:name="_Toc88041548"/>
      <w:bookmarkStart w:id="52" w:name="_Toc89929908"/>
      <w:r w:rsidRPr="00516480">
        <w:rPr>
          <w:rFonts w:ascii="Arial" w:hAnsi="Arial" w:cs="Arial"/>
          <w:b/>
          <w:color w:val="333333"/>
          <w:sz w:val="26"/>
          <w:szCs w:val="26"/>
        </w:rPr>
        <w:instrText>All data must be entered through the online INAD database:</w:instrText>
      </w:r>
      <w:bookmarkEnd w:id="50"/>
      <w:bookmarkEnd w:id="51"/>
      <w:bookmarkEnd w:id="52"/>
      <w:r w:rsidRPr="00516480">
        <w:rPr>
          <w:sz w:val="18"/>
          <w:szCs w:val="18"/>
        </w:rPr>
        <w:instrText xml:space="preserve">" \f C \l "1" </w:instrText>
      </w:r>
      <w:r>
        <w:rPr>
          <w:rFonts w:ascii="Arial" w:hAnsi="Arial" w:cs="Arial"/>
          <w:b/>
          <w:color w:val="333333"/>
          <w:sz w:val="26"/>
          <w:szCs w:val="26"/>
        </w:rPr>
        <w:fldChar w:fldCharType="end"/>
      </w:r>
    </w:p>
    <w:p w:rsidR="00491CE8" w:rsidRPr="00516480" w:rsidP="00491CE8" w14:paraId="76A97BE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491CE8" w:rsidRPr="00516480" w:rsidP="00491CE8" w14:paraId="5F0243D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491CE8" w:rsidRPr="00516480" w:rsidP="00491CE8" w14:paraId="74F2B9D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F86B17">
        <w:rPr>
          <w:rStyle w:val="Strong"/>
          <w:rFonts w:ascii="Arial" w:hAnsi="Arial" w:cs="Arial"/>
          <w:color w:val="333333"/>
          <w:sz w:val="22"/>
          <w:szCs w:val="22"/>
        </w:rPr>
        <w:t xml:space="preserve">online INAD </w:t>
      </w:r>
      <w:r w:rsidRPr="00F86B17">
        <w:rPr>
          <w:rFonts w:ascii="Arial" w:hAnsi="Arial" w:cs="Arial"/>
          <w:color w:val="333333"/>
          <w:sz w:val="22"/>
          <w:szCs w:val="22"/>
        </w:rPr>
        <w:t>d</w:t>
      </w:r>
      <w:r w:rsidRPr="00F86B17">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491CE8" w:rsidRPr="00516480" w:rsidP="00491CE8" w14:paraId="1ECF982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491CE8" w:rsidP="00BF5778" w14:paraId="1D0C5175"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22"/>
          <w:szCs w:val="22"/>
          <w:highlight w:val="yellow"/>
        </w:rPr>
      </w:pPr>
    </w:p>
    <w:p w:rsidR="00491CE8" w:rsidP="00BF5778" w14:paraId="7C9DA7B4"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22"/>
          <w:szCs w:val="22"/>
          <w:highlight w:val="yellow"/>
        </w:rPr>
      </w:pPr>
    </w:p>
    <w:p w:rsidR="000B18CB" w:rsidRPr="00BF5778" w14:paraId="4737990E"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sectPr w:rsidSect="001C6F49">
          <w:pgSz w:w="12240" w:h="15840"/>
          <w:pgMar w:top="1152" w:right="1440" w:bottom="1152" w:left="1440" w:header="720" w:footer="1152" w:gutter="0"/>
          <w:cols w:space="720"/>
          <w:noEndnote/>
          <w:docGrid w:linePitch="326"/>
        </w:sectPr>
      </w:pPr>
    </w:p>
    <w:p w:rsidR="00306EF2" w:rsidRPr="00BF5778" w14:paraId="3AF780E2"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sectPr w:rsidSect="00BF5778">
          <w:footerReference w:type="default" r:id="rId16"/>
          <w:type w:val="continuous"/>
          <w:pgSz w:w="12240" w:h="15840"/>
          <w:pgMar w:top="360" w:right="720" w:bottom="1440" w:left="720" w:header="360" w:footer="1440" w:gutter="0"/>
          <w:cols w:space="720"/>
          <w:noEndnote/>
        </w:sectPr>
      </w:pPr>
    </w:p>
    <w:p w:rsidR="00306EF2" w:rsidRPr="00BF5778" w14:paraId="44182C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 xml:space="preserve"> Form OTIMM-W: Worksheet</w:t>
      </w:r>
      <w:r>
        <w:rPr>
          <w:rFonts w:ascii="Arial" w:hAnsi="Arial" w:cs="Arial"/>
          <w:b/>
          <w:bCs/>
          <w:sz w:val="22"/>
          <w:szCs w:val="22"/>
        </w:rPr>
        <w:fldChar w:fldCharType="begin"/>
      </w:r>
      <w:r w:rsidR="00E840AE">
        <w:instrText xml:space="preserve"> TC "</w:instrText>
      </w:r>
      <w:bookmarkStart w:id="53" w:name="_Toc89929909"/>
      <w:r w:rsidRPr="002F19E5" w:rsidR="00E840AE">
        <w:rPr>
          <w:rFonts w:ascii="Arial" w:hAnsi="Arial" w:cs="Arial"/>
          <w:b/>
          <w:bCs/>
          <w:sz w:val="22"/>
          <w:szCs w:val="22"/>
        </w:rPr>
        <w:instrText>Form OTIMM-W: Worksheet</w:instrText>
      </w:r>
      <w:bookmarkEnd w:id="53"/>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 xml:space="preserve"> for Designing Individual Field </w:t>
      </w:r>
    </w:p>
    <w:p w:rsidR="00306EF2" w:rsidRPr="00BF5778" w14:paraId="6E805D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 xml:space="preserve">Trials under </w:t>
      </w:r>
      <w:r w:rsidR="001B0025">
        <w:rPr>
          <w:rFonts w:ascii="Arial" w:hAnsi="Arial" w:cs="Arial"/>
          <w:b/>
          <w:bCs/>
          <w:sz w:val="22"/>
          <w:szCs w:val="22"/>
        </w:rPr>
        <w:t>Pennox</w:t>
      </w:r>
      <w:r w:rsidRPr="00BF5778">
        <w:rPr>
          <w:rFonts w:ascii="Arial" w:hAnsi="Arial" w:cs="Arial"/>
          <w:b/>
          <w:bCs/>
          <w:sz w:val="22"/>
          <w:szCs w:val="22"/>
        </w:rPr>
        <w:t xml:space="preserve"> 343</w:t>
      </w:r>
      <w:r w:rsidRPr="00BF5778">
        <w:rPr>
          <w:rFonts w:ascii="WP TypographicSymbols" w:hAnsi="WP TypographicSymbols" w:cs="Arial"/>
          <w:b/>
          <w:bCs/>
          <w:sz w:val="22"/>
          <w:szCs w:val="22"/>
        </w:rPr>
        <w:t>7</w:t>
      </w:r>
      <w:r w:rsidRPr="00BF5778">
        <w:rPr>
          <w:rFonts w:ascii="Arial" w:hAnsi="Arial" w:cs="Arial"/>
          <w:b/>
          <w:bCs/>
          <w:sz w:val="22"/>
          <w:szCs w:val="22"/>
        </w:rPr>
        <w:t xml:space="preserve"> INAD 9033</w:t>
      </w:r>
    </w:p>
    <w:p w:rsidR="00306EF2" w:rsidRPr="00BF5778" w14:paraId="4D8598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p w:rsidR="00306EF2" w:rsidRPr="00BF5778" w14:paraId="192B8D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2"/>
          <w:szCs w:val="22"/>
        </w:rPr>
      </w:pPr>
      <w:r w:rsidRPr="00BF5778">
        <w:rPr>
          <w:rFonts w:ascii="Arial" w:hAnsi="Arial" w:cs="Arial"/>
          <w:b/>
          <w:bCs/>
          <w:sz w:val="22"/>
          <w:szCs w:val="22"/>
          <w:u w:val="single"/>
        </w:rPr>
        <w:t>INSTRUCTIONS</w:t>
      </w:r>
    </w:p>
    <w:p w:rsidR="00491CE8" w:rsidRPr="00E80EE6" w:rsidP="00491CE8" w14:paraId="36E605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266F1C">
        <w:rPr>
          <w:rFonts w:ascii="Arial" w:hAnsi="Arial" w:cs="Arial"/>
          <w:sz w:val="18"/>
          <w:szCs w:val="18"/>
        </w:rPr>
        <w:t>1</w:t>
      </w:r>
      <w:r w:rsidRPr="00BF5778">
        <w:rPr>
          <w:rFonts w:ascii="Arial" w:hAnsi="Arial" w:cs="Arial"/>
          <w:sz w:val="22"/>
          <w:szCs w:val="22"/>
        </w:rPr>
        <w:t>.</w:t>
      </w:r>
      <w:r w:rsidRPr="00E80EE6">
        <w:rPr>
          <w:rFonts w:ascii="Arial" w:eastAsia="PMingLiU" w:hAnsi="Arial" w:cs="Arial"/>
          <w:sz w:val="18"/>
          <w:szCs w:val="18"/>
        </w:rPr>
        <w:tab/>
        <w:t xml:space="preserve">Investigator must fill out Form </w:t>
      </w:r>
      <w:r>
        <w:rPr>
          <w:rFonts w:ascii="Arial" w:eastAsia="PMingLiU" w:hAnsi="Arial" w:cs="Arial"/>
          <w:sz w:val="18"/>
          <w:szCs w:val="18"/>
        </w:rPr>
        <w:t>OTIMM</w:t>
      </w:r>
      <w:r w:rsidRPr="00E80EE6">
        <w:rPr>
          <w:rFonts w:ascii="Arial" w:eastAsia="PMingLiU" w:hAnsi="Arial" w:cs="Arial"/>
          <w:sz w:val="18"/>
          <w:szCs w:val="18"/>
        </w:rPr>
        <w:t xml:space="preserve">-W for each trial conducted under this INAD </w:t>
      </w:r>
      <w:r w:rsidRPr="00E80EE6">
        <w:rPr>
          <w:rFonts w:ascii="Arial" w:eastAsia="PMingLiU" w:hAnsi="Arial" w:cs="Arial"/>
          <w:b/>
          <w:bCs/>
          <w:sz w:val="18"/>
          <w:szCs w:val="18"/>
          <w:u w:val="single"/>
        </w:rPr>
        <w:t>before</w:t>
      </w:r>
      <w:r w:rsidRPr="00E80EE6">
        <w:rPr>
          <w:rFonts w:ascii="Arial" w:eastAsia="PMingLiU" w:hAnsi="Arial" w:cs="Arial"/>
          <w:sz w:val="18"/>
          <w:szCs w:val="18"/>
        </w:rPr>
        <w:t xml:space="preserve"> actual use of </w:t>
      </w:r>
      <w:r>
        <w:rPr>
          <w:rFonts w:ascii="Arial" w:eastAsia="PMingLiU" w:hAnsi="Arial" w:cs="Arial"/>
          <w:sz w:val="18"/>
          <w:szCs w:val="18"/>
        </w:rPr>
        <w:t>Pennox</w:t>
      </w:r>
      <w:r>
        <w:rPr>
          <w:rFonts w:ascii="Arial" w:eastAsia="PMingLiU" w:hAnsi="Arial" w:cs="Arial"/>
          <w:sz w:val="18"/>
          <w:szCs w:val="18"/>
        </w:rPr>
        <w:t xml:space="preserve"> 343</w:t>
      </w:r>
      <w:r w:rsidRPr="00E80EE6">
        <w:rPr>
          <w:rFonts w:ascii="Arial" w:eastAsia="PMingLiU" w:hAnsi="Arial" w:cs="Arial"/>
          <w:sz w:val="18"/>
          <w:szCs w:val="18"/>
          <w:vertAlign w:val="superscript"/>
        </w:rPr>
        <w:t>®</w:t>
      </w:r>
      <w:r w:rsidRPr="00E80EE6">
        <w:rPr>
          <w:rFonts w:ascii="Arial" w:eastAsia="PMingLiU" w:hAnsi="Arial" w:cs="Arial"/>
          <w:sz w:val="18"/>
          <w:szCs w:val="18"/>
        </w:rPr>
        <w:t xml:space="preserve">. </w:t>
      </w:r>
    </w:p>
    <w:p w:rsidR="00491CE8" w:rsidRPr="00E80EE6" w:rsidP="00491CE8" w14:paraId="317F23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2.</w:t>
      </w:r>
      <w:r w:rsidRPr="00E80EE6">
        <w:rPr>
          <w:rFonts w:ascii="Arial" w:eastAsia="PMingLiU" w:hAnsi="Arial" w:cs="Arial"/>
          <w:sz w:val="18"/>
          <w:szCs w:val="18"/>
        </w:rPr>
        <w:tab/>
        <w:t xml:space="preserve">Investigator should forward a copy of </w:t>
      </w:r>
      <w:r>
        <w:rPr>
          <w:rFonts w:ascii="Arial" w:eastAsia="PMingLiU" w:hAnsi="Arial" w:cs="Arial"/>
          <w:sz w:val="18"/>
          <w:szCs w:val="18"/>
        </w:rPr>
        <w:t>OTIMM</w:t>
      </w:r>
      <w:r w:rsidRPr="00E80EE6">
        <w:rPr>
          <w:rFonts w:ascii="Arial" w:eastAsia="PMingLiU" w:hAnsi="Arial" w:cs="Arial"/>
          <w:sz w:val="18"/>
          <w:szCs w:val="18"/>
        </w:rPr>
        <w:t>-W to the Study Monitor for review.</w:t>
      </w:r>
    </w:p>
    <w:p w:rsidR="00491CE8" w:rsidP="00491CE8" w14:paraId="7587987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3.  After review, the Study Monitor should forward a copy to the AADAP Office for review and assignment of the Study Number.</w:t>
      </w:r>
    </w:p>
    <w:p w:rsidR="00306EF2" w:rsidRPr="00BF5778" w:rsidP="00491CE8" w14:paraId="6DF186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p>
    <w:p w:rsidR="00306EF2" w:rsidRPr="00BF5778" w14:paraId="65B6DC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BF5778">
        <w:rPr>
          <w:rFonts w:ascii="Arial" w:hAnsi="Arial" w:cs="Arial"/>
          <w:b/>
          <w:bCs/>
          <w:sz w:val="22"/>
          <w:szCs w:val="22"/>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07A39B59" w14:textId="77777777" w:rsidTr="00BF5778">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306EF2" w:rsidRPr="00BF5778" w14:paraId="3339B3B9" w14:textId="77777777">
            <w:pPr>
              <w:spacing w:line="120" w:lineRule="exact"/>
              <w:rPr>
                <w:rFonts w:ascii="Arial" w:hAnsi="Arial" w:cs="Arial"/>
                <w:sz w:val="22"/>
                <w:szCs w:val="22"/>
              </w:rPr>
            </w:pPr>
          </w:p>
          <w:p w:rsidR="00306EF2" w:rsidRPr="00BF5778" w14:paraId="47B087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Facility</w:t>
            </w:r>
          </w:p>
        </w:tc>
        <w:tc>
          <w:tcPr>
            <w:tcW w:w="2880" w:type="dxa"/>
            <w:gridSpan w:val="3"/>
            <w:tcBorders>
              <w:top w:val="double" w:sz="7" w:space="0" w:color="000000"/>
            </w:tcBorders>
          </w:tcPr>
          <w:p w:rsidR="00306EF2" w:rsidRPr="00BF5778" w14:paraId="5A46D03B" w14:textId="77777777">
            <w:pPr>
              <w:spacing w:line="120" w:lineRule="exact"/>
              <w:rPr>
                <w:rFonts w:ascii="Arial" w:hAnsi="Arial" w:cs="Arial"/>
                <w:sz w:val="22"/>
                <w:szCs w:val="22"/>
              </w:rPr>
            </w:pPr>
          </w:p>
          <w:p w:rsidR="00306EF2" w:rsidRPr="00BF5778" w14:paraId="69AF5D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55E64250" w14:textId="77777777" w:rsidTr="00BF5778">
        <w:tblPrEx>
          <w:tblW w:w="0" w:type="auto"/>
          <w:tblInd w:w="120" w:type="dxa"/>
          <w:tblLayout w:type="fixed"/>
          <w:tblCellMar>
            <w:left w:w="120" w:type="dxa"/>
            <w:right w:w="120" w:type="dxa"/>
          </w:tblCellMar>
          <w:tblLook w:val="0000"/>
        </w:tblPrEx>
        <w:tc>
          <w:tcPr>
            <w:tcW w:w="1440" w:type="dxa"/>
          </w:tcPr>
          <w:p w:rsidR="00306EF2" w:rsidRPr="00BF5778" w14:paraId="2A8B6B9E" w14:textId="77777777">
            <w:pPr>
              <w:spacing w:line="120" w:lineRule="exact"/>
              <w:rPr>
                <w:rFonts w:ascii="Arial" w:hAnsi="Arial" w:cs="Arial"/>
                <w:sz w:val="22"/>
                <w:szCs w:val="22"/>
              </w:rPr>
            </w:pPr>
          </w:p>
          <w:p w:rsidR="00306EF2" w:rsidRPr="00BF5778" w14:paraId="41AC4E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Address</w:t>
            </w:r>
          </w:p>
        </w:tc>
        <w:tc>
          <w:tcPr>
            <w:tcW w:w="2880" w:type="dxa"/>
            <w:gridSpan w:val="3"/>
          </w:tcPr>
          <w:p w:rsidR="00306EF2" w:rsidRPr="00BF5778" w14:paraId="0A48ECF6" w14:textId="77777777">
            <w:pPr>
              <w:spacing w:line="120" w:lineRule="exact"/>
              <w:rPr>
                <w:rFonts w:ascii="Arial" w:hAnsi="Arial" w:cs="Arial"/>
                <w:sz w:val="22"/>
                <w:szCs w:val="22"/>
              </w:rPr>
            </w:pPr>
          </w:p>
          <w:p w:rsidR="00306EF2" w:rsidRPr="00BF5778" w14:paraId="2AB752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5C8A153A" w14:textId="77777777" w:rsidTr="00BF5778">
        <w:tblPrEx>
          <w:tblW w:w="0" w:type="auto"/>
          <w:tblInd w:w="120" w:type="dxa"/>
          <w:tblLayout w:type="fixed"/>
          <w:tblCellMar>
            <w:left w:w="120" w:type="dxa"/>
            <w:right w:w="120" w:type="dxa"/>
          </w:tblCellMar>
          <w:tblLook w:val="0000"/>
        </w:tblPrEx>
        <w:tc>
          <w:tcPr>
            <w:tcW w:w="1440" w:type="dxa"/>
          </w:tcPr>
          <w:p w:rsidR="00306EF2" w:rsidRPr="00BF5778" w14:paraId="7D8ACA28" w14:textId="77777777">
            <w:pPr>
              <w:spacing w:line="120" w:lineRule="exact"/>
              <w:rPr>
                <w:rFonts w:ascii="Arial" w:hAnsi="Arial" w:cs="Arial"/>
                <w:sz w:val="22"/>
                <w:szCs w:val="22"/>
              </w:rPr>
            </w:pPr>
          </w:p>
          <w:p w:rsidR="00306EF2" w:rsidRPr="00BF5778" w14:paraId="507A4B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2880" w:type="dxa"/>
            <w:gridSpan w:val="3"/>
          </w:tcPr>
          <w:p w:rsidR="00306EF2" w:rsidRPr="00BF5778" w14:paraId="7EA4E315" w14:textId="77777777">
            <w:pPr>
              <w:spacing w:line="120" w:lineRule="exact"/>
              <w:rPr>
                <w:rFonts w:ascii="Arial" w:hAnsi="Arial" w:cs="Arial"/>
                <w:sz w:val="22"/>
                <w:szCs w:val="22"/>
              </w:rPr>
            </w:pPr>
          </w:p>
          <w:p w:rsidR="00306EF2" w:rsidRPr="00BF5778" w14:paraId="16A895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72A3207E" w14:textId="77777777" w:rsidTr="00BF5778">
        <w:tblPrEx>
          <w:tblW w:w="0" w:type="auto"/>
          <w:tblInd w:w="120" w:type="dxa"/>
          <w:tblLayout w:type="fixed"/>
          <w:tblCellMar>
            <w:left w:w="120" w:type="dxa"/>
            <w:right w:w="120" w:type="dxa"/>
          </w:tblCellMar>
          <w:tblLook w:val="0000"/>
        </w:tblPrEx>
        <w:tc>
          <w:tcPr>
            <w:tcW w:w="1440" w:type="dxa"/>
          </w:tcPr>
          <w:p w:rsidR="00306EF2" w:rsidRPr="00BF5778" w14:paraId="385D3906" w14:textId="77777777">
            <w:pPr>
              <w:spacing w:line="120" w:lineRule="exact"/>
              <w:rPr>
                <w:rFonts w:ascii="Arial" w:hAnsi="Arial" w:cs="Arial"/>
                <w:sz w:val="22"/>
                <w:szCs w:val="22"/>
              </w:rPr>
            </w:pPr>
          </w:p>
          <w:p w:rsidR="00306EF2" w:rsidRPr="00BF5778" w14:paraId="6B6164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Investigator</w:t>
            </w:r>
          </w:p>
        </w:tc>
        <w:tc>
          <w:tcPr>
            <w:tcW w:w="2880" w:type="dxa"/>
            <w:gridSpan w:val="3"/>
          </w:tcPr>
          <w:p w:rsidR="00306EF2" w:rsidRPr="00BF5778" w14:paraId="12606EAF" w14:textId="77777777">
            <w:pPr>
              <w:spacing w:line="120" w:lineRule="exact"/>
              <w:rPr>
                <w:rFonts w:ascii="Arial" w:hAnsi="Arial" w:cs="Arial"/>
                <w:sz w:val="22"/>
                <w:szCs w:val="22"/>
              </w:rPr>
            </w:pPr>
          </w:p>
          <w:p w:rsidR="00306EF2" w:rsidRPr="00BF5778" w14:paraId="1882F2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2D487E9C" w14:textId="77777777" w:rsidTr="00BF5778">
        <w:tblPrEx>
          <w:tblW w:w="0" w:type="auto"/>
          <w:tblInd w:w="120" w:type="dxa"/>
          <w:tblLayout w:type="fixed"/>
          <w:tblCellMar>
            <w:left w:w="120" w:type="dxa"/>
            <w:right w:w="120" w:type="dxa"/>
          </w:tblCellMar>
          <w:tblLook w:val="0000"/>
        </w:tblPrEx>
        <w:tc>
          <w:tcPr>
            <w:tcW w:w="1440" w:type="dxa"/>
            <w:gridSpan w:val="2"/>
          </w:tcPr>
          <w:p w:rsidR="00306EF2" w:rsidRPr="00BF5778" w14:paraId="77227456" w14:textId="77777777">
            <w:pPr>
              <w:spacing w:line="120" w:lineRule="exact"/>
              <w:rPr>
                <w:rFonts w:ascii="Arial" w:hAnsi="Arial" w:cs="Arial"/>
                <w:sz w:val="22"/>
                <w:szCs w:val="22"/>
              </w:rPr>
            </w:pPr>
          </w:p>
          <w:p w:rsidR="00306EF2" w:rsidRPr="00BF5778" w14:paraId="7FD5FD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Reporting Individual (if not Investigator)</w:t>
            </w:r>
          </w:p>
        </w:tc>
        <w:tc>
          <w:tcPr>
            <w:tcW w:w="1170" w:type="dxa"/>
            <w:gridSpan w:val="2"/>
          </w:tcPr>
          <w:p w:rsidR="00306EF2" w:rsidRPr="00BF5778" w14:paraId="4F5BC402" w14:textId="77777777">
            <w:pPr>
              <w:spacing w:line="120" w:lineRule="exact"/>
              <w:rPr>
                <w:rFonts w:ascii="Arial" w:hAnsi="Arial" w:cs="Arial"/>
                <w:sz w:val="22"/>
                <w:szCs w:val="22"/>
              </w:rPr>
            </w:pPr>
          </w:p>
          <w:p w:rsidR="00306EF2" w:rsidRPr="00BF5778" w14:paraId="0E7B5A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5F71353A"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306EF2" w:rsidRPr="00BF5778" w14:paraId="512DE1F0" w14:textId="77777777">
            <w:pPr>
              <w:spacing w:line="120" w:lineRule="exact"/>
              <w:rPr>
                <w:rFonts w:ascii="Arial" w:hAnsi="Arial" w:cs="Arial"/>
                <w:sz w:val="22"/>
                <w:szCs w:val="22"/>
              </w:rPr>
            </w:pPr>
          </w:p>
          <w:p w:rsidR="00306EF2" w:rsidRPr="00BF5778" w14:paraId="6841A8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Phone</w:t>
            </w:r>
          </w:p>
        </w:tc>
        <w:tc>
          <w:tcPr>
            <w:tcW w:w="2880" w:type="dxa"/>
            <w:tcBorders>
              <w:bottom w:val="double" w:sz="7" w:space="0" w:color="000000"/>
            </w:tcBorders>
          </w:tcPr>
          <w:p w:rsidR="00306EF2" w:rsidRPr="00BF5778" w14:paraId="39D7E757" w14:textId="77777777">
            <w:pPr>
              <w:spacing w:line="120" w:lineRule="exact"/>
              <w:rPr>
                <w:rFonts w:ascii="Arial" w:hAnsi="Arial" w:cs="Arial"/>
                <w:sz w:val="22"/>
                <w:szCs w:val="22"/>
              </w:rPr>
            </w:pPr>
          </w:p>
          <w:p w:rsidR="00306EF2" w:rsidRPr="00BF5778" w14:paraId="2AD2C3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1170" w:type="dxa"/>
            <w:tcBorders>
              <w:bottom w:val="double" w:sz="7" w:space="0" w:color="000000"/>
            </w:tcBorders>
          </w:tcPr>
          <w:p w:rsidR="00306EF2" w:rsidRPr="00BF5778" w14:paraId="72A03018" w14:textId="77777777">
            <w:pPr>
              <w:spacing w:line="120" w:lineRule="exact"/>
              <w:rPr>
                <w:rFonts w:ascii="Arial" w:hAnsi="Arial" w:cs="Arial"/>
                <w:sz w:val="22"/>
                <w:szCs w:val="22"/>
              </w:rPr>
            </w:pPr>
          </w:p>
          <w:p w:rsidR="00306EF2" w:rsidRPr="00BF5778" w14:paraId="066200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Fax</w:t>
            </w:r>
          </w:p>
        </w:tc>
        <w:tc>
          <w:tcPr>
            <w:tcW w:w="4680" w:type="dxa"/>
            <w:tcBorders>
              <w:bottom w:val="double" w:sz="7" w:space="0" w:color="000000"/>
            </w:tcBorders>
          </w:tcPr>
          <w:p w:rsidR="00306EF2" w:rsidRPr="00BF5778" w14:paraId="78B8462B" w14:textId="77777777">
            <w:pPr>
              <w:spacing w:line="120" w:lineRule="exact"/>
              <w:rPr>
                <w:rFonts w:ascii="Arial" w:hAnsi="Arial" w:cs="Arial"/>
                <w:sz w:val="22"/>
                <w:szCs w:val="22"/>
              </w:rPr>
            </w:pPr>
          </w:p>
          <w:p w:rsidR="00306EF2" w:rsidRPr="00BF5778" w14:paraId="5068CC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bl>
    <w:p w:rsidR="00306EF2" w:rsidRPr="00BF5778" w14:paraId="1513DA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35BE81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BF5778">
        <w:rPr>
          <w:rFonts w:ascii="Arial" w:hAnsi="Arial" w:cs="Arial"/>
          <w:b/>
          <w:bCs/>
          <w:sz w:val="22"/>
          <w:szCs w:val="22"/>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150"/>
        <w:gridCol w:w="1890"/>
        <w:gridCol w:w="3240"/>
        <w:gridCol w:w="1800"/>
      </w:tblGrid>
      <w:tr w14:paraId="669248B3" w14:textId="77777777">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3150" w:type="dxa"/>
            <w:tcBorders>
              <w:top w:val="double" w:sz="7" w:space="0" w:color="000000"/>
            </w:tcBorders>
          </w:tcPr>
          <w:p w:rsidR="00306EF2" w:rsidRPr="00BF5778" w14:paraId="687DFC0E" w14:textId="77777777">
            <w:pPr>
              <w:spacing w:line="120" w:lineRule="exact"/>
              <w:rPr>
                <w:rFonts w:ascii="Arial" w:hAnsi="Arial" w:cs="Arial"/>
                <w:sz w:val="22"/>
                <w:szCs w:val="22"/>
              </w:rPr>
            </w:pPr>
          </w:p>
          <w:p w:rsidR="00306EF2" w:rsidRPr="00BF5778" w14:paraId="443B97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 xml:space="preserve">Fish species to be treated  </w:t>
            </w:r>
          </w:p>
        </w:tc>
        <w:tc>
          <w:tcPr>
            <w:tcW w:w="1890" w:type="dxa"/>
            <w:tcBorders>
              <w:top w:val="double" w:sz="7" w:space="0" w:color="000000"/>
            </w:tcBorders>
          </w:tcPr>
          <w:p w:rsidR="00306EF2" w:rsidRPr="00BF5778" w14:paraId="3D2FF15A" w14:textId="77777777">
            <w:pPr>
              <w:spacing w:line="120" w:lineRule="exact"/>
              <w:rPr>
                <w:rFonts w:ascii="Arial" w:hAnsi="Arial" w:cs="Arial"/>
                <w:sz w:val="22"/>
                <w:szCs w:val="22"/>
              </w:rPr>
            </w:pPr>
          </w:p>
          <w:p w:rsidR="00306EF2" w:rsidRPr="00BF5778" w14:paraId="734ADA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3240" w:type="dxa"/>
            <w:tcBorders>
              <w:top w:val="double" w:sz="7" w:space="0" w:color="000000"/>
            </w:tcBorders>
          </w:tcPr>
          <w:p w:rsidR="00306EF2" w:rsidRPr="00BF5778" w14:paraId="199DA0BD" w14:textId="77777777">
            <w:pPr>
              <w:spacing w:line="120" w:lineRule="exact"/>
              <w:rPr>
                <w:rFonts w:ascii="Arial" w:hAnsi="Arial" w:cs="Arial"/>
                <w:sz w:val="22"/>
                <w:szCs w:val="22"/>
              </w:rPr>
            </w:pPr>
          </w:p>
          <w:p w:rsidR="00306EF2" w:rsidRPr="00BF5778" w14:paraId="4F2C3A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Disease to be treated</w:t>
            </w:r>
          </w:p>
        </w:tc>
        <w:tc>
          <w:tcPr>
            <w:tcW w:w="1800" w:type="dxa"/>
            <w:tcBorders>
              <w:top w:val="double" w:sz="7" w:space="0" w:color="000000"/>
            </w:tcBorders>
          </w:tcPr>
          <w:p w:rsidR="00306EF2" w:rsidRPr="00BF5778" w14:paraId="6EC23BBA" w14:textId="77777777">
            <w:pPr>
              <w:spacing w:line="120" w:lineRule="exact"/>
              <w:rPr>
                <w:rFonts w:ascii="Arial" w:hAnsi="Arial" w:cs="Arial"/>
                <w:sz w:val="22"/>
                <w:szCs w:val="22"/>
              </w:rPr>
            </w:pPr>
          </w:p>
          <w:p w:rsidR="00306EF2" w:rsidRPr="00BF5778" w14:paraId="2C7A30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5EC2CC01" w14:textId="77777777">
        <w:tblPrEx>
          <w:tblW w:w="0" w:type="auto"/>
          <w:tblInd w:w="120" w:type="dxa"/>
          <w:tblLayout w:type="fixed"/>
          <w:tblCellMar>
            <w:left w:w="120" w:type="dxa"/>
            <w:right w:w="120" w:type="dxa"/>
          </w:tblCellMar>
          <w:tblLook w:val="0000"/>
        </w:tblPrEx>
        <w:tc>
          <w:tcPr>
            <w:tcW w:w="3150" w:type="dxa"/>
          </w:tcPr>
          <w:p w:rsidR="00306EF2" w:rsidRPr="00BF5778" w14:paraId="14FBDD09" w14:textId="77777777">
            <w:pPr>
              <w:spacing w:line="120" w:lineRule="exact"/>
              <w:rPr>
                <w:rFonts w:ascii="Arial" w:hAnsi="Arial" w:cs="Arial"/>
                <w:sz w:val="22"/>
                <w:szCs w:val="22"/>
              </w:rPr>
            </w:pPr>
          </w:p>
          <w:p w:rsidR="00306EF2" w:rsidRPr="00BF5778" w14:paraId="1D5B6C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Average fish weight (gm)</w:t>
            </w:r>
          </w:p>
        </w:tc>
        <w:tc>
          <w:tcPr>
            <w:tcW w:w="1890" w:type="dxa"/>
          </w:tcPr>
          <w:p w:rsidR="00306EF2" w:rsidRPr="00BF5778" w14:paraId="5753AB42" w14:textId="77777777">
            <w:pPr>
              <w:spacing w:line="120" w:lineRule="exact"/>
              <w:rPr>
                <w:rFonts w:ascii="Arial" w:hAnsi="Arial" w:cs="Arial"/>
                <w:sz w:val="22"/>
                <w:szCs w:val="22"/>
              </w:rPr>
            </w:pPr>
          </w:p>
          <w:p w:rsidR="00306EF2" w:rsidRPr="00BF5778" w14:paraId="3FDDFA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3240" w:type="dxa"/>
          </w:tcPr>
          <w:p w:rsidR="00306EF2" w:rsidRPr="00BF5778" w14:paraId="41CE1D29" w14:textId="77777777">
            <w:pPr>
              <w:spacing w:line="120" w:lineRule="exact"/>
              <w:rPr>
                <w:rFonts w:ascii="Arial" w:hAnsi="Arial" w:cs="Arial"/>
                <w:sz w:val="22"/>
                <w:szCs w:val="22"/>
              </w:rPr>
            </w:pPr>
          </w:p>
          <w:p w:rsidR="00306EF2" w:rsidRPr="00BF5778" w14:paraId="1B418B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Average fish length (in)</w:t>
            </w:r>
          </w:p>
        </w:tc>
        <w:tc>
          <w:tcPr>
            <w:tcW w:w="1800" w:type="dxa"/>
          </w:tcPr>
          <w:p w:rsidR="00306EF2" w:rsidRPr="00BF5778" w14:paraId="3C8B02C3" w14:textId="77777777">
            <w:pPr>
              <w:spacing w:line="120" w:lineRule="exact"/>
              <w:rPr>
                <w:rFonts w:ascii="Arial" w:hAnsi="Arial" w:cs="Arial"/>
                <w:sz w:val="22"/>
                <w:szCs w:val="22"/>
              </w:rPr>
            </w:pPr>
          </w:p>
          <w:p w:rsidR="00306EF2" w:rsidRPr="00BF5778" w14:paraId="3BF5C6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3F1BABE3" w14:textId="77777777" w:rsidTr="00BF5778">
        <w:tblPrEx>
          <w:tblW w:w="0" w:type="auto"/>
          <w:tblInd w:w="120" w:type="dxa"/>
          <w:tblLayout w:type="fixed"/>
          <w:tblCellMar>
            <w:left w:w="120" w:type="dxa"/>
            <w:right w:w="120" w:type="dxa"/>
          </w:tblCellMar>
          <w:tblLook w:val="0000"/>
        </w:tblPrEx>
        <w:tc>
          <w:tcPr>
            <w:tcW w:w="3150" w:type="dxa"/>
            <w:gridSpan w:val="3"/>
          </w:tcPr>
          <w:p w:rsidR="00306EF2" w:rsidRPr="00BF5778" w14:paraId="721924E4" w14:textId="77777777">
            <w:pPr>
              <w:spacing w:line="120" w:lineRule="exact"/>
              <w:rPr>
                <w:rFonts w:ascii="Arial" w:hAnsi="Arial" w:cs="Arial"/>
                <w:sz w:val="22"/>
                <w:szCs w:val="22"/>
              </w:rPr>
            </w:pPr>
          </w:p>
          <w:p w:rsidR="00306EF2" w:rsidRPr="00BF5778" w14:paraId="49A939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hAnsi="Arial" w:cs="Arial"/>
                <w:sz w:val="22"/>
                <w:szCs w:val="22"/>
              </w:rPr>
            </w:pPr>
            <w:r w:rsidRPr="00BF5778">
              <w:rPr>
                <w:rFonts w:ascii="Arial" w:hAnsi="Arial" w:cs="Arial"/>
                <w:sz w:val="22"/>
                <w:szCs w:val="22"/>
              </w:rPr>
              <w:t>No. of fish per unit (e.g. 10,000 fish/raceway)</w:t>
            </w:r>
          </w:p>
        </w:tc>
        <w:tc>
          <w:tcPr>
            <w:tcW w:w="1800" w:type="dxa"/>
          </w:tcPr>
          <w:p w:rsidR="00306EF2" w:rsidRPr="00BF5778" w14:paraId="7C12112A" w14:textId="77777777">
            <w:pPr>
              <w:spacing w:line="120" w:lineRule="exact"/>
              <w:rPr>
                <w:rFonts w:ascii="Arial" w:hAnsi="Arial" w:cs="Arial"/>
                <w:sz w:val="22"/>
                <w:szCs w:val="22"/>
              </w:rPr>
            </w:pPr>
          </w:p>
          <w:p w:rsidR="00306EF2" w:rsidRPr="00BF5778" w14:paraId="5C297F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5E419129" w14:textId="77777777">
        <w:tblPrEx>
          <w:tblW w:w="0" w:type="auto"/>
          <w:tblInd w:w="120" w:type="dxa"/>
          <w:tblLayout w:type="fixed"/>
          <w:tblCellMar>
            <w:left w:w="120" w:type="dxa"/>
            <w:right w:w="120" w:type="dxa"/>
          </w:tblCellMar>
          <w:tblLook w:val="0000"/>
        </w:tblPrEx>
        <w:tc>
          <w:tcPr>
            <w:tcW w:w="3150" w:type="dxa"/>
          </w:tcPr>
          <w:p w:rsidR="00306EF2" w:rsidRPr="00BF5778" w14:paraId="239DF271" w14:textId="77777777">
            <w:pPr>
              <w:spacing w:line="120" w:lineRule="exact"/>
              <w:rPr>
                <w:rFonts w:ascii="Arial" w:hAnsi="Arial" w:cs="Arial"/>
                <w:sz w:val="22"/>
                <w:szCs w:val="22"/>
              </w:rPr>
            </w:pPr>
          </w:p>
          <w:p w:rsidR="00306EF2" w:rsidRPr="00BF5778" w14:paraId="7D6A9D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Number of treated units</w:t>
            </w:r>
          </w:p>
        </w:tc>
        <w:tc>
          <w:tcPr>
            <w:tcW w:w="1890" w:type="dxa"/>
          </w:tcPr>
          <w:p w:rsidR="00306EF2" w:rsidRPr="00BF5778" w14:paraId="7E330AF7" w14:textId="77777777">
            <w:pPr>
              <w:spacing w:line="120" w:lineRule="exact"/>
              <w:rPr>
                <w:rFonts w:ascii="Arial" w:hAnsi="Arial" w:cs="Arial"/>
                <w:sz w:val="22"/>
                <w:szCs w:val="22"/>
              </w:rPr>
            </w:pPr>
          </w:p>
          <w:p w:rsidR="00306EF2" w:rsidRPr="00BF5778" w14:paraId="0738B0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3240" w:type="dxa"/>
          </w:tcPr>
          <w:p w:rsidR="00306EF2" w:rsidRPr="00BF5778" w14:paraId="24E080F3" w14:textId="77777777">
            <w:pPr>
              <w:spacing w:line="120" w:lineRule="exact"/>
              <w:rPr>
                <w:rFonts w:ascii="Arial" w:hAnsi="Arial" w:cs="Arial"/>
                <w:sz w:val="22"/>
                <w:szCs w:val="22"/>
              </w:rPr>
            </w:pPr>
          </w:p>
          <w:p w:rsidR="00306EF2" w:rsidRPr="00BF5778" w14:paraId="53BFB8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Number of treated fish</w:t>
            </w:r>
          </w:p>
        </w:tc>
        <w:tc>
          <w:tcPr>
            <w:tcW w:w="1800" w:type="dxa"/>
          </w:tcPr>
          <w:p w:rsidR="00306EF2" w:rsidRPr="00BF5778" w14:paraId="7D1BB85B" w14:textId="77777777">
            <w:pPr>
              <w:spacing w:line="120" w:lineRule="exact"/>
              <w:rPr>
                <w:rFonts w:ascii="Arial" w:hAnsi="Arial" w:cs="Arial"/>
                <w:sz w:val="22"/>
                <w:szCs w:val="22"/>
              </w:rPr>
            </w:pPr>
          </w:p>
          <w:p w:rsidR="00306EF2" w:rsidRPr="00BF5778" w14:paraId="2B7C65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444EE181" w14:textId="77777777">
        <w:tblPrEx>
          <w:tblW w:w="0" w:type="auto"/>
          <w:tblInd w:w="120" w:type="dxa"/>
          <w:tblLayout w:type="fixed"/>
          <w:tblCellMar>
            <w:left w:w="120" w:type="dxa"/>
            <w:right w:w="120" w:type="dxa"/>
          </w:tblCellMar>
          <w:tblLook w:val="0000"/>
        </w:tblPrEx>
        <w:tc>
          <w:tcPr>
            <w:tcW w:w="3150" w:type="dxa"/>
          </w:tcPr>
          <w:p w:rsidR="00306EF2" w:rsidRPr="00BF5778" w14:paraId="146AC5BD" w14:textId="77777777">
            <w:pPr>
              <w:spacing w:line="120" w:lineRule="exact"/>
              <w:rPr>
                <w:rFonts w:ascii="Arial" w:hAnsi="Arial" w:cs="Arial"/>
                <w:sz w:val="22"/>
                <w:szCs w:val="22"/>
              </w:rPr>
            </w:pPr>
          </w:p>
          <w:p w:rsidR="00306EF2" w:rsidRPr="00BF5778" w14:paraId="5F3090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Number of untreated control units</w:t>
            </w:r>
          </w:p>
        </w:tc>
        <w:tc>
          <w:tcPr>
            <w:tcW w:w="1890" w:type="dxa"/>
          </w:tcPr>
          <w:p w:rsidR="00306EF2" w:rsidRPr="00BF5778" w14:paraId="6514B78B" w14:textId="77777777">
            <w:pPr>
              <w:spacing w:line="120" w:lineRule="exact"/>
              <w:rPr>
                <w:rFonts w:ascii="Arial" w:hAnsi="Arial" w:cs="Arial"/>
                <w:sz w:val="22"/>
                <w:szCs w:val="22"/>
              </w:rPr>
            </w:pPr>
          </w:p>
          <w:p w:rsidR="00306EF2" w:rsidRPr="00BF5778" w14:paraId="66D22C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3240" w:type="dxa"/>
          </w:tcPr>
          <w:p w:rsidR="00306EF2" w:rsidRPr="00BF5778" w14:paraId="2807143A" w14:textId="77777777">
            <w:pPr>
              <w:spacing w:line="120" w:lineRule="exact"/>
              <w:rPr>
                <w:rFonts w:ascii="Arial" w:hAnsi="Arial" w:cs="Arial"/>
                <w:sz w:val="22"/>
                <w:szCs w:val="22"/>
              </w:rPr>
            </w:pPr>
          </w:p>
          <w:p w:rsidR="00306EF2" w:rsidRPr="00BF5778" w14:paraId="329FB2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Number of control fish</w:t>
            </w:r>
          </w:p>
        </w:tc>
        <w:tc>
          <w:tcPr>
            <w:tcW w:w="1800" w:type="dxa"/>
          </w:tcPr>
          <w:p w:rsidR="00306EF2" w:rsidRPr="00BF5778" w14:paraId="33930334" w14:textId="77777777">
            <w:pPr>
              <w:spacing w:line="120" w:lineRule="exact"/>
              <w:rPr>
                <w:rFonts w:ascii="Arial" w:hAnsi="Arial" w:cs="Arial"/>
                <w:sz w:val="22"/>
                <w:szCs w:val="22"/>
              </w:rPr>
            </w:pPr>
          </w:p>
          <w:p w:rsidR="00306EF2" w:rsidRPr="00BF5778" w14:paraId="29EEAC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3E76BD2A" w14:textId="77777777">
        <w:tblPrEx>
          <w:tblW w:w="0" w:type="auto"/>
          <w:tblInd w:w="120" w:type="dxa"/>
          <w:tblLayout w:type="fixed"/>
          <w:tblCellMar>
            <w:left w:w="120" w:type="dxa"/>
            <w:right w:w="120" w:type="dxa"/>
          </w:tblCellMar>
          <w:tblLook w:val="0000"/>
        </w:tblPrEx>
        <w:tc>
          <w:tcPr>
            <w:tcW w:w="3150" w:type="dxa"/>
          </w:tcPr>
          <w:p w:rsidR="00306EF2" w:rsidRPr="00BF5778" w14:paraId="212DF871" w14:textId="77777777">
            <w:pPr>
              <w:spacing w:line="120" w:lineRule="exact"/>
              <w:rPr>
                <w:rFonts w:ascii="Arial" w:hAnsi="Arial" w:cs="Arial"/>
                <w:sz w:val="22"/>
                <w:szCs w:val="22"/>
              </w:rPr>
            </w:pPr>
          </w:p>
          <w:p w:rsidR="00306EF2" w:rsidRPr="00BF5778" w14:paraId="7BA0D4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Anticipated date treatment will be initiated</w:t>
            </w:r>
          </w:p>
        </w:tc>
        <w:tc>
          <w:tcPr>
            <w:tcW w:w="1890" w:type="dxa"/>
          </w:tcPr>
          <w:p w:rsidR="00306EF2" w:rsidRPr="00BF5778" w14:paraId="63F4D29D" w14:textId="77777777">
            <w:pPr>
              <w:spacing w:line="120" w:lineRule="exact"/>
              <w:rPr>
                <w:rFonts w:ascii="Arial" w:hAnsi="Arial" w:cs="Arial"/>
                <w:sz w:val="22"/>
                <w:szCs w:val="22"/>
              </w:rPr>
            </w:pPr>
          </w:p>
          <w:p w:rsidR="00306EF2" w:rsidRPr="00BF5778" w14:paraId="4240B8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hAnsi="Arial" w:cs="Arial"/>
                <w:sz w:val="22"/>
                <w:szCs w:val="22"/>
              </w:rPr>
            </w:pPr>
          </w:p>
        </w:tc>
        <w:tc>
          <w:tcPr>
            <w:tcW w:w="3240" w:type="dxa"/>
          </w:tcPr>
          <w:p w:rsidR="00306EF2" w:rsidRPr="00BF5778" w14:paraId="47F90D40" w14:textId="77777777">
            <w:pPr>
              <w:spacing w:line="120" w:lineRule="exact"/>
              <w:rPr>
                <w:rFonts w:ascii="Arial" w:hAnsi="Arial" w:cs="Arial"/>
                <w:sz w:val="22"/>
                <w:szCs w:val="22"/>
              </w:rPr>
            </w:pPr>
          </w:p>
          <w:p w:rsidR="00306EF2" w:rsidRPr="00BF5778" w14:paraId="387E32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Anticipated number of treatment</w:t>
            </w:r>
          </w:p>
        </w:tc>
        <w:tc>
          <w:tcPr>
            <w:tcW w:w="1800" w:type="dxa"/>
          </w:tcPr>
          <w:p w:rsidR="00306EF2" w:rsidRPr="00BF5778" w14:paraId="5C693748" w14:textId="77777777">
            <w:pPr>
              <w:spacing w:line="120" w:lineRule="exact"/>
              <w:rPr>
                <w:rFonts w:ascii="Arial" w:hAnsi="Arial" w:cs="Arial"/>
                <w:sz w:val="22"/>
                <w:szCs w:val="22"/>
              </w:rPr>
            </w:pPr>
          </w:p>
          <w:p w:rsidR="00306EF2" w:rsidRPr="00BF5778" w14:paraId="4B7ABB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41922DF9" w14:textId="77777777">
        <w:tblPrEx>
          <w:tblW w:w="0" w:type="auto"/>
          <w:tblInd w:w="120" w:type="dxa"/>
          <w:tblLayout w:type="fixed"/>
          <w:tblCellMar>
            <w:left w:w="120" w:type="dxa"/>
            <w:right w:w="120" w:type="dxa"/>
          </w:tblCellMar>
          <w:tblLook w:val="0000"/>
        </w:tblPrEx>
        <w:tc>
          <w:tcPr>
            <w:tcW w:w="3150" w:type="dxa"/>
          </w:tcPr>
          <w:p w:rsidR="00306EF2" w:rsidRPr="00BF5778" w14:paraId="6C43D48A" w14:textId="77777777">
            <w:pPr>
              <w:spacing w:line="120" w:lineRule="exact"/>
              <w:rPr>
                <w:rFonts w:ascii="Arial" w:hAnsi="Arial" w:cs="Arial"/>
                <w:sz w:val="22"/>
                <w:szCs w:val="22"/>
              </w:rPr>
            </w:pPr>
          </w:p>
          <w:p w:rsidR="00306EF2" w:rsidRPr="00BF5778" w14:paraId="013D9B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BF5778">
              <w:rPr>
                <w:rFonts w:ascii="Arial" w:hAnsi="Arial" w:cs="Arial"/>
                <w:sz w:val="22"/>
                <w:szCs w:val="22"/>
              </w:rPr>
              <w:t>Intended drug target</w:t>
            </w:r>
          </w:p>
          <w:p w:rsidR="00306EF2" w:rsidRPr="00BF5778" w14:paraId="338866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dosage (mg/L)</w:t>
            </w:r>
          </w:p>
        </w:tc>
        <w:tc>
          <w:tcPr>
            <w:tcW w:w="1890" w:type="dxa"/>
          </w:tcPr>
          <w:p w:rsidR="00306EF2" w:rsidRPr="00BF5778" w14:paraId="12C1BB88" w14:textId="77777777">
            <w:pPr>
              <w:spacing w:line="120" w:lineRule="exact"/>
              <w:rPr>
                <w:rFonts w:ascii="Arial" w:hAnsi="Arial" w:cs="Arial"/>
                <w:sz w:val="22"/>
                <w:szCs w:val="22"/>
              </w:rPr>
            </w:pPr>
          </w:p>
          <w:p w:rsidR="00306EF2" w:rsidRPr="00BF5778" w14:paraId="2D4405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r w:rsidRPr="00BF5778">
              <w:rPr>
                <w:rFonts w:ascii="Arial" w:hAnsi="Arial" w:cs="Arial"/>
                <w:b/>
                <w:bCs/>
                <w:sz w:val="22"/>
                <w:szCs w:val="22"/>
              </w:rPr>
              <w:t>20</w:t>
            </w:r>
          </w:p>
        </w:tc>
        <w:tc>
          <w:tcPr>
            <w:tcW w:w="3240" w:type="dxa"/>
          </w:tcPr>
          <w:p w:rsidR="00306EF2" w:rsidRPr="00BF5778" w14:paraId="258DD441" w14:textId="77777777">
            <w:pPr>
              <w:spacing w:line="120" w:lineRule="exact"/>
              <w:rPr>
                <w:rFonts w:ascii="Arial" w:hAnsi="Arial" w:cs="Arial"/>
                <w:sz w:val="22"/>
                <w:szCs w:val="22"/>
              </w:rPr>
            </w:pPr>
          </w:p>
          <w:p w:rsidR="00306EF2" w:rsidRPr="00BF5778" w14:paraId="4D14843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Estimated total weight of fish treated (</w:t>
            </w:r>
            <w:r w:rsidRPr="00BF5778">
              <w:rPr>
                <w:rFonts w:ascii="Arial" w:hAnsi="Arial" w:cs="Arial"/>
                <w:sz w:val="22"/>
                <w:szCs w:val="22"/>
              </w:rPr>
              <w:t>lbs</w:t>
            </w:r>
            <w:r w:rsidRPr="00BF5778">
              <w:rPr>
                <w:rFonts w:ascii="Arial" w:hAnsi="Arial" w:cs="Arial"/>
                <w:sz w:val="22"/>
                <w:szCs w:val="22"/>
              </w:rPr>
              <w:t>)</w:t>
            </w:r>
          </w:p>
        </w:tc>
        <w:tc>
          <w:tcPr>
            <w:tcW w:w="1800" w:type="dxa"/>
          </w:tcPr>
          <w:p w:rsidR="00306EF2" w:rsidRPr="00BF5778" w14:paraId="271FFAF8" w14:textId="77777777">
            <w:pPr>
              <w:spacing w:line="120" w:lineRule="exact"/>
              <w:rPr>
                <w:rFonts w:ascii="Arial" w:hAnsi="Arial" w:cs="Arial"/>
                <w:sz w:val="22"/>
                <w:szCs w:val="22"/>
              </w:rPr>
            </w:pPr>
          </w:p>
          <w:p w:rsidR="00306EF2" w:rsidRPr="00BF5778" w14:paraId="10EBCF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r w14:paraId="50980991" w14:textId="77777777">
        <w:tblPrEx>
          <w:tblW w:w="0" w:type="auto"/>
          <w:tblInd w:w="120" w:type="dxa"/>
          <w:tblLayout w:type="fixed"/>
          <w:tblCellMar>
            <w:left w:w="120" w:type="dxa"/>
            <w:right w:w="120" w:type="dxa"/>
          </w:tblCellMar>
          <w:tblLook w:val="0000"/>
        </w:tblPrEx>
        <w:tc>
          <w:tcPr>
            <w:tcW w:w="3150" w:type="dxa"/>
          </w:tcPr>
          <w:p w:rsidR="00306EF2" w:rsidRPr="00BF5778" w14:paraId="1FFA7762" w14:textId="77777777">
            <w:pPr>
              <w:spacing w:line="120" w:lineRule="exact"/>
              <w:rPr>
                <w:rFonts w:ascii="Arial" w:hAnsi="Arial" w:cs="Arial"/>
                <w:sz w:val="22"/>
                <w:szCs w:val="22"/>
              </w:rPr>
            </w:pPr>
          </w:p>
          <w:p w:rsidR="00306EF2" w:rsidRPr="00BF5778" w14:paraId="66C2C0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Estimated total amount of drug needed for proposed treatment (gm)</w:t>
            </w:r>
          </w:p>
        </w:tc>
        <w:tc>
          <w:tcPr>
            <w:tcW w:w="1890" w:type="dxa"/>
          </w:tcPr>
          <w:p w:rsidR="00306EF2" w:rsidRPr="00BF5778" w14:paraId="586CFAEE" w14:textId="77777777">
            <w:pPr>
              <w:spacing w:line="120" w:lineRule="exact"/>
              <w:rPr>
                <w:rFonts w:ascii="Arial" w:hAnsi="Arial" w:cs="Arial"/>
                <w:sz w:val="22"/>
                <w:szCs w:val="22"/>
              </w:rPr>
            </w:pPr>
          </w:p>
          <w:p w:rsidR="00306EF2" w:rsidRPr="00BF5778" w14:paraId="67E35B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3240" w:type="dxa"/>
          </w:tcPr>
          <w:p w:rsidR="00306EF2" w:rsidRPr="00BF5778" w14:paraId="18475014" w14:textId="77777777">
            <w:pPr>
              <w:spacing w:line="120" w:lineRule="exact"/>
              <w:rPr>
                <w:rFonts w:ascii="Arial" w:hAnsi="Arial" w:cs="Arial"/>
                <w:sz w:val="22"/>
                <w:szCs w:val="22"/>
              </w:rPr>
            </w:pPr>
          </w:p>
          <w:p w:rsidR="00306EF2" w:rsidRPr="00BF5778" w14:paraId="02D7C4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Planned duration of drug treatment (hours)</w:t>
            </w:r>
          </w:p>
        </w:tc>
        <w:tc>
          <w:tcPr>
            <w:tcW w:w="1800" w:type="dxa"/>
          </w:tcPr>
          <w:p w:rsidR="00306EF2" w:rsidRPr="00BF5778" w14:paraId="2A90421C" w14:textId="77777777">
            <w:pPr>
              <w:spacing w:line="120" w:lineRule="exact"/>
              <w:rPr>
                <w:rFonts w:ascii="Arial" w:hAnsi="Arial" w:cs="Arial"/>
                <w:sz w:val="22"/>
                <w:szCs w:val="22"/>
              </w:rPr>
            </w:pPr>
          </w:p>
          <w:p w:rsidR="00306EF2" w:rsidRPr="00BF5778" w14:paraId="7B44FF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p w:rsidR="00306EF2" w:rsidRPr="00BF5778" w14:paraId="2118D4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r w:rsidRPr="00BF5778">
              <w:rPr>
                <w:rFonts w:ascii="Arial" w:hAnsi="Arial" w:cs="Arial"/>
                <w:b/>
                <w:bCs/>
                <w:sz w:val="22"/>
                <w:szCs w:val="22"/>
              </w:rPr>
              <w:t>1</w:t>
            </w:r>
          </w:p>
        </w:tc>
      </w:tr>
      <w:tr w14:paraId="62287848" w14:textId="77777777">
        <w:tblPrEx>
          <w:tblW w:w="0" w:type="auto"/>
          <w:tblInd w:w="120" w:type="dxa"/>
          <w:tblLayout w:type="fixed"/>
          <w:tblCellMar>
            <w:left w:w="120" w:type="dxa"/>
            <w:right w:w="120" w:type="dxa"/>
          </w:tblCellMar>
          <w:tblLook w:val="0000"/>
        </w:tblPrEx>
        <w:trPr>
          <w:trHeight w:hRule="exact" w:val="554"/>
        </w:trPr>
        <w:tc>
          <w:tcPr>
            <w:tcW w:w="3150" w:type="dxa"/>
            <w:tcBorders>
              <w:bottom w:val="double" w:sz="7" w:space="0" w:color="000000"/>
            </w:tcBorders>
          </w:tcPr>
          <w:p w:rsidR="00306EF2" w:rsidRPr="00BF5778" w14:paraId="73B3DD55" w14:textId="77777777">
            <w:pPr>
              <w:spacing w:line="120" w:lineRule="exact"/>
              <w:rPr>
                <w:rFonts w:ascii="Arial" w:hAnsi="Arial" w:cs="Arial"/>
                <w:sz w:val="22"/>
                <w:szCs w:val="22"/>
              </w:rPr>
            </w:pPr>
          </w:p>
          <w:p w:rsidR="00306EF2" w:rsidRPr="00BF5778" w14:paraId="563F08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Drug manufacturer</w:t>
            </w:r>
          </w:p>
        </w:tc>
        <w:tc>
          <w:tcPr>
            <w:tcW w:w="1890" w:type="dxa"/>
            <w:tcBorders>
              <w:bottom w:val="double" w:sz="7" w:space="0" w:color="000000"/>
            </w:tcBorders>
          </w:tcPr>
          <w:p w:rsidR="00306EF2" w:rsidRPr="00BF5778" w14:paraId="4B23E203" w14:textId="77777777">
            <w:pPr>
              <w:spacing w:line="120" w:lineRule="exact"/>
              <w:rPr>
                <w:rFonts w:ascii="Arial" w:hAnsi="Arial" w:cs="Arial"/>
                <w:sz w:val="22"/>
                <w:szCs w:val="22"/>
              </w:rPr>
            </w:pPr>
          </w:p>
          <w:p w:rsidR="00306EF2" w:rsidRPr="00BF5778" w14:paraId="3AA275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3240" w:type="dxa"/>
            <w:tcBorders>
              <w:bottom w:val="double" w:sz="7" w:space="0" w:color="000000"/>
            </w:tcBorders>
          </w:tcPr>
          <w:p w:rsidR="00306EF2" w:rsidRPr="00BF5778" w14:paraId="057E512D" w14:textId="77777777">
            <w:pPr>
              <w:spacing w:line="120" w:lineRule="exact"/>
              <w:rPr>
                <w:rFonts w:ascii="Arial" w:hAnsi="Arial" w:cs="Arial"/>
                <w:sz w:val="22"/>
                <w:szCs w:val="22"/>
              </w:rPr>
            </w:pPr>
          </w:p>
          <w:p w:rsidR="00306EF2" w:rsidRPr="00BF5778" w14:paraId="59FCE8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BF5778">
              <w:rPr>
                <w:rFonts w:ascii="Arial" w:hAnsi="Arial" w:cs="Arial"/>
                <w:sz w:val="22"/>
                <w:szCs w:val="22"/>
              </w:rPr>
              <w:t>Drug lot number</w:t>
            </w:r>
          </w:p>
        </w:tc>
        <w:tc>
          <w:tcPr>
            <w:tcW w:w="1800" w:type="dxa"/>
            <w:tcBorders>
              <w:bottom w:val="double" w:sz="7" w:space="0" w:color="000000"/>
            </w:tcBorders>
          </w:tcPr>
          <w:p w:rsidR="00306EF2" w:rsidRPr="00BF5778" w14:paraId="5675A562" w14:textId="77777777">
            <w:pPr>
              <w:spacing w:line="120" w:lineRule="exact"/>
              <w:rPr>
                <w:rFonts w:ascii="Arial" w:hAnsi="Arial" w:cs="Arial"/>
                <w:sz w:val="22"/>
                <w:szCs w:val="22"/>
              </w:rPr>
            </w:pPr>
          </w:p>
          <w:p w:rsidR="00306EF2" w:rsidRPr="00BF5778" w14:paraId="7A5677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r>
    </w:tbl>
    <w:p w:rsidR="00306EF2" w:rsidRPr="00BF5778" w14:paraId="459B53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72DA4E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sectPr w:rsidSect="001C6F49">
          <w:footerReference w:type="default" r:id="rId17"/>
          <w:pgSz w:w="12240" w:h="15840"/>
          <w:pgMar w:top="1440" w:right="1440" w:bottom="1440" w:left="1440" w:header="720" w:footer="1440" w:gutter="0"/>
          <w:cols w:space="720"/>
          <w:noEndnote/>
          <w:docGrid w:linePitch="326"/>
        </w:sectPr>
      </w:pPr>
    </w:p>
    <w:p w:rsidR="00306EF2" w:rsidRPr="00BF5778" w14:paraId="3C13F8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65435E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BF5778">
        <w:rPr>
          <w:rFonts w:ascii="Arial" w:hAnsi="Arial" w:cs="Arial"/>
          <w:b/>
          <w:bCs/>
          <w:sz w:val="22"/>
          <w:szCs w:val="22"/>
        </w:rPr>
        <w:t>STUDY DESIGN:</w:t>
      </w:r>
      <w:r w:rsidRPr="00BF5778">
        <w:rPr>
          <w:rFonts w:ascii="Arial" w:hAnsi="Arial" w:cs="Arial"/>
          <w:sz w:val="22"/>
          <w:szCs w:val="22"/>
        </w:rPr>
        <w:t xml:space="preserve"> </w:t>
      </w:r>
      <w:r w:rsidRPr="00BA69FE" w:rsidR="00491CE8">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306EF2" w:rsidRPr="00BF5778" w14:paraId="649D3D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7F5BB8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7CCC94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4F6B61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6595BB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3C44B0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322D24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tblInd w:w="60" w:type="dxa"/>
        <w:tblLayout w:type="fixed"/>
        <w:tblCellMar>
          <w:left w:w="60" w:type="dxa"/>
          <w:right w:w="60" w:type="dxa"/>
        </w:tblCellMar>
        <w:tblLook w:val="0000"/>
      </w:tblPr>
      <w:tblGrid>
        <w:gridCol w:w="2336"/>
        <w:gridCol w:w="3603"/>
      </w:tblGrid>
      <w:tr w14:paraId="0E366DEA" w14:textId="77777777">
        <w:tblPrEx>
          <w:tblW w:w="0" w:type="auto"/>
          <w:tblInd w:w="60" w:type="dxa"/>
          <w:tblLayout w:type="fixed"/>
          <w:tblCellMar>
            <w:left w:w="60" w:type="dxa"/>
            <w:right w:w="60" w:type="dxa"/>
          </w:tblCellMar>
          <w:tblLook w:val="0000"/>
        </w:tblPrEx>
        <w:tc>
          <w:tcPr>
            <w:tcW w:w="2336" w:type="dxa"/>
            <w:tcBorders>
              <w:top w:val="single" w:sz="6" w:space="0" w:color="FFFFFF"/>
              <w:left w:val="single" w:sz="6" w:space="0" w:color="FFFFFF"/>
              <w:bottom w:val="single" w:sz="6" w:space="0" w:color="FFFFFF"/>
              <w:right w:val="single" w:sz="6" w:space="0" w:color="FFFFFF"/>
            </w:tcBorders>
          </w:tcPr>
          <w:p w:rsidR="00306EF2" w:rsidRPr="00BF5778" w14:paraId="08E07BF0" w14:textId="77777777">
            <w:pPr>
              <w:spacing w:line="144" w:lineRule="exact"/>
              <w:rPr>
                <w:rFonts w:ascii="Arial" w:hAnsi="Arial" w:cs="Arial"/>
                <w:sz w:val="22"/>
                <w:szCs w:val="22"/>
              </w:rPr>
            </w:pPr>
          </w:p>
          <w:p w:rsidR="00306EF2" w:rsidRPr="00BF5778" w14:paraId="26FF4E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BF5778">
              <w:rPr>
                <w:rFonts w:ascii="Arial" w:hAnsi="Arial" w:cs="Arial"/>
                <w:sz w:val="22"/>
                <w:szCs w:val="22"/>
              </w:rPr>
              <w:t>Study designed by</w:t>
            </w:r>
          </w:p>
        </w:tc>
        <w:tc>
          <w:tcPr>
            <w:tcW w:w="3603" w:type="dxa"/>
            <w:tcBorders>
              <w:top w:val="single" w:sz="6" w:space="0" w:color="FFFFFF"/>
              <w:left w:val="single" w:sz="6" w:space="0" w:color="FFFFFF"/>
              <w:bottom w:val="single" w:sz="7" w:space="0" w:color="000000"/>
              <w:right w:val="single" w:sz="6" w:space="0" w:color="FFFFFF"/>
            </w:tcBorders>
          </w:tcPr>
          <w:p w:rsidR="00306EF2" w:rsidRPr="00BF5778" w14:paraId="2B763392" w14:textId="77777777">
            <w:pPr>
              <w:spacing w:line="144" w:lineRule="exact"/>
              <w:rPr>
                <w:rFonts w:ascii="Arial" w:hAnsi="Arial" w:cs="Arial"/>
                <w:sz w:val="22"/>
                <w:szCs w:val="22"/>
              </w:rPr>
            </w:pPr>
          </w:p>
          <w:p w:rsidR="00306EF2" w:rsidRPr="00BF5778" w14:paraId="70A53D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bl>
    <w:p w:rsidR="00306EF2" w:rsidRPr="00BF5778" w14:paraId="592365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3E0821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BF5778">
        <w:rPr>
          <w:rFonts w:ascii="Arial" w:hAnsi="Arial" w:cs="Arial"/>
          <w:b/>
          <w:bCs/>
          <w:sz w:val="22"/>
          <w:szCs w:val="22"/>
        </w:rPr>
        <w:t>DISPOSITION OF TREATED FISH</w:t>
      </w:r>
      <w:r w:rsidRPr="00BF5778">
        <w:rPr>
          <w:rFonts w:ascii="Arial" w:hAnsi="Arial" w:cs="Arial"/>
          <w:sz w:val="22"/>
          <w:szCs w:val="22"/>
        </w:rPr>
        <w:t xml:space="preserve"> (Human Food Safety Considerations):</w:t>
      </w:r>
    </w:p>
    <w:p w:rsidR="00306EF2" w:rsidRPr="00BF5778" w14:paraId="58EFD2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tblInd w:w="-64" w:type="dxa"/>
        <w:tblLayout w:type="fixed"/>
        <w:tblCellMar>
          <w:left w:w="6" w:type="dxa"/>
          <w:right w:w="6" w:type="dxa"/>
        </w:tblCellMar>
        <w:tblLook w:val="0000"/>
      </w:tblPr>
      <w:tblGrid>
        <w:gridCol w:w="417"/>
        <w:gridCol w:w="390"/>
        <w:gridCol w:w="9272"/>
      </w:tblGrid>
      <w:tr w14:paraId="0EC5D654" w14:textId="77777777" w:rsidTr="00BF5778">
        <w:tblPrEx>
          <w:tblW w:w="0" w:type="auto"/>
          <w:tblInd w:w="-64" w:type="dxa"/>
          <w:tblLayout w:type="fixed"/>
          <w:tblCellMar>
            <w:left w:w="6" w:type="dxa"/>
            <w:right w:w="6" w:type="dxa"/>
          </w:tblCellMar>
          <w:tblLook w:val="0000"/>
        </w:tblPrEx>
        <w:tc>
          <w:tcPr>
            <w:tcW w:w="417" w:type="dxa"/>
            <w:gridSpan w:val="2"/>
            <w:tcBorders>
              <w:top w:val="single" w:sz="6" w:space="0" w:color="FFFFFF"/>
              <w:left w:val="single" w:sz="6" w:space="0" w:color="FFFFFF"/>
              <w:bottom w:val="single" w:sz="7" w:space="0" w:color="000000"/>
              <w:right w:val="single" w:sz="6" w:space="0" w:color="FFFFFF"/>
            </w:tcBorders>
          </w:tcPr>
          <w:p w:rsidR="00306EF2" w:rsidRPr="00BF5778" w14:paraId="037E05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306EF2" w:rsidRPr="00BF5778" w14:paraId="14AEBE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BF5778">
              <w:rPr>
                <w:rFonts w:ascii="Arial" w:hAnsi="Arial" w:cs="Arial"/>
                <w:sz w:val="22"/>
                <w:szCs w:val="22"/>
              </w:rPr>
              <w:t>Estimated time (days, months) from last treatment day to first possible harvest for human consumption</w:t>
            </w:r>
          </w:p>
        </w:tc>
      </w:tr>
      <w:tr w14:paraId="00E9B8C5" w14:textId="77777777" w:rsidTr="00BF5778">
        <w:tblPrEx>
          <w:tblW w:w="0" w:type="auto"/>
          <w:tblInd w:w="-64" w:type="dxa"/>
          <w:tblLayout w:type="fixed"/>
          <w:tblCellMar>
            <w:left w:w="6" w:type="dxa"/>
            <w:right w:w="6" w:type="dxa"/>
          </w:tblCellMar>
          <w:tblLook w:val="0000"/>
        </w:tblPrEx>
        <w:tc>
          <w:tcPr>
            <w:tcW w:w="417" w:type="dxa"/>
            <w:gridSpan w:val="3"/>
            <w:tcBorders>
              <w:top w:val="single" w:sz="6" w:space="0" w:color="FFFFFF"/>
              <w:left w:val="single" w:sz="6" w:space="0" w:color="FFFFFF"/>
              <w:bottom w:val="single" w:sz="6" w:space="0" w:color="FFFFFF"/>
              <w:right w:val="single" w:sz="6" w:space="0" w:color="FFFFFF"/>
            </w:tcBorders>
          </w:tcPr>
          <w:p w:rsidR="00306EF2" w:rsidRPr="00BF5778" w14:paraId="56BBFA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rsidRPr="00BF5778" w14:paraId="048BC3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BF5778">
              <w:rPr>
                <w:rFonts w:ascii="Arial" w:hAnsi="Arial" w:cs="Arial"/>
                <w:sz w:val="22"/>
                <w:szCs w:val="22"/>
              </w:rPr>
              <w:t>Check applicable box(es):</w:t>
            </w:r>
          </w:p>
        </w:tc>
      </w:tr>
      <w:tr w14:paraId="5A0DDA1D" w14:textId="77777777">
        <w:tblPrEx>
          <w:tblW w:w="0" w:type="auto"/>
          <w:tblInd w:w="-64"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306EF2" w:rsidRPr="00BF5778" w14:paraId="21620F79" w14:textId="77777777">
            <w:pPr>
              <w:spacing w:line="19" w:lineRule="exact"/>
              <w:rPr>
                <w:rFonts w:ascii="Arial" w:hAnsi="Arial" w:cs="Arial"/>
                <w:sz w:val="22"/>
                <w:szCs w:val="22"/>
              </w:rPr>
            </w:pPr>
          </w:p>
          <w:p w:rsidR="00306EF2" w:rsidRPr="00BF5778" w14:paraId="49F847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54D7694F" w14:textId="77777777">
            <w:pPr>
              <w:spacing w:line="19" w:lineRule="exact"/>
              <w:rPr>
                <w:rFonts w:ascii="Arial" w:hAnsi="Arial" w:cs="Arial"/>
                <w:sz w:val="22"/>
                <w:szCs w:val="22"/>
              </w:rPr>
            </w:pPr>
          </w:p>
          <w:p w:rsidR="00306EF2" w:rsidRPr="00BF5778" w14:paraId="66EFD0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306EF2" w:rsidRPr="00BF5778" w14:paraId="19250937" w14:textId="77777777">
            <w:pPr>
              <w:spacing w:line="19" w:lineRule="exact"/>
              <w:rPr>
                <w:rFonts w:ascii="Arial" w:hAnsi="Arial" w:cs="Arial"/>
                <w:sz w:val="22"/>
                <w:szCs w:val="22"/>
              </w:rPr>
            </w:pPr>
          </w:p>
          <w:p w:rsidR="00306EF2" w:rsidRPr="00BF5778" w14:paraId="3CDF35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BF5778">
              <w:rPr>
                <w:rFonts w:ascii="Arial" w:hAnsi="Arial" w:cs="Arial"/>
                <w:sz w:val="22"/>
                <w:szCs w:val="22"/>
              </w:rPr>
              <w:t>Study Objective A - Withdrawal period of 21 days for variety of salmonid fish.</w:t>
            </w:r>
          </w:p>
        </w:tc>
      </w:tr>
      <w:tr w14:paraId="1E875FBA" w14:textId="77777777">
        <w:tblPrEx>
          <w:tblW w:w="0" w:type="auto"/>
          <w:tblInd w:w="-64" w:type="dxa"/>
          <w:tblLayout w:type="fixed"/>
          <w:tblCellMar>
            <w:left w:w="6" w:type="dxa"/>
            <w:right w:w="6" w:type="dxa"/>
          </w:tblCellMar>
          <w:tblLook w:val="0000"/>
        </w:tblPrEx>
        <w:tc>
          <w:tcPr>
            <w:tcW w:w="417" w:type="dxa"/>
            <w:tcBorders>
              <w:top w:val="single" w:sz="6" w:space="0" w:color="FFFFFF"/>
              <w:left w:val="single" w:sz="7" w:space="0" w:color="000000"/>
              <w:bottom w:val="single" w:sz="7" w:space="0" w:color="000000"/>
              <w:right w:val="single" w:sz="7" w:space="0" w:color="000000"/>
            </w:tcBorders>
          </w:tcPr>
          <w:p w:rsidR="00306EF2" w:rsidRPr="00BF5778" w14:paraId="60757B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160B00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306EF2" w:rsidRPr="00BF5778" w14:paraId="3F2C38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BF5778">
              <w:rPr>
                <w:rFonts w:ascii="Arial" w:hAnsi="Arial" w:cs="Arial"/>
                <w:sz w:val="22"/>
                <w:szCs w:val="22"/>
              </w:rPr>
              <w:t>Study Objective B - Withdrawal period of 21 days for non-salmonid fish.</w:t>
            </w:r>
          </w:p>
        </w:tc>
      </w:tr>
    </w:tbl>
    <w:p w:rsidR="00306EF2" w:rsidRPr="00BF5778" w14:paraId="4A70275B" w14:textId="77777777">
      <w:pPr>
        <w:rPr>
          <w:rFonts w:ascii="Arial" w:hAnsi="Arial" w:cs="Arial"/>
          <w:vanish/>
          <w:sz w:val="22"/>
          <w:szCs w:val="22"/>
        </w:rPr>
      </w:pPr>
    </w:p>
    <w:tbl>
      <w:tblPr>
        <w:tblW w:w="0" w:type="auto"/>
        <w:tblInd w:w="-63" w:type="dxa"/>
        <w:tblLayout w:type="fixed"/>
        <w:tblCellMar>
          <w:left w:w="6" w:type="dxa"/>
          <w:right w:w="6" w:type="dxa"/>
        </w:tblCellMar>
        <w:tblLook w:val="0000"/>
      </w:tblPr>
      <w:tblGrid>
        <w:gridCol w:w="417"/>
        <w:gridCol w:w="390"/>
        <w:gridCol w:w="9272"/>
      </w:tblGrid>
      <w:tr w14:paraId="3914B9A1"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306EF2" w:rsidRPr="00BF5778" w14:paraId="4BA29E28" w14:textId="77777777">
            <w:pPr>
              <w:spacing w:line="19" w:lineRule="exact"/>
              <w:rPr>
                <w:rFonts w:ascii="Arial" w:hAnsi="Arial" w:cs="Arial"/>
                <w:sz w:val="22"/>
                <w:szCs w:val="22"/>
              </w:rPr>
            </w:pPr>
          </w:p>
          <w:p w:rsidR="00306EF2" w:rsidRPr="00BF5778" w14:paraId="389A45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115768AD" w14:textId="77777777">
            <w:pPr>
              <w:spacing w:line="19" w:lineRule="exact"/>
              <w:rPr>
                <w:rFonts w:ascii="Arial" w:hAnsi="Arial" w:cs="Arial"/>
                <w:sz w:val="22"/>
                <w:szCs w:val="22"/>
              </w:rPr>
            </w:pPr>
          </w:p>
          <w:p w:rsidR="00306EF2" w:rsidRPr="00BF5778" w14:paraId="615778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306EF2" w:rsidRPr="00BF5778" w14:paraId="73BF8D80" w14:textId="77777777">
            <w:pPr>
              <w:spacing w:line="19" w:lineRule="exact"/>
              <w:rPr>
                <w:rFonts w:ascii="Arial" w:hAnsi="Arial" w:cs="Arial"/>
                <w:sz w:val="22"/>
                <w:szCs w:val="22"/>
              </w:rPr>
            </w:pPr>
          </w:p>
          <w:p w:rsidR="00306EF2" w:rsidRPr="00BF5778" w14:paraId="16A453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BF5778">
              <w:rPr>
                <w:rFonts w:ascii="Arial" w:hAnsi="Arial" w:cs="Arial"/>
                <w:sz w:val="22"/>
                <w:szCs w:val="22"/>
              </w:rPr>
              <w:t>Study Objective C - Withdrawal period of 60 days for variety of salmonid fish.</w:t>
            </w:r>
          </w:p>
        </w:tc>
      </w:tr>
      <w:tr w14:paraId="7A39273E"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7" w:space="0" w:color="000000"/>
              <w:bottom w:val="single" w:sz="7" w:space="0" w:color="000000"/>
              <w:right w:val="single" w:sz="7" w:space="0" w:color="000000"/>
            </w:tcBorders>
          </w:tcPr>
          <w:p w:rsidR="00306EF2" w:rsidRPr="00BF5778" w14:paraId="6B221D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16C9BA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306EF2" w:rsidRPr="00BF5778" w14:paraId="53FF0A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BF5778">
              <w:rPr>
                <w:rFonts w:ascii="Arial" w:hAnsi="Arial" w:cs="Arial"/>
                <w:sz w:val="22"/>
                <w:szCs w:val="22"/>
              </w:rPr>
              <w:t>Study Objective D - Withdrawal period of 60 days for non-salmonid fish.</w:t>
            </w:r>
          </w:p>
        </w:tc>
      </w:tr>
    </w:tbl>
    <w:p w:rsidR="00306EF2" w:rsidRPr="00BF5778" w14:paraId="7DA3683C"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sz w:val="22"/>
          <w:szCs w:val="22"/>
        </w:rPr>
      </w:pPr>
    </w:p>
    <w:tbl>
      <w:tblPr>
        <w:tblW w:w="0" w:type="auto"/>
        <w:tblInd w:w="-81" w:type="dxa"/>
        <w:tblLayout w:type="fixed"/>
        <w:tblCellMar>
          <w:left w:w="6" w:type="dxa"/>
          <w:right w:w="6" w:type="dxa"/>
        </w:tblCellMar>
        <w:tblLook w:val="0000"/>
      </w:tblPr>
      <w:tblGrid>
        <w:gridCol w:w="435"/>
        <w:gridCol w:w="390"/>
        <w:gridCol w:w="9272"/>
      </w:tblGrid>
      <w:tr w14:paraId="2E87F4A3" w14:textId="77777777">
        <w:tblPrEx>
          <w:tblW w:w="0" w:type="auto"/>
          <w:tblInd w:w="-81" w:type="dxa"/>
          <w:tblLayout w:type="fixed"/>
          <w:tblCellMar>
            <w:left w:w="6" w:type="dxa"/>
            <w:right w:w="6" w:type="dxa"/>
          </w:tblCellMar>
          <w:tblLook w:val="0000"/>
        </w:tblPrEx>
        <w:tc>
          <w:tcPr>
            <w:tcW w:w="435" w:type="dxa"/>
            <w:tcBorders>
              <w:top w:val="single" w:sz="7" w:space="0" w:color="000000"/>
              <w:left w:val="single" w:sz="7" w:space="0" w:color="000000"/>
              <w:bottom w:val="single" w:sz="7" w:space="0" w:color="000000"/>
              <w:right w:val="single" w:sz="7" w:space="0" w:color="000000"/>
            </w:tcBorders>
          </w:tcPr>
          <w:p w:rsidR="00306EF2" w:rsidRPr="00BF5778" w14:paraId="00E2C99A" w14:textId="77777777">
            <w:pPr>
              <w:spacing w:line="19" w:lineRule="exact"/>
              <w:rPr>
                <w:rFonts w:ascii="Arial" w:hAnsi="Arial" w:cs="Arial"/>
                <w:sz w:val="22"/>
                <w:szCs w:val="22"/>
              </w:rPr>
            </w:pPr>
          </w:p>
          <w:p w:rsidR="00306EF2" w:rsidRPr="00BF5778" w14:paraId="175CB98B"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5B46BD7F" w14:textId="77777777">
            <w:pPr>
              <w:spacing w:line="19" w:lineRule="exact"/>
              <w:rPr>
                <w:rFonts w:ascii="Arial" w:hAnsi="Arial" w:cs="Arial"/>
                <w:sz w:val="22"/>
                <w:szCs w:val="22"/>
              </w:rPr>
            </w:pPr>
          </w:p>
          <w:p w:rsidR="00306EF2" w:rsidRPr="00BF5778" w14:paraId="43E098BA"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p>
        </w:tc>
        <w:tc>
          <w:tcPr>
            <w:tcW w:w="9272" w:type="dxa"/>
            <w:vMerge w:val="restart"/>
            <w:tcBorders>
              <w:top w:val="single" w:sz="6" w:space="0" w:color="FFFFFF"/>
              <w:left w:val="single" w:sz="6" w:space="0" w:color="FFFFFF"/>
              <w:bottom w:val="nil"/>
              <w:right w:val="single" w:sz="6" w:space="0" w:color="FFFFFF"/>
            </w:tcBorders>
          </w:tcPr>
          <w:p w:rsidR="00306EF2" w:rsidRPr="00BF5778" w14:paraId="1A4FE2CD" w14:textId="77777777">
            <w:pPr>
              <w:spacing w:line="19" w:lineRule="exact"/>
              <w:rPr>
                <w:rFonts w:ascii="Arial" w:hAnsi="Arial" w:cs="Arial"/>
                <w:sz w:val="22"/>
                <w:szCs w:val="22"/>
              </w:rPr>
            </w:pPr>
          </w:p>
          <w:p w:rsidR="00306EF2" w:rsidRPr="00BF5778" w14:paraId="05BC940A"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r w:rsidRPr="00BF5778">
              <w:rPr>
                <w:rFonts w:ascii="Arial" w:hAnsi="Arial" w:cs="Arial"/>
                <w:sz w:val="22"/>
                <w:szCs w:val="22"/>
              </w:rPr>
              <w:t>Investigator should initial here to indicate awareness that fish disposition must be in compliance with FDA-mandated withdrawal times as described in Section VI of the Study Protocol.</w:t>
            </w:r>
          </w:p>
        </w:tc>
      </w:tr>
      <w:tr w14:paraId="08858D75" w14:textId="77777777">
        <w:tblPrEx>
          <w:tblW w:w="0" w:type="auto"/>
          <w:tblInd w:w="-81" w:type="dxa"/>
          <w:tblLayout w:type="fixed"/>
          <w:tblCellMar>
            <w:left w:w="6" w:type="dxa"/>
            <w:right w:w="6" w:type="dxa"/>
          </w:tblCellMar>
          <w:tblLook w:val="0000"/>
        </w:tblPrEx>
        <w:tc>
          <w:tcPr>
            <w:tcW w:w="435" w:type="dxa"/>
            <w:tcBorders>
              <w:top w:val="single" w:sz="6" w:space="0" w:color="FFFFFF"/>
              <w:left w:val="single" w:sz="6" w:space="0" w:color="FFFFFF"/>
              <w:bottom w:val="single" w:sz="6" w:space="0" w:color="FFFFFF"/>
              <w:right w:val="single" w:sz="6" w:space="0" w:color="FFFFFF"/>
            </w:tcBorders>
          </w:tcPr>
          <w:p w:rsidR="00306EF2" w:rsidRPr="00BF5778" w14:paraId="30C0E31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72D59777"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c>
          <w:tcPr>
            <w:tcW w:w="9272" w:type="dxa"/>
            <w:vMerge/>
            <w:tcBorders>
              <w:top w:val="nil"/>
              <w:left w:val="single" w:sz="6" w:space="0" w:color="FFFFFF"/>
              <w:bottom w:val="nil"/>
              <w:right w:val="single" w:sz="6" w:space="0" w:color="FFFFFF"/>
            </w:tcBorders>
          </w:tcPr>
          <w:p w:rsidR="00306EF2" w:rsidRPr="00BF5778" w14:paraId="07209876"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r>
      <w:tr w14:paraId="19700514" w14:textId="77777777">
        <w:tblPrEx>
          <w:tblW w:w="0" w:type="auto"/>
          <w:tblInd w:w="-81" w:type="dxa"/>
          <w:tblLayout w:type="fixed"/>
          <w:tblCellMar>
            <w:left w:w="6" w:type="dxa"/>
            <w:right w:w="6" w:type="dxa"/>
          </w:tblCellMar>
          <w:tblLook w:val="0000"/>
        </w:tblPrEx>
        <w:tc>
          <w:tcPr>
            <w:tcW w:w="435" w:type="dxa"/>
            <w:tcBorders>
              <w:top w:val="single" w:sz="6" w:space="0" w:color="FFFFFF"/>
              <w:left w:val="single" w:sz="6" w:space="0" w:color="FFFFFF"/>
              <w:bottom w:val="single" w:sz="6" w:space="0" w:color="FFFFFF"/>
              <w:right w:val="single" w:sz="6" w:space="0" w:color="FFFFFF"/>
            </w:tcBorders>
          </w:tcPr>
          <w:p w:rsidR="00306EF2" w:rsidRPr="00BF5778" w14:paraId="069089E3"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72068EC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c>
          <w:tcPr>
            <w:tcW w:w="9272" w:type="dxa"/>
            <w:vMerge/>
            <w:tcBorders>
              <w:top w:val="nil"/>
              <w:left w:val="single" w:sz="6" w:space="0" w:color="FFFFFF"/>
              <w:bottom w:val="single" w:sz="6" w:space="0" w:color="FFFFFF"/>
              <w:right w:val="single" w:sz="6" w:space="0" w:color="FFFFFF"/>
            </w:tcBorders>
          </w:tcPr>
          <w:p w:rsidR="00306EF2" w:rsidRPr="00BF5778" w14:paraId="00A01C7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r>
    </w:tbl>
    <w:p w:rsidR="00306EF2" w:rsidRPr="00BF5778" w14:paraId="797F8490"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sz w:val="22"/>
          <w:szCs w:val="22"/>
        </w:rPr>
      </w:pPr>
    </w:p>
    <w:p w:rsidR="00306EF2" w:rsidRPr="00BF5778" w14:paraId="2C0D8BC7"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sz w:val="22"/>
          <w:szCs w:val="22"/>
        </w:rPr>
      </w:pPr>
      <w:r w:rsidRPr="00BF5778">
        <w:rPr>
          <w:rFonts w:ascii="Arial" w:hAnsi="Arial" w:cs="Arial"/>
          <w:b/>
          <w:bCs/>
          <w:sz w:val="22"/>
          <w:szCs w:val="22"/>
        </w:rPr>
        <w:t xml:space="preserve">WORKER SAFETY CONSIDERATIONS: </w:t>
      </w:r>
    </w:p>
    <w:tbl>
      <w:tblPr>
        <w:tblW w:w="0" w:type="auto"/>
        <w:tblInd w:w="-63" w:type="dxa"/>
        <w:tblLayout w:type="fixed"/>
        <w:tblCellMar>
          <w:left w:w="6" w:type="dxa"/>
          <w:right w:w="6" w:type="dxa"/>
        </w:tblCellMar>
        <w:tblLook w:val="0000"/>
      </w:tblPr>
      <w:tblGrid>
        <w:gridCol w:w="417"/>
        <w:gridCol w:w="390"/>
        <w:gridCol w:w="9271"/>
      </w:tblGrid>
      <w:tr w14:paraId="2082F267"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306EF2" w:rsidRPr="00BF5778" w14:paraId="1EB80C1D" w14:textId="77777777">
            <w:pPr>
              <w:spacing w:line="19" w:lineRule="exact"/>
              <w:rPr>
                <w:rFonts w:ascii="Arial" w:hAnsi="Arial" w:cs="Arial"/>
                <w:sz w:val="22"/>
                <w:szCs w:val="22"/>
              </w:rPr>
            </w:pPr>
          </w:p>
          <w:p w:rsidR="00306EF2" w:rsidRPr="00BF5778" w14:paraId="15B57E91"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6EC545D5" w14:textId="77777777">
            <w:pPr>
              <w:spacing w:line="19" w:lineRule="exact"/>
              <w:rPr>
                <w:rFonts w:ascii="Arial" w:hAnsi="Arial" w:cs="Arial"/>
                <w:sz w:val="22"/>
                <w:szCs w:val="22"/>
              </w:rPr>
            </w:pPr>
          </w:p>
          <w:p w:rsidR="00306EF2" w:rsidRPr="00BF5778" w14:paraId="2114EF5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p>
        </w:tc>
        <w:tc>
          <w:tcPr>
            <w:tcW w:w="9271" w:type="dxa"/>
            <w:vMerge w:val="restart"/>
            <w:tcBorders>
              <w:top w:val="single" w:sz="6" w:space="0" w:color="FFFFFF"/>
              <w:left w:val="single" w:sz="6" w:space="0" w:color="FFFFFF"/>
              <w:bottom w:val="nil"/>
              <w:right w:val="single" w:sz="6" w:space="0" w:color="FFFFFF"/>
            </w:tcBorders>
          </w:tcPr>
          <w:p w:rsidR="00306EF2" w:rsidRPr="00BF5778" w14:paraId="3B2DE8D8" w14:textId="77777777">
            <w:pPr>
              <w:spacing w:line="19" w:lineRule="exact"/>
              <w:rPr>
                <w:rFonts w:ascii="Arial" w:hAnsi="Arial" w:cs="Arial"/>
                <w:sz w:val="22"/>
                <w:szCs w:val="22"/>
              </w:rPr>
            </w:pPr>
          </w:p>
          <w:p w:rsidR="00306EF2" w:rsidRPr="00BF5778" w:rsidP="002E6906" w14:paraId="6B4A67F4"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r w:rsidRPr="00BF5778">
              <w:rPr>
                <w:rFonts w:ascii="Arial" w:hAnsi="Arial" w:cs="Arial"/>
                <w:sz w:val="22"/>
                <w:szCs w:val="22"/>
              </w:rPr>
              <w:t xml:space="preserve">Investigator should initial here to indicate that all personnel handling drug have read Safety Data Sheet for </w:t>
            </w:r>
            <w:r w:rsidR="001B0025">
              <w:rPr>
                <w:rFonts w:ascii="Arial" w:hAnsi="Arial" w:cs="Arial"/>
                <w:sz w:val="22"/>
                <w:szCs w:val="22"/>
              </w:rPr>
              <w:t>Pennox</w:t>
            </w:r>
            <w:r w:rsidRPr="00BF5778">
              <w:rPr>
                <w:rFonts w:ascii="Arial" w:hAnsi="Arial" w:cs="Arial"/>
                <w:sz w:val="22"/>
                <w:szCs w:val="22"/>
              </w:rPr>
              <w:t xml:space="preserve"> 343</w:t>
            </w:r>
            <w:r w:rsidRPr="002E6906" w:rsidR="002E6906">
              <w:rPr>
                <w:rFonts w:ascii="Arial" w:hAnsi="Arial" w:cs="Arial"/>
                <w:sz w:val="22"/>
                <w:szCs w:val="22"/>
                <w:vertAlign w:val="superscript"/>
              </w:rPr>
              <w:t>®</w:t>
            </w:r>
            <w:r w:rsidRPr="00BF5778">
              <w:rPr>
                <w:rFonts w:ascii="Arial" w:hAnsi="Arial" w:cs="Arial"/>
                <w:sz w:val="22"/>
                <w:szCs w:val="22"/>
              </w:rPr>
              <w:t xml:space="preserve"> and have been provided protective equipment, in good working condition, as described in the SDS.</w:t>
            </w:r>
          </w:p>
        </w:tc>
      </w:tr>
      <w:tr w14:paraId="45BA21C0"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306EF2" w:rsidRPr="00BF5778" w14:paraId="5A9A2F8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306EF2" w:rsidRPr="00BF5778" w14:paraId="681D831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c>
          <w:tcPr>
            <w:tcW w:w="9271" w:type="dxa"/>
            <w:vMerge/>
            <w:tcBorders>
              <w:top w:val="nil"/>
              <w:left w:val="single" w:sz="6" w:space="0" w:color="FFFFFF"/>
              <w:bottom w:val="single" w:sz="6" w:space="0" w:color="FFFFFF"/>
              <w:right w:val="single" w:sz="6" w:space="0" w:color="FFFFFF"/>
            </w:tcBorders>
          </w:tcPr>
          <w:p w:rsidR="00306EF2" w:rsidRPr="00BF5778" w14:paraId="4F3BD729"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r>
    </w:tbl>
    <w:p w:rsidR="00306EF2" w:rsidRPr="00BF5778" w14:paraId="10ADA52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sz w:val="22"/>
          <w:szCs w:val="22"/>
        </w:rPr>
      </w:pPr>
    </w:p>
    <w:p w:rsidR="00306EF2" w:rsidRPr="00BF5778" w14:paraId="70A4CFC8"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sz w:val="22"/>
          <w:szCs w:val="22"/>
        </w:rPr>
      </w:pPr>
    </w:p>
    <w:p w:rsidR="00306EF2" w:rsidRPr="00BF5778" w14:paraId="7DC421F7"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sz w:val="22"/>
          <w:szCs w:val="22"/>
        </w:rPr>
      </w:pPr>
    </w:p>
    <w:tbl>
      <w:tblPr>
        <w:tblW w:w="0" w:type="auto"/>
        <w:tblInd w:w="-12" w:type="dxa"/>
        <w:tblLayout w:type="fixed"/>
        <w:tblCellMar>
          <w:left w:w="60" w:type="dxa"/>
          <w:right w:w="60" w:type="dxa"/>
        </w:tblCellMar>
        <w:tblLook w:val="0000"/>
      </w:tblPr>
      <w:tblGrid>
        <w:gridCol w:w="1806"/>
        <w:gridCol w:w="2418"/>
        <w:gridCol w:w="1903"/>
        <w:gridCol w:w="3952"/>
      </w:tblGrid>
      <w:tr w14:paraId="3A7D8324"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306EF2" w:rsidRPr="00BF5778" w14:paraId="6857F9BD" w14:textId="77777777">
            <w:pPr>
              <w:spacing w:line="144" w:lineRule="exact"/>
              <w:rPr>
                <w:rFonts w:ascii="Arial" w:hAnsi="Arial" w:cs="Arial"/>
                <w:sz w:val="22"/>
                <w:szCs w:val="22"/>
              </w:rPr>
            </w:pPr>
          </w:p>
          <w:p w:rsidR="00306EF2" w:rsidRPr="00BF5778" w14:paraId="1214AEF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b/>
                <w:bCs/>
                <w:sz w:val="22"/>
                <w:szCs w:val="22"/>
              </w:rPr>
            </w:pPr>
            <w:r w:rsidRPr="00BF5778">
              <w:rPr>
                <w:rFonts w:ascii="Arial" w:hAnsi="Arial" w:cs="Arial"/>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306EF2" w:rsidRPr="00BF5778" w14:paraId="3E89E5E5" w14:textId="77777777">
            <w:pPr>
              <w:spacing w:line="144" w:lineRule="exact"/>
              <w:rPr>
                <w:rFonts w:ascii="Arial" w:hAnsi="Arial" w:cs="Arial"/>
                <w:b/>
                <w:bCs/>
                <w:sz w:val="22"/>
                <w:szCs w:val="22"/>
              </w:rPr>
            </w:pPr>
          </w:p>
          <w:p w:rsidR="00306EF2" w:rsidRPr="00BF5778" w14:paraId="4B454EB1"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306EF2" w:rsidRPr="00BF5778" w14:paraId="3CE8C799" w14:textId="77777777">
            <w:pPr>
              <w:spacing w:line="144" w:lineRule="exact"/>
              <w:rPr>
                <w:rFonts w:ascii="Arial" w:hAnsi="Arial" w:cs="Arial"/>
                <w:sz w:val="22"/>
                <w:szCs w:val="22"/>
              </w:rPr>
            </w:pPr>
          </w:p>
          <w:p w:rsidR="00306EF2" w:rsidRPr="00BF5778" w14:paraId="493E169E"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right"/>
              <w:rPr>
                <w:rFonts w:ascii="Arial" w:hAnsi="Arial" w:cs="Arial"/>
                <w:sz w:val="22"/>
                <w:szCs w:val="22"/>
              </w:rPr>
            </w:pPr>
            <w:r w:rsidRPr="00BF5778">
              <w:rPr>
                <w:rFonts w:ascii="Arial" w:hAnsi="Arial" w:cs="Arial"/>
                <w:b/>
                <w:bCs/>
                <w:sz w:val="22"/>
                <w:szCs w:val="22"/>
              </w:rPr>
              <w:t>Investigator:</w:t>
            </w:r>
            <w:r w:rsidRPr="00BF5778">
              <w:rPr>
                <w:rFonts w:ascii="Arial" w:hAnsi="Arial" w:cs="Arial"/>
                <w:sz w:val="22"/>
                <w:szCs w:val="22"/>
              </w:rPr>
              <w:t xml:space="preserve">    </w:t>
            </w:r>
          </w:p>
        </w:tc>
        <w:tc>
          <w:tcPr>
            <w:tcW w:w="3952" w:type="dxa"/>
            <w:tcBorders>
              <w:top w:val="single" w:sz="6" w:space="0" w:color="FFFFFF"/>
              <w:left w:val="single" w:sz="6" w:space="0" w:color="FFFFFF"/>
              <w:bottom w:val="single" w:sz="7" w:space="0" w:color="000000"/>
              <w:right w:val="single" w:sz="6" w:space="0" w:color="FFFFFF"/>
            </w:tcBorders>
          </w:tcPr>
          <w:p w:rsidR="00306EF2" w:rsidRPr="00BF5778" w14:paraId="6DF683A9" w14:textId="77777777">
            <w:pPr>
              <w:spacing w:line="144" w:lineRule="exact"/>
              <w:rPr>
                <w:rFonts w:ascii="Arial" w:hAnsi="Arial" w:cs="Arial"/>
                <w:sz w:val="22"/>
                <w:szCs w:val="22"/>
              </w:rPr>
            </w:pPr>
          </w:p>
          <w:p w:rsidR="00306EF2" w:rsidRPr="00BF5778" w14:paraId="2525E98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p>
        </w:tc>
      </w:tr>
      <w:tr w14:paraId="09D85073" w14:textId="77777777">
        <w:tblPrEx>
          <w:tblW w:w="0" w:type="auto"/>
          <w:tblInd w:w="-12"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306EF2" w:rsidRPr="00BF5778" w14:paraId="7C1CC967" w14:textId="77777777">
            <w:pPr>
              <w:spacing w:line="144" w:lineRule="exact"/>
              <w:rPr>
                <w:rFonts w:ascii="Arial" w:hAnsi="Arial" w:cs="Arial"/>
                <w:sz w:val="22"/>
                <w:szCs w:val="22"/>
              </w:rPr>
            </w:pPr>
          </w:p>
          <w:p w:rsidR="00306EF2" w:rsidRPr="00BF5778" w14:paraId="77675FA3"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306EF2" w:rsidRPr="00BF5778" w14:paraId="53CCEDB8" w14:textId="77777777">
            <w:pPr>
              <w:spacing w:line="144" w:lineRule="exact"/>
              <w:rPr>
                <w:rFonts w:ascii="Arial" w:hAnsi="Arial" w:cs="Arial"/>
                <w:sz w:val="22"/>
                <w:szCs w:val="22"/>
              </w:rPr>
            </w:pPr>
          </w:p>
          <w:p w:rsidR="00306EF2" w:rsidRPr="00BF5778" w14:paraId="77C88F4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306EF2" w:rsidRPr="00BF5778" w14:paraId="642D4BB1" w14:textId="77777777">
            <w:pPr>
              <w:spacing w:line="144" w:lineRule="exact"/>
              <w:rPr>
                <w:rFonts w:ascii="Arial" w:hAnsi="Arial" w:cs="Arial"/>
                <w:sz w:val="22"/>
                <w:szCs w:val="22"/>
              </w:rPr>
            </w:pPr>
          </w:p>
          <w:p w:rsidR="00306EF2" w:rsidRPr="00BF5778" w14:paraId="38BDA86F"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right"/>
              <w:rPr>
                <w:rFonts w:ascii="Arial" w:hAnsi="Arial" w:cs="Arial"/>
                <w:sz w:val="22"/>
                <w:szCs w:val="22"/>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306EF2" w:rsidRPr="00BF5778" w14:paraId="5EF369B6" w14:textId="77777777">
            <w:pPr>
              <w:spacing w:line="144" w:lineRule="exact"/>
              <w:rPr>
                <w:rFonts w:ascii="Arial" w:hAnsi="Arial" w:cs="Arial"/>
                <w:sz w:val="22"/>
                <w:szCs w:val="22"/>
              </w:rPr>
            </w:pPr>
          </w:p>
          <w:p w:rsidR="00306EF2" w:rsidRPr="00BF5778" w14:paraId="3B2B5E9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2"/>
                <w:szCs w:val="22"/>
              </w:rPr>
            </w:pPr>
          </w:p>
        </w:tc>
      </w:tr>
      <w:tr w14:paraId="26E80A6D"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306EF2" w:rsidRPr="00BF5778" w14:paraId="4A9308D8" w14:textId="77777777">
            <w:pPr>
              <w:spacing w:line="144" w:lineRule="exact"/>
              <w:rPr>
                <w:rFonts w:ascii="Arial" w:hAnsi="Arial" w:cs="Arial"/>
                <w:sz w:val="22"/>
                <w:szCs w:val="22"/>
              </w:rPr>
            </w:pPr>
          </w:p>
          <w:p w:rsidR="00306EF2" w:rsidRPr="00BF5778" w14:paraId="05C721BC"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r w:rsidRPr="00BF5778">
              <w:rPr>
                <w:rFonts w:ascii="Arial" w:hAnsi="Arial" w:cs="Arial"/>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306EF2" w:rsidRPr="00BF5778" w14:paraId="4365E5EA" w14:textId="77777777">
            <w:pPr>
              <w:spacing w:line="144" w:lineRule="exact"/>
              <w:rPr>
                <w:rFonts w:ascii="Arial" w:hAnsi="Arial" w:cs="Arial"/>
                <w:sz w:val="22"/>
                <w:szCs w:val="22"/>
              </w:rPr>
            </w:pPr>
          </w:p>
          <w:p w:rsidR="00306EF2" w:rsidRPr="00BF5778" w14:paraId="373219D3"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306EF2" w:rsidRPr="00BF5778" w14:paraId="18158900" w14:textId="77777777">
            <w:pPr>
              <w:spacing w:line="144" w:lineRule="exact"/>
              <w:rPr>
                <w:rFonts w:ascii="Arial" w:hAnsi="Arial" w:cs="Arial"/>
                <w:sz w:val="22"/>
                <w:szCs w:val="22"/>
              </w:rPr>
            </w:pPr>
          </w:p>
          <w:p w:rsidR="00306EF2" w:rsidRPr="00BF5778" w14:paraId="0D35743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right"/>
              <w:rPr>
                <w:rFonts w:ascii="Arial" w:hAnsi="Arial" w:cs="Arial"/>
                <w:sz w:val="22"/>
                <w:szCs w:val="22"/>
              </w:rPr>
            </w:pPr>
            <w:r w:rsidRPr="00BF5778">
              <w:rPr>
                <w:rFonts w:ascii="Arial" w:hAnsi="Arial" w:cs="Arial"/>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306EF2" w:rsidRPr="00BF5778" w14:paraId="56B7D95D" w14:textId="77777777">
            <w:pPr>
              <w:spacing w:line="144" w:lineRule="exact"/>
              <w:rPr>
                <w:rFonts w:ascii="Arial" w:hAnsi="Arial" w:cs="Arial"/>
                <w:sz w:val="22"/>
                <w:szCs w:val="22"/>
              </w:rPr>
            </w:pPr>
          </w:p>
          <w:p w:rsidR="00306EF2" w:rsidRPr="00BF5778" w14:paraId="661AA2E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2"/>
                <w:szCs w:val="22"/>
              </w:rPr>
            </w:pPr>
          </w:p>
        </w:tc>
      </w:tr>
    </w:tbl>
    <w:p w:rsidR="00306EF2" w:rsidRPr="00BF5778" w14:paraId="2EE4CC4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b/>
          <w:bCs/>
          <w:sz w:val="22"/>
          <w:szCs w:val="22"/>
        </w:rPr>
      </w:pPr>
    </w:p>
    <w:p w:rsidR="00306EF2" w:rsidRPr="00BF5778" w14:paraId="1A7D3049"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sectPr w:rsidSect="001C6F49">
          <w:type w:val="continuous"/>
          <w:pgSz w:w="12240" w:h="15840"/>
          <w:pgMar w:top="1440" w:right="1440" w:bottom="1440" w:left="1440" w:header="720" w:footer="720" w:gutter="0"/>
          <w:cols w:space="720"/>
          <w:noEndnote/>
          <w:docGrid w:linePitch="326"/>
        </w:sectPr>
      </w:pPr>
    </w:p>
    <w:p w:rsidR="00306EF2" w:rsidRPr="00BF5778" w14:paraId="4FB2235B" w14:textId="77777777">
      <w:pPr>
        <w:pStyle w:val="Heading3"/>
        <w:widowControl/>
        <w:tabs>
          <w:tab w:val="left" w:pos="-720"/>
          <w:tab w:val="left" w:pos="0"/>
          <w:tab w:val="left" w:pos="720"/>
          <w:tab w:val="left" w:pos="1440"/>
          <w:tab w:val="left" w:pos="1818"/>
          <w:tab w:val="left" w:pos="2880"/>
        </w:tabs>
        <w:rPr>
          <w:sz w:val="22"/>
          <w:szCs w:val="22"/>
        </w:rPr>
      </w:pPr>
      <w:r w:rsidRPr="00BF5778">
        <w:rPr>
          <w:sz w:val="22"/>
          <w:szCs w:val="22"/>
        </w:rPr>
        <w:t>FORM OTIMM-1. Report on Receipt of Drug</w:t>
      </w:r>
      <w:r>
        <w:rPr>
          <w:sz w:val="22"/>
          <w:szCs w:val="22"/>
        </w:rPr>
        <w:fldChar w:fldCharType="begin"/>
      </w:r>
      <w:r w:rsidR="003470A3">
        <w:instrText xml:space="preserve"> TC "</w:instrText>
      </w:r>
      <w:bookmarkStart w:id="54" w:name="_Toc89929910"/>
      <w:r w:rsidRPr="008A3A1E" w:rsidR="003470A3">
        <w:rPr>
          <w:sz w:val="22"/>
          <w:szCs w:val="22"/>
        </w:rPr>
        <w:instrText>FORM OTIMM-1. Report on Receipt of Drug</w:instrText>
      </w:r>
      <w:bookmarkEnd w:id="54"/>
      <w:r w:rsidR="003470A3">
        <w:instrText xml:space="preserve">" \f C \l "1" </w:instrText>
      </w:r>
      <w:r>
        <w:rPr>
          <w:sz w:val="22"/>
          <w:szCs w:val="22"/>
        </w:rPr>
        <w:fldChar w:fldCharType="end"/>
      </w:r>
      <w:r w:rsidRPr="00BF5778">
        <w:rPr>
          <w:sz w:val="22"/>
          <w:szCs w:val="22"/>
        </w:rPr>
        <w:t xml:space="preserve"> - Guide for Reporting Investigational New                     Animal Drug Shipments for Poikilothermic Food Animals</w:t>
      </w:r>
    </w:p>
    <w:p w:rsidR="00306EF2" w:rsidRPr="00BF5778" w14:paraId="000334CD" w14:textId="77777777">
      <w:pPr>
        <w:widowControl/>
        <w:tabs>
          <w:tab w:val="left" w:pos="-720"/>
          <w:tab w:val="left" w:pos="0"/>
          <w:tab w:val="left" w:pos="720"/>
          <w:tab w:val="left" w:pos="1440"/>
          <w:tab w:val="left" w:pos="1818"/>
          <w:tab w:val="left" w:pos="2880"/>
        </w:tabs>
        <w:rPr>
          <w:rFonts w:ascii="Arial" w:hAnsi="Arial" w:cs="Arial"/>
          <w:sz w:val="22"/>
          <w:szCs w:val="22"/>
        </w:rPr>
      </w:pPr>
      <w:r w:rsidRPr="00BF5778">
        <w:rPr>
          <w:rFonts w:ascii="Arial" w:hAnsi="Arial" w:cs="Arial"/>
          <w:b/>
          <w:bCs/>
          <w:sz w:val="22"/>
          <w:szCs w:val="22"/>
          <w:u w:val="single"/>
        </w:rPr>
        <w:t>INSTRUCTIONS</w:t>
      </w:r>
    </w:p>
    <w:p w:rsidR="00491CE8" w:rsidRPr="00BA69FE" w:rsidP="00E840AE" w14:paraId="160D4EAD" w14:textId="77777777">
      <w:pPr>
        <w:widowControl/>
        <w:tabs>
          <w:tab w:val="left" w:pos="-720"/>
          <w:tab w:val="left" w:pos="0"/>
          <w:tab w:val="left" w:pos="720"/>
          <w:tab w:val="left" w:pos="1098"/>
          <w:tab w:val="left" w:pos="1818"/>
          <w:tab w:val="left" w:pos="2880"/>
        </w:tabs>
        <w:ind w:left="1098" w:hanging="378"/>
        <w:rPr>
          <w:rFonts w:ascii="Arial" w:eastAsia="PMingLiU" w:hAnsi="Arial" w:cs="Arial"/>
          <w:sz w:val="20"/>
          <w:szCs w:val="20"/>
        </w:rPr>
      </w:pPr>
      <w:r w:rsidRPr="00BA69FE">
        <w:rPr>
          <w:rFonts w:ascii="Arial" w:eastAsia="PMingLiU" w:hAnsi="Arial" w:cs="Arial"/>
          <w:sz w:val="20"/>
          <w:szCs w:val="20"/>
        </w:rPr>
        <w:t>1.</w:t>
      </w:r>
      <w:r w:rsidRPr="00BA69FE">
        <w:rPr>
          <w:rFonts w:ascii="Arial" w:eastAsia="PMingLiU" w:hAnsi="Arial" w:cs="Arial"/>
          <w:sz w:val="20"/>
          <w:szCs w:val="20"/>
        </w:rPr>
        <w:tab/>
        <w:t xml:space="preserve">Investigator must fill out Form </w:t>
      </w:r>
      <w:r>
        <w:rPr>
          <w:rFonts w:ascii="Arial" w:eastAsia="PMingLiU" w:hAnsi="Arial" w:cs="Arial"/>
          <w:sz w:val="20"/>
          <w:szCs w:val="20"/>
        </w:rPr>
        <w:t>OTIMM</w:t>
      </w:r>
      <w:r w:rsidRPr="00BA69FE">
        <w:rPr>
          <w:rFonts w:ascii="Arial" w:eastAsia="PMingLiU" w:hAnsi="Arial" w:cs="Arial"/>
          <w:sz w:val="20"/>
          <w:szCs w:val="20"/>
        </w:rPr>
        <w:t xml:space="preserve">-1 </w:t>
      </w:r>
      <w:r w:rsidRPr="00BA69FE">
        <w:rPr>
          <w:rFonts w:ascii="Arial" w:eastAsia="PMingLiU" w:hAnsi="Arial" w:cs="Arial"/>
          <w:b/>
          <w:bCs/>
          <w:sz w:val="20"/>
          <w:szCs w:val="20"/>
          <w:u w:val="single"/>
        </w:rPr>
        <w:t>immediately</w:t>
      </w:r>
      <w:r w:rsidRPr="00BA69FE">
        <w:rPr>
          <w:rFonts w:ascii="Arial" w:eastAsia="PMingLiU" w:hAnsi="Arial" w:cs="Arial"/>
          <w:sz w:val="20"/>
          <w:szCs w:val="20"/>
        </w:rPr>
        <w:t xml:space="preserve"> upon receipt of Reward</w:t>
      </w:r>
      <w:r w:rsidRPr="00BA69FE">
        <w:rPr>
          <w:rFonts w:ascii="Arial" w:eastAsia="PMingLiU" w:hAnsi="Arial" w:cs="Arial"/>
          <w:sz w:val="20"/>
          <w:szCs w:val="20"/>
          <w:vertAlign w:val="superscript"/>
        </w:rPr>
        <w:t>®</w:t>
      </w:r>
      <w:r w:rsidRPr="00BA69FE">
        <w:rPr>
          <w:rFonts w:ascii="Arial" w:eastAsia="PMingLiU" w:hAnsi="Arial" w:cs="Arial"/>
          <w:sz w:val="20"/>
          <w:szCs w:val="20"/>
        </w:rPr>
        <w:t>.</w:t>
      </w:r>
    </w:p>
    <w:p w:rsidR="00491CE8" w:rsidRPr="00BA69FE" w:rsidP="00E840AE" w14:paraId="17901127" w14:textId="77777777">
      <w:pPr>
        <w:widowControl/>
        <w:tabs>
          <w:tab w:val="left" w:pos="-720"/>
          <w:tab w:val="left" w:pos="0"/>
          <w:tab w:val="left" w:pos="720"/>
          <w:tab w:val="left" w:pos="1098"/>
          <w:tab w:val="left" w:pos="1818"/>
          <w:tab w:val="left" w:pos="2880"/>
        </w:tabs>
        <w:rPr>
          <w:rFonts w:ascii="Arial" w:eastAsia="PMingLiU" w:hAnsi="Arial" w:cs="Arial"/>
          <w:sz w:val="20"/>
          <w:szCs w:val="20"/>
        </w:rPr>
      </w:pPr>
      <w:r w:rsidRPr="00BA69FE">
        <w:rPr>
          <w:rFonts w:ascii="Arial" w:eastAsia="PMingLiU" w:hAnsi="Arial" w:cs="Arial"/>
          <w:sz w:val="20"/>
          <w:szCs w:val="20"/>
        </w:rPr>
        <w:tab/>
        <w:t xml:space="preserve">2.  Investigator should forward a copy of Form </w:t>
      </w:r>
      <w:r>
        <w:rPr>
          <w:rFonts w:ascii="Arial" w:eastAsia="PMingLiU" w:hAnsi="Arial" w:cs="Arial"/>
          <w:sz w:val="20"/>
          <w:szCs w:val="20"/>
        </w:rPr>
        <w:t>OTIMM</w:t>
      </w:r>
      <w:r w:rsidRPr="00BA69FE">
        <w:rPr>
          <w:rFonts w:ascii="Arial" w:eastAsia="PMingLiU" w:hAnsi="Arial" w:cs="Arial"/>
          <w:sz w:val="20"/>
          <w:szCs w:val="20"/>
        </w:rPr>
        <w:t xml:space="preserve">-1 to the Study Director at the </w:t>
      </w:r>
    </w:p>
    <w:p w:rsidR="00491CE8" w:rsidRPr="00BA69FE" w:rsidP="00E840AE" w14:paraId="0CEEBF5A" w14:textId="77777777">
      <w:pPr>
        <w:widowControl/>
        <w:tabs>
          <w:tab w:val="left" w:pos="-720"/>
          <w:tab w:val="left" w:pos="0"/>
          <w:tab w:val="left" w:pos="720"/>
          <w:tab w:val="left" w:pos="1098"/>
          <w:tab w:val="left" w:pos="1818"/>
          <w:tab w:val="left" w:pos="2880"/>
        </w:tabs>
        <w:rPr>
          <w:rFonts w:ascii="Arial" w:eastAsia="PMingLiU" w:hAnsi="Arial" w:cs="Arial"/>
          <w:sz w:val="20"/>
          <w:szCs w:val="20"/>
        </w:rPr>
      </w:pPr>
      <w:r w:rsidRPr="00BA69FE">
        <w:rPr>
          <w:rFonts w:ascii="Arial" w:eastAsia="PMingLiU" w:hAnsi="Arial" w:cs="Arial"/>
          <w:sz w:val="20"/>
          <w:szCs w:val="20"/>
        </w:rPr>
        <w:tab/>
      </w:r>
      <w:r w:rsidRPr="00BA69FE">
        <w:rPr>
          <w:rFonts w:ascii="Arial" w:eastAsia="PMingLiU" w:hAnsi="Arial" w:cs="Arial"/>
          <w:sz w:val="20"/>
          <w:szCs w:val="20"/>
        </w:rPr>
        <w:tab/>
        <w:t xml:space="preserve">AADAP Office. </w:t>
      </w:r>
    </w:p>
    <w:p w:rsidR="00491CE8" w:rsidRPr="00BA69FE" w:rsidP="00491CE8" w14:paraId="3E2FA80A" w14:textId="77777777">
      <w:pPr>
        <w:widowControl/>
        <w:tabs>
          <w:tab w:val="left" w:pos="-720"/>
          <w:tab w:val="left" w:pos="0"/>
          <w:tab w:val="left" w:pos="720"/>
          <w:tab w:val="left" w:pos="1098"/>
          <w:tab w:val="left" w:pos="1818"/>
          <w:tab w:val="left" w:pos="2880"/>
        </w:tabs>
        <w:spacing w:after="60"/>
        <w:rPr>
          <w:rFonts w:ascii="Arial" w:hAnsi="Arial" w:cs="Arial"/>
          <w:sz w:val="20"/>
          <w:szCs w:val="20"/>
        </w:rPr>
      </w:pPr>
      <w:r w:rsidRPr="00BA69FE">
        <w:rPr>
          <w:rFonts w:ascii="Arial" w:hAnsi="Arial" w:cs="Arial"/>
          <w:b/>
          <w:bCs/>
          <w:i/>
          <w:iCs/>
          <w:sz w:val="20"/>
          <w:szCs w:val="20"/>
        </w:rPr>
        <w:t xml:space="preserve">The sponsor, </w:t>
      </w:r>
      <w:r w:rsidRPr="00BA69FE">
        <w:rPr>
          <w:rFonts w:ascii="Arial" w:hAnsi="Arial" w:cs="Arial"/>
          <w:b/>
          <w:bCs/>
          <w:i/>
          <w:iCs/>
          <w:sz w:val="20"/>
          <w:szCs w:val="20"/>
          <w:u w:val="single"/>
        </w:rPr>
        <w:t>U.S. Fish and Wildlife Service</w:t>
      </w:r>
      <w:r w:rsidRPr="00BA69FE">
        <w:rPr>
          <w:rFonts w:ascii="Arial" w:hAnsi="Arial" w:cs="Arial"/>
          <w:b/>
          <w:bCs/>
          <w:i/>
          <w:iCs/>
          <w:sz w:val="20"/>
          <w:szCs w:val="20"/>
        </w:rPr>
        <w:t>, submits a notice of claimed investigational exemption for the shipment or delivery of a new animal drug under the provisions of Section 512 of the Federal Food, Drug, and Cosmetics Act. The following information is submitted to the FDA:</w:t>
      </w:r>
    </w:p>
    <w:tbl>
      <w:tblPr>
        <w:tblW w:w="0" w:type="auto"/>
        <w:tblInd w:w="120" w:type="dxa"/>
        <w:tblLayout w:type="fixed"/>
        <w:tblCellMar>
          <w:left w:w="120" w:type="dxa"/>
          <w:right w:w="120" w:type="dxa"/>
        </w:tblCellMar>
        <w:tblLook w:val="0000"/>
      </w:tblPr>
      <w:tblGrid>
        <w:gridCol w:w="3798"/>
        <w:gridCol w:w="1800"/>
        <w:gridCol w:w="2790"/>
        <w:gridCol w:w="1548"/>
      </w:tblGrid>
      <w:tr w14:paraId="0006C8C4"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454E5CA4" w14:textId="77777777">
            <w:pPr>
              <w:spacing w:line="120" w:lineRule="exact"/>
              <w:rPr>
                <w:rFonts w:ascii="Arial" w:hAnsi="Arial" w:cs="Arial"/>
                <w:sz w:val="20"/>
                <w:szCs w:val="20"/>
              </w:rPr>
            </w:pPr>
          </w:p>
          <w:p w:rsidR="00306EF2" w:rsidRPr="00491CE8" w14:paraId="6A44C90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Name of Drug</w:t>
            </w:r>
          </w:p>
        </w:tc>
        <w:tc>
          <w:tcPr>
            <w:tcW w:w="1800"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6BE02BDD" w14:textId="77777777">
            <w:pPr>
              <w:spacing w:line="120" w:lineRule="exact"/>
              <w:rPr>
                <w:rFonts w:ascii="Arial" w:hAnsi="Arial" w:cs="Arial"/>
                <w:sz w:val="20"/>
                <w:szCs w:val="20"/>
              </w:rPr>
            </w:pPr>
          </w:p>
          <w:p w:rsidR="00306EF2" w:rsidRPr="00491CE8" w14:paraId="11FFAAD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91CE8">
              <w:rPr>
                <w:rFonts w:ascii="Arial" w:hAnsi="Arial" w:cs="Arial"/>
                <w:b/>
                <w:bCs/>
                <w:sz w:val="20"/>
                <w:szCs w:val="20"/>
              </w:rPr>
              <w:t>Pennox</w:t>
            </w:r>
            <w:r w:rsidRPr="00491CE8">
              <w:rPr>
                <w:rFonts w:ascii="Arial" w:hAnsi="Arial" w:cs="Arial"/>
                <w:b/>
                <w:bCs/>
                <w:sz w:val="20"/>
                <w:szCs w:val="20"/>
              </w:rPr>
              <w:t>-343</w:t>
            </w:r>
          </w:p>
        </w:tc>
        <w:tc>
          <w:tcPr>
            <w:tcW w:w="2790"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18497670" w14:textId="77777777">
            <w:pPr>
              <w:spacing w:line="120" w:lineRule="exact"/>
              <w:rPr>
                <w:rFonts w:ascii="Arial" w:hAnsi="Arial" w:cs="Arial"/>
                <w:sz w:val="20"/>
                <w:szCs w:val="20"/>
              </w:rPr>
            </w:pPr>
          </w:p>
          <w:p w:rsidR="00306EF2" w:rsidRPr="00491CE8" w14:paraId="55515DF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2D8F6856" w14:textId="77777777">
            <w:pPr>
              <w:spacing w:line="120" w:lineRule="exact"/>
              <w:rPr>
                <w:rFonts w:ascii="Arial" w:hAnsi="Arial" w:cs="Arial"/>
                <w:sz w:val="20"/>
                <w:szCs w:val="20"/>
              </w:rPr>
            </w:pPr>
          </w:p>
          <w:p w:rsidR="00306EF2" w:rsidRPr="00491CE8" w14:paraId="71A2724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91CE8">
              <w:rPr>
                <w:rFonts w:ascii="Arial" w:hAnsi="Arial" w:cs="Arial"/>
                <w:b/>
                <w:bCs/>
                <w:sz w:val="20"/>
                <w:szCs w:val="20"/>
              </w:rPr>
              <w:t>9033</w:t>
            </w:r>
          </w:p>
        </w:tc>
      </w:tr>
      <w:tr w14:paraId="7016AFDE"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1F50B8E2" w14:textId="77777777">
            <w:pPr>
              <w:spacing w:line="120" w:lineRule="exact"/>
              <w:rPr>
                <w:rFonts w:ascii="Arial" w:hAnsi="Arial" w:cs="Arial"/>
                <w:sz w:val="20"/>
                <w:szCs w:val="20"/>
              </w:rPr>
            </w:pPr>
          </w:p>
          <w:p w:rsidR="00306EF2" w:rsidRPr="00491CE8" w14:paraId="76D179F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5D41B5C0" w14:textId="77777777">
            <w:pPr>
              <w:spacing w:line="120" w:lineRule="exact"/>
              <w:rPr>
                <w:rFonts w:ascii="Arial" w:hAnsi="Arial" w:cs="Arial"/>
                <w:sz w:val="20"/>
                <w:szCs w:val="20"/>
              </w:rPr>
            </w:pPr>
          </w:p>
          <w:p w:rsidR="00306EF2" w:rsidRPr="00491CE8" w14:paraId="3CE674A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91CE8">
              <w:rPr>
                <w:rFonts w:ascii="Arial" w:hAnsi="Arial" w:cs="Arial"/>
                <w:sz w:val="20"/>
                <w:szCs w:val="20"/>
              </w:rPr>
              <w:t>Treatment of certain bacterial diseases that occur in a variety of fish species</w:t>
            </w:r>
          </w:p>
        </w:tc>
      </w:tr>
      <w:tr w14:paraId="2C45A098"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3165B922" w14:textId="77777777">
            <w:pPr>
              <w:spacing w:line="120" w:lineRule="exact"/>
              <w:rPr>
                <w:rFonts w:ascii="Arial" w:hAnsi="Arial" w:cs="Arial"/>
                <w:sz w:val="20"/>
                <w:szCs w:val="20"/>
              </w:rPr>
            </w:pPr>
          </w:p>
          <w:p w:rsidR="00306EF2" w:rsidRPr="00491CE8" w14:paraId="267C0CF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000A41BE" w14:textId="77777777">
            <w:pPr>
              <w:spacing w:line="120" w:lineRule="exact"/>
              <w:rPr>
                <w:rFonts w:ascii="Arial" w:hAnsi="Arial" w:cs="Arial"/>
                <w:sz w:val="20"/>
                <w:szCs w:val="20"/>
              </w:rPr>
            </w:pPr>
          </w:p>
          <w:p w:rsidR="00306EF2" w:rsidRPr="00491CE8" w14:paraId="2488B99E"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Pr>
                <w:rFonts w:ascii="Arial" w:hAnsi="Arial" w:cs="Arial"/>
                <w:sz w:val="20"/>
                <w:szCs w:val="20"/>
              </w:rPr>
              <w:t>August 19, 2016</w:t>
            </w:r>
          </w:p>
        </w:tc>
      </w:tr>
      <w:tr w14:paraId="32D46A71" w14:textId="77777777">
        <w:tblPrEx>
          <w:tblW w:w="0" w:type="auto"/>
          <w:tblInd w:w="120" w:type="dxa"/>
          <w:tblLayout w:type="fixed"/>
          <w:tblCellMar>
            <w:left w:w="120" w:type="dxa"/>
            <w:right w:w="120" w:type="dxa"/>
          </w:tblCellMar>
          <w:tblLook w:val="0000"/>
        </w:tblPrEx>
        <w:trPr>
          <w:trHeight w:hRule="exact" w:val="433"/>
        </w:trPr>
        <w:tc>
          <w:tcPr>
            <w:tcW w:w="3798" w:type="dxa"/>
            <w:tcBorders>
              <w:top w:val="single" w:sz="7" w:space="0" w:color="000000"/>
              <w:left w:val="single" w:sz="7" w:space="0" w:color="000000"/>
              <w:bottom w:val="single" w:sz="7" w:space="0" w:color="000000"/>
              <w:right w:val="single" w:sz="7" w:space="0" w:color="000000"/>
            </w:tcBorders>
          </w:tcPr>
          <w:p w:rsidR="00306EF2" w:rsidRPr="00491CE8" w14:paraId="062E9F32" w14:textId="77777777">
            <w:pPr>
              <w:spacing w:line="120" w:lineRule="exact"/>
              <w:rPr>
                <w:rFonts w:ascii="Arial" w:hAnsi="Arial" w:cs="Arial"/>
                <w:sz w:val="20"/>
                <w:szCs w:val="20"/>
              </w:rPr>
            </w:pPr>
          </w:p>
          <w:p w:rsidR="00306EF2" w:rsidRPr="00491CE8" w14:paraId="459DE89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Date of Drug Receipt</w:t>
            </w:r>
          </w:p>
        </w:tc>
        <w:tc>
          <w:tcPr>
            <w:tcW w:w="1800" w:type="dxa"/>
            <w:tcBorders>
              <w:top w:val="single" w:sz="7" w:space="0" w:color="000000"/>
              <w:left w:val="single" w:sz="7" w:space="0" w:color="000000"/>
              <w:bottom w:val="single" w:sz="7" w:space="0" w:color="000000"/>
              <w:right w:val="single" w:sz="7" w:space="0" w:color="000000"/>
            </w:tcBorders>
          </w:tcPr>
          <w:p w:rsidR="00306EF2" w:rsidRPr="00491CE8" w14:paraId="55F03E12" w14:textId="77777777">
            <w:pPr>
              <w:spacing w:line="120" w:lineRule="exact"/>
              <w:rPr>
                <w:rFonts w:ascii="Arial" w:hAnsi="Arial" w:cs="Arial"/>
                <w:sz w:val="20"/>
                <w:szCs w:val="20"/>
              </w:rPr>
            </w:pPr>
          </w:p>
          <w:p w:rsidR="00306EF2" w:rsidRPr="00491CE8" w14:paraId="7C8A1D3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306EF2" w:rsidRPr="00491CE8" w14:paraId="5990B228" w14:textId="77777777">
            <w:pPr>
              <w:spacing w:line="120" w:lineRule="exact"/>
              <w:rPr>
                <w:rFonts w:ascii="Arial" w:hAnsi="Arial" w:cs="Arial"/>
                <w:sz w:val="20"/>
                <w:szCs w:val="20"/>
              </w:rPr>
            </w:pPr>
          </w:p>
          <w:p w:rsidR="00306EF2" w:rsidRPr="00491CE8" w14:paraId="1F0F924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306EF2" w:rsidRPr="00491CE8" w14:paraId="336AACC4" w14:textId="77777777">
            <w:pPr>
              <w:spacing w:line="120" w:lineRule="exact"/>
              <w:rPr>
                <w:rFonts w:ascii="Arial" w:hAnsi="Arial" w:cs="Arial"/>
                <w:sz w:val="20"/>
                <w:szCs w:val="20"/>
              </w:rPr>
            </w:pPr>
          </w:p>
          <w:p w:rsidR="00306EF2" w:rsidRPr="00491CE8" w14:paraId="1E72BD49"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F213C05"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306EF2" w:rsidRPr="00491CE8" w14:paraId="1A04517C" w14:textId="77777777">
            <w:pPr>
              <w:spacing w:line="120" w:lineRule="exact"/>
              <w:rPr>
                <w:rFonts w:ascii="Arial" w:hAnsi="Arial" w:cs="Arial"/>
                <w:sz w:val="20"/>
                <w:szCs w:val="20"/>
              </w:rPr>
            </w:pPr>
          </w:p>
          <w:p w:rsidR="00306EF2" w:rsidRPr="00491CE8" w14:paraId="32B6D31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Drug Lot Number</w:t>
            </w:r>
          </w:p>
        </w:tc>
        <w:tc>
          <w:tcPr>
            <w:tcW w:w="1800" w:type="dxa"/>
            <w:tcBorders>
              <w:top w:val="single" w:sz="7" w:space="0" w:color="000000"/>
              <w:left w:val="single" w:sz="7" w:space="0" w:color="000000"/>
              <w:bottom w:val="single" w:sz="7" w:space="0" w:color="000000"/>
              <w:right w:val="single" w:sz="7" w:space="0" w:color="000000"/>
            </w:tcBorders>
          </w:tcPr>
          <w:p w:rsidR="00306EF2" w:rsidRPr="00491CE8" w14:paraId="2ACE1445" w14:textId="77777777">
            <w:pPr>
              <w:spacing w:line="120" w:lineRule="exact"/>
              <w:rPr>
                <w:rFonts w:ascii="Arial" w:hAnsi="Arial" w:cs="Arial"/>
                <w:sz w:val="20"/>
                <w:szCs w:val="20"/>
              </w:rPr>
            </w:pPr>
          </w:p>
          <w:p w:rsidR="00306EF2" w:rsidRPr="00491CE8" w14:paraId="3EEC63E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306EF2" w:rsidRPr="00491CE8" w14:paraId="0DC13750" w14:textId="77777777">
            <w:pPr>
              <w:spacing w:line="120" w:lineRule="exact"/>
              <w:rPr>
                <w:rFonts w:ascii="Arial" w:hAnsi="Arial" w:cs="Arial"/>
                <w:sz w:val="20"/>
                <w:szCs w:val="20"/>
              </w:rPr>
            </w:pPr>
          </w:p>
          <w:p w:rsidR="00306EF2" w:rsidRPr="00491CE8" w14:paraId="4873B9D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Study Worksheet Number</w:t>
            </w:r>
          </w:p>
        </w:tc>
        <w:tc>
          <w:tcPr>
            <w:tcW w:w="1548" w:type="dxa"/>
            <w:tcBorders>
              <w:top w:val="single" w:sz="7" w:space="0" w:color="000000"/>
              <w:left w:val="single" w:sz="7" w:space="0" w:color="000000"/>
              <w:bottom w:val="single" w:sz="7" w:space="0" w:color="000000"/>
              <w:right w:val="single" w:sz="7" w:space="0" w:color="000000"/>
            </w:tcBorders>
          </w:tcPr>
          <w:p w:rsidR="00306EF2" w:rsidRPr="00491CE8" w14:paraId="1AADA61B" w14:textId="77777777">
            <w:pPr>
              <w:spacing w:line="120" w:lineRule="exact"/>
              <w:rPr>
                <w:rFonts w:ascii="Arial" w:hAnsi="Arial" w:cs="Arial"/>
                <w:sz w:val="20"/>
                <w:szCs w:val="20"/>
              </w:rPr>
            </w:pPr>
          </w:p>
          <w:p w:rsidR="00306EF2" w:rsidRPr="00491CE8" w14:paraId="12CA1F5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4682A02"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306EF2" w:rsidRPr="00491CE8" w14:paraId="69088FD6" w14:textId="77777777">
            <w:pPr>
              <w:spacing w:line="120" w:lineRule="exact"/>
              <w:rPr>
                <w:rFonts w:ascii="Arial" w:hAnsi="Arial" w:cs="Arial"/>
                <w:sz w:val="20"/>
                <w:szCs w:val="20"/>
              </w:rPr>
            </w:pPr>
          </w:p>
          <w:p w:rsidR="00306EF2" w:rsidRPr="00491CE8" w14:paraId="0883070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306EF2" w:rsidRPr="00491CE8" w14:paraId="25B205F7" w14:textId="77777777">
            <w:pPr>
              <w:spacing w:line="120" w:lineRule="exact"/>
              <w:rPr>
                <w:rFonts w:ascii="Arial" w:hAnsi="Arial" w:cs="Arial"/>
                <w:sz w:val="20"/>
                <w:szCs w:val="20"/>
              </w:rPr>
            </w:pPr>
          </w:p>
          <w:p w:rsidR="00306EF2" w:rsidRPr="00491CE8" w14:paraId="399BADD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4E832F6"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306EF2" w:rsidRPr="00491CE8" w14:paraId="4B20449A" w14:textId="77777777">
            <w:pPr>
              <w:spacing w:line="120" w:lineRule="exact"/>
              <w:rPr>
                <w:rFonts w:ascii="Arial" w:hAnsi="Arial" w:cs="Arial"/>
                <w:sz w:val="20"/>
                <w:szCs w:val="20"/>
              </w:rPr>
            </w:pPr>
          </w:p>
          <w:p w:rsidR="00306EF2" w:rsidRPr="00491CE8" w14:paraId="2FF4926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306EF2" w:rsidRPr="00491CE8" w14:paraId="54A22834" w14:textId="77777777">
            <w:pPr>
              <w:spacing w:line="120" w:lineRule="exact"/>
              <w:rPr>
                <w:rFonts w:ascii="Arial" w:hAnsi="Arial" w:cs="Arial"/>
                <w:sz w:val="20"/>
                <w:szCs w:val="20"/>
              </w:rPr>
            </w:pPr>
          </w:p>
          <w:p w:rsidR="00306EF2" w:rsidRPr="00491CE8" w14:paraId="6BED2D1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986CE86"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306EF2" w:rsidRPr="00491CE8" w14:paraId="5AF7CC3A" w14:textId="77777777">
            <w:pPr>
              <w:spacing w:line="120" w:lineRule="exact"/>
              <w:rPr>
                <w:rFonts w:ascii="Arial" w:hAnsi="Arial" w:cs="Arial"/>
                <w:sz w:val="20"/>
                <w:szCs w:val="20"/>
              </w:rPr>
            </w:pPr>
          </w:p>
          <w:p w:rsidR="00306EF2" w:rsidRPr="00491CE8" w14:paraId="6F62A42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306EF2" w:rsidRPr="00491CE8" w14:paraId="363FAF1A" w14:textId="77777777">
            <w:pPr>
              <w:spacing w:line="120" w:lineRule="exact"/>
              <w:rPr>
                <w:rFonts w:ascii="Arial" w:hAnsi="Arial" w:cs="Arial"/>
                <w:sz w:val="20"/>
                <w:szCs w:val="20"/>
              </w:rPr>
            </w:pPr>
          </w:p>
          <w:p w:rsidR="00306EF2" w:rsidRPr="00491CE8" w14:paraId="442D50F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DA0C751"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63AD9B28" w14:textId="77777777">
            <w:pPr>
              <w:spacing w:line="120" w:lineRule="exact"/>
              <w:rPr>
                <w:rFonts w:ascii="Arial" w:hAnsi="Arial" w:cs="Arial"/>
                <w:sz w:val="20"/>
                <w:szCs w:val="20"/>
              </w:rPr>
            </w:pPr>
          </w:p>
          <w:p w:rsidR="00306EF2" w:rsidRPr="00491CE8" w14:paraId="16263B6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Pivotal Study (yes/no)</w:t>
            </w:r>
          </w:p>
        </w:tc>
        <w:tc>
          <w:tcPr>
            <w:tcW w:w="1800"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53C0B6A7" w14:textId="77777777">
            <w:pPr>
              <w:spacing w:line="120" w:lineRule="exact"/>
              <w:rPr>
                <w:rFonts w:ascii="Arial" w:hAnsi="Arial" w:cs="Arial"/>
                <w:sz w:val="20"/>
                <w:szCs w:val="20"/>
              </w:rPr>
            </w:pPr>
          </w:p>
          <w:p w:rsidR="00306EF2" w:rsidRPr="00491CE8" w14:paraId="232C0A4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6B92DE98" w14:textId="77777777">
            <w:pPr>
              <w:spacing w:line="120" w:lineRule="exact"/>
              <w:rPr>
                <w:rFonts w:ascii="Arial" w:hAnsi="Arial" w:cs="Arial"/>
                <w:sz w:val="20"/>
                <w:szCs w:val="20"/>
              </w:rPr>
            </w:pPr>
          </w:p>
          <w:p w:rsidR="00306EF2" w:rsidRPr="00491CE8" w14:paraId="7C724BC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Non-pivotal Study (yes/no)</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47D1F420" w14:textId="77777777">
            <w:pPr>
              <w:spacing w:line="120" w:lineRule="exact"/>
              <w:rPr>
                <w:rFonts w:ascii="Arial" w:hAnsi="Arial" w:cs="Arial"/>
                <w:sz w:val="20"/>
                <w:szCs w:val="20"/>
              </w:rPr>
            </w:pPr>
          </w:p>
          <w:p w:rsidR="00306EF2" w:rsidRPr="00491CE8" w14:paraId="5C8F399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0F730A2"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306EF2" w:rsidRPr="00491CE8" w14:paraId="1C0B657D" w14:textId="77777777">
            <w:pPr>
              <w:spacing w:line="120" w:lineRule="exact"/>
              <w:rPr>
                <w:rFonts w:ascii="Arial" w:hAnsi="Arial" w:cs="Arial"/>
                <w:sz w:val="20"/>
                <w:szCs w:val="20"/>
              </w:rPr>
            </w:pPr>
          </w:p>
          <w:p w:rsidR="00306EF2" w:rsidRPr="00491CE8" w14:paraId="7C41380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Approximate Number of Treated Animals</w:t>
            </w:r>
          </w:p>
        </w:tc>
        <w:tc>
          <w:tcPr>
            <w:tcW w:w="1800" w:type="dxa"/>
            <w:tcBorders>
              <w:top w:val="single" w:sz="7" w:space="0" w:color="000000"/>
              <w:left w:val="single" w:sz="7" w:space="0" w:color="000000"/>
              <w:bottom w:val="single" w:sz="7" w:space="0" w:color="000000"/>
              <w:right w:val="single" w:sz="7" w:space="0" w:color="000000"/>
            </w:tcBorders>
          </w:tcPr>
          <w:p w:rsidR="00306EF2" w:rsidRPr="00491CE8" w14:paraId="6D0EAF7E" w14:textId="77777777">
            <w:pPr>
              <w:spacing w:line="120" w:lineRule="exact"/>
              <w:rPr>
                <w:rFonts w:ascii="Arial" w:hAnsi="Arial" w:cs="Arial"/>
                <w:sz w:val="20"/>
                <w:szCs w:val="20"/>
              </w:rPr>
            </w:pPr>
          </w:p>
          <w:p w:rsidR="00306EF2" w:rsidRPr="00491CE8" w14:paraId="676F5DE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306EF2" w:rsidRPr="00491CE8" w14:paraId="36721466" w14:textId="77777777">
            <w:pPr>
              <w:spacing w:line="120" w:lineRule="exact"/>
              <w:rPr>
                <w:rFonts w:ascii="Arial" w:hAnsi="Arial" w:cs="Arial"/>
                <w:sz w:val="20"/>
                <w:szCs w:val="20"/>
              </w:rPr>
            </w:pPr>
          </w:p>
          <w:p w:rsidR="00306EF2" w:rsidRPr="00491CE8" w14:paraId="518570B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306EF2" w:rsidRPr="00491CE8" w14:paraId="0741BFED" w14:textId="77777777">
            <w:pPr>
              <w:spacing w:line="120" w:lineRule="exact"/>
              <w:rPr>
                <w:rFonts w:ascii="Arial" w:hAnsi="Arial" w:cs="Arial"/>
                <w:sz w:val="20"/>
                <w:szCs w:val="20"/>
              </w:rPr>
            </w:pPr>
          </w:p>
          <w:p w:rsidR="00306EF2" w:rsidRPr="00491CE8" w14:paraId="006C975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28718EE"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0611A800" w14:textId="77777777">
            <w:pPr>
              <w:spacing w:line="120" w:lineRule="exact"/>
              <w:rPr>
                <w:rFonts w:ascii="Arial" w:hAnsi="Arial" w:cs="Arial"/>
                <w:sz w:val="20"/>
                <w:szCs w:val="20"/>
              </w:rPr>
            </w:pPr>
          </w:p>
          <w:p w:rsidR="00306EF2" w:rsidRPr="00491CE8" w14:paraId="6E66AB37"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Number of Animals Used Previously</w:t>
            </w:r>
            <w:r w:rsidRPr="00491CE8">
              <w:rPr>
                <w:rFonts w:ascii="Arial" w:hAnsi="Arial" w:cs="Arial"/>
                <w:b/>
                <w:bCs/>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73C3450E" w14:textId="77777777">
            <w:pPr>
              <w:spacing w:line="120" w:lineRule="exact"/>
              <w:rPr>
                <w:rFonts w:ascii="Arial" w:hAnsi="Arial" w:cs="Arial"/>
                <w:sz w:val="20"/>
                <w:szCs w:val="20"/>
              </w:rPr>
            </w:pPr>
          </w:p>
          <w:p w:rsidR="00306EF2" w:rsidRPr="00491CE8" w14:paraId="253D0F77"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B0194D4"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03D42DFE" w14:textId="77777777">
            <w:pPr>
              <w:spacing w:line="120" w:lineRule="exact"/>
              <w:rPr>
                <w:rFonts w:ascii="Arial" w:hAnsi="Arial" w:cs="Arial"/>
                <w:sz w:val="20"/>
                <w:szCs w:val="20"/>
              </w:rPr>
            </w:pPr>
          </w:p>
          <w:p w:rsidR="00306EF2" w:rsidRPr="00491CE8" w14:paraId="7DF5205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3FE6BD37" w14:textId="77777777">
            <w:pPr>
              <w:spacing w:line="120" w:lineRule="exact"/>
              <w:rPr>
                <w:rFonts w:ascii="Arial" w:hAnsi="Arial" w:cs="Arial"/>
                <w:sz w:val="20"/>
                <w:szCs w:val="20"/>
              </w:rPr>
            </w:pPr>
          </w:p>
          <w:p w:rsidR="00306EF2" w:rsidRPr="00491CE8" w14:paraId="11F5BA87"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91CE8">
              <w:rPr>
                <w:rFonts w:ascii="Arial" w:hAnsi="Arial" w:cs="Arial"/>
                <w:sz w:val="20"/>
                <w:szCs w:val="20"/>
              </w:rPr>
              <w:t>9033</w:t>
            </w:r>
          </w:p>
        </w:tc>
      </w:tr>
      <w:tr w14:paraId="3BC86FC8"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306EF2" w:rsidRPr="00491CE8" w14:paraId="26B73CF1" w14:textId="77777777">
            <w:pPr>
              <w:spacing w:line="120" w:lineRule="exact"/>
              <w:rPr>
                <w:rFonts w:ascii="Arial" w:hAnsi="Arial" w:cs="Arial"/>
                <w:sz w:val="20"/>
                <w:szCs w:val="20"/>
              </w:rPr>
            </w:pPr>
          </w:p>
          <w:p w:rsidR="00306EF2" w:rsidRPr="00491CE8" w14:paraId="5EA9BEA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306EF2" w:rsidRPr="00491CE8" w14:paraId="31048D26" w14:textId="77777777">
            <w:pPr>
              <w:spacing w:line="120" w:lineRule="exact"/>
              <w:rPr>
                <w:rFonts w:ascii="Arial" w:hAnsi="Arial" w:cs="Arial"/>
                <w:sz w:val="20"/>
                <w:szCs w:val="20"/>
              </w:rPr>
            </w:pPr>
          </w:p>
          <w:p w:rsidR="00306EF2" w:rsidRPr="00491CE8" w14:paraId="16A7BB4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E92790D"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306EF2" w:rsidRPr="00491CE8" w14:paraId="13750F18" w14:textId="77777777">
            <w:pPr>
              <w:spacing w:line="120" w:lineRule="exact"/>
              <w:rPr>
                <w:rFonts w:ascii="Arial" w:hAnsi="Arial" w:cs="Arial"/>
                <w:sz w:val="20"/>
                <w:szCs w:val="20"/>
              </w:rPr>
            </w:pPr>
          </w:p>
          <w:p w:rsidR="00306EF2" w:rsidRPr="00491CE8" w14:paraId="0CD0D17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b/>
                <w:bCs/>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306EF2" w:rsidRPr="00491CE8" w14:paraId="42011348" w14:textId="77777777">
            <w:pPr>
              <w:spacing w:line="120" w:lineRule="exact"/>
              <w:rPr>
                <w:rFonts w:ascii="Arial" w:hAnsi="Arial" w:cs="Arial"/>
                <w:sz w:val="20"/>
                <w:szCs w:val="20"/>
              </w:rPr>
            </w:pPr>
          </w:p>
          <w:p w:rsidR="00306EF2" w:rsidRPr="00491CE8" w14:paraId="3E4D827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D92398A"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143ACA8E" w14:textId="77777777">
            <w:pPr>
              <w:spacing w:line="120" w:lineRule="exact"/>
              <w:rPr>
                <w:rFonts w:ascii="Arial" w:hAnsi="Arial" w:cs="Arial"/>
                <w:sz w:val="20"/>
                <w:szCs w:val="20"/>
              </w:rPr>
            </w:pPr>
          </w:p>
          <w:p w:rsidR="00306EF2" w:rsidRPr="00491CE8" w14:paraId="2E797377"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044F79D2" w14:textId="77777777">
            <w:pPr>
              <w:spacing w:line="120" w:lineRule="exact"/>
              <w:rPr>
                <w:rFonts w:ascii="Arial" w:hAnsi="Arial" w:cs="Arial"/>
                <w:sz w:val="20"/>
                <w:szCs w:val="20"/>
              </w:rPr>
            </w:pPr>
          </w:p>
          <w:p w:rsidR="00306EF2" w:rsidRPr="00491CE8" w14:paraId="78011BBE"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91CE8">
              <w:rPr>
                <w:rFonts w:ascii="Arial" w:hAnsi="Arial" w:cs="Arial"/>
                <w:sz w:val="20"/>
                <w:szCs w:val="20"/>
              </w:rPr>
              <w:t xml:space="preserve">20 mg/L for 1hour   </w:t>
            </w:r>
          </w:p>
        </w:tc>
      </w:tr>
      <w:tr w14:paraId="54950868"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4DB6442A" w14:textId="77777777">
            <w:pPr>
              <w:spacing w:line="120" w:lineRule="exact"/>
              <w:rPr>
                <w:rFonts w:ascii="Arial" w:hAnsi="Arial" w:cs="Arial"/>
                <w:sz w:val="20"/>
                <w:szCs w:val="20"/>
              </w:rPr>
            </w:pPr>
          </w:p>
          <w:p w:rsidR="00306EF2" w:rsidRPr="00491CE8" w14:paraId="6461E1B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Methods(s)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1A1CF6E2" w14:textId="77777777">
            <w:pPr>
              <w:spacing w:line="120" w:lineRule="exact"/>
              <w:rPr>
                <w:rFonts w:ascii="Arial" w:hAnsi="Arial" w:cs="Arial"/>
                <w:sz w:val="20"/>
                <w:szCs w:val="20"/>
              </w:rPr>
            </w:pPr>
          </w:p>
          <w:p w:rsidR="00306EF2" w:rsidRPr="00491CE8" w14:paraId="643807E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91CE8">
              <w:rPr>
                <w:rFonts w:ascii="Arial" w:hAnsi="Arial" w:cs="Arial"/>
                <w:sz w:val="20"/>
                <w:szCs w:val="20"/>
              </w:rPr>
              <w:t xml:space="preserve">Immersion (static bath treatment 1 - 4 days) </w:t>
            </w:r>
          </w:p>
        </w:tc>
      </w:tr>
      <w:tr w14:paraId="7F7409C9" w14:textId="77777777" w:rsidTr="00D91804">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74705A8A" w14:textId="77777777">
            <w:pPr>
              <w:spacing w:line="120" w:lineRule="exact"/>
              <w:rPr>
                <w:rFonts w:ascii="Arial" w:hAnsi="Arial" w:cs="Arial"/>
                <w:sz w:val="20"/>
                <w:szCs w:val="20"/>
              </w:rPr>
            </w:pPr>
          </w:p>
          <w:p w:rsidR="00306EF2" w:rsidRPr="00491CE8" w14:paraId="154E5B6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91CE8">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306EF2" w:rsidRPr="00491CE8" w14:paraId="7A14DD85" w14:textId="77777777">
            <w:pPr>
              <w:spacing w:line="120" w:lineRule="exact"/>
              <w:rPr>
                <w:rFonts w:ascii="Arial" w:hAnsi="Arial" w:cs="Arial"/>
                <w:sz w:val="20"/>
                <w:szCs w:val="20"/>
              </w:rPr>
            </w:pPr>
          </w:p>
          <w:p w:rsidR="00306EF2" w:rsidRPr="00491CE8" w14:paraId="0D83417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91CE8">
              <w:rPr>
                <w:rFonts w:ascii="Arial" w:hAnsi="Arial" w:cs="Arial"/>
                <w:sz w:val="20"/>
                <w:szCs w:val="20"/>
              </w:rPr>
              <w:t>21 days for 1 day treatment; 60 days for 2 - 4 day treatment</w:t>
            </w:r>
          </w:p>
        </w:tc>
      </w:tr>
    </w:tbl>
    <w:p w:rsidR="00306EF2" w:rsidRPr="00BF5778" w14:paraId="21A858C3" w14:textId="77777777">
      <w:pPr>
        <w:widowControl/>
        <w:tabs>
          <w:tab w:val="left" w:pos="-720"/>
          <w:tab w:val="left" w:pos="0"/>
          <w:tab w:val="left" w:pos="720"/>
          <w:tab w:val="left" w:pos="1098"/>
          <w:tab w:val="left" w:pos="1818"/>
          <w:tab w:val="left" w:pos="2880"/>
        </w:tabs>
        <w:rPr>
          <w:rFonts w:ascii="Arial" w:hAnsi="Arial" w:cs="Arial"/>
          <w:sz w:val="22"/>
          <w:szCs w:val="22"/>
        </w:rPr>
      </w:pPr>
      <w:r w:rsidRPr="00BF5778">
        <w:rPr>
          <w:rFonts w:ascii="Arial" w:hAnsi="Arial" w:cs="Arial"/>
          <w:b/>
          <w:bCs/>
          <w:sz w:val="22"/>
          <w:szCs w:val="22"/>
        </w:rPr>
        <w:t xml:space="preserve"> </w:t>
      </w:r>
      <w:r w:rsidRPr="00BF5778">
        <w:rPr>
          <w:rFonts w:ascii="Arial" w:hAnsi="Arial" w:cs="Arial"/>
          <w:b/>
          <w:bCs/>
          <w:sz w:val="22"/>
          <w:szCs w:val="22"/>
          <w:vertAlign w:val="superscript"/>
        </w:rPr>
        <w:t>1</w:t>
      </w:r>
      <w:r w:rsidRPr="00BF5778">
        <w:rPr>
          <w:rFonts w:ascii="Arial" w:hAnsi="Arial" w:cs="Arial"/>
          <w:b/>
          <w:bCs/>
          <w:sz w:val="22"/>
          <w:szCs w:val="22"/>
        </w:rPr>
        <w:t xml:space="preserve"> To be filled out by the NIO</w:t>
      </w:r>
      <w:r w:rsidRPr="00BF5778">
        <w:rPr>
          <w:rFonts w:ascii="Arial" w:hAnsi="Arial" w:cs="Arial"/>
          <w:sz w:val="22"/>
          <w:szCs w:val="22"/>
        </w:rPr>
        <w:tab/>
      </w:r>
    </w:p>
    <w:tbl>
      <w:tblPr>
        <w:tblW w:w="10079" w:type="dxa"/>
        <w:tblInd w:w="60" w:type="dxa"/>
        <w:tblLayout w:type="fixed"/>
        <w:tblCellMar>
          <w:left w:w="60" w:type="dxa"/>
          <w:right w:w="60" w:type="dxa"/>
        </w:tblCellMar>
        <w:tblLook w:val="0000"/>
      </w:tblPr>
      <w:tblGrid>
        <w:gridCol w:w="1806"/>
        <w:gridCol w:w="2418"/>
        <w:gridCol w:w="1903"/>
        <w:gridCol w:w="3952"/>
      </w:tblGrid>
      <w:tr w14:paraId="0568B35F" w14:textId="77777777" w:rsidTr="00E840AE">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491CE8" w:rsidRPr="00EB258E" w:rsidP="00E840AE" w14:paraId="5261E451" w14:textId="77777777">
            <w:pPr>
              <w:spacing w:line="144" w:lineRule="exact"/>
              <w:rPr>
                <w:rFonts w:ascii="Arial" w:hAnsi="Arial" w:cs="Arial"/>
                <w:sz w:val="22"/>
                <w:szCs w:val="22"/>
              </w:rPr>
            </w:pPr>
          </w:p>
          <w:p w:rsidR="00491CE8" w:rsidRPr="00EB258E" w:rsidP="00E840AE" w14:paraId="1080C91A" w14:textId="77777777">
            <w:pPr>
              <w:widowControl/>
              <w:tabs>
                <w:tab w:val="left" w:pos="-720"/>
                <w:tab w:val="left" w:pos="0"/>
                <w:tab w:val="left" w:pos="720"/>
                <w:tab w:val="left" w:pos="1098"/>
                <w:tab w:val="left" w:pos="1818"/>
                <w:tab w:val="left" w:pos="2880"/>
              </w:tabs>
              <w:spacing w:after="19"/>
              <w:rPr>
                <w:rFonts w:ascii="Arial" w:hAnsi="Arial" w:cs="Arial"/>
                <w:b/>
                <w:bCs/>
                <w:sz w:val="22"/>
                <w:szCs w:val="22"/>
              </w:rPr>
            </w:pPr>
            <w:r w:rsidRPr="00EB258E">
              <w:rPr>
                <w:rFonts w:ascii="Arial" w:hAnsi="Arial" w:cs="Arial"/>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491CE8" w:rsidRPr="00EB258E" w:rsidP="00E840AE" w14:paraId="37AF9D79" w14:textId="77777777">
            <w:pPr>
              <w:spacing w:line="144" w:lineRule="exact"/>
              <w:rPr>
                <w:rFonts w:ascii="Arial" w:hAnsi="Arial" w:cs="Arial"/>
                <w:b/>
                <w:bCs/>
                <w:sz w:val="22"/>
                <w:szCs w:val="22"/>
              </w:rPr>
            </w:pPr>
          </w:p>
          <w:p w:rsidR="00491CE8" w:rsidRPr="00EB258E" w:rsidP="00E840AE" w14:paraId="6738F92E"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491CE8" w:rsidRPr="00EB258E" w:rsidP="00E840AE" w14:paraId="0FBC4BD4" w14:textId="77777777">
            <w:pPr>
              <w:spacing w:line="144" w:lineRule="exact"/>
              <w:rPr>
                <w:rFonts w:ascii="Arial" w:hAnsi="Arial" w:cs="Arial"/>
                <w:sz w:val="22"/>
                <w:szCs w:val="22"/>
              </w:rPr>
            </w:pPr>
          </w:p>
          <w:p w:rsidR="00491CE8" w:rsidRPr="00EB258E" w:rsidP="00E840AE" w14:paraId="45B5CFFE" w14:textId="77777777">
            <w:pPr>
              <w:widowControl/>
              <w:tabs>
                <w:tab w:val="left" w:pos="-720"/>
                <w:tab w:val="left" w:pos="0"/>
                <w:tab w:val="left" w:pos="720"/>
                <w:tab w:val="left" w:pos="1098"/>
                <w:tab w:val="left" w:pos="1818"/>
                <w:tab w:val="left" w:pos="2880"/>
              </w:tabs>
              <w:spacing w:after="19"/>
              <w:jc w:val="right"/>
              <w:rPr>
                <w:rFonts w:ascii="Arial" w:hAnsi="Arial" w:cs="Arial"/>
                <w:b/>
                <w:bCs/>
                <w:sz w:val="22"/>
                <w:szCs w:val="22"/>
              </w:rPr>
            </w:pPr>
            <w:r w:rsidRPr="00EB258E">
              <w:rPr>
                <w:rFonts w:ascii="Arial" w:hAnsi="Arial" w:cs="Arial"/>
                <w:b/>
                <w:bCs/>
                <w:sz w:val="22"/>
                <w:szCs w:val="22"/>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491CE8" w:rsidRPr="00EB258E" w:rsidP="00E840AE" w14:paraId="6AF92427" w14:textId="77777777">
            <w:pPr>
              <w:spacing w:line="144" w:lineRule="exact"/>
              <w:rPr>
                <w:rFonts w:ascii="Arial" w:hAnsi="Arial" w:cs="Arial"/>
                <w:b/>
                <w:bCs/>
                <w:sz w:val="22"/>
                <w:szCs w:val="22"/>
              </w:rPr>
            </w:pPr>
          </w:p>
          <w:p w:rsidR="00491CE8" w:rsidRPr="00EB258E" w:rsidP="00E840AE" w14:paraId="72ECE70C"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r>
      <w:tr w14:paraId="5339CF69" w14:textId="77777777" w:rsidTr="00E840AE">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491CE8" w:rsidRPr="00EB258E" w:rsidP="00E840AE" w14:paraId="1CB5E84E" w14:textId="77777777">
            <w:pPr>
              <w:spacing w:line="144" w:lineRule="exact"/>
              <w:rPr>
                <w:rFonts w:ascii="Arial" w:hAnsi="Arial" w:cs="Arial"/>
                <w:sz w:val="22"/>
                <w:szCs w:val="22"/>
              </w:rPr>
            </w:pPr>
          </w:p>
          <w:p w:rsidR="00491CE8" w:rsidRPr="00EB258E" w:rsidP="00E840AE" w14:paraId="099DB2EF" w14:textId="77777777">
            <w:pPr>
              <w:widowControl/>
              <w:tabs>
                <w:tab w:val="left" w:pos="-720"/>
                <w:tab w:val="left" w:pos="0"/>
                <w:tab w:val="left" w:pos="720"/>
                <w:tab w:val="left" w:pos="1098"/>
                <w:tab w:val="left" w:pos="1818"/>
                <w:tab w:val="left" w:pos="2880"/>
              </w:tabs>
              <w:spacing w:after="19"/>
              <w:rPr>
                <w:rFonts w:ascii="Arial" w:hAnsi="Arial" w:cs="Arial"/>
                <w:b/>
                <w:bCs/>
                <w:sz w:val="22"/>
                <w:szCs w:val="22"/>
              </w:rPr>
            </w:pPr>
            <w:r w:rsidRPr="00EB258E">
              <w:rPr>
                <w:rFonts w:ascii="Arial" w:hAnsi="Arial" w:cs="Arial"/>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491CE8" w:rsidRPr="00EB258E" w:rsidP="00E840AE" w14:paraId="01E62FF4" w14:textId="77777777">
            <w:pPr>
              <w:spacing w:line="144" w:lineRule="exact"/>
              <w:rPr>
                <w:rFonts w:ascii="Arial" w:hAnsi="Arial" w:cs="Arial"/>
                <w:b/>
                <w:bCs/>
                <w:sz w:val="22"/>
                <w:szCs w:val="22"/>
              </w:rPr>
            </w:pPr>
          </w:p>
          <w:p w:rsidR="00491CE8" w:rsidRPr="00EB258E" w:rsidP="00E840AE" w14:paraId="76CA4ECC"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491CE8" w:rsidRPr="00EB258E" w:rsidP="00E840AE" w14:paraId="4A3DD9ED" w14:textId="77777777">
            <w:pPr>
              <w:spacing w:line="144" w:lineRule="exact"/>
              <w:rPr>
                <w:rFonts w:ascii="Arial" w:hAnsi="Arial" w:cs="Arial"/>
                <w:sz w:val="22"/>
                <w:szCs w:val="22"/>
              </w:rPr>
            </w:pPr>
          </w:p>
          <w:p w:rsidR="00491CE8" w:rsidRPr="00EB258E" w:rsidP="00E840AE" w14:paraId="41DE4691" w14:textId="77777777">
            <w:pPr>
              <w:widowControl/>
              <w:tabs>
                <w:tab w:val="left" w:pos="-720"/>
                <w:tab w:val="left" w:pos="0"/>
                <w:tab w:val="left" w:pos="720"/>
                <w:tab w:val="left" w:pos="1098"/>
                <w:tab w:val="left" w:pos="1818"/>
                <w:tab w:val="left" w:pos="2880"/>
              </w:tabs>
              <w:spacing w:after="19"/>
              <w:jc w:val="right"/>
              <w:rPr>
                <w:rFonts w:ascii="Arial" w:hAnsi="Arial" w:cs="Arial"/>
                <w:b/>
                <w:bCs/>
                <w:sz w:val="22"/>
                <w:szCs w:val="22"/>
              </w:rPr>
            </w:pPr>
            <w:r w:rsidRPr="00EB258E">
              <w:rPr>
                <w:rFonts w:ascii="Arial" w:hAnsi="Arial" w:cs="Arial"/>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491CE8" w:rsidRPr="00EB258E" w:rsidP="00E840AE" w14:paraId="074610FB" w14:textId="77777777">
            <w:pPr>
              <w:spacing w:line="144" w:lineRule="exact"/>
              <w:rPr>
                <w:rFonts w:ascii="Arial" w:hAnsi="Arial" w:cs="Arial"/>
                <w:b/>
                <w:bCs/>
                <w:sz w:val="22"/>
                <w:szCs w:val="22"/>
              </w:rPr>
            </w:pPr>
          </w:p>
          <w:p w:rsidR="00491CE8" w:rsidRPr="00EB258E" w:rsidP="00E840AE" w14:paraId="26061AAB"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r>
      <w:tr w14:paraId="39734AAA" w14:textId="77777777" w:rsidTr="00E840AE">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491CE8" w:rsidRPr="00EB258E" w:rsidP="00E840AE" w14:paraId="6BD6DF4F" w14:textId="77777777">
            <w:pPr>
              <w:spacing w:line="144" w:lineRule="exact"/>
              <w:rPr>
                <w:rFonts w:ascii="Arial" w:hAnsi="Arial" w:cs="Arial"/>
                <w:sz w:val="22"/>
                <w:szCs w:val="22"/>
              </w:rPr>
            </w:pPr>
          </w:p>
          <w:p w:rsidR="00491CE8" w:rsidRPr="00EB258E" w:rsidP="00E840AE" w14:paraId="2D41D6AE" w14:textId="77777777">
            <w:pPr>
              <w:widowControl/>
              <w:tabs>
                <w:tab w:val="left" w:pos="-720"/>
                <w:tab w:val="left" w:pos="0"/>
                <w:tab w:val="left" w:pos="720"/>
                <w:tab w:val="left" w:pos="1098"/>
                <w:tab w:val="left" w:pos="1818"/>
                <w:tab w:val="left" w:pos="2880"/>
              </w:tabs>
              <w:spacing w:after="19"/>
              <w:rPr>
                <w:rFonts w:ascii="Arial" w:hAnsi="Arial" w:cs="Arial"/>
                <w:b/>
                <w:bCs/>
                <w:sz w:val="22"/>
                <w:szCs w:val="22"/>
              </w:rPr>
            </w:pPr>
            <w:r w:rsidRPr="00EB258E">
              <w:rPr>
                <w:rFonts w:ascii="Arial" w:hAnsi="Arial" w:cs="Arial"/>
                <w:b/>
                <w:bCs/>
                <w:sz w:val="22"/>
                <w:szCs w:val="22"/>
              </w:rPr>
              <w:t>Date Reviewed:</w:t>
            </w:r>
          </w:p>
        </w:tc>
        <w:tc>
          <w:tcPr>
            <w:tcW w:w="2418" w:type="dxa"/>
            <w:tcBorders>
              <w:top w:val="nil"/>
              <w:left w:val="single" w:sz="6" w:space="0" w:color="FFFFFF"/>
              <w:bottom w:val="single" w:sz="7" w:space="0" w:color="000000"/>
              <w:right w:val="single" w:sz="6" w:space="0" w:color="FFFFFF"/>
            </w:tcBorders>
            <w:vAlign w:val="center"/>
          </w:tcPr>
          <w:p w:rsidR="00491CE8" w:rsidRPr="00EB258E" w:rsidP="00E840AE" w14:paraId="51D5AA26" w14:textId="77777777">
            <w:pPr>
              <w:spacing w:line="144" w:lineRule="exact"/>
              <w:rPr>
                <w:rFonts w:ascii="Arial" w:hAnsi="Arial" w:cs="Arial"/>
                <w:b/>
                <w:bCs/>
                <w:sz w:val="22"/>
                <w:szCs w:val="22"/>
              </w:rPr>
            </w:pPr>
          </w:p>
          <w:p w:rsidR="00491CE8" w:rsidRPr="00EB258E" w:rsidP="00E840AE" w14:paraId="0CED64F3"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c>
          <w:tcPr>
            <w:tcW w:w="1903" w:type="dxa"/>
            <w:tcBorders>
              <w:top w:val="nil"/>
              <w:left w:val="single" w:sz="6" w:space="0" w:color="FFFFFF"/>
              <w:bottom w:val="single" w:sz="6" w:space="0" w:color="FFFFFF"/>
              <w:right w:val="single" w:sz="6" w:space="0" w:color="FFFFFF"/>
            </w:tcBorders>
            <w:vAlign w:val="center"/>
          </w:tcPr>
          <w:p w:rsidR="00491CE8" w:rsidRPr="00EB258E" w:rsidP="00E840AE" w14:paraId="0A467C66" w14:textId="77777777">
            <w:pPr>
              <w:spacing w:line="144" w:lineRule="exact"/>
              <w:rPr>
                <w:rFonts w:ascii="Arial" w:hAnsi="Arial" w:cs="Arial"/>
                <w:sz w:val="22"/>
                <w:szCs w:val="22"/>
              </w:rPr>
            </w:pPr>
          </w:p>
          <w:p w:rsidR="00491CE8" w:rsidRPr="00EB258E" w:rsidP="00E840AE" w14:paraId="4D1EF86C" w14:textId="77777777">
            <w:pPr>
              <w:widowControl/>
              <w:tabs>
                <w:tab w:val="left" w:pos="-720"/>
                <w:tab w:val="left" w:pos="0"/>
                <w:tab w:val="left" w:pos="720"/>
                <w:tab w:val="left" w:pos="1098"/>
                <w:tab w:val="left" w:pos="1818"/>
                <w:tab w:val="left" w:pos="2880"/>
              </w:tabs>
              <w:spacing w:after="19"/>
              <w:jc w:val="right"/>
              <w:rPr>
                <w:rFonts w:ascii="Arial" w:hAnsi="Arial" w:cs="Arial"/>
                <w:b/>
                <w:bCs/>
                <w:sz w:val="22"/>
                <w:szCs w:val="22"/>
              </w:rPr>
            </w:pPr>
            <w:r w:rsidRPr="00EB258E">
              <w:rPr>
                <w:rFonts w:ascii="Arial" w:hAnsi="Arial" w:cs="Arial"/>
                <w:b/>
                <w:bCs/>
                <w:sz w:val="22"/>
                <w:szCs w:val="22"/>
              </w:rPr>
              <w:t>Sponsor:</w:t>
            </w:r>
          </w:p>
        </w:tc>
        <w:tc>
          <w:tcPr>
            <w:tcW w:w="3952" w:type="dxa"/>
            <w:tcBorders>
              <w:top w:val="nil"/>
              <w:left w:val="single" w:sz="6" w:space="0" w:color="FFFFFF"/>
              <w:bottom w:val="single" w:sz="7" w:space="0" w:color="000000"/>
              <w:right w:val="single" w:sz="6" w:space="0" w:color="FFFFFF"/>
            </w:tcBorders>
            <w:vAlign w:val="center"/>
          </w:tcPr>
          <w:p w:rsidR="00491CE8" w:rsidRPr="00EB258E" w:rsidP="00E840AE" w14:paraId="382D16E2" w14:textId="77777777">
            <w:pPr>
              <w:spacing w:line="144" w:lineRule="exact"/>
              <w:rPr>
                <w:rFonts w:ascii="Arial" w:hAnsi="Arial" w:cs="Arial"/>
                <w:b/>
                <w:bCs/>
                <w:sz w:val="22"/>
                <w:szCs w:val="22"/>
              </w:rPr>
            </w:pPr>
          </w:p>
          <w:p w:rsidR="00491CE8" w:rsidRPr="00EB258E" w:rsidP="00E840AE" w14:paraId="34D3B92A"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r>
    </w:tbl>
    <w:p w:rsidR="00306EF2" w14:paraId="17041D66" w14:textId="77777777">
      <w:pPr>
        <w:widowControl/>
        <w:tabs>
          <w:tab w:val="left" w:pos="-720"/>
          <w:tab w:val="left" w:pos="0"/>
          <w:tab w:val="left" w:pos="720"/>
          <w:tab w:val="left" w:pos="1098"/>
          <w:tab w:val="left" w:pos="1818"/>
          <w:tab w:val="left" w:pos="2880"/>
        </w:tabs>
        <w:rPr>
          <w:rFonts w:ascii="Arial" w:hAnsi="Arial" w:cs="Arial"/>
          <w:sz w:val="22"/>
          <w:szCs w:val="22"/>
        </w:rPr>
      </w:pPr>
    </w:p>
    <w:p w:rsidR="00491CE8" w14:paraId="13E88A07" w14:textId="77777777">
      <w:pPr>
        <w:widowControl/>
        <w:tabs>
          <w:tab w:val="left" w:pos="-720"/>
          <w:tab w:val="left" w:pos="0"/>
          <w:tab w:val="left" w:pos="720"/>
          <w:tab w:val="left" w:pos="1098"/>
          <w:tab w:val="left" w:pos="1818"/>
          <w:tab w:val="left" w:pos="2880"/>
        </w:tabs>
        <w:rPr>
          <w:rFonts w:ascii="Arial" w:hAnsi="Arial" w:cs="Arial"/>
          <w:sz w:val="22"/>
          <w:szCs w:val="22"/>
        </w:rPr>
      </w:pPr>
    </w:p>
    <w:p w:rsidR="00491CE8" w14:paraId="5B03FC51" w14:textId="0B0564E1">
      <w:pPr>
        <w:widowControl/>
        <w:tabs>
          <w:tab w:val="left" w:pos="-720"/>
          <w:tab w:val="left" w:pos="0"/>
          <w:tab w:val="left" w:pos="720"/>
          <w:tab w:val="left" w:pos="1098"/>
          <w:tab w:val="left" w:pos="1818"/>
          <w:tab w:val="left" w:pos="2880"/>
        </w:tabs>
        <w:rPr>
          <w:rFonts w:ascii="Arial" w:hAnsi="Arial" w:cs="Arial"/>
          <w:sz w:val="22"/>
          <w:szCs w:val="22"/>
        </w:rPr>
      </w:pPr>
    </w:p>
    <w:p w:rsidR="007E4300" w14:paraId="68FBC941" w14:textId="77777777">
      <w:pPr>
        <w:widowControl/>
        <w:tabs>
          <w:tab w:val="left" w:pos="-720"/>
          <w:tab w:val="left" w:pos="0"/>
          <w:tab w:val="left" w:pos="720"/>
          <w:tab w:val="left" w:pos="1098"/>
          <w:tab w:val="left" w:pos="1818"/>
          <w:tab w:val="left" w:pos="2880"/>
        </w:tabs>
        <w:rPr>
          <w:rFonts w:ascii="Arial" w:hAnsi="Arial" w:cs="Arial"/>
          <w:sz w:val="22"/>
          <w:szCs w:val="22"/>
        </w:rPr>
      </w:pPr>
    </w:p>
    <w:p w:rsidR="0061374B" w:rsidRPr="00BF5778" w14:paraId="42F39E18" w14:textId="77777777">
      <w:pPr>
        <w:widowControl/>
        <w:tabs>
          <w:tab w:val="left" w:pos="-720"/>
          <w:tab w:val="left" w:pos="0"/>
          <w:tab w:val="left" w:pos="720"/>
          <w:tab w:val="left" w:pos="1098"/>
          <w:tab w:val="left" w:pos="1818"/>
          <w:tab w:val="left" w:pos="2880"/>
        </w:tabs>
        <w:rPr>
          <w:rFonts w:ascii="Arial" w:hAnsi="Arial" w:cs="Arial"/>
          <w:sz w:val="22"/>
          <w:szCs w:val="22"/>
        </w:rPr>
      </w:pPr>
    </w:p>
    <w:p w:rsidR="00306EF2" w:rsidRPr="00BF5778" w14:paraId="1704E3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520" w:hanging="2520"/>
        <w:rPr>
          <w:rFonts w:ascii="Arial" w:hAnsi="Arial" w:cs="Arial"/>
          <w:b/>
          <w:bCs/>
          <w:sz w:val="22"/>
          <w:szCs w:val="22"/>
        </w:rPr>
      </w:pPr>
      <w:r w:rsidRPr="00BF5778">
        <w:rPr>
          <w:rFonts w:ascii="Arial" w:hAnsi="Arial" w:cs="Arial"/>
          <w:b/>
          <w:bCs/>
          <w:sz w:val="22"/>
          <w:szCs w:val="22"/>
        </w:rPr>
        <w:t xml:space="preserve">Form OTIMM-2: </w:t>
      </w:r>
      <w:r w:rsidRPr="00BF5778">
        <w:rPr>
          <w:rFonts w:ascii="Arial" w:hAnsi="Arial" w:cs="Arial"/>
          <w:b/>
          <w:bCs/>
          <w:sz w:val="22"/>
          <w:szCs w:val="22"/>
        </w:rPr>
        <w:tab/>
        <w:t>Chemical Use Log</w:t>
      </w:r>
      <w:r>
        <w:rPr>
          <w:rFonts w:ascii="Arial" w:hAnsi="Arial" w:cs="Arial"/>
          <w:b/>
          <w:bCs/>
          <w:sz w:val="22"/>
          <w:szCs w:val="22"/>
        </w:rPr>
        <w:fldChar w:fldCharType="begin"/>
      </w:r>
      <w:r w:rsidR="00E840AE">
        <w:instrText xml:space="preserve"> TC "</w:instrText>
      </w:r>
      <w:bookmarkStart w:id="55" w:name="_Toc89929911"/>
      <w:r w:rsidRPr="002F19E5" w:rsidR="00E840AE">
        <w:rPr>
          <w:rFonts w:ascii="Arial" w:hAnsi="Arial" w:cs="Arial"/>
          <w:b/>
          <w:bCs/>
          <w:sz w:val="22"/>
          <w:szCs w:val="22"/>
        </w:rPr>
        <w:instrText xml:space="preserve">Form OTIMM-2: </w:instrText>
      </w:r>
      <w:r w:rsidRPr="002F19E5" w:rsidR="00E840AE">
        <w:rPr>
          <w:rFonts w:ascii="Arial" w:hAnsi="Arial" w:cs="Arial"/>
          <w:b/>
          <w:bCs/>
          <w:sz w:val="22"/>
          <w:szCs w:val="22"/>
        </w:rPr>
        <w:tab/>
        <w:instrText>Chemical Use Log</w:instrText>
      </w:r>
      <w:bookmarkEnd w:id="55"/>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 xml:space="preserve"> for Clinical Trials Using </w:t>
      </w:r>
    </w:p>
    <w:p w:rsidR="00306EF2" w:rsidRPr="00BF5778" w14:paraId="319584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2520"/>
        <w:rPr>
          <w:rFonts w:ascii="Arial" w:hAnsi="Arial" w:cs="Arial"/>
          <w:b/>
          <w:bCs/>
          <w:sz w:val="22"/>
          <w:szCs w:val="22"/>
        </w:rPr>
      </w:pPr>
      <w:r>
        <w:rPr>
          <w:rFonts w:ascii="Arial" w:hAnsi="Arial" w:cs="Arial"/>
          <w:b/>
          <w:bCs/>
          <w:sz w:val="22"/>
          <w:szCs w:val="22"/>
        </w:rPr>
        <w:t>Pennox</w:t>
      </w:r>
      <w:r w:rsidRPr="00BF5778">
        <w:rPr>
          <w:rFonts w:ascii="Arial" w:hAnsi="Arial" w:cs="Arial"/>
          <w:b/>
          <w:bCs/>
          <w:sz w:val="22"/>
          <w:szCs w:val="22"/>
        </w:rPr>
        <w:t xml:space="preserve"> 343</w:t>
      </w:r>
      <w:r w:rsidRPr="00BF5778">
        <w:rPr>
          <w:rFonts w:ascii="WP TypographicSymbols" w:hAnsi="WP TypographicSymbols" w:cs="Arial"/>
          <w:b/>
          <w:bCs/>
          <w:sz w:val="22"/>
          <w:szCs w:val="22"/>
          <w:vertAlign w:val="superscript"/>
        </w:rPr>
        <w:t>7</w:t>
      </w:r>
      <w:r w:rsidRPr="00BF5778">
        <w:rPr>
          <w:rFonts w:ascii="Arial" w:hAnsi="Arial" w:cs="Arial"/>
          <w:b/>
          <w:bCs/>
          <w:sz w:val="22"/>
          <w:szCs w:val="22"/>
        </w:rPr>
        <w:t>under INAD 9033</w:t>
      </w:r>
    </w:p>
    <w:p w:rsidR="00306EF2" w:rsidRPr="00BF5778" w14:paraId="501722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BF5778">
        <w:rPr>
          <w:rFonts w:ascii="Arial" w:hAnsi="Arial" w:cs="Arial"/>
          <w:b/>
          <w:bCs/>
          <w:sz w:val="22"/>
          <w:szCs w:val="22"/>
          <w:u w:val="single"/>
        </w:rPr>
        <w:t>INSTRUCTIONS</w:t>
      </w:r>
    </w:p>
    <w:p w:rsidR="00303A11" w:rsidRPr="00303A11" w:rsidP="00303A11" w14:paraId="228B9BCC" w14:textId="77777777">
      <w:pPr>
        <w:pStyle w:val="ListParagraph"/>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303A11">
        <w:rPr>
          <w:rFonts w:ascii="Arial" w:eastAsia="PMingLiU" w:hAnsi="Arial" w:cs="Arial"/>
          <w:sz w:val="20"/>
          <w:szCs w:val="20"/>
        </w:rPr>
        <w:t xml:space="preserve">Investigator should initiate a </w:t>
      </w:r>
      <w:r w:rsidRPr="00303A11">
        <w:rPr>
          <w:rFonts w:ascii="Arial" w:eastAsia="PMingLiU" w:hAnsi="Arial" w:cs="Arial"/>
          <w:sz w:val="20"/>
          <w:szCs w:val="20"/>
          <w:u w:val="single"/>
        </w:rPr>
        <w:t>new</w:t>
      </w:r>
      <w:r w:rsidRPr="00303A11">
        <w:rPr>
          <w:rFonts w:ascii="Arial" w:eastAsia="PMingLiU" w:hAnsi="Arial" w:cs="Arial"/>
          <w:sz w:val="20"/>
          <w:szCs w:val="20"/>
        </w:rPr>
        <w:t xml:space="preserve"> form </w:t>
      </w:r>
      <w:r>
        <w:rPr>
          <w:rFonts w:ascii="Arial" w:eastAsia="PMingLiU" w:hAnsi="Arial" w:cs="Arial"/>
          <w:sz w:val="20"/>
          <w:szCs w:val="20"/>
        </w:rPr>
        <w:t>OTIMM</w:t>
      </w:r>
      <w:r w:rsidRPr="00303A11">
        <w:rPr>
          <w:rFonts w:ascii="Arial" w:eastAsia="PMingLiU" w:hAnsi="Arial" w:cs="Arial"/>
          <w:sz w:val="20"/>
          <w:szCs w:val="20"/>
        </w:rPr>
        <w:t xml:space="preserve">-2 </w:t>
      </w:r>
      <w:r w:rsidRPr="00303A11">
        <w:rPr>
          <w:rFonts w:ascii="Arial" w:eastAsia="PMingLiU" w:hAnsi="Arial" w:cs="Arial"/>
          <w:b/>
          <w:bCs/>
          <w:sz w:val="20"/>
          <w:szCs w:val="20"/>
          <w:u w:val="single"/>
        </w:rPr>
        <w:t>immediately</w:t>
      </w:r>
      <w:r w:rsidRPr="00303A11">
        <w:rPr>
          <w:rFonts w:ascii="Arial" w:eastAsia="PMingLiU" w:hAnsi="Arial" w:cs="Arial"/>
          <w:sz w:val="20"/>
          <w:szCs w:val="20"/>
        </w:rPr>
        <w:t xml:space="preserve"> upon receipt of each shipment of </w:t>
      </w:r>
      <w:r>
        <w:rPr>
          <w:rFonts w:ascii="Arial" w:eastAsia="PMingLiU" w:hAnsi="Arial" w:cs="Arial"/>
          <w:sz w:val="20"/>
          <w:szCs w:val="20"/>
        </w:rPr>
        <w:t>Pennox</w:t>
      </w:r>
      <w:r>
        <w:rPr>
          <w:rFonts w:ascii="Arial" w:eastAsia="PMingLiU" w:hAnsi="Arial" w:cs="Arial"/>
          <w:sz w:val="20"/>
          <w:szCs w:val="20"/>
        </w:rPr>
        <w:t xml:space="preserve"> 343</w:t>
      </w:r>
      <w:r w:rsidRPr="00303A11">
        <w:rPr>
          <w:rFonts w:ascii="Arial" w:eastAsia="PMingLiU" w:hAnsi="Arial" w:cs="Arial"/>
          <w:sz w:val="20"/>
          <w:szCs w:val="20"/>
          <w:vertAlign w:val="superscript"/>
        </w:rPr>
        <w:t>®</w:t>
      </w:r>
      <w:r w:rsidRPr="00303A11">
        <w:rPr>
          <w:rFonts w:ascii="Arial" w:eastAsia="PMingLiU" w:hAnsi="Arial" w:cs="Arial"/>
          <w:sz w:val="20"/>
          <w:szCs w:val="20"/>
        </w:rPr>
        <w:t>.</w:t>
      </w:r>
    </w:p>
    <w:p w:rsidR="00303A11" w:rsidRPr="0072052A" w:rsidP="00303A11" w14:paraId="60E4A0F2" w14:textId="77777777">
      <w:pPr>
        <w:pStyle w:val="ListParagraph"/>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72052A">
        <w:rPr>
          <w:rFonts w:ascii="Arial" w:hAnsi="Arial" w:cs="Arial"/>
          <w:sz w:val="20"/>
          <w:szCs w:val="20"/>
        </w:rPr>
        <w:t xml:space="preserve">Each lot number of </w:t>
      </w:r>
      <w:r>
        <w:rPr>
          <w:rFonts w:ascii="Arial" w:eastAsia="PMingLiU" w:hAnsi="Arial" w:cs="Arial"/>
          <w:sz w:val="20"/>
          <w:szCs w:val="20"/>
        </w:rPr>
        <w:t>Pennox</w:t>
      </w:r>
      <w:r>
        <w:rPr>
          <w:rFonts w:ascii="Arial" w:eastAsia="PMingLiU" w:hAnsi="Arial" w:cs="Arial"/>
          <w:sz w:val="20"/>
          <w:szCs w:val="20"/>
        </w:rPr>
        <w:t xml:space="preserve"> 343</w:t>
      </w:r>
      <w:r w:rsidRPr="0072052A">
        <w:rPr>
          <w:rFonts w:ascii="Arial" w:eastAsia="PMingLiU" w:hAnsi="Arial" w:cs="Arial"/>
          <w:sz w:val="20"/>
          <w:szCs w:val="20"/>
          <w:vertAlign w:val="superscript"/>
        </w:rPr>
        <w:t>®</w:t>
      </w:r>
      <w:r w:rsidRPr="0072052A">
        <w:rPr>
          <w:rFonts w:ascii="Arial" w:hAnsi="Arial" w:cs="Arial"/>
          <w:sz w:val="20"/>
          <w:szCs w:val="20"/>
        </w:rPr>
        <w:t xml:space="preserve"> may be used for multiple treatment regime</w:t>
      </w:r>
      <w:r w:rsidR="00955BDD">
        <w:rPr>
          <w:rFonts w:ascii="Arial" w:hAnsi="Arial" w:cs="Arial"/>
          <w:sz w:val="20"/>
          <w:szCs w:val="20"/>
        </w:rPr>
        <w:t>n</w:t>
      </w:r>
      <w:r w:rsidRPr="0072052A">
        <w:rPr>
          <w:rFonts w:ascii="Arial" w:hAnsi="Arial" w:cs="Arial"/>
          <w:sz w:val="20"/>
          <w:szCs w:val="20"/>
        </w:rPr>
        <w:t>s.</w:t>
      </w:r>
    </w:p>
    <w:p w:rsidR="00306EF2" w:rsidRPr="00BF5778" w:rsidP="00303A11" w14:paraId="3DFF5A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b/>
          <w:bCs/>
          <w:sz w:val="22"/>
          <w:szCs w:val="22"/>
        </w:rPr>
      </w:pPr>
    </w:p>
    <w:tbl>
      <w:tblPr>
        <w:tblStyle w:val="TableGrid"/>
        <w:tblW w:w="0" w:type="auto"/>
        <w:tblLook w:val="04A0"/>
      </w:tblPr>
      <w:tblGrid>
        <w:gridCol w:w="1899"/>
        <w:gridCol w:w="992"/>
        <w:gridCol w:w="901"/>
        <w:gridCol w:w="2162"/>
        <w:gridCol w:w="1170"/>
        <w:gridCol w:w="2236"/>
      </w:tblGrid>
      <w:tr w14:paraId="4130E367" w14:textId="77777777" w:rsidTr="00E840AE">
        <w:tblPrEx>
          <w:tblW w:w="0" w:type="auto"/>
          <w:tblLook w:val="04A0"/>
        </w:tblPrEx>
        <w:tc>
          <w:tcPr>
            <w:tcW w:w="1899" w:type="dxa"/>
            <w:tcBorders>
              <w:top w:val="nil"/>
              <w:left w:val="nil"/>
              <w:bottom w:val="nil"/>
              <w:right w:val="nil"/>
            </w:tcBorders>
            <w:vAlign w:val="bottom"/>
          </w:tcPr>
          <w:p w:rsidR="00491CE8" w:rsidRPr="00EB258E" w:rsidP="00491CE8" w14:paraId="084C34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sz w:val="22"/>
                <w:szCs w:val="22"/>
              </w:rPr>
              <w:t xml:space="preserve">Qty of </w:t>
            </w:r>
            <w:r>
              <w:rPr>
                <w:rFonts w:ascii="Arial" w:eastAsia="PMingLiU" w:hAnsi="Arial" w:cs="Arial"/>
                <w:sz w:val="22"/>
                <w:szCs w:val="22"/>
              </w:rPr>
              <w:t>Pennox</w:t>
            </w:r>
            <w:r>
              <w:rPr>
                <w:rFonts w:ascii="Arial" w:eastAsia="PMingLiU" w:hAnsi="Arial" w:cs="Arial"/>
                <w:sz w:val="22"/>
                <w:szCs w:val="22"/>
              </w:rPr>
              <w:t xml:space="preserve"> 343</w:t>
            </w:r>
            <w:r w:rsidRPr="00EB258E">
              <w:rPr>
                <w:rFonts w:ascii="Arial" w:eastAsia="PMingLiU" w:hAnsi="Arial" w:cs="Arial"/>
                <w:sz w:val="22"/>
                <w:szCs w:val="22"/>
                <w:vertAlign w:val="superscript"/>
              </w:rPr>
              <w:t>®</w:t>
            </w:r>
            <w:r w:rsidRPr="00EB258E">
              <w:rPr>
                <w:rFonts w:ascii="Arial" w:eastAsia="PMingLiU" w:hAnsi="Arial" w:cs="Arial"/>
                <w:sz w:val="22"/>
                <w:szCs w:val="22"/>
              </w:rPr>
              <w:t xml:space="preserve"> from previous page (</w:t>
            </w:r>
            <w:r>
              <w:rPr>
                <w:rFonts w:ascii="Arial" w:eastAsia="PMingLiU" w:hAnsi="Arial" w:cs="Arial"/>
                <w:sz w:val="22"/>
                <w:szCs w:val="22"/>
              </w:rPr>
              <w:t>gm</w:t>
            </w:r>
            <w:r w:rsidRPr="00EB258E">
              <w:rPr>
                <w:rFonts w:ascii="Arial" w:eastAsia="PMingLiU" w:hAnsi="Arial" w:cs="Arial"/>
                <w:sz w:val="22"/>
                <w:szCs w:val="22"/>
              </w:rPr>
              <w:t>l</w:t>
            </w:r>
            <w:r w:rsidRPr="00EB258E">
              <w:rPr>
                <w:rFonts w:ascii="Arial" w:eastAsia="PMingLiU" w:hAnsi="Arial" w:cs="Arial"/>
                <w:sz w:val="22"/>
                <w:szCs w:val="22"/>
              </w:rPr>
              <w:t>)</w:t>
            </w:r>
          </w:p>
        </w:tc>
        <w:tc>
          <w:tcPr>
            <w:tcW w:w="992" w:type="dxa"/>
            <w:tcBorders>
              <w:top w:val="nil"/>
              <w:left w:val="nil"/>
              <w:right w:val="nil"/>
            </w:tcBorders>
            <w:vAlign w:val="bottom"/>
          </w:tcPr>
          <w:p w:rsidR="00491CE8" w:rsidRPr="00EB258E" w:rsidP="00E840AE" w14:paraId="6E8B03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901" w:type="dxa"/>
            <w:tcBorders>
              <w:top w:val="nil"/>
              <w:left w:val="nil"/>
              <w:bottom w:val="nil"/>
              <w:right w:val="nil"/>
            </w:tcBorders>
            <w:vAlign w:val="bottom"/>
          </w:tcPr>
          <w:p w:rsidR="00491CE8" w:rsidRPr="00EB258E" w:rsidP="00E840AE" w14:paraId="6624C7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sz w:val="22"/>
                <w:szCs w:val="22"/>
              </w:rPr>
              <w:t>Facility</w:t>
            </w:r>
          </w:p>
        </w:tc>
        <w:tc>
          <w:tcPr>
            <w:tcW w:w="2162" w:type="dxa"/>
            <w:tcBorders>
              <w:top w:val="nil"/>
              <w:left w:val="nil"/>
              <w:right w:val="nil"/>
            </w:tcBorders>
            <w:vAlign w:val="bottom"/>
          </w:tcPr>
          <w:p w:rsidR="00491CE8" w:rsidRPr="00EB258E" w:rsidP="00E840AE" w14:paraId="2BF4CB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1170" w:type="dxa"/>
            <w:tcBorders>
              <w:top w:val="nil"/>
              <w:left w:val="nil"/>
              <w:bottom w:val="nil"/>
              <w:right w:val="nil"/>
            </w:tcBorders>
            <w:vAlign w:val="bottom"/>
          </w:tcPr>
          <w:p w:rsidR="00491CE8" w:rsidRPr="00EB258E" w:rsidP="00E840AE" w14:paraId="692D446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sz w:val="22"/>
                <w:szCs w:val="22"/>
              </w:rPr>
              <w:t>Reporting Individual</w:t>
            </w:r>
          </w:p>
        </w:tc>
        <w:tc>
          <w:tcPr>
            <w:tcW w:w="2236" w:type="dxa"/>
            <w:tcBorders>
              <w:top w:val="nil"/>
              <w:left w:val="nil"/>
              <w:right w:val="nil"/>
            </w:tcBorders>
            <w:vAlign w:val="bottom"/>
          </w:tcPr>
          <w:p w:rsidR="00491CE8" w:rsidRPr="00EB258E" w:rsidP="00E840AE" w14:paraId="08A51C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r>
    </w:tbl>
    <w:p w:rsidR="00306EF2" w:rsidRPr="00BF5778" w14:paraId="0B90BC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20" w:lineRule="auto"/>
        <w:ind w:left="7200" w:hanging="7200"/>
        <w:rPr>
          <w:rFonts w:ascii="Arial" w:hAnsi="Arial" w:cs="Arial"/>
          <w:b/>
          <w:bCs/>
          <w:sz w:val="22"/>
          <w:szCs w:val="22"/>
        </w:rPr>
      </w:pPr>
      <w:r w:rsidRPr="00BF5778">
        <w:rPr>
          <w:rFonts w:ascii="Arial" w:hAnsi="Arial" w:cs="Arial"/>
          <w:sz w:val="22"/>
          <w:szCs w:val="22"/>
        </w:rPr>
        <w:tab/>
      </w:r>
      <w:r w:rsidRPr="00BF5778">
        <w:rPr>
          <w:rFonts w:ascii="Arial" w:hAnsi="Arial" w:cs="Arial"/>
          <w:sz w:val="22"/>
          <w:szCs w:val="22"/>
        </w:rPr>
        <w:tab/>
      </w:r>
    </w:p>
    <w:tbl>
      <w:tblPr>
        <w:tblW w:w="10289" w:type="dxa"/>
        <w:jc w:val="center"/>
        <w:tblLayout w:type="fixed"/>
        <w:tblCellMar>
          <w:left w:w="75" w:type="dxa"/>
          <w:right w:w="75" w:type="dxa"/>
        </w:tblCellMar>
        <w:tblLook w:val="0000"/>
      </w:tblPr>
      <w:tblGrid>
        <w:gridCol w:w="210"/>
        <w:gridCol w:w="690"/>
        <w:gridCol w:w="1080"/>
        <w:gridCol w:w="36"/>
        <w:gridCol w:w="1044"/>
        <w:gridCol w:w="1080"/>
        <w:gridCol w:w="294"/>
        <w:gridCol w:w="876"/>
        <w:gridCol w:w="1027"/>
        <w:gridCol w:w="233"/>
        <w:gridCol w:w="1080"/>
        <w:gridCol w:w="1260"/>
        <w:gridCol w:w="1170"/>
        <w:gridCol w:w="209"/>
      </w:tblGrid>
      <w:tr w14:paraId="33CFBED4" w14:textId="77777777" w:rsidTr="00491CE8">
        <w:tblPrEx>
          <w:tblW w:w="10289" w:type="dxa"/>
          <w:jc w:val="center"/>
          <w:tblLayout w:type="fixed"/>
          <w:tblCellMar>
            <w:left w:w="75" w:type="dxa"/>
            <w:right w:w="75" w:type="dxa"/>
          </w:tblCellMar>
          <w:tblLook w:val="0000"/>
        </w:tblPrEx>
        <w:trPr>
          <w:gridAfter w:val="1"/>
          <w:wAfter w:w="209" w:type="dxa"/>
          <w:jc w:val="center"/>
        </w:trPr>
        <w:tc>
          <w:tcPr>
            <w:tcW w:w="900" w:type="dxa"/>
            <w:gridSpan w:val="2"/>
            <w:tcBorders>
              <w:top w:val="double" w:sz="7" w:space="0" w:color="000000"/>
              <w:left w:val="double" w:sz="7" w:space="0" w:color="000000"/>
              <w:bottom w:val="single" w:sz="6" w:space="0" w:color="FFFFFF"/>
              <w:right w:val="single" w:sz="6" w:space="0" w:color="FFFFFF"/>
            </w:tcBorders>
            <w:vAlign w:val="center"/>
          </w:tcPr>
          <w:p w:rsidR="00306EF2" w:rsidRPr="00BF5778" w14:paraId="4A96FC5F" w14:textId="77777777">
            <w:pPr>
              <w:spacing w:line="201" w:lineRule="exact"/>
              <w:rPr>
                <w:rFonts w:ascii="Arial" w:hAnsi="Arial" w:cs="Arial"/>
                <w:b/>
                <w:bCs/>
                <w:sz w:val="22"/>
                <w:szCs w:val="22"/>
              </w:rPr>
            </w:pPr>
          </w:p>
          <w:p w:rsidR="00306EF2" w:rsidRPr="00BF5778" w14:paraId="1D5CB8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Date</w:t>
            </w:r>
          </w:p>
        </w:tc>
        <w:tc>
          <w:tcPr>
            <w:tcW w:w="1080" w:type="dxa"/>
            <w:tcBorders>
              <w:top w:val="double" w:sz="7" w:space="0" w:color="000000"/>
              <w:left w:val="single" w:sz="7" w:space="0" w:color="000000"/>
              <w:bottom w:val="single" w:sz="6" w:space="0" w:color="FFFFFF"/>
              <w:right w:val="single" w:sz="6" w:space="0" w:color="FFFFFF"/>
            </w:tcBorders>
            <w:vAlign w:val="center"/>
          </w:tcPr>
          <w:p w:rsidR="00306EF2" w:rsidRPr="00BF5778" w14:paraId="091A4259" w14:textId="77777777">
            <w:pPr>
              <w:spacing w:line="201" w:lineRule="exact"/>
              <w:rPr>
                <w:rFonts w:ascii="Arial" w:hAnsi="Arial" w:cs="Arial"/>
                <w:b/>
                <w:bCs/>
                <w:sz w:val="22"/>
                <w:szCs w:val="22"/>
              </w:rPr>
            </w:pPr>
          </w:p>
          <w:p w:rsidR="00306EF2" w:rsidRPr="00BF5778" w14:paraId="4F7013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Amount of new TM-343 received (gm)</w:t>
            </w:r>
          </w:p>
        </w:tc>
        <w:tc>
          <w:tcPr>
            <w:tcW w:w="1080" w:type="dxa"/>
            <w:gridSpan w:val="2"/>
            <w:tcBorders>
              <w:top w:val="double" w:sz="7" w:space="0" w:color="000000"/>
              <w:left w:val="single" w:sz="7" w:space="0" w:color="000000"/>
              <w:bottom w:val="single" w:sz="6" w:space="0" w:color="FFFFFF"/>
              <w:right w:val="single" w:sz="6" w:space="0" w:color="FFFFFF"/>
            </w:tcBorders>
            <w:vAlign w:val="center"/>
          </w:tcPr>
          <w:p w:rsidR="00306EF2" w:rsidRPr="00BF5778" w14:paraId="19A4D2F9" w14:textId="77777777">
            <w:pPr>
              <w:spacing w:line="201" w:lineRule="exact"/>
              <w:rPr>
                <w:rFonts w:ascii="Arial" w:hAnsi="Arial" w:cs="Arial"/>
                <w:b/>
                <w:bCs/>
                <w:sz w:val="22"/>
                <w:szCs w:val="22"/>
              </w:rPr>
            </w:pPr>
          </w:p>
          <w:p w:rsidR="00306EF2" w:rsidRPr="00BF5778" w14:paraId="633E66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 xml:space="preserve">Lot number of </w:t>
            </w:r>
          </w:p>
          <w:p w:rsidR="00306EF2" w:rsidRPr="00BF5778" w14:paraId="6BF530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TM-343 received</w:t>
            </w:r>
          </w:p>
        </w:tc>
        <w:tc>
          <w:tcPr>
            <w:tcW w:w="1080" w:type="dxa"/>
            <w:tcBorders>
              <w:top w:val="double" w:sz="7" w:space="0" w:color="000000"/>
              <w:left w:val="single" w:sz="7" w:space="0" w:color="000000"/>
              <w:bottom w:val="single" w:sz="6" w:space="0" w:color="FFFFFF"/>
              <w:right w:val="single" w:sz="6" w:space="0" w:color="FFFFFF"/>
            </w:tcBorders>
            <w:vAlign w:val="center"/>
          </w:tcPr>
          <w:p w:rsidR="00306EF2" w:rsidRPr="00BF5778" w14:paraId="385EB072" w14:textId="77777777">
            <w:pPr>
              <w:spacing w:line="201" w:lineRule="exact"/>
              <w:rPr>
                <w:rFonts w:ascii="Arial" w:hAnsi="Arial" w:cs="Arial"/>
                <w:b/>
                <w:bCs/>
                <w:sz w:val="22"/>
                <w:szCs w:val="22"/>
              </w:rPr>
            </w:pPr>
          </w:p>
          <w:p w:rsidR="00306EF2" w:rsidRPr="00BF5778" w14:paraId="23A3DC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Study Number</w:t>
            </w:r>
          </w:p>
        </w:tc>
        <w:tc>
          <w:tcPr>
            <w:tcW w:w="1170" w:type="dxa"/>
            <w:gridSpan w:val="2"/>
            <w:tcBorders>
              <w:top w:val="double" w:sz="7" w:space="0" w:color="000000"/>
              <w:left w:val="single" w:sz="7" w:space="0" w:color="000000"/>
              <w:bottom w:val="single" w:sz="6" w:space="0" w:color="FFFFFF"/>
              <w:right w:val="single" w:sz="6" w:space="0" w:color="FFFFFF"/>
            </w:tcBorders>
            <w:vAlign w:val="center"/>
          </w:tcPr>
          <w:p w:rsidR="00306EF2" w:rsidRPr="00BF5778" w14:paraId="60459775" w14:textId="77777777">
            <w:pPr>
              <w:spacing w:line="201" w:lineRule="exact"/>
              <w:rPr>
                <w:rFonts w:ascii="Arial" w:hAnsi="Arial" w:cs="Arial"/>
                <w:b/>
                <w:bCs/>
                <w:sz w:val="22"/>
                <w:szCs w:val="22"/>
              </w:rPr>
            </w:pPr>
          </w:p>
          <w:p w:rsidR="00306EF2" w:rsidRPr="00BF5778" w14:paraId="68D048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 xml:space="preserve">Amount of TM-343 </w:t>
            </w:r>
          </w:p>
          <w:p w:rsidR="00306EF2" w:rsidRPr="00BF5778" w14:paraId="1971D7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used in treatment (gm)</w:t>
            </w:r>
          </w:p>
        </w:tc>
        <w:tc>
          <w:tcPr>
            <w:tcW w:w="1260" w:type="dxa"/>
            <w:gridSpan w:val="2"/>
            <w:tcBorders>
              <w:top w:val="double" w:sz="7" w:space="0" w:color="000000"/>
              <w:left w:val="single" w:sz="7" w:space="0" w:color="000000"/>
              <w:bottom w:val="single" w:sz="6" w:space="0" w:color="FFFFFF"/>
              <w:right w:val="single" w:sz="6" w:space="0" w:color="FFFFFF"/>
            </w:tcBorders>
            <w:vAlign w:val="center"/>
          </w:tcPr>
          <w:p w:rsidR="00306EF2" w:rsidRPr="00BF5778" w14:paraId="3F6F1301" w14:textId="77777777">
            <w:pPr>
              <w:spacing w:line="201" w:lineRule="exact"/>
              <w:rPr>
                <w:rFonts w:ascii="Arial" w:hAnsi="Arial" w:cs="Arial"/>
                <w:b/>
                <w:bCs/>
                <w:sz w:val="22"/>
                <w:szCs w:val="22"/>
              </w:rPr>
            </w:pPr>
          </w:p>
          <w:p w:rsidR="00306EF2" w:rsidRPr="00BF5778" w14:paraId="2338EB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TM-343 transferred (gm)</w:t>
            </w:r>
          </w:p>
        </w:tc>
        <w:tc>
          <w:tcPr>
            <w:tcW w:w="1080" w:type="dxa"/>
            <w:tcBorders>
              <w:top w:val="double" w:sz="7" w:space="0" w:color="000000"/>
              <w:left w:val="single" w:sz="7" w:space="0" w:color="000000"/>
              <w:bottom w:val="single" w:sz="6" w:space="0" w:color="FFFFFF"/>
              <w:right w:val="single" w:sz="6" w:space="0" w:color="FFFFFF"/>
            </w:tcBorders>
            <w:vAlign w:val="center"/>
          </w:tcPr>
          <w:p w:rsidR="00306EF2" w:rsidRPr="00BF5778" w14:paraId="59BF9F6A" w14:textId="77777777">
            <w:pPr>
              <w:spacing w:line="201" w:lineRule="exact"/>
              <w:rPr>
                <w:rFonts w:ascii="Arial" w:hAnsi="Arial" w:cs="Arial"/>
                <w:b/>
                <w:bCs/>
                <w:sz w:val="22"/>
                <w:szCs w:val="22"/>
              </w:rPr>
            </w:pPr>
          </w:p>
          <w:p w:rsidR="00306EF2" w:rsidRPr="00BF5778" w14:paraId="275387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TM-343 discarded (gm)</w:t>
            </w:r>
          </w:p>
        </w:tc>
        <w:tc>
          <w:tcPr>
            <w:tcW w:w="1260" w:type="dxa"/>
            <w:tcBorders>
              <w:top w:val="double" w:sz="7" w:space="0" w:color="000000"/>
              <w:left w:val="single" w:sz="7" w:space="0" w:color="000000"/>
              <w:bottom w:val="single" w:sz="6" w:space="0" w:color="FFFFFF"/>
              <w:right w:val="single" w:sz="6" w:space="0" w:color="FFFFFF"/>
            </w:tcBorders>
            <w:vAlign w:val="center"/>
          </w:tcPr>
          <w:p w:rsidR="00306EF2" w:rsidRPr="00BF5778" w14:paraId="4A8E1C64" w14:textId="77777777">
            <w:pPr>
              <w:spacing w:line="201" w:lineRule="exact"/>
              <w:rPr>
                <w:rFonts w:ascii="Arial" w:hAnsi="Arial" w:cs="Arial"/>
                <w:b/>
                <w:bCs/>
                <w:sz w:val="22"/>
                <w:szCs w:val="22"/>
              </w:rPr>
            </w:pPr>
          </w:p>
          <w:p w:rsidR="00306EF2" w:rsidRPr="00BF5778" w14:paraId="48E3FC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TM-343 remaining on hand (gm)</w:t>
            </w:r>
          </w:p>
        </w:tc>
        <w:tc>
          <w:tcPr>
            <w:tcW w:w="1170" w:type="dxa"/>
            <w:tcBorders>
              <w:top w:val="double" w:sz="7" w:space="0" w:color="000000"/>
              <w:left w:val="single" w:sz="7" w:space="0" w:color="000000"/>
              <w:bottom w:val="single" w:sz="6" w:space="0" w:color="FFFFFF"/>
              <w:right w:val="double" w:sz="7" w:space="0" w:color="000000"/>
            </w:tcBorders>
            <w:vAlign w:val="center"/>
          </w:tcPr>
          <w:p w:rsidR="00306EF2" w:rsidRPr="00BF5778" w14:paraId="6D56A740" w14:textId="77777777">
            <w:pPr>
              <w:spacing w:line="201" w:lineRule="exact"/>
              <w:rPr>
                <w:rFonts w:ascii="Arial" w:hAnsi="Arial" w:cs="Arial"/>
                <w:b/>
                <w:bCs/>
                <w:sz w:val="22"/>
                <w:szCs w:val="22"/>
              </w:rPr>
            </w:pPr>
          </w:p>
          <w:p w:rsidR="00306EF2" w:rsidRPr="00BF5778" w14:paraId="305B26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Inventory by (Initials)</w:t>
            </w:r>
          </w:p>
        </w:tc>
      </w:tr>
      <w:tr w14:paraId="4C6C001C"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43D89964" w14:textId="77777777">
            <w:pPr>
              <w:spacing w:line="163" w:lineRule="exact"/>
              <w:rPr>
                <w:rFonts w:ascii="Arial" w:hAnsi="Arial" w:cs="Arial"/>
                <w:b/>
                <w:bCs/>
                <w:sz w:val="22"/>
                <w:szCs w:val="22"/>
              </w:rPr>
            </w:pPr>
          </w:p>
          <w:p w:rsidR="00306EF2" w:rsidRPr="00BF5778" w14:paraId="67816B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6AF3628D" w14:textId="77777777">
            <w:pPr>
              <w:spacing w:line="163" w:lineRule="exact"/>
              <w:rPr>
                <w:rFonts w:ascii="Arial" w:hAnsi="Arial" w:cs="Arial"/>
                <w:sz w:val="22"/>
                <w:szCs w:val="22"/>
              </w:rPr>
            </w:pPr>
          </w:p>
          <w:p w:rsidR="00306EF2" w:rsidRPr="00BF5778" w14:paraId="16189C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080" w:type="dxa"/>
            <w:gridSpan w:val="2"/>
            <w:tcBorders>
              <w:top w:val="single" w:sz="7" w:space="0" w:color="000000"/>
              <w:left w:val="single" w:sz="7" w:space="0" w:color="000000"/>
              <w:bottom w:val="single" w:sz="6" w:space="0" w:color="FFFFFF"/>
              <w:right w:val="single" w:sz="6" w:space="0" w:color="FFFFFF"/>
            </w:tcBorders>
          </w:tcPr>
          <w:p w:rsidR="00306EF2" w:rsidRPr="00BF5778" w14:paraId="49464B1C" w14:textId="77777777">
            <w:pPr>
              <w:spacing w:line="163" w:lineRule="exact"/>
              <w:rPr>
                <w:rFonts w:ascii="Arial" w:hAnsi="Arial" w:cs="Arial"/>
                <w:sz w:val="22"/>
                <w:szCs w:val="22"/>
              </w:rPr>
            </w:pPr>
          </w:p>
          <w:p w:rsidR="00306EF2" w:rsidRPr="00BF5778" w14:paraId="28BC4A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5A93A3E4" w14:textId="77777777">
            <w:pPr>
              <w:spacing w:line="163" w:lineRule="exact"/>
              <w:rPr>
                <w:rFonts w:ascii="Arial" w:hAnsi="Arial" w:cs="Arial"/>
                <w:sz w:val="22"/>
                <w:szCs w:val="22"/>
              </w:rPr>
            </w:pPr>
          </w:p>
          <w:p w:rsidR="00306EF2" w:rsidRPr="00BF5778" w14:paraId="6D033F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30A1BA75" w14:textId="77777777">
            <w:pPr>
              <w:spacing w:line="163" w:lineRule="exact"/>
              <w:rPr>
                <w:rFonts w:ascii="Arial" w:hAnsi="Arial" w:cs="Arial"/>
                <w:sz w:val="22"/>
                <w:szCs w:val="22"/>
              </w:rPr>
            </w:pPr>
          </w:p>
          <w:p w:rsidR="00306EF2" w:rsidRPr="00BF5778" w14:paraId="477AE9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516A37BF" w14:textId="77777777">
            <w:pPr>
              <w:spacing w:line="163" w:lineRule="exact"/>
              <w:rPr>
                <w:rFonts w:ascii="Arial" w:hAnsi="Arial" w:cs="Arial"/>
                <w:sz w:val="22"/>
                <w:szCs w:val="22"/>
              </w:rPr>
            </w:pPr>
          </w:p>
          <w:p w:rsidR="00306EF2" w:rsidRPr="00BF5778" w14:paraId="72E975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0144E4F0" w14:textId="77777777">
            <w:pPr>
              <w:spacing w:line="163" w:lineRule="exact"/>
              <w:rPr>
                <w:rFonts w:ascii="Arial" w:hAnsi="Arial" w:cs="Arial"/>
                <w:sz w:val="22"/>
                <w:szCs w:val="22"/>
              </w:rPr>
            </w:pPr>
          </w:p>
          <w:p w:rsidR="00306EF2" w:rsidRPr="00BF5778" w14:paraId="4B0F6A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29843393" w14:textId="77777777">
            <w:pPr>
              <w:spacing w:line="163" w:lineRule="exact"/>
              <w:rPr>
                <w:rFonts w:ascii="Arial" w:hAnsi="Arial" w:cs="Arial"/>
                <w:sz w:val="22"/>
                <w:szCs w:val="22"/>
              </w:rPr>
            </w:pPr>
          </w:p>
          <w:p w:rsidR="00306EF2" w:rsidRPr="00BF5778" w14:paraId="4FBB5A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61929B9A" w14:textId="77777777">
            <w:pPr>
              <w:spacing w:line="163" w:lineRule="exact"/>
              <w:rPr>
                <w:rFonts w:ascii="Arial" w:hAnsi="Arial" w:cs="Arial"/>
                <w:sz w:val="22"/>
                <w:szCs w:val="22"/>
              </w:rPr>
            </w:pPr>
          </w:p>
          <w:p w:rsidR="00306EF2" w:rsidRPr="00BF5778" w14:paraId="50684D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0D18254B"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664D1586" w14:textId="77777777">
            <w:pPr>
              <w:spacing w:line="163" w:lineRule="exact"/>
              <w:rPr>
                <w:rFonts w:ascii="Arial" w:hAnsi="Arial" w:cs="Arial"/>
                <w:b/>
                <w:bCs/>
                <w:sz w:val="22"/>
                <w:szCs w:val="22"/>
              </w:rPr>
            </w:pPr>
          </w:p>
          <w:p w:rsidR="00306EF2" w:rsidRPr="00BF5778" w14:paraId="363FB0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445CBA58" w14:textId="77777777">
            <w:pPr>
              <w:spacing w:line="163" w:lineRule="exact"/>
              <w:rPr>
                <w:rFonts w:ascii="Arial" w:hAnsi="Arial" w:cs="Arial"/>
                <w:b/>
                <w:bCs/>
                <w:sz w:val="22"/>
                <w:szCs w:val="22"/>
              </w:rPr>
            </w:pPr>
          </w:p>
          <w:p w:rsidR="00306EF2" w:rsidRPr="00BF5778" w14:paraId="346599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38BB2A03" w14:textId="77777777">
            <w:pPr>
              <w:spacing w:line="163" w:lineRule="exact"/>
              <w:rPr>
                <w:rFonts w:ascii="Arial" w:hAnsi="Arial" w:cs="Arial"/>
                <w:b/>
                <w:bCs/>
                <w:sz w:val="22"/>
                <w:szCs w:val="22"/>
              </w:rPr>
            </w:pPr>
          </w:p>
          <w:p w:rsidR="00306EF2" w:rsidRPr="00BF5778" w14:paraId="7F4778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73F5F827" w14:textId="77777777">
            <w:pPr>
              <w:spacing w:line="163" w:lineRule="exact"/>
              <w:rPr>
                <w:rFonts w:ascii="Arial" w:hAnsi="Arial" w:cs="Arial"/>
                <w:b/>
                <w:bCs/>
                <w:sz w:val="22"/>
                <w:szCs w:val="22"/>
              </w:rPr>
            </w:pPr>
          </w:p>
          <w:p w:rsidR="00306EF2" w:rsidRPr="00BF5778" w14:paraId="3E3DDFE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66C2DAB5" w14:textId="77777777">
            <w:pPr>
              <w:spacing w:line="163" w:lineRule="exact"/>
              <w:rPr>
                <w:rFonts w:ascii="Arial" w:hAnsi="Arial" w:cs="Arial"/>
                <w:b/>
                <w:bCs/>
                <w:sz w:val="22"/>
                <w:szCs w:val="22"/>
              </w:rPr>
            </w:pPr>
          </w:p>
          <w:p w:rsidR="00306EF2" w:rsidRPr="00BF5778" w14:paraId="5C4D4A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1C2BA2BD" w14:textId="77777777">
            <w:pPr>
              <w:spacing w:line="163" w:lineRule="exact"/>
              <w:rPr>
                <w:rFonts w:ascii="Arial" w:hAnsi="Arial" w:cs="Arial"/>
                <w:b/>
                <w:bCs/>
                <w:sz w:val="22"/>
                <w:szCs w:val="22"/>
              </w:rPr>
            </w:pPr>
          </w:p>
          <w:p w:rsidR="00306EF2" w:rsidRPr="00BF5778" w14:paraId="510F00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478A98E8" w14:textId="77777777">
            <w:pPr>
              <w:spacing w:line="163" w:lineRule="exact"/>
              <w:rPr>
                <w:rFonts w:ascii="Arial" w:hAnsi="Arial" w:cs="Arial"/>
                <w:b/>
                <w:bCs/>
                <w:sz w:val="22"/>
                <w:szCs w:val="22"/>
              </w:rPr>
            </w:pPr>
          </w:p>
          <w:p w:rsidR="00306EF2" w:rsidRPr="00BF5778" w14:paraId="2B18D2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724E5B45" w14:textId="77777777">
            <w:pPr>
              <w:spacing w:line="163" w:lineRule="exact"/>
              <w:rPr>
                <w:rFonts w:ascii="Arial" w:hAnsi="Arial" w:cs="Arial"/>
                <w:b/>
                <w:bCs/>
                <w:sz w:val="22"/>
                <w:szCs w:val="22"/>
              </w:rPr>
            </w:pPr>
          </w:p>
          <w:p w:rsidR="00306EF2" w:rsidRPr="00BF5778" w14:paraId="431049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62E34845" w14:textId="77777777">
            <w:pPr>
              <w:spacing w:line="163" w:lineRule="exact"/>
              <w:rPr>
                <w:rFonts w:ascii="Arial" w:hAnsi="Arial" w:cs="Arial"/>
                <w:b/>
                <w:bCs/>
                <w:sz w:val="22"/>
                <w:szCs w:val="22"/>
              </w:rPr>
            </w:pPr>
          </w:p>
          <w:p w:rsidR="00306EF2" w:rsidRPr="00BF5778" w14:paraId="44585D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4C729511"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725B59B4" w14:textId="77777777">
            <w:pPr>
              <w:spacing w:line="163" w:lineRule="exact"/>
              <w:rPr>
                <w:rFonts w:ascii="Arial" w:hAnsi="Arial" w:cs="Arial"/>
                <w:b/>
                <w:bCs/>
                <w:sz w:val="22"/>
                <w:szCs w:val="22"/>
              </w:rPr>
            </w:pPr>
          </w:p>
          <w:p w:rsidR="00306EF2" w:rsidRPr="00BF5778" w14:paraId="358D35B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055299E8" w14:textId="77777777">
            <w:pPr>
              <w:spacing w:line="163" w:lineRule="exact"/>
              <w:rPr>
                <w:rFonts w:ascii="Arial" w:hAnsi="Arial" w:cs="Arial"/>
                <w:b/>
                <w:bCs/>
                <w:sz w:val="22"/>
                <w:szCs w:val="22"/>
              </w:rPr>
            </w:pPr>
          </w:p>
          <w:p w:rsidR="00306EF2" w:rsidRPr="00BF5778" w14:paraId="4CE706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55ECEB24" w14:textId="77777777">
            <w:pPr>
              <w:spacing w:line="163" w:lineRule="exact"/>
              <w:rPr>
                <w:rFonts w:ascii="Arial" w:hAnsi="Arial" w:cs="Arial"/>
                <w:b/>
                <w:bCs/>
                <w:sz w:val="22"/>
                <w:szCs w:val="22"/>
              </w:rPr>
            </w:pPr>
          </w:p>
          <w:p w:rsidR="00306EF2" w:rsidRPr="00BF5778" w14:paraId="7D05A2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5C376A27" w14:textId="77777777">
            <w:pPr>
              <w:spacing w:line="163" w:lineRule="exact"/>
              <w:rPr>
                <w:rFonts w:ascii="Arial" w:hAnsi="Arial" w:cs="Arial"/>
                <w:b/>
                <w:bCs/>
                <w:sz w:val="22"/>
                <w:szCs w:val="22"/>
              </w:rPr>
            </w:pPr>
          </w:p>
          <w:p w:rsidR="00306EF2" w:rsidRPr="00BF5778" w14:paraId="54F044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208BE56F" w14:textId="77777777">
            <w:pPr>
              <w:spacing w:line="163" w:lineRule="exact"/>
              <w:rPr>
                <w:rFonts w:ascii="Arial" w:hAnsi="Arial" w:cs="Arial"/>
                <w:b/>
                <w:bCs/>
                <w:sz w:val="22"/>
                <w:szCs w:val="22"/>
              </w:rPr>
            </w:pPr>
          </w:p>
          <w:p w:rsidR="00306EF2" w:rsidRPr="00BF5778" w14:paraId="31ED83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7FEBFD0E" w14:textId="77777777">
            <w:pPr>
              <w:spacing w:line="163" w:lineRule="exact"/>
              <w:rPr>
                <w:rFonts w:ascii="Arial" w:hAnsi="Arial" w:cs="Arial"/>
                <w:b/>
                <w:bCs/>
                <w:sz w:val="22"/>
                <w:szCs w:val="22"/>
              </w:rPr>
            </w:pPr>
          </w:p>
          <w:p w:rsidR="00306EF2" w:rsidRPr="00BF5778" w14:paraId="1B5804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1AC41DFA" w14:textId="77777777">
            <w:pPr>
              <w:spacing w:line="163" w:lineRule="exact"/>
              <w:rPr>
                <w:rFonts w:ascii="Arial" w:hAnsi="Arial" w:cs="Arial"/>
                <w:b/>
                <w:bCs/>
                <w:sz w:val="22"/>
                <w:szCs w:val="22"/>
              </w:rPr>
            </w:pPr>
          </w:p>
          <w:p w:rsidR="00306EF2" w:rsidRPr="00BF5778" w14:paraId="70BEBE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60AEC83C" w14:textId="77777777">
            <w:pPr>
              <w:spacing w:line="163" w:lineRule="exact"/>
              <w:rPr>
                <w:rFonts w:ascii="Arial" w:hAnsi="Arial" w:cs="Arial"/>
                <w:b/>
                <w:bCs/>
                <w:sz w:val="22"/>
                <w:szCs w:val="22"/>
              </w:rPr>
            </w:pPr>
          </w:p>
          <w:p w:rsidR="00306EF2" w:rsidRPr="00BF5778" w14:paraId="2C448C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5CD58B62" w14:textId="77777777">
            <w:pPr>
              <w:spacing w:line="163" w:lineRule="exact"/>
              <w:rPr>
                <w:rFonts w:ascii="Arial" w:hAnsi="Arial" w:cs="Arial"/>
                <w:b/>
                <w:bCs/>
                <w:sz w:val="22"/>
                <w:szCs w:val="22"/>
              </w:rPr>
            </w:pPr>
          </w:p>
          <w:p w:rsidR="00306EF2" w:rsidRPr="00BF5778" w14:paraId="075113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30A7D82A"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62CD79FA" w14:textId="77777777">
            <w:pPr>
              <w:spacing w:line="163" w:lineRule="exact"/>
              <w:rPr>
                <w:rFonts w:ascii="Arial" w:hAnsi="Arial" w:cs="Arial"/>
                <w:b/>
                <w:bCs/>
                <w:sz w:val="22"/>
                <w:szCs w:val="22"/>
              </w:rPr>
            </w:pPr>
          </w:p>
          <w:p w:rsidR="00306EF2" w:rsidRPr="00BF5778" w14:paraId="7FCD4C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02018A0B" w14:textId="77777777">
            <w:pPr>
              <w:spacing w:line="163" w:lineRule="exact"/>
              <w:rPr>
                <w:rFonts w:ascii="Arial" w:hAnsi="Arial" w:cs="Arial"/>
                <w:b/>
                <w:bCs/>
                <w:sz w:val="22"/>
                <w:szCs w:val="22"/>
              </w:rPr>
            </w:pPr>
          </w:p>
          <w:p w:rsidR="00306EF2" w:rsidRPr="00BF5778" w14:paraId="10197B7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3CA2A2A2" w14:textId="77777777">
            <w:pPr>
              <w:spacing w:line="163" w:lineRule="exact"/>
              <w:rPr>
                <w:rFonts w:ascii="Arial" w:hAnsi="Arial" w:cs="Arial"/>
                <w:b/>
                <w:bCs/>
                <w:sz w:val="22"/>
                <w:szCs w:val="22"/>
              </w:rPr>
            </w:pPr>
          </w:p>
          <w:p w:rsidR="00306EF2" w:rsidRPr="00BF5778" w14:paraId="4645EA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0350A544" w14:textId="77777777">
            <w:pPr>
              <w:spacing w:line="163" w:lineRule="exact"/>
              <w:rPr>
                <w:rFonts w:ascii="Arial" w:hAnsi="Arial" w:cs="Arial"/>
                <w:b/>
                <w:bCs/>
                <w:sz w:val="22"/>
                <w:szCs w:val="22"/>
              </w:rPr>
            </w:pPr>
          </w:p>
          <w:p w:rsidR="00306EF2" w:rsidRPr="00BF5778" w14:paraId="47E0C7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15624E47" w14:textId="77777777">
            <w:pPr>
              <w:spacing w:line="163" w:lineRule="exact"/>
              <w:rPr>
                <w:rFonts w:ascii="Arial" w:hAnsi="Arial" w:cs="Arial"/>
                <w:b/>
                <w:bCs/>
                <w:sz w:val="22"/>
                <w:szCs w:val="22"/>
              </w:rPr>
            </w:pPr>
          </w:p>
          <w:p w:rsidR="00306EF2" w:rsidRPr="00BF5778" w14:paraId="7761C4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7CB659E7" w14:textId="77777777">
            <w:pPr>
              <w:spacing w:line="163" w:lineRule="exact"/>
              <w:rPr>
                <w:rFonts w:ascii="Arial" w:hAnsi="Arial" w:cs="Arial"/>
                <w:b/>
                <w:bCs/>
                <w:sz w:val="22"/>
                <w:szCs w:val="22"/>
              </w:rPr>
            </w:pPr>
          </w:p>
          <w:p w:rsidR="00306EF2" w:rsidRPr="00BF5778" w14:paraId="7AA3EF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7E28C436" w14:textId="77777777">
            <w:pPr>
              <w:spacing w:line="163" w:lineRule="exact"/>
              <w:rPr>
                <w:rFonts w:ascii="Arial" w:hAnsi="Arial" w:cs="Arial"/>
                <w:b/>
                <w:bCs/>
                <w:sz w:val="22"/>
                <w:szCs w:val="22"/>
              </w:rPr>
            </w:pPr>
          </w:p>
          <w:p w:rsidR="00306EF2" w:rsidRPr="00BF5778" w14:paraId="7CFC58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77D8734E" w14:textId="77777777">
            <w:pPr>
              <w:spacing w:line="163" w:lineRule="exact"/>
              <w:rPr>
                <w:rFonts w:ascii="Arial" w:hAnsi="Arial" w:cs="Arial"/>
                <w:b/>
                <w:bCs/>
                <w:sz w:val="22"/>
                <w:szCs w:val="22"/>
              </w:rPr>
            </w:pPr>
          </w:p>
          <w:p w:rsidR="00306EF2" w:rsidRPr="00BF5778" w14:paraId="45CC7C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50CAB29A" w14:textId="77777777">
            <w:pPr>
              <w:spacing w:line="163" w:lineRule="exact"/>
              <w:rPr>
                <w:rFonts w:ascii="Arial" w:hAnsi="Arial" w:cs="Arial"/>
                <w:b/>
                <w:bCs/>
                <w:sz w:val="22"/>
                <w:szCs w:val="22"/>
              </w:rPr>
            </w:pPr>
          </w:p>
          <w:p w:rsidR="00306EF2" w:rsidRPr="00BF5778" w14:paraId="0B32A3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75C76902"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321C942E" w14:textId="77777777">
            <w:pPr>
              <w:spacing w:line="163" w:lineRule="exact"/>
              <w:rPr>
                <w:rFonts w:ascii="Arial" w:hAnsi="Arial" w:cs="Arial"/>
                <w:b/>
                <w:bCs/>
                <w:sz w:val="22"/>
                <w:szCs w:val="22"/>
              </w:rPr>
            </w:pPr>
          </w:p>
          <w:p w:rsidR="00306EF2" w:rsidRPr="00BF5778" w14:paraId="0D6D89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3E332184" w14:textId="77777777">
            <w:pPr>
              <w:spacing w:line="163" w:lineRule="exact"/>
              <w:rPr>
                <w:rFonts w:ascii="Arial" w:hAnsi="Arial" w:cs="Arial"/>
                <w:b/>
                <w:bCs/>
                <w:sz w:val="22"/>
                <w:szCs w:val="22"/>
              </w:rPr>
            </w:pPr>
          </w:p>
          <w:p w:rsidR="00306EF2" w:rsidRPr="00BF5778" w14:paraId="4A998C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7FC18232" w14:textId="77777777">
            <w:pPr>
              <w:spacing w:line="163" w:lineRule="exact"/>
              <w:rPr>
                <w:rFonts w:ascii="Arial" w:hAnsi="Arial" w:cs="Arial"/>
                <w:b/>
                <w:bCs/>
                <w:sz w:val="22"/>
                <w:szCs w:val="22"/>
              </w:rPr>
            </w:pPr>
          </w:p>
          <w:p w:rsidR="00306EF2" w:rsidRPr="00BF5778" w14:paraId="3DACA7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239A5D62" w14:textId="77777777">
            <w:pPr>
              <w:spacing w:line="163" w:lineRule="exact"/>
              <w:rPr>
                <w:rFonts w:ascii="Arial" w:hAnsi="Arial" w:cs="Arial"/>
                <w:b/>
                <w:bCs/>
                <w:sz w:val="22"/>
                <w:szCs w:val="22"/>
              </w:rPr>
            </w:pPr>
          </w:p>
          <w:p w:rsidR="00306EF2" w:rsidRPr="00BF5778" w14:paraId="73FD457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565F4118" w14:textId="77777777">
            <w:pPr>
              <w:spacing w:line="163" w:lineRule="exact"/>
              <w:rPr>
                <w:rFonts w:ascii="Arial" w:hAnsi="Arial" w:cs="Arial"/>
                <w:b/>
                <w:bCs/>
                <w:sz w:val="22"/>
                <w:szCs w:val="22"/>
              </w:rPr>
            </w:pPr>
          </w:p>
          <w:p w:rsidR="00306EF2" w:rsidRPr="00BF5778" w14:paraId="1F5125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071BCC9A" w14:textId="77777777">
            <w:pPr>
              <w:spacing w:line="163" w:lineRule="exact"/>
              <w:rPr>
                <w:rFonts w:ascii="Arial" w:hAnsi="Arial" w:cs="Arial"/>
                <w:b/>
                <w:bCs/>
                <w:sz w:val="22"/>
                <w:szCs w:val="22"/>
              </w:rPr>
            </w:pPr>
          </w:p>
          <w:p w:rsidR="00306EF2" w:rsidRPr="00BF5778" w14:paraId="5084F3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176B5D02" w14:textId="77777777">
            <w:pPr>
              <w:spacing w:line="163" w:lineRule="exact"/>
              <w:rPr>
                <w:rFonts w:ascii="Arial" w:hAnsi="Arial" w:cs="Arial"/>
                <w:b/>
                <w:bCs/>
                <w:sz w:val="22"/>
                <w:szCs w:val="22"/>
              </w:rPr>
            </w:pPr>
          </w:p>
          <w:p w:rsidR="00306EF2" w:rsidRPr="00BF5778" w14:paraId="0CDBE1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6A7736E2" w14:textId="77777777">
            <w:pPr>
              <w:spacing w:line="163" w:lineRule="exact"/>
              <w:rPr>
                <w:rFonts w:ascii="Arial" w:hAnsi="Arial" w:cs="Arial"/>
                <w:b/>
                <w:bCs/>
                <w:sz w:val="22"/>
                <w:szCs w:val="22"/>
              </w:rPr>
            </w:pPr>
          </w:p>
          <w:p w:rsidR="00306EF2" w:rsidRPr="00BF5778" w14:paraId="7A816A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51E42C87" w14:textId="77777777">
            <w:pPr>
              <w:spacing w:line="163" w:lineRule="exact"/>
              <w:rPr>
                <w:rFonts w:ascii="Arial" w:hAnsi="Arial" w:cs="Arial"/>
                <w:b/>
                <w:bCs/>
                <w:sz w:val="22"/>
                <w:szCs w:val="22"/>
              </w:rPr>
            </w:pPr>
          </w:p>
          <w:p w:rsidR="00306EF2" w:rsidRPr="00BF5778" w14:paraId="398D1E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07A36B16"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7E147513" w14:textId="77777777">
            <w:pPr>
              <w:spacing w:line="163" w:lineRule="exact"/>
              <w:rPr>
                <w:rFonts w:ascii="Arial" w:hAnsi="Arial" w:cs="Arial"/>
                <w:b/>
                <w:bCs/>
                <w:sz w:val="22"/>
                <w:szCs w:val="22"/>
              </w:rPr>
            </w:pPr>
          </w:p>
          <w:p w:rsidR="00306EF2" w:rsidRPr="00BF5778" w14:paraId="71DC43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2A20F619" w14:textId="77777777">
            <w:pPr>
              <w:spacing w:line="163" w:lineRule="exact"/>
              <w:rPr>
                <w:rFonts w:ascii="Arial" w:hAnsi="Arial" w:cs="Arial"/>
                <w:b/>
                <w:bCs/>
                <w:sz w:val="22"/>
                <w:szCs w:val="22"/>
              </w:rPr>
            </w:pPr>
          </w:p>
          <w:p w:rsidR="00306EF2" w:rsidRPr="00BF5778" w14:paraId="4D8DD7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55950377" w14:textId="77777777">
            <w:pPr>
              <w:spacing w:line="163" w:lineRule="exact"/>
              <w:rPr>
                <w:rFonts w:ascii="Arial" w:hAnsi="Arial" w:cs="Arial"/>
                <w:b/>
                <w:bCs/>
                <w:sz w:val="22"/>
                <w:szCs w:val="22"/>
              </w:rPr>
            </w:pPr>
          </w:p>
          <w:p w:rsidR="00306EF2" w:rsidRPr="00BF5778" w14:paraId="50B2C1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74C47973" w14:textId="77777777">
            <w:pPr>
              <w:spacing w:line="163" w:lineRule="exact"/>
              <w:rPr>
                <w:rFonts w:ascii="Arial" w:hAnsi="Arial" w:cs="Arial"/>
                <w:b/>
                <w:bCs/>
                <w:sz w:val="22"/>
                <w:szCs w:val="22"/>
              </w:rPr>
            </w:pPr>
          </w:p>
          <w:p w:rsidR="00306EF2" w:rsidRPr="00BF5778" w14:paraId="307431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748D9EAB" w14:textId="77777777">
            <w:pPr>
              <w:spacing w:line="163" w:lineRule="exact"/>
              <w:rPr>
                <w:rFonts w:ascii="Arial" w:hAnsi="Arial" w:cs="Arial"/>
                <w:b/>
                <w:bCs/>
                <w:sz w:val="22"/>
                <w:szCs w:val="22"/>
              </w:rPr>
            </w:pPr>
          </w:p>
          <w:p w:rsidR="00306EF2" w:rsidRPr="00BF5778" w14:paraId="780D04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267652CD" w14:textId="77777777">
            <w:pPr>
              <w:spacing w:line="163" w:lineRule="exact"/>
              <w:rPr>
                <w:rFonts w:ascii="Arial" w:hAnsi="Arial" w:cs="Arial"/>
                <w:b/>
                <w:bCs/>
                <w:sz w:val="22"/>
                <w:szCs w:val="22"/>
              </w:rPr>
            </w:pPr>
          </w:p>
          <w:p w:rsidR="00306EF2" w:rsidRPr="00BF5778" w14:paraId="245347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29EFDE6E" w14:textId="77777777">
            <w:pPr>
              <w:spacing w:line="163" w:lineRule="exact"/>
              <w:rPr>
                <w:rFonts w:ascii="Arial" w:hAnsi="Arial" w:cs="Arial"/>
                <w:b/>
                <w:bCs/>
                <w:sz w:val="22"/>
                <w:szCs w:val="22"/>
              </w:rPr>
            </w:pPr>
          </w:p>
          <w:p w:rsidR="00306EF2" w:rsidRPr="00BF5778" w14:paraId="7234ED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73961132" w14:textId="77777777">
            <w:pPr>
              <w:spacing w:line="163" w:lineRule="exact"/>
              <w:rPr>
                <w:rFonts w:ascii="Arial" w:hAnsi="Arial" w:cs="Arial"/>
                <w:b/>
                <w:bCs/>
                <w:sz w:val="22"/>
                <w:szCs w:val="22"/>
              </w:rPr>
            </w:pPr>
          </w:p>
          <w:p w:rsidR="00306EF2" w:rsidRPr="00BF5778" w14:paraId="5F1EAA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367308F7" w14:textId="77777777">
            <w:pPr>
              <w:spacing w:line="163" w:lineRule="exact"/>
              <w:rPr>
                <w:rFonts w:ascii="Arial" w:hAnsi="Arial" w:cs="Arial"/>
                <w:b/>
                <w:bCs/>
                <w:sz w:val="22"/>
                <w:szCs w:val="22"/>
              </w:rPr>
            </w:pPr>
          </w:p>
          <w:p w:rsidR="00306EF2" w:rsidRPr="00BF5778" w14:paraId="762BC1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052A6468"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234FE2D1" w14:textId="77777777">
            <w:pPr>
              <w:spacing w:line="163" w:lineRule="exact"/>
              <w:rPr>
                <w:rFonts w:ascii="Arial" w:hAnsi="Arial" w:cs="Arial"/>
                <w:b/>
                <w:bCs/>
                <w:sz w:val="22"/>
                <w:szCs w:val="22"/>
              </w:rPr>
            </w:pPr>
          </w:p>
          <w:p w:rsidR="00306EF2" w:rsidRPr="00BF5778" w14:paraId="4ABD2B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5644CEC0" w14:textId="77777777">
            <w:pPr>
              <w:spacing w:line="163" w:lineRule="exact"/>
              <w:rPr>
                <w:rFonts w:ascii="Arial" w:hAnsi="Arial" w:cs="Arial"/>
                <w:b/>
                <w:bCs/>
                <w:sz w:val="22"/>
                <w:szCs w:val="22"/>
              </w:rPr>
            </w:pPr>
          </w:p>
          <w:p w:rsidR="00306EF2" w:rsidRPr="00BF5778" w14:paraId="28BC7F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627C0211" w14:textId="77777777">
            <w:pPr>
              <w:spacing w:line="163" w:lineRule="exact"/>
              <w:rPr>
                <w:rFonts w:ascii="Arial" w:hAnsi="Arial" w:cs="Arial"/>
                <w:b/>
                <w:bCs/>
                <w:sz w:val="22"/>
                <w:szCs w:val="22"/>
              </w:rPr>
            </w:pPr>
          </w:p>
          <w:p w:rsidR="00306EF2" w:rsidRPr="00BF5778" w14:paraId="4A6832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1A6CCAED" w14:textId="77777777">
            <w:pPr>
              <w:spacing w:line="163" w:lineRule="exact"/>
              <w:rPr>
                <w:rFonts w:ascii="Arial" w:hAnsi="Arial" w:cs="Arial"/>
                <w:b/>
                <w:bCs/>
                <w:sz w:val="22"/>
                <w:szCs w:val="22"/>
              </w:rPr>
            </w:pPr>
          </w:p>
          <w:p w:rsidR="00306EF2" w:rsidRPr="00BF5778" w14:paraId="5AB1A2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6BBEFE2A" w14:textId="77777777">
            <w:pPr>
              <w:spacing w:line="163" w:lineRule="exact"/>
              <w:rPr>
                <w:rFonts w:ascii="Arial" w:hAnsi="Arial" w:cs="Arial"/>
                <w:b/>
                <w:bCs/>
                <w:sz w:val="22"/>
                <w:szCs w:val="22"/>
              </w:rPr>
            </w:pPr>
          </w:p>
          <w:p w:rsidR="00306EF2" w:rsidRPr="00BF5778" w14:paraId="192988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69739C69" w14:textId="77777777">
            <w:pPr>
              <w:spacing w:line="163" w:lineRule="exact"/>
              <w:rPr>
                <w:rFonts w:ascii="Arial" w:hAnsi="Arial" w:cs="Arial"/>
                <w:b/>
                <w:bCs/>
                <w:sz w:val="22"/>
                <w:szCs w:val="22"/>
              </w:rPr>
            </w:pPr>
          </w:p>
          <w:p w:rsidR="00306EF2" w:rsidRPr="00BF5778" w14:paraId="13444F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3E9B3B96" w14:textId="77777777">
            <w:pPr>
              <w:spacing w:line="163" w:lineRule="exact"/>
              <w:rPr>
                <w:rFonts w:ascii="Arial" w:hAnsi="Arial" w:cs="Arial"/>
                <w:b/>
                <w:bCs/>
                <w:sz w:val="22"/>
                <w:szCs w:val="22"/>
              </w:rPr>
            </w:pPr>
          </w:p>
          <w:p w:rsidR="00306EF2" w:rsidRPr="00BF5778" w14:paraId="6449CA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7DEE3901" w14:textId="77777777">
            <w:pPr>
              <w:spacing w:line="163" w:lineRule="exact"/>
              <w:rPr>
                <w:rFonts w:ascii="Arial" w:hAnsi="Arial" w:cs="Arial"/>
                <w:b/>
                <w:bCs/>
                <w:sz w:val="22"/>
                <w:szCs w:val="22"/>
              </w:rPr>
            </w:pPr>
          </w:p>
          <w:p w:rsidR="00306EF2" w:rsidRPr="00BF5778" w14:paraId="370DCB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2731D815" w14:textId="77777777">
            <w:pPr>
              <w:spacing w:line="163" w:lineRule="exact"/>
              <w:rPr>
                <w:rFonts w:ascii="Arial" w:hAnsi="Arial" w:cs="Arial"/>
                <w:b/>
                <w:bCs/>
                <w:sz w:val="22"/>
                <w:szCs w:val="22"/>
              </w:rPr>
            </w:pPr>
          </w:p>
          <w:p w:rsidR="00306EF2" w:rsidRPr="00BF5778" w14:paraId="3E3B54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6175859E"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465A9AEF" w14:textId="77777777">
            <w:pPr>
              <w:spacing w:line="163" w:lineRule="exact"/>
              <w:rPr>
                <w:rFonts w:ascii="Arial" w:hAnsi="Arial" w:cs="Arial"/>
                <w:b/>
                <w:bCs/>
                <w:sz w:val="22"/>
                <w:szCs w:val="22"/>
              </w:rPr>
            </w:pPr>
          </w:p>
          <w:p w:rsidR="00306EF2" w:rsidRPr="00BF5778" w14:paraId="1CF6A2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3CCAED16" w14:textId="77777777">
            <w:pPr>
              <w:spacing w:line="163" w:lineRule="exact"/>
              <w:rPr>
                <w:rFonts w:ascii="Arial" w:hAnsi="Arial" w:cs="Arial"/>
                <w:b/>
                <w:bCs/>
                <w:sz w:val="22"/>
                <w:szCs w:val="22"/>
              </w:rPr>
            </w:pPr>
          </w:p>
          <w:p w:rsidR="00306EF2" w:rsidRPr="00BF5778" w14:paraId="4FF627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315A2B25" w14:textId="77777777">
            <w:pPr>
              <w:spacing w:line="163" w:lineRule="exact"/>
              <w:rPr>
                <w:rFonts w:ascii="Arial" w:hAnsi="Arial" w:cs="Arial"/>
                <w:b/>
                <w:bCs/>
                <w:sz w:val="22"/>
                <w:szCs w:val="22"/>
              </w:rPr>
            </w:pPr>
          </w:p>
          <w:p w:rsidR="00306EF2" w:rsidRPr="00BF5778" w14:paraId="6B35E9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0E38BEE8" w14:textId="77777777">
            <w:pPr>
              <w:spacing w:line="163" w:lineRule="exact"/>
              <w:rPr>
                <w:rFonts w:ascii="Arial" w:hAnsi="Arial" w:cs="Arial"/>
                <w:b/>
                <w:bCs/>
                <w:sz w:val="22"/>
                <w:szCs w:val="22"/>
              </w:rPr>
            </w:pPr>
          </w:p>
          <w:p w:rsidR="00306EF2" w:rsidRPr="00BF5778" w14:paraId="3200815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586F46F1" w14:textId="77777777">
            <w:pPr>
              <w:spacing w:line="163" w:lineRule="exact"/>
              <w:rPr>
                <w:rFonts w:ascii="Arial" w:hAnsi="Arial" w:cs="Arial"/>
                <w:b/>
                <w:bCs/>
                <w:sz w:val="22"/>
                <w:szCs w:val="22"/>
              </w:rPr>
            </w:pPr>
          </w:p>
          <w:p w:rsidR="00306EF2" w:rsidRPr="00BF5778" w14:paraId="40015E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0FA44A20" w14:textId="77777777">
            <w:pPr>
              <w:spacing w:line="163" w:lineRule="exact"/>
              <w:rPr>
                <w:rFonts w:ascii="Arial" w:hAnsi="Arial" w:cs="Arial"/>
                <w:b/>
                <w:bCs/>
                <w:sz w:val="22"/>
                <w:szCs w:val="22"/>
              </w:rPr>
            </w:pPr>
          </w:p>
          <w:p w:rsidR="00306EF2" w:rsidRPr="00BF5778" w14:paraId="2CBC69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5333651D" w14:textId="77777777">
            <w:pPr>
              <w:spacing w:line="163" w:lineRule="exact"/>
              <w:rPr>
                <w:rFonts w:ascii="Arial" w:hAnsi="Arial" w:cs="Arial"/>
                <w:b/>
                <w:bCs/>
                <w:sz w:val="22"/>
                <w:szCs w:val="22"/>
              </w:rPr>
            </w:pPr>
          </w:p>
          <w:p w:rsidR="00306EF2" w:rsidRPr="00BF5778" w14:paraId="75BAF7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20B9C8A2" w14:textId="77777777">
            <w:pPr>
              <w:spacing w:line="163" w:lineRule="exact"/>
              <w:rPr>
                <w:rFonts w:ascii="Arial" w:hAnsi="Arial" w:cs="Arial"/>
                <w:b/>
                <w:bCs/>
                <w:sz w:val="22"/>
                <w:szCs w:val="22"/>
              </w:rPr>
            </w:pPr>
          </w:p>
          <w:p w:rsidR="00306EF2" w:rsidRPr="00BF5778" w14:paraId="1252A1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0713433A" w14:textId="77777777">
            <w:pPr>
              <w:spacing w:line="163" w:lineRule="exact"/>
              <w:rPr>
                <w:rFonts w:ascii="Arial" w:hAnsi="Arial" w:cs="Arial"/>
                <w:b/>
                <w:bCs/>
                <w:sz w:val="22"/>
                <w:szCs w:val="22"/>
              </w:rPr>
            </w:pPr>
          </w:p>
          <w:p w:rsidR="00306EF2" w:rsidRPr="00BF5778" w14:paraId="0906B5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24D0A7FE"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7493E652" w14:textId="77777777">
            <w:pPr>
              <w:spacing w:line="163" w:lineRule="exact"/>
              <w:rPr>
                <w:rFonts w:ascii="Arial" w:hAnsi="Arial" w:cs="Arial"/>
                <w:b/>
                <w:bCs/>
                <w:sz w:val="22"/>
                <w:szCs w:val="22"/>
              </w:rPr>
            </w:pPr>
          </w:p>
          <w:p w:rsidR="00306EF2" w:rsidRPr="00BF5778" w14:paraId="68F7D5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06C7215E" w14:textId="77777777">
            <w:pPr>
              <w:spacing w:line="163" w:lineRule="exact"/>
              <w:rPr>
                <w:rFonts w:ascii="Arial" w:hAnsi="Arial" w:cs="Arial"/>
                <w:b/>
                <w:bCs/>
                <w:sz w:val="22"/>
                <w:szCs w:val="22"/>
              </w:rPr>
            </w:pPr>
          </w:p>
          <w:p w:rsidR="00306EF2" w:rsidRPr="00BF5778" w14:paraId="2057C2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61D360A6" w14:textId="77777777">
            <w:pPr>
              <w:spacing w:line="163" w:lineRule="exact"/>
              <w:rPr>
                <w:rFonts w:ascii="Arial" w:hAnsi="Arial" w:cs="Arial"/>
                <w:b/>
                <w:bCs/>
                <w:sz w:val="22"/>
                <w:szCs w:val="22"/>
              </w:rPr>
            </w:pPr>
          </w:p>
          <w:p w:rsidR="00306EF2" w:rsidRPr="00BF5778" w14:paraId="052FB4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122481FB" w14:textId="77777777">
            <w:pPr>
              <w:spacing w:line="163" w:lineRule="exact"/>
              <w:rPr>
                <w:rFonts w:ascii="Arial" w:hAnsi="Arial" w:cs="Arial"/>
                <w:b/>
                <w:bCs/>
                <w:sz w:val="22"/>
                <w:szCs w:val="22"/>
              </w:rPr>
            </w:pPr>
          </w:p>
          <w:p w:rsidR="00306EF2" w:rsidRPr="00BF5778" w14:paraId="1D9B40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68107D16" w14:textId="77777777">
            <w:pPr>
              <w:spacing w:line="163" w:lineRule="exact"/>
              <w:rPr>
                <w:rFonts w:ascii="Arial" w:hAnsi="Arial" w:cs="Arial"/>
                <w:b/>
                <w:bCs/>
                <w:sz w:val="22"/>
                <w:szCs w:val="22"/>
              </w:rPr>
            </w:pPr>
          </w:p>
          <w:p w:rsidR="00306EF2" w:rsidRPr="00BF5778" w14:paraId="5B9BA5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7D300B9A" w14:textId="77777777">
            <w:pPr>
              <w:spacing w:line="163" w:lineRule="exact"/>
              <w:rPr>
                <w:rFonts w:ascii="Arial" w:hAnsi="Arial" w:cs="Arial"/>
                <w:b/>
                <w:bCs/>
                <w:sz w:val="22"/>
                <w:szCs w:val="22"/>
              </w:rPr>
            </w:pPr>
          </w:p>
          <w:p w:rsidR="00306EF2" w:rsidRPr="00BF5778" w14:paraId="373A1B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4B47FBC1" w14:textId="77777777">
            <w:pPr>
              <w:spacing w:line="163" w:lineRule="exact"/>
              <w:rPr>
                <w:rFonts w:ascii="Arial" w:hAnsi="Arial" w:cs="Arial"/>
                <w:b/>
                <w:bCs/>
                <w:sz w:val="22"/>
                <w:szCs w:val="22"/>
              </w:rPr>
            </w:pPr>
          </w:p>
          <w:p w:rsidR="00306EF2" w:rsidRPr="00BF5778" w14:paraId="2391F4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316C2671" w14:textId="77777777">
            <w:pPr>
              <w:spacing w:line="163" w:lineRule="exact"/>
              <w:rPr>
                <w:rFonts w:ascii="Arial" w:hAnsi="Arial" w:cs="Arial"/>
                <w:b/>
                <w:bCs/>
                <w:sz w:val="22"/>
                <w:szCs w:val="22"/>
              </w:rPr>
            </w:pPr>
          </w:p>
          <w:p w:rsidR="00306EF2" w:rsidRPr="00BF5778" w14:paraId="1D0B9A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61355429" w14:textId="77777777">
            <w:pPr>
              <w:spacing w:line="163" w:lineRule="exact"/>
              <w:rPr>
                <w:rFonts w:ascii="Arial" w:hAnsi="Arial" w:cs="Arial"/>
                <w:b/>
                <w:bCs/>
                <w:sz w:val="22"/>
                <w:szCs w:val="22"/>
              </w:rPr>
            </w:pPr>
          </w:p>
          <w:p w:rsidR="00306EF2" w:rsidRPr="00BF5778" w14:paraId="55EA9E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757529E5"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73C973EB" w14:textId="77777777">
            <w:pPr>
              <w:spacing w:line="163" w:lineRule="exact"/>
              <w:rPr>
                <w:rFonts w:ascii="Arial" w:hAnsi="Arial" w:cs="Arial"/>
                <w:b/>
                <w:bCs/>
                <w:sz w:val="22"/>
                <w:szCs w:val="22"/>
              </w:rPr>
            </w:pPr>
          </w:p>
          <w:p w:rsidR="00306EF2" w:rsidRPr="00BF5778" w14:paraId="1270E4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0FFACC28" w14:textId="77777777">
            <w:pPr>
              <w:spacing w:line="163" w:lineRule="exact"/>
              <w:rPr>
                <w:rFonts w:ascii="Arial" w:hAnsi="Arial" w:cs="Arial"/>
                <w:b/>
                <w:bCs/>
                <w:sz w:val="22"/>
                <w:szCs w:val="22"/>
              </w:rPr>
            </w:pPr>
          </w:p>
          <w:p w:rsidR="00306EF2" w:rsidRPr="00BF5778" w14:paraId="2376E3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22F76FCD" w14:textId="77777777">
            <w:pPr>
              <w:spacing w:line="163" w:lineRule="exact"/>
              <w:rPr>
                <w:rFonts w:ascii="Arial" w:hAnsi="Arial" w:cs="Arial"/>
                <w:b/>
                <w:bCs/>
                <w:sz w:val="22"/>
                <w:szCs w:val="22"/>
              </w:rPr>
            </w:pPr>
          </w:p>
          <w:p w:rsidR="00306EF2" w:rsidRPr="00BF5778" w14:paraId="0988D5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61737B05" w14:textId="77777777">
            <w:pPr>
              <w:spacing w:line="163" w:lineRule="exact"/>
              <w:rPr>
                <w:rFonts w:ascii="Arial" w:hAnsi="Arial" w:cs="Arial"/>
                <w:b/>
                <w:bCs/>
                <w:sz w:val="22"/>
                <w:szCs w:val="22"/>
              </w:rPr>
            </w:pPr>
          </w:p>
          <w:p w:rsidR="00306EF2" w:rsidRPr="00BF5778" w14:paraId="264361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020A1B62" w14:textId="77777777">
            <w:pPr>
              <w:spacing w:line="163" w:lineRule="exact"/>
              <w:rPr>
                <w:rFonts w:ascii="Arial" w:hAnsi="Arial" w:cs="Arial"/>
                <w:b/>
                <w:bCs/>
                <w:sz w:val="22"/>
                <w:szCs w:val="22"/>
              </w:rPr>
            </w:pPr>
          </w:p>
          <w:p w:rsidR="00306EF2" w:rsidRPr="00BF5778" w14:paraId="58C932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3995DAD0" w14:textId="77777777">
            <w:pPr>
              <w:spacing w:line="163" w:lineRule="exact"/>
              <w:rPr>
                <w:rFonts w:ascii="Arial" w:hAnsi="Arial" w:cs="Arial"/>
                <w:b/>
                <w:bCs/>
                <w:sz w:val="22"/>
                <w:szCs w:val="22"/>
              </w:rPr>
            </w:pPr>
          </w:p>
          <w:p w:rsidR="00306EF2" w:rsidRPr="00BF5778" w14:paraId="44F823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7E759E7D" w14:textId="77777777">
            <w:pPr>
              <w:spacing w:line="163" w:lineRule="exact"/>
              <w:rPr>
                <w:rFonts w:ascii="Arial" w:hAnsi="Arial" w:cs="Arial"/>
                <w:b/>
                <w:bCs/>
                <w:sz w:val="22"/>
                <w:szCs w:val="22"/>
              </w:rPr>
            </w:pPr>
          </w:p>
          <w:p w:rsidR="00306EF2" w:rsidRPr="00BF5778" w14:paraId="014E10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2AE872C1" w14:textId="77777777">
            <w:pPr>
              <w:spacing w:line="163" w:lineRule="exact"/>
              <w:rPr>
                <w:rFonts w:ascii="Arial" w:hAnsi="Arial" w:cs="Arial"/>
                <w:b/>
                <w:bCs/>
                <w:sz w:val="22"/>
                <w:szCs w:val="22"/>
              </w:rPr>
            </w:pPr>
          </w:p>
          <w:p w:rsidR="00306EF2" w:rsidRPr="00BF5778" w14:paraId="328712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02DDD3A5" w14:textId="77777777">
            <w:pPr>
              <w:spacing w:line="163" w:lineRule="exact"/>
              <w:rPr>
                <w:rFonts w:ascii="Arial" w:hAnsi="Arial" w:cs="Arial"/>
                <w:b/>
                <w:bCs/>
                <w:sz w:val="22"/>
                <w:szCs w:val="22"/>
              </w:rPr>
            </w:pPr>
          </w:p>
          <w:p w:rsidR="00306EF2" w:rsidRPr="00BF5778" w14:paraId="130D04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62E54E0E"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2AD52F04" w14:textId="77777777">
            <w:pPr>
              <w:spacing w:line="163" w:lineRule="exact"/>
              <w:rPr>
                <w:rFonts w:ascii="Arial" w:hAnsi="Arial" w:cs="Arial"/>
                <w:b/>
                <w:bCs/>
                <w:sz w:val="22"/>
                <w:szCs w:val="22"/>
              </w:rPr>
            </w:pPr>
          </w:p>
          <w:p w:rsidR="00306EF2" w:rsidRPr="00BF5778" w14:paraId="4F796F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00AC64C1" w14:textId="77777777">
            <w:pPr>
              <w:spacing w:line="163" w:lineRule="exact"/>
              <w:rPr>
                <w:rFonts w:ascii="Arial" w:hAnsi="Arial" w:cs="Arial"/>
                <w:b/>
                <w:bCs/>
                <w:sz w:val="22"/>
                <w:szCs w:val="22"/>
              </w:rPr>
            </w:pPr>
          </w:p>
          <w:p w:rsidR="00306EF2" w:rsidRPr="00BF5778" w14:paraId="70A1F6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1077F49E" w14:textId="77777777">
            <w:pPr>
              <w:spacing w:line="163" w:lineRule="exact"/>
              <w:rPr>
                <w:rFonts w:ascii="Arial" w:hAnsi="Arial" w:cs="Arial"/>
                <w:b/>
                <w:bCs/>
                <w:sz w:val="22"/>
                <w:szCs w:val="22"/>
              </w:rPr>
            </w:pPr>
          </w:p>
          <w:p w:rsidR="00306EF2" w:rsidRPr="00BF5778" w14:paraId="64F00C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68288956" w14:textId="77777777">
            <w:pPr>
              <w:spacing w:line="163" w:lineRule="exact"/>
              <w:rPr>
                <w:rFonts w:ascii="Arial" w:hAnsi="Arial" w:cs="Arial"/>
                <w:b/>
                <w:bCs/>
                <w:sz w:val="22"/>
                <w:szCs w:val="22"/>
              </w:rPr>
            </w:pPr>
          </w:p>
          <w:p w:rsidR="00306EF2" w:rsidRPr="00BF5778" w14:paraId="762999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34E58978" w14:textId="77777777">
            <w:pPr>
              <w:spacing w:line="163" w:lineRule="exact"/>
              <w:rPr>
                <w:rFonts w:ascii="Arial" w:hAnsi="Arial" w:cs="Arial"/>
                <w:b/>
                <w:bCs/>
                <w:sz w:val="22"/>
                <w:szCs w:val="22"/>
              </w:rPr>
            </w:pPr>
          </w:p>
          <w:p w:rsidR="00306EF2" w:rsidRPr="00BF5778" w14:paraId="64D796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3DC26C34" w14:textId="77777777">
            <w:pPr>
              <w:spacing w:line="163" w:lineRule="exact"/>
              <w:rPr>
                <w:rFonts w:ascii="Arial" w:hAnsi="Arial" w:cs="Arial"/>
                <w:b/>
                <w:bCs/>
                <w:sz w:val="22"/>
                <w:szCs w:val="22"/>
              </w:rPr>
            </w:pPr>
          </w:p>
          <w:p w:rsidR="00306EF2" w:rsidRPr="00BF5778" w14:paraId="66BDE6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1E37EE0A" w14:textId="77777777">
            <w:pPr>
              <w:spacing w:line="163" w:lineRule="exact"/>
              <w:rPr>
                <w:rFonts w:ascii="Arial" w:hAnsi="Arial" w:cs="Arial"/>
                <w:b/>
                <w:bCs/>
                <w:sz w:val="22"/>
                <w:szCs w:val="22"/>
              </w:rPr>
            </w:pPr>
          </w:p>
          <w:p w:rsidR="00306EF2" w:rsidRPr="00BF5778" w14:paraId="62B3AA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21A4E642" w14:textId="77777777">
            <w:pPr>
              <w:spacing w:line="163" w:lineRule="exact"/>
              <w:rPr>
                <w:rFonts w:ascii="Arial" w:hAnsi="Arial" w:cs="Arial"/>
                <w:b/>
                <w:bCs/>
                <w:sz w:val="22"/>
                <w:szCs w:val="22"/>
              </w:rPr>
            </w:pPr>
          </w:p>
          <w:p w:rsidR="00306EF2" w:rsidRPr="00BF5778" w14:paraId="4E2245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13D7AD35" w14:textId="77777777">
            <w:pPr>
              <w:spacing w:line="163" w:lineRule="exact"/>
              <w:rPr>
                <w:rFonts w:ascii="Arial" w:hAnsi="Arial" w:cs="Arial"/>
                <w:b/>
                <w:bCs/>
                <w:sz w:val="22"/>
                <w:szCs w:val="22"/>
              </w:rPr>
            </w:pPr>
          </w:p>
          <w:p w:rsidR="00306EF2" w:rsidRPr="00BF5778" w14:paraId="541C75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03978E50"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11F04F12" w14:textId="77777777">
            <w:pPr>
              <w:spacing w:line="163" w:lineRule="exact"/>
              <w:rPr>
                <w:rFonts w:ascii="Arial" w:hAnsi="Arial" w:cs="Arial"/>
                <w:b/>
                <w:bCs/>
                <w:sz w:val="22"/>
                <w:szCs w:val="22"/>
              </w:rPr>
            </w:pPr>
          </w:p>
          <w:p w:rsidR="00306EF2" w:rsidRPr="00BF5778" w14:paraId="4B1633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2DB5B2FE" w14:textId="77777777">
            <w:pPr>
              <w:spacing w:line="163" w:lineRule="exact"/>
              <w:rPr>
                <w:rFonts w:ascii="Arial" w:hAnsi="Arial" w:cs="Arial"/>
                <w:b/>
                <w:bCs/>
                <w:sz w:val="22"/>
                <w:szCs w:val="22"/>
              </w:rPr>
            </w:pPr>
          </w:p>
          <w:p w:rsidR="00306EF2" w:rsidRPr="00BF5778" w14:paraId="2EA080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5E7C2F71" w14:textId="77777777">
            <w:pPr>
              <w:spacing w:line="163" w:lineRule="exact"/>
              <w:rPr>
                <w:rFonts w:ascii="Arial" w:hAnsi="Arial" w:cs="Arial"/>
                <w:b/>
                <w:bCs/>
                <w:sz w:val="22"/>
                <w:szCs w:val="22"/>
              </w:rPr>
            </w:pPr>
          </w:p>
          <w:p w:rsidR="00306EF2" w:rsidRPr="00BF5778" w14:paraId="5D34F2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5351440E" w14:textId="77777777">
            <w:pPr>
              <w:spacing w:line="163" w:lineRule="exact"/>
              <w:rPr>
                <w:rFonts w:ascii="Arial" w:hAnsi="Arial" w:cs="Arial"/>
                <w:b/>
                <w:bCs/>
                <w:sz w:val="22"/>
                <w:szCs w:val="22"/>
              </w:rPr>
            </w:pPr>
          </w:p>
          <w:p w:rsidR="00306EF2" w:rsidRPr="00BF5778" w14:paraId="6FACAF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4ED734E5" w14:textId="77777777">
            <w:pPr>
              <w:spacing w:line="163" w:lineRule="exact"/>
              <w:rPr>
                <w:rFonts w:ascii="Arial" w:hAnsi="Arial" w:cs="Arial"/>
                <w:b/>
                <w:bCs/>
                <w:sz w:val="22"/>
                <w:szCs w:val="22"/>
              </w:rPr>
            </w:pPr>
          </w:p>
          <w:p w:rsidR="00306EF2" w:rsidRPr="00BF5778" w14:paraId="311527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13978D6C" w14:textId="77777777">
            <w:pPr>
              <w:spacing w:line="163" w:lineRule="exact"/>
              <w:rPr>
                <w:rFonts w:ascii="Arial" w:hAnsi="Arial" w:cs="Arial"/>
                <w:b/>
                <w:bCs/>
                <w:sz w:val="22"/>
                <w:szCs w:val="22"/>
              </w:rPr>
            </w:pPr>
          </w:p>
          <w:p w:rsidR="00306EF2" w:rsidRPr="00BF5778" w14:paraId="38191A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361AE8DC" w14:textId="77777777">
            <w:pPr>
              <w:spacing w:line="163" w:lineRule="exact"/>
              <w:rPr>
                <w:rFonts w:ascii="Arial" w:hAnsi="Arial" w:cs="Arial"/>
                <w:b/>
                <w:bCs/>
                <w:sz w:val="22"/>
                <w:szCs w:val="22"/>
              </w:rPr>
            </w:pPr>
          </w:p>
          <w:p w:rsidR="00306EF2" w:rsidRPr="00BF5778" w14:paraId="41640E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368DF2E9" w14:textId="77777777">
            <w:pPr>
              <w:spacing w:line="163" w:lineRule="exact"/>
              <w:rPr>
                <w:rFonts w:ascii="Arial" w:hAnsi="Arial" w:cs="Arial"/>
                <w:b/>
                <w:bCs/>
                <w:sz w:val="22"/>
                <w:szCs w:val="22"/>
              </w:rPr>
            </w:pPr>
          </w:p>
          <w:p w:rsidR="00306EF2" w:rsidRPr="00BF5778" w14:paraId="7EACB2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424415FE" w14:textId="77777777">
            <w:pPr>
              <w:spacing w:line="163" w:lineRule="exact"/>
              <w:rPr>
                <w:rFonts w:ascii="Arial" w:hAnsi="Arial" w:cs="Arial"/>
                <w:b/>
                <w:bCs/>
                <w:sz w:val="22"/>
                <w:szCs w:val="22"/>
              </w:rPr>
            </w:pPr>
          </w:p>
          <w:p w:rsidR="00306EF2" w:rsidRPr="00BF5778" w14:paraId="490C9A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5A4E31F2"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single" w:sz="6" w:space="0" w:color="FFFFFF"/>
              <w:right w:val="single" w:sz="6" w:space="0" w:color="FFFFFF"/>
            </w:tcBorders>
          </w:tcPr>
          <w:p w:rsidR="00306EF2" w:rsidRPr="00BF5778" w14:paraId="683B38E6" w14:textId="77777777">
            <w:pPr>
              <w:spacing w:line="163" w:lineRule="exact"/>
              <w:rPr>
                <w:rFonts w:ascii="Arial" w:hAnsi="Arial" w:cs="Arial"/>
                <w:b/>
                <w:bCs/>
                <w:sz w:val="22"/>
                <w:szCs w:val="22"/>
              </w:rPr>
            </w:pPr>
          </w:p>
          <w:p w:rsidR="00306EF2" w:rsidRPr="00BF5778" w14:paraId="4302C5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5C598920" w14:textId="77777777">
            <w:pPr>
              <w:spacing w:line="163" w:lineRule="exact"/>
              <w:rPr>
                <w:rFonts w:ascii="Arial" w:hAnsi="Arial" w:cs="Arial"/>
                <w:b/>
                <w:bCs/>
                <w:sz w:val="22"/>
                <w:szCs w:val="22"/>
              </w:rPr>
            </w:pPr>
          </w:p>
          <w:p w:rsidR="00306EF2" w:rsidRPr="00BF5778" w14:paraId="71EE67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single" w:sz="6" w:space="0" w:color="FFFFFF"/>
              <w:right w:val="single" w:sz="6" w:space="0" w:color="FFFFFF"/>
            </w:tcBorders>
            <w:shd w:val="pct10" w:color="000000" w:fill="FFFFFF"/>
          </w:tcPr>
          <w:p w:rsidR="00306EF2" w:rsidRPr="00BF5778" w14:paraId="62014E34" w14:textId="77777777">
            <w:pPr>
              <w:spacing w:line="163" w:lineRule="exact"/>
              <w:rPr>
                <w:rFonts w:ascii="Arial" w:hAnsi="Arial" w:cs="Arial"/>
                <w:b/>
                <w:bCs/>
                <w:sz w:val="22"/>
                <w:szCs w:val="22"/>
              </w:rPr>
            </w:pPr>
          </w:p>
          <w:p w:rsidR="00306EF2" w:rsidRPr="00BF5778" w14:paraId="672209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1FE14F7C" w14:textId="77777777">
            <w:pPr>
              <w:spacing w:line="163" w:lineRule="exact"/>
              <w:rPr>
                <w:rFonts w:ascii="Arial" w:hAnsi="Arial" w:cs="Arial"/>
                <w:b/>
                <w:bCs/>
                <w:sz w:val="22"/>
                <w:szCs w:val="22"/>
              </w:rPr>
            </w:pPr>
          </w:p>
          <w:p w:rsidR="00306EF2" w:rsidRPr="00BF5778" w14:paraId="21B306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gridSpan w:val="2"/>
            <w:tcBorders>
              <w:top w:val="single" w:sz="7" w:space="0" w:color="000000"/>
              <w:left w:val="single" w:sz="7" w:space="0" w:color="000000"/>
              <w:bottom w:val="single" w:sz="6" w:space="0" w:color="FFFFFF"/>
              <w:right w:val="single" w:sz="6" w:space="0" w:color="FFFFFF"/>
            </w:tcBorders>
          </w:tcPr>
          <w:p w:rsidR="00306EF2" w:rsidRPr="00BF5778" w14:paraId="6C118235" w14:textId="77777777">
            <w:pPr>
              <w:spacing w:line="163" w:lineRule="exact"/>
              <w:rPr>
                <w:rFonts w:ascii="Arial" w:hAnsi="Arial" w:cs="Arial"/>
                <w:b/>
                <w:bCs/>
                <w:sz w:val="22"/>
                <w:szCs w:val="22"/>
              </w:rPr>
            </w:pPr>
          </w:p>
          <w:p w:rsidR="00306EF2" w:rsidRPr="00BF5778" w14:paraId="76BD2E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gridSpan w:val="2"/>
            <w:tcBorders>
              <w:top w:val="single" w:sz="7" w:space="0" w:color="000000"/>
              <w:left w:val="single" w:sz="7" w:space="0" w:color="000000"/>
              <w:bottom w:val="single" w:sz="6" w:space="0" w:color="FFFFFF"/>
              <w:right w:val="single" w:sz="6" w:space="0" w:color="FFFFFF"/>
            </w:tcBorders>
          </w:tcPr>
          <w:p w:rsidR="00306EF2" w:rsidRPr="00BF5778" w14:paraId="52BD334D" w14:textId="77777777">
            <w:pPr>
              <w:spacing w:line="163" w:lineRule="exact"/>
              <w:rPr>
                <w:rFonts w:ascii="Arial" w:hAnsi="Arial" w:cs="Arial"/>
                <w:b/>
                <w:bCs/>
                <w:sz w:val="22"/>
                <w:szCs w:val="22"/>
              </w:rPr>
            </w:pPr>
          </w:p>
          <w:p w:rsidR="00306EF2" w:rsidRPr="00BF5778" w14:paraId="3F65F3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080" w:type="dxa"/>
            <w:tcBorders>
              <w:top w:val="single" w:sz="7" w:space="0" w:color="000000"/>
              <w:left w:val="single" w:sz="7" w:space="0" w:color="000000"/>
              <w:bottom w:val="single" w:sz="6" w:space="0" w:color="FFFFFF"/>
              <w:right w:val="single" w:sz="6" w:space="0" w:color="FFFFFF"/>
            </w:tcBorders>
          </w:tcPr>
          <w:p w:rsidR="00306EF2" w:rsidRPr="00BF5778" w14:paraId="45412FF9" w14:textId="77777777">
            <w:pPr>
              <w:spacing w:line="163" w:lineRule="exact"/>
              <w:rPr>
                <w:rFonts w:ascii="Arial" w:hAnsi="Arial" w:cs="Arial"/>
                <w:b/>
                <w:bCs/>
                <w:sz w:val="22"/>
                <w:szCs w:val="22"/>
              </w:rPr>
            </w:pPr>
          </w:p>
          <w:p w:rsidR="00306EF2" w:rsidRPr="00BF5778" w14:paraId="70DA49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260" w:type="dxa"/>
            <w:tcBorders>
              <w:top w:val="single" w:sz="7" w:space="0" w:color="000000"/>
              <w:left w:val="single" w:sz="7" w:space="0" w:color="000000"/>
              <w:bottom w:val="single" w:sz="6" w:space="0" w:color="FFFFFF"/>
              <w:right w:val="single" w:sz="6" w:space="0" w:color="FFFFFF"/>
            </w:tcBorders>
          </w:tcPr>
          <w:p w:rsidR="00306EF2" w:rsidRPr="00BF5778" w14:paraId="013A4998" w14:textId="77777777">
            <w:pPr>
              <w:spacing w:line="163" w:lineRule="exact"/>
              <w:rPr>
                <w:rFonts w:ascii="Arial" w:hAnsi="Arial" w:cs="Arial"/>
                <w:b/>
                <w:bCs/>
                <w:sz w:val="22"/>
                <w:szCs w:val="22"/>
              </w:rPr>
            </w:pPr>
          </w:p>
          <w:p w:rsidR="00306EF2" w:rsidRPr="00BF5778" w14:paraId="3425F8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c>
          <w:tcPr>
            <w:tcW w:w="1170" w:type="dxa"/>
            <w:tcBorders>
              <w:top w:val="single" w:sz="7" w:space="0" w:color="000000"/>
              <w:left w:val="single" w:sz="7" w:space="0" w:color="000000"/>
              <w:bottom w:val="single" w:sz="6" w:space="0" w:color="FFFFFF"/>
              <w:right w:val="double" w:sz="7" w:space="0" w:color="000000"/>
            </w:tcBorders>
          </w:tcPr>
          <w:p w:rsidR="00306EF2" w:rsidRPr="00BF5778" w14:paraId="2FAFAE45" w14:textId="77777777">
            <w:pPr>
              <w:spacing w:line="163" w:lineRule="exact"/>
              <w:rPr>
                <w:rFonts w:ascii="Arial" w:hAnsi="Arial" w:cs="Arial"/>
                <w:b/>
                <w:bCs/>
                <w:sz w:val="22"/>
                <w:szCs w:val="22"/>
              </w:rPr>
            </w:pPr>
          </w:p>
          <w:p w:rsidR="00306EF2" w:rsidRPr="00BF5778" w14:paraId="01BD68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tc>
      </w:tr>
      <w:tr w14:paraId="0ED47902" w14:textId="77777777" w:rsidTr="00491CE8">
        <w:tblPrEx>
          <w:tblW w:w="10289" w:type="dxa"/>
          <w:jc w:val="center"/>
          <w:tblLayout w:type="fixed"/>
          <w:tblCellMar>
            <w:left w:w="75" w:type="dxa"/>
            <w:right w:w="75" w:type="dxa"/>
          </w:tblCellMar>
          <w:tblLook w:val="0000"/>
        </w:tblPrEx>
        <w:trPr>
          <w:gridAfter w:val="1"/>
          <w:wAfter w:w="209" w:type="dxa"/>
          <w:trHeight w:hRule="exact" w:val="396"/>
          <w:jc w:val="center"/>
        </w:trPr>
        <w:tc>
          <w:tcPr>
            <w:tcW w:w="900" w:type="dxa"/>
            <w:gridSpan w:val="2"/>
            <w:tcBorders>
              <w:top w:val="single" w:sz="7" w:space="0" w:color="000000"/>
              <w:left w:val="double" w:sz="7" w:space="0" w:color="000000"/>
              <w:bottom w:val="double" w:sz="7" w:space="0" w:color="000000"/>
              <w:right w:val="single" w:sz="6" w:space="0" w:color="FFFFFF"/>
            </w:tcBorders>
          </w:tcPr>
          <w:p w:rsidR="00306EF2" w:rsidRPr="00BF5778" w14:paraId="04DF0A57" w14:textId="77777777">
            <w:pPr>
              <w:spacing w:line="163" w:lineRule="exact"/>
              <w:rPr>
                <w:rFonts w:ascii="Arial" w:hAnsi="Arial" w:cs="Arial"/>
                <w:b/>
                <w:bCs/>
                <w:sz w:val="22"/>
                <w:szCs w:val="22"/>
              </w:rPr>
            </w:pPr>
          </w:p>
          <w:p w:rsidR="00306EF2" w:rsidRPr="00BF5778" w14:paraId="7B9C70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p>
        </w:tc>
        <w:tc>
          <w:tcPr>
            <w:tcW w:w="1080" w:type="dxa"/>
            <w:tcBorders>
              <w:top w:val="single" w:sz="7" w:space="0" w:color="000000"/>
              <w:left w:val="single" w:sz="7" w:space="0" w:color="000000"/>
              <w:bottom w:val="double" w:sz="7" w:space="0" w:color="000000"/>
              <w:right w:val="single" w:sz="6" w:space="0" w:color="FFFFFF"/>
            </w:tcBorders>
            <w:shd w:val="pct10" w:color="000000" w:fill="FFFFFF"/>
          </w:tcPr>
          <w:p w:rsidR="00306EF2" w:rsidRPr="00BF5778" w14:paraId="3B8ABCB0" w14:textId="77777777">
            <w:pPr>
              <w:spacing w:line="163" w:lineRule="exact"/>
              <w:rPr>
                <w:rFonts w:ascii="Arial" w:hAnsi="Arial" w:cs="Arial"/>
                <w:b/>
                <w:bCs/>
                <w:sz w:val="22"/>
                <w:szCs w:val="22"/>
              </w:rPr>
            </w:pPr>
          </w:p>
          <w:p w:rsidR="00306EF2" w:rsidRPr="00BF5778" w14:paraId="54756E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r w:rsidRPr="00BF5778">
              <w:rPr>
                <w:rFonts w:ascii="Arial" w:hAnsi="Arial" w:cs="Arial"/>
                <w:b/>
                <w:bCs/>
                <w:sz w:val="22"/>
                <w:szCs w:val="22"/>
              </w:rPr>
              <w:t>xxxx</w:t>
            </w:r>
          </w:p>
        </w:tc>
        <w:tc>
          <w:tcPr>
            <w:tcW w:w="1080" w:type="dxa"/>
            <w:gridSpan w:val="2"/>
            <w:tcBorders>
              <w:top w:val="single" w:sz="7" w:space="0" w:color="000000"/>
              <w:left w:val="single" w:sz="7" w:space="0" w:color="000000"/>
              <w:bottom w:val="double" w:sz="7" w:space="0" w:color="000000"/>
              <w:right w:val="single" w:sz="6" w:space="0" w:color="FFFFFF"/>
            </w:tcBorders>
            <w:shd w:val="pct10" w:color="000000" w:fill="FFFFFF"/>
          </w:tcPr>
          <w:p w:rsidR="00306EF2" w:rsidRPr="00BF5778" w14:paraId="38191D51" w14:textId="77777777">
            <w:pPr>
              <w:spacing w:line="163" w:lineRule="exact"/>
              <w:rPr>
                <w:rFonts w:ascii="Arial" w:hAnsi="Arial" w:cs="Arial"/>
                <w:b/>
                <w:bCs/>
                <w:sz w:val="22"/>
                <w:szCs w:val="22"/>
              </w:rPr>
            </w:pPr>
          </w:p>
          <w:p w:rsidR="00306EF2" w:rsidRPr="00BF5778" w14:paraId="368673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r w:rsidRPr="00BF5778">
              <w:rPr>
                <w:rFonts w:ascii="Arial" w:hAnsi="Arial" w:cs="Arial"/>
                <w:b/>
                <w:bCs/>
                <w:sz w:val="22"/>
                <w:szCs w:val="22"/>
              </w:rPr>
              <w:t>xxxx</w:t>
            </w:r>
          </w:p>
        </w:tc>
        <w:tc>
          <w:tcPr>
            <w:tcW w:w="1080" w:type="dxa"/>
            <w:tcBorders>
              <w:top w:val="single" w:sz="7" w:space="0" w:color="000000"/>
              <w:left w:val="single" w:sz="7" w:space="0" w:color="000000"/>
              <w:bottom w:val="double" w:sz="7" w:space="0" w:color="000000"/>
              <w:right w:val="single" w:sz="6" w:space="0" w:color="FFFFFF"/>
            </w:tcBorders>
          </w:tcPr>
          <w:p w:rsidR="00306EF2" w:rsidRPr="00BF5778" w14:paraId="5EFF9139" w14:textId="77777777">
            <w:pPr>
              <w:spacing w:line="163" w:lineRule="exact"/>
              <w:rPr>
                <w:rFonts w:ascii="Arial" w:hAnsi="Arial" w:cs="Arial"/>
                <w:b/>
                <w:bCs/>
                <w:sz w:val="22"/>
                <w:szCs w:val="22"/>
              </w:rPr>
            </w:pPr>
          </w:p>
          <w:p w:rsidR="00306EF2" w:rsidRPr="00BF5778" w14:paraId="0D731C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p>
        </w:tc>
        <w:tc>
          <w:tcPr>
            <w:tcW w:w="1170" w:type="dxa"/>
            <w:gridSpan w:val="2"/>
            <w:tcBorders>
              <w:top w:val="single" w:sz="7" w:space="0" w:color="000000"/>
              <w:left w:val="single" w:sz="7" w:space="0" w:color="000000"/>
              <w:bottom w:val="double" w:sz="7" w:space="0" w:color="000000"/>
              <w:right w:val="single" w:sz="6" w:space="0" w:color="FFFFFF"/>
            </w:tcBorders>
          </w:tcPr>
          <w:p w:rsidR="00306EF2" w:rsidRPr="00BF5778" w14:paraId="1407676E" w14:textId="77777777">
            <w:pPr>
              <w:spacing w:line="163" w:lineRule="exact"/>
              <w:rPr>
                <w:rFonts w:ascii="Arial" w:hAnsi="Arial" w:cs="Arial"/>
                <w:b/>
                <w:bCs/>
                <w:sz w:val="22"/>
                <w:szCs w:val="22"/>
              </w:rPr>
            </w:pPr>
          </w:p>
          <w:p w:rsidR="00306EF2" w:rsidRPr="00BF5778" w14:paraId="7B1798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p>
        </w:tc>
        <w:tc>
          <w:tcPr>
            <w:tcW w:w="1260" w:type="dxa"/>
            <w:gridSpan w:val="2"/>
            <w:tcBorders>
              <w:top w:val="single" w:sz="7" w:space="0" w:color="000000"/>
              <w:left w:val="single" w:sz="7" w:space="0" w:color="000000"/>
              <w:bottom w:val="double" w:sz="7" w:space="0" w:color="000000"/>
              <w:right w:val="single" w:sz="6" w:space="0" w:color="FFFFFF"/>
            </w:tcBorders>
          </w:tcPr>
          <w:p w:rsidR="00306EF2" w:rsidRPr="00BF5778" w14:paraId="5341CFB9" w14:textId="77777777">
            <w:pPr>
              <w:spacing w:line="163" w:lineRule="exact"/>
              <w:rPr>
                <w:rFonts w:ascii="Arial" w:hAnsi="Arial" w:cs="Arial"/>
                <w:b/>
                <w:bCs/>
                <w:sz w:val="22"/>
                <w:szCs w:val="22"/>
              </w:rPr>
            </w:pPr>
          </w:p>
          <w:p w:rsidR="00306EF2" w:rsidRPr="00BF5778" w14:paraId="1ECABD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p>
        </w:tc>
        <w:tc>
          <w:tcPr>
            <w:tcW w:w="1080" w:type="dxa"/>
            <w:tcBorders>
              <w:top w:val="single" w:sz="7" w:space="0" w:color="000000"/>
              <w:left w:val="single" w:sz="7" w:space="0" w:color="000000"/>
              <w:bottom w:val="double" w:sz="7" w:space="0" w:color="000000"/>
              <w:right w:val="single" w:sz="6" w:space="0" w:color="FFFFFF"/>
            </w:tcBorders>
          </w:tcPr>
          <w:p w:rsidR="00306EF2" w:rsidRPr="00BF5778" w14:paraId="62DA9A84" w14:textId="77777777">
            <w:pPr>
              <w:spacing w:line="163" w:lineRule="exact"/>
              <w:rPr>
                <w:rFonts w:ascii="Arial" w:hAnsi="Arial" w:cs="Arial"/>
                <w:b/>
                <w:bCs/>
                <w:sz w:val="22"/>
                <w:szCs w:val="22"/>
              </w:rPr>
            </w:pPr>
          </w:p>
          <w:p w:rsidR="00306EF2" w:rsidRPr="00BF5778" w14:paraId="776694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p>
        </w:tc>
        <w:tc>
          <w:tcPr>
            <w:tcW w:w="1260" w:type="dxa"/>
            <w:tcBorders>
              <w:top w:val="single" w:sz="7" w:space="0" w:color="000000"/>
              <w:left w:val="single" w:sz="7" w:space="0" w:color="000000"/>
              <w:bottom w:val="double" w:sz="7" w:space="0" w:color="000000"/>
              <w:right w:val="single" w:sz="6" w:space="0" w:color="FFFFFF"/>
            </w:tcBorders>
          </w:tcPr>
          <w:p w:rsidR="00306EF2" w:rsidRPr="00BF5778" w14:paraId="355D6320" w14:textId="77777777">
            <w:pPr>
              <w:spacing w:line="163" w:lineRule="exact"/>
              <w:rPr>
                <w:rFonts w:ascii="Arial" w:hAnsi="Arial" w:cs="Arial"/>
                <w:b/>
                <w:bCs/>
                <w:sz w:val="22"/>
                <w:szCs w:val="22"/>
              </w:rPr>
            </w:pPr>
          </w:p>
          <w:p w:rsidR="00306EF2" w:rsidRPr="00BF5778" w14:paraId="5AB099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p>
        </w:tc>
        <w:tc>
          <w:tcPr>
            <w:tcW w:w="1170" w:type="dxa"/>
            <w:tcBorders>
              <w:top w:val="single" w:sz="7" w:space="0" w:color="000000"/>
              <w:left w:val="single" w:sz="7" w:space="0" w:color="000000"/>
              <w:bottom w:val="double" w:sz="7" w:space="0" w:color="000000"/>
              <w:right w:val="double" w:sz="7" w:space="0" w:color="000000"/>
            </w:tcBorders>
          </w:tcPr>
          <w:p w:rsidR="00306EF2" w:rsidRPr="00BF5778" w14:paraId="43F0D898" w14:textId="77777777">
            <w:pPr>
              <w:spacing w:line="163" w:lineRule="exact"/>
              <w:rPr>
                <w:rFonts w:ascii="Arial" w:hAnsi="Arial" w:cs="Arial"/>
                <w:b/>
                <w:bCs/>
                <w:sz w:val="22"/>
                <w:szCs w:val="22"/>
              </w:rPr>
            </w:pPr>
          </w:p>
          <w:p w:rsidR="00306EF2" w:rsidRPr="00BF5778" w14:paraId="09B20E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2"/>
                <w:szCs w:val="22"/>
              </w:rPr>
            </w:pPr>
          </w:p>
        </w:tc>
      </w:tr>
      <w:tr w14:paraId="23180C18" w14:textId="77777777" w:rsidTr="00491CE8">
        <w:tblPrEx>
          <w:tblW w:w="10289" w:type="dxa"/>
          <w:jc w:val="left"/>
          <w:tblLayout w:type="fixed"/>
          <w:tblCellMar>
            <w:left w:w="60" w:type="dxa"/>
            <w:right w:w="60" w:type="dxa"/>
          </w:tblCellMar>
          <w:tblLook w:val="0000"/>
        </w:tblPrEx>
        <w:trPr>
          <w:gridBefore w:val="1"/>
          <w:wBefore w:w="210" w:type="dxa"/>
          <w:jc w:val="left"/>
        </w:trPr>
        <w:tc>
          <w:tcPr>
            <w:tcW w:w="1806" w:type="dxa"/>
            <w:gridSpan w:val="3"/>
            <w:tcBorders>
              <w:top w:val="single" w:sz="6" w:space="0" w:color="FFFFFF"/>
              <w:left w:val="single" w:sz="6" w:space="0" w:color="FFFFFF"/>
              <w:bottom w:val="single" w:sz="6" w:space="0" w:color="FFFFFF"/>
              <w:right w:val="single" w:sz="6" w:space="0" w:color="FFFFFF"/>
            </w:tcBorders>
          </w:tcPr>
          <w:p w:rsidR="00491CE8" w:rsidRPr="00EB258E" w:rsidP="00E840AE" w14:paraId="0832E89E" w14:textId="77777777">
            <w:pPr>
              <w:spacing w:line="144" w:lineRule="exact"/>
              <w:rPr>
                <w:rFonts w:ascii="Arial" w:eastAsia="PMingLiU" w:hAnsi="Arial" w:cs="Arial"/>
                <w:sz w:val="22"/>
                <w:szCs w:val="22"/>
                <w:u w:val="single"/>
              </w:rPr>
            </w:pPr>
          </w:p>
          <w:p w:rsidR="00491CE8" w:rsidRPr="00EB258E" w:rsidP="00E840AE" w14:paraId="2412B34B"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before="120" w:after="19"/>
              <w:rPr>
                <w:rFonts w:ascii="Arial" w:eastAsia="PMingLiU" w:hAnsi="Arial" w:cs="Arial"/>
                <w:sz w:val="22"/>
                <w:szCs w:val="22"/>
              </w:rPr>
            </w:pPr>
            <w:r w:rsidRPr="00EB258E">
              <w:rPr>
                <w:rFonts w:ascii="Arial" w:eastAsia="PMingLiU" w:hAnsi="Arial" w:cs="Arial"/>
                <w:b/>
                <w:bCs/>
                <w:sz w:val="22"/>
                <w:szCs w:val="22"/>
              </w:rPr>
              <w:t>Date Prepared:</w:t>
            </w:r>
          </w:p>
        </w:tc>
        <w:tc>
          <w:tcPr>
            <w:tcW w:w="2418" w:type="dxa"/>
            <w:gridSpan w:val="3"/>
            <w:tcBorders>
              <w:top w:val="single" w:sz="6" w:space="0" w:color="FFFFFF"/>
              <w:left w:val="single" w:sz="6" w:space="0" w:color="FFFFFF"/>
              <w:bottom w:val="single" w:sz="7" w:space="0" w:color="000000"/>
              <w:right w:val="single" w:sz="6" w:space="0" w:color="FFFFFF"/>
            </w:tcBorders>
          </w:tcPr>
          <w:p w:rsidR="00491CE8" w:rsidRPr="00EB258E" w:rsidP="00E840AE" w14:paraId="7C74F911" w14:textId="77777777">
            <w:pPr>
              <w:spacing w:line="144" w:lineRule="exact"/>
              <w:rPr>
                <w:rFonts w:ascii="Arial" w:eastAsia="PMingLiU" w:hAnsi="Arial" w:cs="Arial"/>
                <w:sz w:val="22"/>
                <w:szCs w:val="22"/>
              </w:rPr>
            </w:pPr>
          </w:p>
          <w:p w:rsidR="00491CE8" w:rsidRPr="00EB258E" w:rsidP="00E840AE" w14:paraId="2E84038D"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c>
          <w:tcPr>
            <w:tcW w:w="1903" w:type="dxa"/>
            <w:gridSpan w:val="2"/>
            <w:tcBorders>
              <w:top w:val="single" w:sz="6" w:space="0" w:color="FFFFFF"/>
              <w:left w:val="single" w:sz="6" w:space="0" w:color="FFFFFF"/>
              <w:bottom w:val="single" w:sz="6" w:space="0" w:color="FFFFFF"/>
              <w:right w:val="single" w:sz="6" w:space="0" w:color="FFFFFF"/>
            </w:tcBorders>
          </w:tcPr>
          <w:p w:rsidR="00491CE8" w:rsidRPr="00EB258E" w:rsidP="00E840AE" w14:paraId="1989142A" w14:textId="77777777">
            <w:pPr>
              <w:spacing w:line="144" w:lineRule="exact"/>
              <w:rPr>
                <w:rFonts w:ascii="Arial" w:eastAsia="PMingLiU" w:hAnsi="Arial" w:cs="Arial"/>
                <w:sz w:val="22"/>
                <w:szCs w:val="22"/>
              </w:rPr>
            </w:pPr>
          </w:p>
          <w:p w:rsidR="00491CE8" w:rsidRPr="00EB258E" w:rsidP="00E840AE" w14:paraId="3AD73DDD"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before="120" w:after="19"/>
              <w:jc w:val="right"/>
              <w:rPr>
                <w:rFonts w:ascii="Arial" w:eastAsia="PMingLiU" w:hAnsi="Arial" w:cs="Arial"/>
                <w:sz w:val="22"/>
                <w:szCs w:val="22"/>
              </w:rPr>
            </w:pPr>
            <w:r w:rsidRPr="00EB258E">
              <w:rPr>
                <w:rFonts w:ascii="Arial" w:eastAsia="PMingLiU" w:hAnsi="Arial" w:cs="Arial"/>
                <w:b/>
                <w:bCs/>
                <w:sz w:val="22"/>
                <w:szCs w:val="22"/>
              </w:rPr>
              <w:t>Investigator:</w:t>
            </w:r>
            <w:r w:rsidRPr="00EB258E">
              <w:rPr>
                <w:rFonts w:ascii="Arial" w:eastAsia="PMingLiU" w:hAnsi="Arial" w:cs="Arial"/>
                <w:sz w:val="22"/>
                <w:szCs w:val="22"/>
              </w:rPr>
              <w:t xml:space="preserve">    </w:t>
            </w:r>
          </w:p>
        </w:tc>
        <w:tc>
          <w:tcPr>
            <w:tcW w:w="3952" w:type="dxa"/>
            <w:gridSpan w:val="5"/>
            <w:tcBorders>
              <w:top w:val="single" w:sz="6" w:space="0" w:color="FFFFFF"/>
              <w:left w:val="single" w:sz="6" w:space="0" w:color="FFFFFF"/>
              <w:bottom w:val="single" w:sz="7" w:space="0" w:color="000000"/>
              <w:right w:val="single" w:sz="6" w:space="0" w:color="FFFFFF"/>
            </w:tcBorders>
          </w:tcPr>
          <w:p w:rsidR="00491CE8" w:rsidRPr="00EB258E" w:rsidP="00E840AE" w14:paraId="6E6D205F" w14:textId="77777777">
            <w:pPr>
              <w:spacing w:line="144" w:lineRule="exact"/>
              <w:rPr>
                <w:rFonts w:ascii="Arial" w:eastAsia="PMingLiU" w:hAnsi="Arial" w:cs="Arial"/>
                <w:sz w:val="22"/>
                <w:szCs w:val="22"/>
              </w:rPr>
            </w:pPr>
          </w:p>
          <w:p w:rsidR="00491CE8" w:rsidRPr="00EB258E" w:rsidP="00E840AE" w14:paraId="6B7FDB96"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r>
      <w:tr w14:paraId="000464A7" w14:textId="77777777" w:rsidTr="00491CE8">
        <w:tblPrEx>
          <w:tblW w:w="10289" w:type="dxa"/>
          <w:jc w:val="left"/>
          <w:tblLayout w:type="fixed"/>
          <w:tblCellMar>
            <w:left w:w="60" w:type="dxa"/>
            <w:right w:w="60" w:type="dxa"/>
          </w:tblCellMar>
          <w:tblLook w:val="0000"/>
        </w:tblPrEx>
        <w:trPr>
          <w:gridBefore w:val="1"/>
          <w:wBefore w:w="210" w:type="dxa"/>
          <w:jc w:val="left"/>
        </w:trPr>
        <w:tc>
          <w:tcPr>
            <w:tcW w:w="1806" w:type="dxa"/>
            <w:gridSpan w:val="3"/>
            <w:tcBorders>
              <w:top w:val="single" w:sz="6" w:space="0" w:color="FFFFFF"/>
              <w:left w:val="single" w:sz="6" w:space="0" w:color="FFFFFF"/>
              <w:bottom w:val="single" w:sz="6" w:space="0" w:color="FFFFFF"/>
              <w:right w:val="single" w:sz="6" w:space="0" w:color="FFFFFF"/>
            </w:tcBorders>
            <w:vAlign w:val="center"/>
          </w:tcPr>
          <w:p w:rsidR="00491CE8" w:rsidRPr="00EB258E" w:rsidP="00E840AE" w14:paraId="6C94BF45" w14:textId="77777777">
            <w:pPr>
              <w:spacing w:line="144" w:lineRule="exact"/>
              <w:rPr>
                <w:rFonts w:ascii="Arial" w:eastAsia="PMingLiU" w:hAnsi="Arial" w:cs="Arial"/>
                <w:sz w:val="22"/>
                <w:szCs w:val="22"/>
              </w:rPr>
            </w:pPr>
          </w:p>
          <w:p w:rsidR="00491CE8" w:rsidRPr="00EB258E" w:rsidP="00E840AE" w14:paraId="217AB001"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r w:rsidRPr="00EB258E">
              <w:rPr>
                <w:rFonts w:ascii="Arial" w:eastAsia="PMingLiU" w:hAnsi="Arial" w:cs="Arial"/>
                <w:b/>
                <w:bCs/>
                <w:sz w:val="22"/>
                <w:szCs w:val="22"/>
              </w:rPr>
              <w:t>Date Reviewed:</w:t>
            </w:r>
          </w:p>
        </w:tc>
        <w:tc>
          <w:tcPr>
            <w:tcW w:w="2418" w:type="dxa"/>
            <w:gridSpan w:val="3"/>
            <w:tcBorders>
              <w:top w:val="single" w:sz="6" w:space="0" w:color="FFFFFF"/>
              <w:left w:val="single" w:sz="6" w:space="0" w:color="FFFFFF"/>
              <w:bottom w:val="single" w:sz="7" w:space="0" w:color="000000"/>
              <w:right w:val="single" w:sz="6" w:space="0" w:color="FFFFFF"/>
            </w:tcBorders>
            <w:vAlign w:val="center"/>
          </w:tcPr>
          <w:p w:rsidR="00491CE8" w:rsidRPr="00EB258E" w:rsidP="00E840AE" w14:paraId="7ABEEC9A" w14:textId="77777777">
            <w:pPr>
              <w:spacing w:line="144" w:lineRule="exact"/>
              <w:rPr>
                <w:rFonts w:ascii="Arial" w:eastAsia="PMingLiU" w:hAnsi="Arial" w:cs="Arial"/>
                <w:sz w:val="22"/>
                <w:szCs w:val="22"/>
              </w:rPr>
            </w:pPr>
          </w:p>
          <w:p w:rsidR="00491CE8" w:rsidRPr="00EB258E" w:rsidP="00E840AE" w14:paraId="0987D2C6"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c>
          <w:tcPr>
            <w:tcW w:w="1903" w:type="dxa"/>
            <w:gridSpan w:val="2"/>
            <w:tcBorders>
              <w:top w:val="single" w:sz="6" w:space="0" w:color="FFFFFF"/>
              <w:left w:val="single" w:sz="6" w:space="0" w:color="FFFFFF"/>
              <w:bottom w:val="single" w:sz="6" w:space="0" w:color="FFFFFF"/>
              <w:right w:val="single" w:sz="6" w:space="0" w:color="FFFFFF"/>
            </w:tcBorders>
            <w:vAlign w:val="center"/>
          </w:tcPr>
          <w:p w:rsidR="00491CE8" w:rsidRPr="00EB258E" w:rsidP="00E840AE" w14:paraId="3AADAF1A" w14:textId="77777777">
            <w:pPr>
              <w:spacing w:line="144" w:lineRule="exact"/>
              <w:rPr>
                <w:rFonts w:ascii="Arial" w:eastAsia="PMingLiU" w:hAnsi="Arial" w:cs="Arial"/>
                <w:sz w:val="22"/>
                <w:szCs w:val="22"/>
              </w:rPr>
            </w:pPr>
          </w:p>
          <w:p w:rsidR="00491CE8" w:rsidRPr="00EB258E" w:rsidP="00E840AE" w14:paraId="342342A0"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jc w:val="right"/>
              <w:rPr>
                <w:rFonts w:ascii="Arial" w:eastAsia="PMingLiU" w:hAnsi="Arial" w:cs="Arial"/>
                <w:sz w:val="22"/>
                <w:szCs w:val="22"/>
              </w:rPr>
            </w:pPr>
            <w:r w:rsidRPr="00EB258E">
              <w:rPr>
                <w:rFonts w:ascii="Arial" w:eastAsia="PMingLiU" w:hAnsi="Arial" w:cs="Arial"/>
                <w:b/>
                <w:bCs/>
                <w:sz w:val="22"/>
                <w:szCs w:val="22"/>
              </w:rPr>
              <w:t>Study Monitor:</w:t>
            </w:r>
          </w:p>
        </w:tc>
        <w:tc>
          <w:tcPr>
            <w:tcW w:w="3952" w:type="dxa"/>
            <w:gridSpan w:val="5"/>
            <w:tcBorders>
              <w:top w:val="single" w:sz="6" w:space="0" w:color="FFFFFF"/>
              <w:left w:val="single" w:sz="6" w:space="0" w:color="FFFFFF"/>
              <w:bottom w:val="single" w:sz="7" w:space="0" w:color="000000"/>
              <w:right w:val="single" w:sz="6" w:space="0" w:color="FFFFFF"/>
            </w:tcBorders>
            <w:vAlign w:val="center"/>
          </w:tcPr>
          <w:p w:rsidR="00491CE8" w:rsidRPr="00EB258E" w:rsidP="00E840AE" w14:paraId="47BFC738" w14:textId="77777777">
            <w:pPr>
              <w:spacing w:line="144" w:lineRule="exact"/>
              <w:rPr>
                <w:rFonts w:ascii="Arial" w:eastAsia="PMingLiU" w:hAnsi="Arial" w:cs="Arial"/>
                <w:sz w:val="22"/>
                <w:szCs w:val="22"/>
              </w:rPr>
            </w:pPr>
          </w:p>
          <w:p w:rsidR="00491CE8" w:rsidRPr="00EB258E" w:rsidP="00E840AE" w14:paraId="234A9A0B"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r>
    </w:tbl>
    <w:p w:rsidR="00306EF2" w:rsidRPr="00BF5778" w14:paraId="4396072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u w:val="single"/>
        </w:rPr>
      </w:pPr>
    </w:p>
    <w:p w:rsidR="00306EF2" w:rsidP="00BF5778" w14:paraId="6D9E1F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3A11" w:rsidP="00BF5778" w14:paraId="661D8E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3A11" w:rsidRPr="00BF5778" w:rsidP="00BF5778" w14:paraId="17020F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306EF2" w14:paraId="451DE63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303A11" w14:paraId="27164A5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303A11" w:rsidRPr="00BF5778" w14:paraId="1D2F9EF7"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sectPr w:rsidSect="001C6F49">
          <w:footerReference w:type="default" r:id="rId18"/>
          <w:pgSz w:w="12240" w:h="15840"/>
          <w:pgMar w:top="1440" w:right="1440" w:bottom="1440" w:left="1440" w:header="720" w:footer="720" w:gutter="0"/>
          <w:cols w:space="720"/>
          <w:noEndnote/>
          <w:docGrid w:linePitch="326"/>
        </w:sectPr>
      </w:pPr>
    </w:p>
    <w:p w:rsidR="00306EF2" w:rsidRPr="00BF5778" w14:paraId="46F220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6EF2" w:rsidRPr="00BF5778" w:rsidP="00BF5778" w14:paraId="51DB85FA" w14:textId="77777777">
      <w:pPr>
        <w:tabs>
          <w:tab w:val="left" w:pos="720"/>
          <w:tab w:val="left" w:pos="1440"/>
          <w:tab w:val="left" w:pos="2160"/>
        </w:tabs>
        <w:ind w:left="2160" w:hanging="2160"/>
        <w:rPr>
          <w:rFonts w:ascii="Arial" w:hAnsi="Arial" w:cs="Arial"/>
          <w:b/>
          <w:bCs/>
          <w:sz w:val="22"/>
          <w:szCs w:val="22"/>
        </w:rPr>
      </w:pPr>
      <w:r w:rsidRPr="00BF5778">
        <w:rPr>
          <w:rFonts w:ascii="Arial" w:hAnsi="Arial" w:cs="Arial"/>
          <w:sz w:val="22"/>
          <w:szCs w:val="22"/>
          <w:lang w:val="en-CA"/>
        </w:rPr>
        <w:fldChar w:fldCharType="begin"/>
      </w:r>
      <w:r w:rsidRPr="00BF5778">
        <w:rPr>
          <w:rFonts w:ascii="Arial" w:hAnsi="Arial" w:cs="Arial"/>
          <w:sz w:val="22"/>
          <w:szCs w:val="22"/>
          <w:lang w:val="en-CA"/>
        </w:rPr>
        <w:instrText xml:space="preserve"> SEQ CHAPTER \h \r 1</w:instrText>
      </w:r>
      <w:r w:rsidRPr="00BF5778">
        <w:rPr>
          <w:rFonts w:ascii="Arial" w:hAnsi="Arial" w:cs="Arial"/>
          <w:sz w:val="22"/>
          <w:szCs w:val="22"/>
          <w:lang w:val="en-CA"/>
        </w:rPr>
        <w:fldChar w:fldCharType="separate"/>
      </w:r>
      <w:r w:rsidRPr="00BF5778">
        <w:rPr>
          <w:rFonts w:ascii="Arial" w:hAnsi="Arial" w:cs="Arial"/>
          <w:sz w:val="22"/>
          <w:szCs w:val="22"/>
          <w:lang w:val="en-CA"/>
        </w:rPr>
        <w:fldChar w:fldCharType="end"/>
      </w:r>
      <w:r w:rsidRPr="00BF5778">
        <w:rPr>
          <w:rFonts w:ascii="Arial" w:hAnsi="Arial" w:cs="Arial"/>
          <w:b/>
          <w:bCs/>
          <w:sz w:val="22"/>
          <w:szCs w:val="22"/>
        </w:rPr>
        <w:t>Form OTIMM-3:      Results Report Form</w:t>
      </w:r>
      <w:r>
        <w:rPr>
          <w:rFonts w:ascii="Arial" w:hAnsi="Arial" w:cs="Arial"/>
          <w:b/>
          <w:bCs/>
          <w:sz w:val="22"/>
          <w:szCs w:val="22"/>
        </w:rPr>
        <w:fldChar w:fldCharType="begin"/>
      </w:r>
      <w:r w:rsidR="00E840AE">
        <w:instrText xml:space="preserve"> TC "</w:instrText>
      </w:r>
      <w:bookmarkStart w:id="56" w:name="_Toc89929912"/>
      <w:r w:rsidRPr="002F19E5" w:rsidR="00E840AE">
        <w:rPr>
          <w:rFonts w:ascii="Arial" w:hAnsi="Arial" w:cs="Arial"/>
          <w:b/>
          <w:bCs/>
          <w:sz w:val="22"/>
          <w:szCs w:val="22"/>
        </w:rPr>
        <w:instrText>Form OTIMM-3:      Results Report Form</w:instrText>
      </w:r>
      <w:bookmarkEnd w:id="56"/>
      <w:r w:rsidR="00E840AE">
        <w:instrText xml:space="preserve">" \f C \l "1" </w:instrText>
      </w:r>
      <w:r>
        <w:rPr>
          <w:rFonts w:ascii="Arial" w:hAnsi="Arial" w:cs="Arial"/>
          <w:b/>
          <w:bCs/>
          <w:sz w:val="22"/>
          <w:szCs w:val="22"/>
        </w:rPr>
        <w:fldChar w:fldCharType="end"/>
      </w:r>
      <w:r w:rsidRPr="00BF5778">
        <w:rPr>
          <w:rFonts w:ascii="Arial" w:hAnsi="Arial" w:cs="Arial"/>
          <w:b/>
          <w:bCs/>
          <w:sz w:val="22"/>
          <w:szCs w:val="22"/>
        </w:rPr>
        <w:t xml:space="preserve"> for use of </w:t>
      </w:r>
      <w:r w:rsidR="001B0025">
        <w:rPr>
          <w:rFonts w:ascii="Arial" w:hAnsi="Arial" w:cs="Arial"/>
          <w:b/>
          <w:bCs/>
          <w:sz w:val="22"/>
          <w:szCs w:val="22"/>
        </w:rPr>
        <w:t>Pennox</w:t>
      </w:r>
      <w:r w:rsidRPr="00BF5778">
        <w:rPr>
          <w:rFonts w:ascii="Arial" w:hAnsi="Arial" w:cs="Arial"/>
          <w:b/>
          <w:bCs/>
          <w:sz w:val="22"/>
          <w:szCs w:val="22"/>
        </w:rPr>
        <w:t xml:space="preserve"> 343</w:t>
      </w:r>
      <w:r w:rsidRPr="00BF5778">
        <w:rPr>
          <w:rFonts w:ascii="Arial" w:hAnsi="Arial" w:cs="Arial"/>
          <w:b/>
          <w:bCs/>
          <w:sz w:val="22"/>
          <w:szCs w:val="22"/>
          <w:vertAlign w:val="superscript"/>
        </w:rPr>
        <w:t>®</w:t>
      </w:r>
    </w:p>
    <w:p w:rsidR="00306EF2" w:rsidRPr="00BF5778" w:rsidP="00BF5778" w14:paraId="6DAFA3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BF5778">
        <w:rPr>
          <w:rFonts w:ascii="Arial" w:hAnsi="Arial" w:cs="Arial"/>
          <w:b/>
          <w:bCs/>
          <w:sz w:val="22"/>
          <w:szCs w:val="22"/>
        </w:rPr>
        <w:tab/>
      </w:r>
      <w:r w:rsidRPr="00BF5778">
        <w:rPr>
          <w:rFonts w:ascii="Arial" w:hAnsi="Arial" w:cs="Arial"/>
          <w:b/>
          <w:bCs/>
          <w:sz w:val="22"/>
          <w:szCs w:val="22"/>
        </w:rPr>
        <w:tab/>
      </w:r>
      <w:r w:rsidRPr="00BF5778">
        <w:rPr>
          <w:rFonts w:ascii="Arial" w:hAnsi="Arial" w:cs="Arial"/>
          <w:b/>
          <w:bCs/>
          <w:sz w:val="22"/>
          <w:szCs w:val="22"/>
        </w:rPr>
        <w:tab/>
      </w:r>
      <w:r w:rsidRPr="00BF5778">
        <w:rPr>
          <w:rFonts w:ascii="Arial" w:hAnsi="Arial" w:cs="Arial"/>
          <w:b/>
          <w:bCs/>
          <w:sz w:val="22"/>
          <w:szCs w:val="22"/>
        </w:rPr>
        <w:tab/>
      </w:r>
      <w:r w:rsidRPr="00BF5778">
        <w:rPr>
          <w:rFonts w:ascii="Arial" w:hAnsi="Arial" w:cs="Arial"/>
          <w:b/>
          <w:bCs/>
          <w:sz w:val="22"/>
          <w:szCs w:val="22"/>
        </w:rPr>
        <w:tab/>
      </w:r>
      <w:r w:rsidRPr="00BF5778">
        <w:rPr>
          <w:rFonts w:ascii="Arial" w:hAnsi="Arial" w:cs="Arial"/>
          <w:b/>
          <w:bCs/>
          <w:sz w:val="22"/>
          <w:szCs w:val="22"/>
        </w:rPr>
        <w:tab/>
      </w:r>
      <w:r w:rsidRPr="00BF5778">
        <w:rPr>
          <w:rFonts w:ascii="Arial" w:hAnsi="Arial" w:cs="Arial"/>
          <w:b/>
          <w:bCs/>
          <w:sz w:val="22"/>
          <w:szCs w:val="22"/>
        </w:rPr>
        <w:tab/>
        <w:t>under INAD 9033</w:t>
      </w:r>
    </w:p>
    <w:p w:rsidR="00306EF2" w:rsidRPr="00BF5778" w14:paraId="061E9E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22"/>
          <w:szCs w:val="22"/>
        </w:rPr>
      </w:pPr>
    </w:p>
    <w:p w:rsidR="00306EF2" w:rsidRPr="00BF5778" w:rsidP="00BF5778" w14:paraId="5FC52D17" w14:textId="77777777">
      <w:pPr>
        <w:rPr>
          <w:rFonts w:ascii="Arial" w:hAnsi="Arial" w:cs="Arial"/>
          <w:sz w:val="22"/>
          <w:szCs w:val="22"/>
        </w:rPr>
      </w:pPr>
      <w:r w:rsidRPr="00BF5778">
        <w:rPr>
          <w:rFonts w:ascii="Arial" w:hAnsi="Arial" w:cs="Arial"/>
          <w:sz w:val="22"/>
          <w:szCs w:val="22"/>
          <w:lang w:val="en-CA"/>
        </w:rPr>
        <w:fldChar w:fldCharType="begin"/>
      </w:r>
      <w:r w:rsidRPr="00BF5778">
        <w:rPr>
          <w:rFonts w:ascii="Arial" w:hAnsi="Arial" w:cs="Arial"/>
          <w:sz w:val="22"/>
          <w:szCs w:val="22"/>
          <w:lang w:val="en-CA"/>
        </w:rPr>
        <w:instrText xml:space="preserve"> SEQ CHAPTER \h \r 1</w:instrText>
      </w:r>
      <w:r w:rsidRPr="00BF5778">
        <w:rPr>
          <w:rFonts w:ascii="Arial" w:hAnsi="Arial" w:cs="Arial"/>
          <w:sz w:val="22"/>
          <w:szCs w:val="22"/>
          <w:lang w:val="en-CA"/>
        </w:rPr>
        <w:fldChar w:fldCharType="separate"/>
      </w:r>
      <w:r w:rsidRPr="00BF5778">
        <w:rPr>
          <w:rFonts w:ascii="Arial" w:hAnsi="Arial" w:cs="Arial"/>
          <w:sz w:val="22"/>
          <w:szCs w:val="22"/>
          <w:lang w:val="en-CA"/>
        </w:rPr>
        <w:fldChar w:fldCharType="end"/>
      </w:r>
      <w:r w:rsidRPr="00BF5778">
        <w:rPr>
          <w:rFonts w:ascii="Arial" w:hAnsi="Arial" w:cs="Arial"/>
          <w:b/>
          <w:bCs/>
          <w:sz w:val="22"/>
          <w:szCs w:val="22"/>
          <w:u w:val="single"/>
        </w:rPr>
        <w:t>INSTRUCTIONS</w:t>
      </w:r>
    </w:p>
    <w:p w:rsidR="00303A11" w:rsidRPr="00D40F9A" w:rsidP="00303A11" w14:paraId="2A5FB0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0"/>
          <w:szCs w:val="20"/>
        </w:rPr>
      </w:pPr>
      <w:r w:rsidRPr="00BF5778">
        <w:rPr>
          <w:rFonts w:ascii="Arial" w:hAnsi="Arial" w:cs="Arial"/>
          <w:sz w:val="22"/>
          <w:szCs w:val="22"/>
        </w:rPr>
        <w:t>1.</w:t>
      </w:r>
      <w:r w:rsidRPr="00BF5778">
        <w:rPr>
          <w:rFonts w:ascii="Arial" w:hAnsi="Arial" w:cs="Arial"/>
          <w:sz w:val="22"/>
          <w:szCs w:val="22"/>
        </w:rPr>
        <w:tab/>
      </w:r>
      <w:r w:rsidRPr="00D40F9A">
        <w:rPr>
          <w:rFonts w:ascii="Arial" w:hAnsi="Arial" w:cs="Arial"/>
          <w:sz w:val="20"/>
          <w:szCs w:val="20"/>
        </w:rPr>
        <w:t xml:space="preserve">Investigator must fill out Form </w:t>
      </w:r>
      <w:r>
        <w:rPr>
          <w:rFonts w:ascii="Arial" w:hAnsi="Arial" w:cs="Arial"/>
          <w:sz w:val="20"/>
          <w:szCs w:val="20"/>
        </w:rPr>
        <w:t>OTIMM</w:t>
      </w:r>
      <w:r w:rsidRPr="00D40F9A">
        <w:rPr>
          <w:rFonts w:ascii="Arial" w:hAnsi="Arial" w:cs="Arial"/>
          <w:sz w:val="20"/>
          <w:szCs w:val="20"/>
        </w:rPr>
        <w:t>-3 no later than 30 days after completion of the study period. Attach lab reports and other pertinent information.</w:t>
      </w:r>
    </w:p>
    <w:p w:rsidR="00303A11" w:rsidRPr="00D40F9A" w:rsidP="00303A11" w14:paraId="34034D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0"/>
          <w:szCs w:val="20"/>
        </w:rPr>
      </w:pPr>
      <w:r w:rsidRPr="00D40F9A">
        <w:rPr>
          <w:rFonts w:ascii="Arial" w:hAnsi="Arial" w:cs="Arial"/>
          <w:sz w:val="20"/>
          <w:szCs w:val="20"/>
        </w:rPr>
        <w:t>2.</w:t>
      </w:r>
      <w:r w:rsidRPr="00D40F9A">
        <w:rPr>
          <w:rFonts w:ascii="Arial" w:hAnsi="Arial" w:cs="Arial"/>
          <w:sz w:val="20"/>
          <w:szCs w:val="20"/>
        </w:rPr>
        <w:tab/>
        <w:t xml:space="preserve">If </w:t>
      </w:r>
      <w:r>
        <w:rPr>
          <w:rFonts w:ascii="Arial" w:hAnsi="Arial" w:cs="Arial"/>
          <w:sz w:val="20"/>
          <w:szCs w:val="20"/>
        </w:rPr>
        <w:t>Pennox</w:t>
      </w:r>
      <w:r>
        <w:rPr>
          <w:rFonts w:ascii="Arial" w:hAnsi="Arial" w:cs="Arial"/>
          <w:sz w:val="20"/>
          <w:szCs w:val="20"/>
        </w:rPr>
        <w:t xml:space="preserve"> 343</w:t>
      </w:r>
      <w:r w:rsidRPr="00D40F9A">
        <w:rPr>
          <w:rFonts w:ascii="Arial" w:eastAsia="PMingLiU" w:hAnsi="Arial" w:cs="Arial"/>
          <w:b/>
          <w:bCs/>
          <w:sz w:val="20"/>
          <w:szCs w:val="20"/>
          <w:vertAlign w:val="superscript"/>
        </w:rPr>
        <w:t>®</w:t>
      </w:r>
      <w:r w:rsidRPr="00D40F9A">
        <w:rPr>
          <w:rFonts w:ascii="Arial" w:hAnsi="Arial" w:cs="Arial"/>
          <w:sz w:val="20"/>
          <w:szCs w:val="20"/>
        </w:rPr>
        <w:t xml:space="preserve"> was not used under the assigned Study Number, </w:t>
      </w:r>
      <w:r w:rsidRPr="00D40F9A">
        <w:rPr>
          <w:rFonts w:ascii="Arial" w:eastAsia="Times New Roman" w:hAnsi="Arial" w:cs="Arial"/>
          <w:sz w:val="20"/>
          <w:szCs w:val="20"/>
        </w:rPr>
        <w:t>contact the Study Director at the AADAP Office on how to close-out the study</w:t>
      </w:r>
      <w:r w:rsidRPr="00D40F9A">
        <w:rPr>
          <w:rFonts w:ascii="Arial" w:hAnsi="Arial" w:cs="Arial"/>
          <w:sz w:val="20"/>
          <w:szCs w:val="20"/>
        </w:rPr>
        <w:t>.</w:t>
      </w:r>
    </w:p>
    <w:p w:rsidR="00303A11" w:rsidRPr="00516480" w:rsidP="00303A11" w14:paraId="7DB9A09E"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D40F9A">
        <w:rPr>
          <w:rFonts w:ascii="Arial" w:hAnsi="Arial" w:cs="Arial"/>
          <w:sz w:val="20"/>
          <w:szCs w:val="20"/>
        </w:rPr>
        <w:t>3.</w:t>
      </w:r>
      <w:r w:rsidRPr="00D40F9A">
        <w:rPr>
          <w:rFonts w:ascii="Arial" w:hAnsi="Arial" w:cs="Arial"/>
          <w:sz w:val="20"/>
          <w:szCs w:val="20"/>
        </w:rPr>
        <w:tab/>
      </w:r>
      <w:r w:rsidRPr="00D40F9A">
        <w:rPr>
          <w:rFonts w:ascii="Arial" w:eastAsia="Times New Roman" w:hAnsi="Arial" w:cs="Arial"/>
          <w:sz w:val="20"/>
          <w:szCs w:val="20"/>
        </w:rPr>
        <w:t xml:space="preserve">Investigator should forward a copy of Form </w:t>
      </w:r>
      <w:r>
        <w:rPr>
          <w:rFonts w:ascii="Arial" w:eastAsia="Times New Roman" w:hAnsi="Arial" w:cs="Arial"/>
          <w:sz w:val="20"/>
          <w:szCs w:val="20"/>
        </w:rPr>
        <w:t>OTIMM</w:t>
      </w:r>
      <w:r w:rsidRPr="00D40F9A">
        <w:rPr>
          <w:rFonts w:ascii="Arial" w:eastAsia="Times New Roman" w:hAnsi="Arial" w:cs="Arial"/>
          <w:sz w:val="20"/>
          <w:szCs w:val="20"/>
        </w:rPr>
        <w:t>-3 to the Study Monitor. Within 10 days of receipt, the Study Monitor should forward a copy to the Study Director at the AADAP Office.</w:t>
      </w:r>
    </w:p>
    <w:p w:rsidR="00306EF2" w:rsidRPr="00BF5778" w:rsidP="00303A11" w14:paraId="5553D432" w14:textId="77777777">
      <w:pPr>
        <w:tabs>
          <w:tab w:val="left" w:pos="270"/>
        </w:tabs>
        <w:ind w:left="270" w:hanging="270"/>
        <w:rPr>
          <w:rFonts w:ascii="Arial" w:hAnsi="Arial" w:cs="Arial"/>
          <w:sz w:val="22"/>
          <w:szCs w:val="22"/>
        </w:rPr>
      </w:pPr>
    </w:p>
    <w:p w:rsidR="00306EF2" w:rsidRPr="00BF5778" w14:paraId="0C0053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BF5778">
        <w:rPr>
          <w:rFonts w:ascii="Arial" w:hAnsi="Arial" w:cs="Arial"/>
          <w:b/>
          <w:sz w:val="22"/>
          <w:szCs w:val="22"/>
        </w:rPr>
        <w:t>SITE INFORMATION</w:t>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250"/>
        <w:gridCol w:w="7830"/>
      </w:tblGrid>
      <w:tr w14:paraId="3C4E7819" w14:textId="77777777">
        <w:tblPrEx>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2250" w:type="dxa"/>
            <w:tcBorders>
              <w:top w:val="double" w:sz="7" w:space="0" w:color="000000"/>
              <w:left w:val="double" w:sz="7" w:space="0" w:color="000000"/>
              <w:bottom w:val="single" w:sz="7" w:space="0" w:color="000000"/>
              <w:right w:val="single" w:sz="7" w:space="0" w:color="000000"/>
            </w:tcBorders>
          </w:tcPr>
          <w:p w:rsidR="00306EF2" w:rsidRPr="00BF5778" w14:paraId="0388F3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2"/>
                <w:szCs w:val="22"/>
              </w:rPr>
            </w:pPr>
            <w:r w:rsidRPr="00BF5778">
              <w:rPr>
                <w:rFonts w:ascii="Arial" w:hAnsi="Arial" w:cs="Arial"/>
                <w:sz w:val="22"/>
                <w:szCs w:val="22"/>
              </w:rPr>
              <w:t>Facility</w:t>
            </w:r>
          </w:p>
        </w:tc>
        <w:tc>
          <w:tcPr>
            <w:tcW w:w="7830" w:type="dxa"/>
            <w:tcBorders>
              <w:top w:val="double" w:sz="7" w:space="0" w:color="000000"/>
              <w:left w:val="single" w:sz="7" w:space="0" w:color="000000"/>
              <w:bottom w:val="single" w:sz="7" w:space="0" w:color="000000"/>
              <w:right w:val="double" w:sz="7" w:space="0" w:color="000000"/>
            </w:tcBorders>
          </w:tcPr>
          <w:p w:rsidR="00306EF2" w:rsidRPr="00BF5778" w14:paraId="37E08B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2"/>
                <w:szCs w:val="22"/>
              </w:rPr>
            </w:pPr>
          </w:p>
        </w:tc>
      </w:tr>
      <w:tr w14:paraId="75BAC26C" w14:textId="77777777">
        <w:tblPrEx>
          <w:tblW w:w="0" w:type="auto"/>
          <w:tblInd w:w="82" w:type="dxa"/>
          <w:tblLayout w:type="fixed"/>
          <w:tblCellMar>
            <w:left w:w="82" w:type="dxa"/>
            <w:right w:w="82" w:type="dxa"/>
          </w:tblCellMar>
          <w:tblLook w:val="0000"/>
        </w:tblPrEx>
        <w:trPr>
          <w:cantSplit/>
        </w:trPr>
        <w:tc>
          <w:tcPr>
            <w:tcW w:w="2250" w:type="dxa"/>
            <w:tcBorders>
              <w:top w:val="single" w:sz="7" w:space="0" w:color="000000"/>
              <w:left w:val="double" w:sz="7" w:space="0" w:color="000000"/>
              <w:bottom w:val="double" w:sz="7" w:space="0" w:color="000000"/>
              <w:right w:val="single" w:sz="7" w:space="0" w:color="000000"/>
            </w:tcBorders>
          </w:tcPr>
          <w:p w:rsidR="00306EF2" w:rsidRPr="00BF5778" w14:paraId="29623B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2"/>
                <w:szCs w:val="22"/>
              </w:rPr>
            </w:pPr>
            <w:r w:rsidRPr="00BF5778">
              <w:rPr>
                <w:rFonts w:ascii="Arial" w:hAnsi="Arial" w:cs="Arial"/>
                <w:sz w:val="22"/>
                <w:szCs w:val="22"/>
              </w:rPr>
              <w:t>Reporting Individual</w:t>
            </w:r>
          </w:p>
        </w:tc>
        <w:tc>
          <w:tcPr>
            <w:tcW w:w="7830" w:type="dxa"/>
            <w:tcBorders>
              <w:top w:val="single" w:sz="7" w:space="0" w:color="000000"/>
              <w:left w:val="single" w:sz="7" w:space="0" w:color="000000"/>
              <w:bottom w:val="double" w:sz="7" w:space="0" w:color="000000"/>
              <w:right w:val="double" w:sz="7" w:space="0" w:color="000000"/>
            </w:tcBorders>
          </w:tcPr>
          <w:p w:rsidR="00306EF2" w:rsidRPr="00BF5778" w14:paraId="38998C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2"/>
                <w:szCs w:val="22"/>
              </w:rPr>
            </w:pPr>
          </w:p>
        </w:tc>
      </w:tr>
    </w:tbl>
    <w:p w:rsidR="00306EF2" w:rsidRPr="00BF5778" w14:paraId="18C1AD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p>
    <w:p w:rsidR="00306EF2" w:rsidRPr="00BF5778" w14:paraId="592658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p>
    <w:p w:rsidR="00306EF2" w:rsidRPr="00BF5778" w14:paraId="2F1E32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BF5778">
        <w:rPr>
          <w:rFonts w:ascii="Arial" w:hAnsi="Arial" w:cs="Arial"/>
          <w:b/>
          <w:sz w:val="22"/>
          <w:szCs w:val="22"/>
        </w:rPr>
        <w:t>TREATMENT INFORMATION AND SCHEDULE</w:t>
      </w:r>
    </w:p>
    <w:tbl>
      <w:tblPr>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2700"/>
        <w:gridCol w:w="2430"/>
        <w:gridCol w:w="3060"/>
        <w:gridCol w:w="1890"/>
      </w:tblGrid>
      <w:tr w14:paraId="575B7084" w14:textId="77777777" w:rsidTr="00BF5778">
        <w:tblPrEx>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cantSplit/>
        </w:trPr>
        <w:tc>
          <w:tcPr>
            <w:tcW w:w="2700" w:type="dxa"/>
            <w:tcBorders>
              <w:top w:val="double" w:sz="2" w:space="0" w:color="auto"/>
              <w:left w:val="double" w:sz="2" w:space="0" w:color="auto"/>
              <w:bottom w:val="single" w:sz="7" w:space="0" w:color="000000"/>
              <w:right w:val="single" w:sz="7" w:space="0" w:color="000000"/>
            </w:tcBorders>
          </w:tcPr>
          <w:p w:rsidR="00306EF2" w:rsidRPr="00BF5778" w14:paraId="3471A58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Drug lot number</w:t>
            </w:r>
          </w:p>
        </w:tc>
        <w:tc>
          <w:tcPr>
            <w:tcW w:w="2430" w:type="dxa"/>
            <w:tcBorders>
              <w:top w:val="double" w:sz="2" w:space="0" w:color="auto"/>
              <w:left w:val="single" w:sz="7" w:space="0" w:color="000000"/>
              <w:bottom w:val="single" w:sz="7" w:space="0" w:color="000000"/>
              <w:right w:val="single" w:sz="7" w:space="0" w:color="000000"/>
            </w:tcBorders>
          </w:tcPr>
          <w:p w:rsidR="00306EF2" w:rsidRPr="00BF5778" w14:paraId="06E849B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c>
          <w:tcPr>
            <w:tcW w:w="3060" w:type="dxa"/>
            <w:tcBorders>
              <w:top w:val="double" w:sz="2" w:space="0" w:color="auto"/>
              <w:left w:val="single" w:sz="7" w:space="0" w:color="000000"/>
              <w:bottom w:val="single" w:sz="7" w:space="0" w:color="000000"/>
              <w:right w:val="single" w:sz="7" w:space="0" w:color="000000"/>
            </w:tcBorders>
          </w:tcPr>
          <w:p w:rsidR="00306EF2" w:rsidRPr="00BF5778" w14:paraId="185FEB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Total amount drug used (gm)</w:t>
            </w:r>
          </w:p>
        </w:tc>
        <w:tc>
          <w:tcPr>
            <w:tcW w:w="1890" w:type="dxa"/>
            <w:tcBorders>
              <w:top w:val="double" w:sz="2" w:space="0" w:color="auto"/>
              <w:left w:val="single" w:sz="7" w:space="0" w:color="000000"/>
              <w:bottom w:val="single" w:sz="7" w:space="0" w:color="000000"/>
              <w:right w:val="double" w:sz="2" w:space="0" w:color="auto"/>
            </w:tcBorders>
          </w:tcPr>
          <w:p w:rsidR="00306EF2" w:rsidRPr="00BF5778" w14:paraId="32E35C5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r w14:paraId="14ED4656" w14:textId="77777777" w:rsidTr="00BF5778">
        <w:tblPrEx>
          <w:tblW w:w="0" w:type="auto"/>
          <w:tblInd w:w="62" w:type="dxa"/>
          <w:tblLayout w:type="fixed"/>
          <w:tblCellMar>
            <w:left w:w="62" w:type="dxa"/>
            <w:right w:w="62" w:type="dxa"/>
          </w:tblCellMar>
          <w:tblLook w:val="0000"/>
        </w:tblPrEx>
        <w:trPr>
          <w:cantSplit/>
        </w:trPr>
        <w:tc>
          <w:tcPr>
            <w:tcW w:w="2700" w:type="dxa"/>
            <w:tcBorders>
              <w:top w:val="single" w:sz="7" w:space="0" w:color="000000"/>
              <w:left w:val="double" w:sz="2" w:space="0" w:color="auto"/>
              <w:bottom w:val="single" w:sz="7" w:space="0" w:color="000000"/>
              <w:right w:val="single" w:sz="7" w:space="0" w:color="000000"/>
            </w:tcBorders>
          </w:tcPr>
          <w:p w:rsidR="00306EF2" w:rsidRPr="00BF5778" w14:paraId="69F8672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Fish species treated</w:t>
            </w:r>
          </w:p>
        </w:tc>
        <w:tc>
          <w:tcPr>
            <w:tcW w:w="2430" w:type="dxa"/>
            <w:tcBorders>
              <w:top w:val="single" w:sz="7" w:space="0" w:color="000000"/>
              <w:left w:val="single" w:sz="7" w:space="0" w:color="000000"/>
              <w:bottom w:val="single" w:sz="7" w:space="0" w:color="000000"/>
              <w:right w:val="single" w:sz="7" w:space="0" w:color="000000"/>
            </w:tcBorders>
          </w:tcPr>
          <w:p w:rsidR="00306EF2" w:rsidRPr="00BF5778" w14:paraId="7999E58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rsidR="00306EF2" w:rsidRPr="00BF5778" w14:paraId="2008871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OTIMM dosage used (mg/L)</w:t>
            </w:r>
          </w:p>
        </w:tc>
        <w:tc>
          <w:tcPr>
            <w:tcW w:w="1890" w:type="dxa"/>
            <w:tcBorders>
              <w:top w:val="single" w:sz="7" w:space="0" w:color="000000"/>
              <w:left w:val="single" w:sz="7" w:space="0" w:color="000000"/>
              <w:bottom w:val="single" w:sz="7" w:space="0" w:color="000000"/>
              <w:right w:val="double" w:sz="2" w:space="0" w:color="auto"/>
            </w:tcBorders>
          </w:tcPr>
          <w:p w:rsidR="00306EF2" w:rsidRPr="00BF5778" w:rsidP="00BF5778" w14:paraId="0233B68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center"/>
              <w:rPr>
                <w:rFonts w:ascii="Arial" w:hAnsi="Arial" w:cs="Arial"/>
                <w:b/>
                <w:sz w:val="22"/>
                <w:szCs w:val="22"/>
              </w:rPr>
            </w:pPr>
            <w:r w:rsidRPr="00BF5778">
              <w:rPr>
                <w:rFonts w:ascii="Arial" w:hAnsi="Arial" w:cs="Arial"/>
                <w:b/>
                <w:sz w:val="22"/>
                <w:szCs w:val="22"/>
              </w:rPr>
              <w:t>20</w:t>
            </w:r>
          </w:p>
        </w:tc>
      </w:tr>
      <w:tr w14:paraId="308E88BD" w14:textId="77777777" w:rsidTr="00BF5778">
        <w:tblPrEx>
          <w:tblW w:w="0" w:type="auto"/>
          <w:tblInd w:w="62" w:type="dxa"/>
          <w:tblLayout w:type="fixed"/>
          <w:tblCellMar>
            <w:left w:w="62" w:type="dxa"/>
            <w:right w:w="62" w:type="dxa"/>
          </w:tblCellMar>
          <w:tblLook w:val="0000"/>
        </w:tblPrEx>
        <w:trPr>
          <w:cantSplit/>
        </w:trPr>
        <w:tc>
          <w:tcPr>
            <w:tcW w:w="2700" w:type="dxa"/>
            <w:tcBorders>
              <w:top w:val="single" w:sz="7" w:space="0" w:color="000000"/>
              <w:left w:val="double" w:sz="2" w:space="0" w:color="auto"/>
              <w:bottom w:val="single" w:sz="7" w:space="0" w:color="000000"/>
              <w:right w:val="single" w:sz="7" w:space="0" w:color="000000"/>
            </w:tcBorders>
          </w:tcPr>
          <w:p w:rsidR="00306EF2" w:rsidRPr="00BF5778" w14:paraId="6DB012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Duration of drug treatment (hours)</w:t>
            </w:r>
          </w:p>
        </w:tc>
        <w:tc>
          <w:tcPr>
            <w:tcW w:w="2430" w:type="dxa"/>
            <w:tcBorders>
              <w:top w:val="single" w:sz="7" w:space="0" w:color="000000"/>
              <w:left w:val="single" w:sz="7" w:space="0" w:color="000000"/>
              <w:bottom w:val="single" w:sz="7" w:space="0" w:color="000000"/>
              <w:right w:val="single" w:sz="7" w:space="0" w:color="000000"/>
            </w:tcBorders>
          </w:tcPr>
          <w:p w:rsidR="00306EF2" w:rsidRPr="00BF5778" w:rsidP="00BF5778" w14:paraId="16B1988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center"/>
              <w:rPr>
                <w:rFonts w:ascii="Arial" w:hAnsi="Arial" w:cs="Arial"/>
                <w:b/>
                <w:sz w:val="22"/>
                <w:szCs w:val="22"/>
              </w:rPr>
            </w:pPr>
            <w:r w:rsidRPr="00BF5778">
              <w:rPr>
                <w:rFonts w:ascii="Arial" w:hAnsi="Arial" w:cs="Arial"/>
                <w:b/>
                <w:sz w:val="22"/>
                <w:szCs w:val="22"/>
              </w:rPr>
              <w:t>1</w:t>
            </w:r>
          </w:p>
        </w:tc>
        <w:tc>
          <w:tcPr>
            <w:tcW w:w="3060" w:type="dxa"/>
            <w:tcBorders>
              <w:top w:val="single" w:sz="7" w:space="0" w:color="000000"/>
              <w:left w:val="single" w:sz="7" w:space="0" w:color="000000"/>
              <w:bottom w:val="single" w:sz="7" w:space="0" w:color="000000"/>
              <w:right w:val="single" w:sz="7" w:space="0" w:color="000000"/>
            </w:tcBorders>
          </w:tcPr>
          <w:p w:rsidR="00306EF2" w:rsidRPr="00BF5778" w14:paraId="3634324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Number of treatments</w:t>
            </w:r>
          </w:p>
        </w:tc>
        <w:tc>
          <w:tcPr>
            <w:tcW w:w="1890" w:type="dxa"/>
            <w:tcBorders>
              <w:top w:val="single" w:sz="7" w:space="0" w:color="000000"/>
              <w:left w:val="single" w:sz="7" w:space="0" w:color="000000"/>
              <w:bottom w:val="single" w:sz="7" w:space="0" w:color="000000"/>
              <w:right w:val="double" w:sz="2" w:space="0" w:color="auto"/>
            </w:tcBorders>
          </w:tcPr>
          <w:p w:rsidR="00306EF2" w:rsidRPr="00BF5778" w14:paraId="0B78B39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r w14:paraId="67114FFF" w14:textId="77777777" w:rsidTr="00BF5778">
        <w:tblPrEx>
          <w:tblW w:w="0" w:type="auto"/>
          <w:tblInd w:w="62" w:type="dxa"/>
          <w:tblLayout w:type="fixed"/>
          <w:tblCellMar>
            <w:left w:w="62" w:type="dxa"/>
            <w:right w:w="62" w:type="dxa"/>
          </w:tblCellMar>
          <w:tblLook w:val="0000"/>
        </w:tblPrEx>
        <w:trPr>
          <w:cantSplit/>
        </w:trPr>
        <w:tc>
          <w:tcPr>
            <w:tcW w:w="2700" w:type="dxa"/>
            <w:tcBorders>
              <w:top w:val="single" w:sz="7" w:space="0" w:color="000000"/>
              <w:left w:val="double" w:sz="2" w:space="0" w:color="auto"/>
              <w:bottom w:val="single" w:sz="7" w:space="0" w:color="000000"/>
              <w:right w:val="single" w:sz="7" w:space="0" w:color="000000"/>
            </w:tcBorders>
          </w:tcPr>
          <w:p w:rsidR="00306EF2" w:rsidRPr="00BF5778" w14:paraId="67208F2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Disease treated</w:t>
            </w:r>
          </w:p>
        </w:tc>
        <w:tc>
          <w:tcPr>
            <w:tcW w:w="2430" w:type="dxa"/>
            <w:tcBorders>
              <w:top w:val="single" w:sz="7" w:space="0" w:color="000000"/>
              <w:left w:val="single" w:sz="7" w:space="0" w:color="000000"/>
              <w:bottom w:val="single" w:sz="7" w:space="0" w:color="000000"/>
              <w:right w:val="single" w:sz="7" w:space="0" w:color="000000"/>
            </w:tcBorders>
          </w:tcPr>
          <w:p w:rsidR="00306EF2" w:rsidRPr="00BF5778" w14:paraId="6721AD5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rsidR="00306EF2" w:rsidRPr="00BF5778" w14:paraId="1204472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Disease diagnosed by</w:t>
            </w:r>
          </w:p>
        </w:tc>
        <w:tc>
          <w:tcPr>
            <w:tcW w:w="1890" w:type="dxa"/>
            <w:tcBorders>
              <w:top w:val="single" w:sz="7" w:space="0" w:color="000000"/>
              <w:left w:val="single" w:sz="7" w:space="0" w:color="000000"/>
              <w:bottom w:val="single" w:sz="7" w:space="0" w:color="000000"/>
              <w:right w:val="double" w:sz="2" w:space="0" w:color="auto"/>
            </w:tcBorders>
          </w:tcPr>
          <w:p w:rsidR="00306EF2" w:rsidRPr="00BF5778" w14:paraId="4929E3B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r w14:paraId="30BD216C" w14:textId="77777777" w:rsidTr="00BF5778">
        <w:tblPrEx>
          <w:tblW w:w="0" w:type="auto"/>
          <w:tblInd w:w="62" w:type="dxa"/>
          <w:tblLayout w:type="fixed"/>
          <w:tblCellMar>
            <w:left w:w="62" w:type="dxa"/>
            <w:right w:w="62" w:type="dxa"/>
          </w:tblCellMar>
          <w:tblLook w:val="0000"/>
        </w:tblPrEx>
        <w:trPr>
          <w:cantSplit/>
        </w:trPr>
        <w:tc>
          <w:tcPr>
            <w:tcW w:w="2700" w:type="dxa"/>
            <w:tcBorders>
              <w:top w:val="single" w:sz="7" w:space="0" w:color="000000"/>
              <w:left w:val="double" w:sz="2" w:space="0" w:color="auto"/>
              <w:bottom w:val="single" w:sz="7" w:space="0" w:color="000000"/>
              <w:right w:val="single" w:sz="7" w:space="0" w:color="000000"/>
            </w:tcBorders>
          </w:tcPr>
          <w:p w:rsidR="00306EF2" w:rsidRPr="00BF5778" w14:paraId="1E36E12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Average fish weight (gm)</w:t>
            </w:r>
          </w:p>
        </w:tc>
        <w:tc>
          <w:tcPr>
            <w:tcW w:w="2430" w:type="dxa"/>
            <w:tcBorders>
              <w:top w:val="single" w:sz="7" w:space="0" w:color="000000"/>
              <w:left w:val="single" w:sz="7" w:space="0" w:color="000000"/>
              <w:bottom w:val="single" w:sz="7" w:space="0" w:color="000000"/>
              <w:right w:val="single" w:sz="7" w:space="0" w:color="000000"/>
            </w:tcBorders>
          </w:tcPr>
          <w:p w:rsidR="00306EF2" w:rsidRPr="00BF5778" w14:paraId="3A683DC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rsidR="00306EF2" w:rsidRPr="00BF5778" w14:paraId="4C16E65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Average fish length (in)</w:t>
            </w:r>
          </w:p>
        </w:tc>
        <w:tc>
          <w:tcPr>
            <w:tcW w:w="1890" w:type="dxa"/>
            <w:tcBorders>
              <w:top w:val="single" w:sz="7" w:space="0" w:color="000000"/>
              <w:left w:val="single" w:sz="7" w:space="0" w:color="000000"/>
              <w:bottom w:val="single" w:sz="7" w:space="0" w:color="000000"/>
              <w:right w:val="double" w:sz="2" w:space="0" w:color="auto"/>
            </w:tcBorders>
          </w:tcPr>
          <w:p w:rsidR="00306EF2" w:rsidRPr="00BF5778" w14:paraId="25906D4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r w14:paraId="1E0059F7" w14:textId="77777777" w:rsidTr="00BF5778">
        <w:tblPrEx>
          <w:tblW w:w="0" w:type="auto"/>
          <w:tblInd w:w="62" w:type="dxa"/>
          <w:tblLayout w:type="fixed"/>
          <w:tblCellMar>
            <w:left w:w="62" w:type="dxa"/>
            <w:right w:w="62" w:type="dxa"/>
          </w:tblCellMar>
          <w:tblLook w:val="0000"/>
        </w:tblPrEx>
        <w:trPr>
          <w:cantSplit/>
        </w:trPr>
        <w:tc>
          <w:tcPr>
            <w:tcW w:w="8190" w:type="dxa"/>
            <w:gridSpan w:val="3"/>
            <w:tcBorders>
              <w:top w:val="single" w:sz="7" w:space="0" w:color="000000"/>
              <w:left w:val="double" w:sz="2" w:space="0" w:color="auto"/>
              <w:bottom w:val="single" w:sz="7" w:space="0" w:color="000000"/>
              <w:right w:val="single" w:sz="7" w:space="0" w:color="000000"/>
            </w:tcBorders>
          </w:tcPr>
          <w:p w:rsidR="00306EF2" w:rsidRPr="00BF5778" w14:paraId="62B803E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r w:rsidRPr="00BF5778">
              <w:rPr>
                <w:rFonts w:ascii="Arial" w:hAnsi="Arial" w:cs="Arial"/>
                <w:sz w:val="22"/>
                <w:szCs w:val="22"/>
              </w:rPr>
              <w:t>Number of fish per unit (e.g. 10,000 fish/raceway)</w:t>
            </w:r>
          </w:p>
        </w:tc>
        <w:tc>
          <w:tcPr>
            <w:tcW w:w="1890" w:type="dxa"/>
            <w:tcBorders>
              <w:top w:val="single" w:sz="7" w:space="0" w:color="000000"/>
              <w:left w:val="single" w:sz="7" w:space="0" w:color="000000"/>
              <w:bottom w:val="single" w:sz="7" w:space="0" w:color="000000"/>
              <w:right w:val="double" w:sz="2" w:space="0" w:color="auto"/>
            </w:tcBorders>
          </w:tcPr>
          <w:p w:rsidR="00306EF2" w:rsidRPr="00BF5778" w14:paraId="487A7C5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r w14:paraId="50A1F332" w14:textId="77777777" w:rsidTr="00BF5778">
        <w:tblPrEx>
          <w:tblW w:w="0" w:type="auto"/>
          <w:tblInd w:w="62" w:type="dxa"/>
          <w:tblLayout w:type="fixed"/>
          <w:tblCellMar>
            <w:left w:w="62" w:type="dxa"/>
            <w:right w:w="62" w:type="dxa"/>
          </w:tblCellMar>
          <w:tblLook w:val="0000"/>
        </w:tblPrEx>
        <w:trPr>
          <w:cantSplit/>
        </w:trPr>
        <w:tc>
          <w:tcPr>
            <w:tcW w:w="2700" w:type="dxa"/>
            <w:tcBorders>
              <w:top w:val="single" w:sz="7" w:space="0" w:color="000000"/>
              <w:left w:val="double" w:sz="2" w:space="0" w:color="auto"/>
              <w:bottom w:val="single" w:sz="7" w:space="0" w:color="000000"/>
              <w:right w:val="single" w:sz="7" w:space="0" w:color="000000"/>
            </w:tcBorders>
          </w:tcPr>
          <w:p w:rsidR="00306EF2" w:rsidRPr="00BF5778" w14:paraId="0E881C1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 xml:space="preserve">Number of treated units </w:t>
            </w:r>
          </w:p>
        </w:tc>
        <w:tc>
          <w:tcPr>
            <w:tcW w:w="2430" w:type="dxa"/>
            <w:tcBorders>
              <w:top w:val="single" w:sz="7" w:space="0" w:color="000000"/>
              <w:left w:val="single" w:sz="7" w:space="0" w:color="000000"/>
              <w:bottom w:val="single" w:sz="7" w:space="0" w:color="000000"/>
              <w:right w:val="single" w:sz="7" w:space="0" w:color="000000"/>
            </w:tcBorders>
          </w:tcPr>
          <w:p w:rsidR="00306EF2" w:rsidRPr="00BF5778" w14:paraId="16AA838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rsidR="00306EF2" w:rsidRPr="00BF5778" w14:paraId="2683F44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 xml:space="preserve">Total number of treated fish </w:t>
            </w:r>
          </w:p>
        </w:tc>
        <w:tc>
          <w:tcPr>
            <w:tcW w:w="1890" w:type="dxa"/>
            <w:tcBorders>
              <w:top w:val="single" w:sz="7" w:space="0" w:color="000000"/>
              <w:left w:val="single" w:sz="7" w:space="0" w:color="000000"/>
              <w:bottom w:val="single" w:sz="7" w:space="0" w:color="000000"/>
              <w:right w:val="double" w:sz="2" w:space="0" w:color="auto"/>
            </w:tcBorders>
          </w:tcPr>
          <w:p w:rsidR="00306EF2" w:rsidRPr="00BF5778" w14:paraId="2F404B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r w14:paraId="291E813C" w14:textId="77777777" w:rsidTr="00BF5778">
        <w:tblPrEx>
          <w:tblW w:w="0" w:type="auto"/>
          <w:tblInd w:w="62" w:type="dxa"/>
          <w:tblLayout w:type="fixed"/>
          <w:tblCellMar>
            <w:left w:w="62" w:type="dxa"/>
            <w:right w:w="62" w:type="dxa"/>
          </w:tblCellMar>
          <w:tblLook w:val="0000"/>
        </w:tblPrEx>
        <w:trPr>
          <w:cantSplit/>
        </w:trPr>
        <w:tc>
          <w:tcPr>
            <w:tcW w:w="2700" w:type="dxa"/>
            <w:tcBorders>
              <w:top w:val="single" w:sz="7" w:space="0" w:color="000000"/>
              <w:left w:val="double" w:sz="2" w:space="0" w:color="auto"/>
              <w:bottom w:val="single" w:sz="8" w:space="0" w:color="000000"/>
              <w:right w:val="single" w:sz="7" w:space="0" w:color="000000"/>
            </w:tcBorders>
          </w:tcPr>
          <w:p w:rsidR="00306EF2" w:rsidRPr="00BF5778" w14:paraId="6FFB963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 xml:space="preserve">Number of control units </w:t>
            </w:r>
          </w:p>
        </w:tc>
        <w:tc>
          <w:tcPr>
            <w:tcW w:w="2430" w:type="dxa"/>
            <w:tcBorders>
              <w:top w:val="single" w:sz="7" w:space="0" w:color="000000"/>
              <w:left w:val="single" w:sz="7" w:space="0" w:color="000000"/>
              <w:bottom w:val="single" w:sz="8" w:space="0" w:color="000000"/>
              <w:right w:val="single" w:sz="7" w:space="0" w:color="000000"/>
            </w:tcBorders>
          </w:tcPr>
          <w:p w:rsidR="00306EF2" w:rsidRPr="00BF5778" w14:paraId="21BF6A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c>
          <w:tcPr>
            <w:tcW w:w="3060" w:type="dxa"/>
            <w:tcBorders>
              <w:top w:val="single" w:sz="7" w:space="0" w:color="000000"/>
              <w:left w:val="single" w:sz="7" w:space="0" w:color="000000"/>
              <w:bottom w:val="single" w:sz="8" w:space="0" w:color="000000"/>
              <w:right w:val="single" w:sz="7" w:space="0" w:color="000000"/>
            </w:tcBorders>
          </w:tcPr>
          <w:p w:rsidR="00306EF2" w:rsidRPr="00BF5778" w14:paraId="4758BC8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BF5778">
              <w:rPr>
                <w:rFonts w:ascii="Arial" w:hAnsi="Arial" w:cs="Arial"/>
                <w:sz w:val="22"/>
                <w:szCs w:val="22"/>
              </w:rPr>
              <w:t>Total number of control fish</w:t>
            </w:r>
          </w:p>
        </w:tc>
        <w:tc>
          <w:tcPr>
            <w:tcW w:w="1890" w:type="dxa"/>
            <w:tcBorders>
              <w:top w:val="single" w:sz="7" w:space="0" w:color="000000"/>
              <w:left w:val="single" w:sz="7" w:space="0" w:color="000000"/>
              <w:bottom w:val="single" w:sz="8" w:space="0" w:color="000000"/>
              <w:right w:val="double" w:sz="2" w:space="0" w:color="auto"/>
            </w:tcBorders>
          </w:tcPr>
          <w:p w:rsidR="00306EF2" w:rsidRPr="00BF5778" w14:paraId="324556C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r w14:paraId="5361C264" w14:textId="77777777" w:rsidTr="00BF5778">
        <w:tblPrEx>
          <w:tblW w:w="0" w:type="auto"/>
          <w:tblInd w:w="62" w:type="dxa"/>
          <w:tblLayout w:type="fixed"/>
          <w:tblCellMar>
            <w:left w:w="62" w:type="dxa"/>
            <w:right w:w="62" w:type="dxa"/>
          </w:tblCellMar>
          <w:tblLook w:val="0000"/>
        </w:tblPrEx>
        <w:trPr>
          <w:cantSplit/>
          <w:trHeight w:val="541"/>
        </w:trPr>
        <w:tc>
          <w:tcPr>
            <w:tcW w:w="5130" w:type="dxa"/>
            <w:gridSpan w:val="2"/>
            <w:tcBorders>
              <w:top w:val="single" w:sz="8" w:space="0" w:color="000000"/>
              <w:left w:val="double" w:sz="2" w:space="0" w:color="auto"/>
              <w:bottom w:val="double" w:sz="2" w:space="0" w:color="auto"/>
              <w:right w:val="single" w:sz="8" w:space="0" w:color="000000"/>
            </w:tcBorders>
          </w:tcPr>
          <w:p w:rsidR="00306EF2" w:rsidRPr="00BF5778" w14:paraId="1250A11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r w:rsidRPr="00BF5778">
              <w:rPr>
                <w:rFonts w:ascii="Arial" w:hAnsi="Arial" w:cs="Arial"/>
                <w:sz w:val="22"/>
                <w:szCs w:val="22"/>
              </w:rPr>
              <w:t>Treatment date(s)</w:t>
            </w:r>
          </w:p>
        </w:tc>
        <w:tc>
          <w:tcPr>
            <w:tcW w:w="4950" w:type="dxa"/>
            <w:gridSpan w:val="2"/>
            <w:tcBorders>
              <w:top w:val="single" w:sz="8" w:space="0" w:color="000000"/>
              <w:left w:val="single" w:sz="8" w:space="0" w:color="000000"/>
              <w:bottom w:val="double" w:sz="2" w:space="0" w:color="auto"/>
              <w:right w:val="double" w:sz="2" w:space="0" w:color="auto"/>
            </w:tcBorders>
          </w:tcPr>
          <w:p w:rsidR="00306EF2" w:rsidRPr="00BF5778" w14:paraId="3A4064A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22"/>
                <w:szCs w:val="22"/>
              </w:rPr>
            </w:pPr>
          </w:p>
        </w:tc>
      </w:tr>
    </w:tbl>
    <w:p w:rsidR="00306EF2" w:rsidRPr="00BF5778" w14:paraId="686B55D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p>
    <w:p w:rsidR="00306EF2" w:rsidRPr="00BF5778" w14:paraId="78C9C97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p>
    <w:p w:rsidR="00306EF2" w:rsidRPr="00BF5778" w14:paraId="7042AD5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BF5778">
        <w:rPr>
          <w:rFonts w:ascii="Arial" w:hAnsi="Arial" w:cs="Arial"/>
          <w:b/>
          <w:sz w:val="22"/>
          <w:szCs w:val="22"/>
        </w:rPr>
        <w:t>WATER QUALITY PARAMETERS</w:t>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3240"/>
        <w:gridCol w:w="1800"/>
        <w:gridCol w:w="2790"/>
        <w:gridCol w:w="2250"/>
      </w:tblGrid>
      <w:tr w14:paraId="538F83A9" w14:textId="77777777">
        <w:tblPrEx>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3240" w:type="dxa"/>
            <w:tcBorders>
              <w:top w:val="double" w:sz="7" w:space="0" w:color="000000"/>
              <w:left w:val="double" w:sz="7" w:space="0" w:color="000000"/>
              <w:bottom w:val="single" w:sz="7" w:space="0" w:color="000000"/>
              <w:right w:val="single" w:sz="7" w:space="0" w:color="000000"/>
            </w:tcBorders>
          </w:tcPr>
          <w:p w:rsidR="00306EF2" w:rsidRPr="00BF5778" w14:paraId="490033E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sz w:val="22"/>
                <w:szCs w:val="22"/>
              </w:rPr>
            </w:pPr>
            <w:r w:rsidRPr="00BF5778">
              <w:rPr>
                <w:rFonts w:ascii="Arial" w:hAnsi="Arial" w:cs="Arial"/>
                <w:sz w:val="22"/>
                <w:szCs w:val="22"/>
              </w:rPr>
              <w:t>Ave pre-treatment temp (</w:t>
            </w:r>
            <w:r w:rsidRPr="00BF5778">
              <w:rPr>
                <w:rFonts w:ascii="Arial" w:hAnsi="Arial" w:cs="Arial"/>
                <w:sz w:val="22"/>
                <w:szCs w:val="22"/>
                <w:vertAlign w:val="superscript"/>
              </w:rPr>
              <w:t>o</w:t>
            </w:r>
            <w:r w:rsidRPr="00BF5778">
              <w:rPr>
                <w:rFonts w:ascii="Arial" w:hAnsi="Arial" w:cs="Arial"/>
                <w:sz w:val="22"/>
                <w:szCs w:val="22"/>
              </w:rPr>
              <w:t>F</w:t>
            </w:r>
            <w:r w:rsidRPr="00BF5778">
              <w:rPr>
                <w:rFonts w:ascii="Arial" w:hAnsi="Arial" w:cs="Arial"/>
                <w:sz w:val="22"/>
                <w:szCs w:val="22"/>
              </w:rPr>
              <w:t>)</w:t>
            </w:r>
          </w:p>
        </w:tc>
        <w:tc>
          <w:tcPr>
            <w:tcW w:w="1800" w:type="dxa"/>
            <w:tcBorders>
              <w:top w:val="double" w:sz="7" w:space="0" w:color="000000"/>
              <w:left w:val="single" w:sz="7" w:space="0" w:color="000000"/>
              <w:bottom w:val="single" w:sz="7" w:space="0" w:color="000000"/>
              <w:right w:val="single" w:sz="7" w:space="0" w:color="000000"/>
            </w:tcBorders>
          </w:tcPr>
          <w:p w:rsidR="00306EF2" w:rsidRPr="00BF5778" w14:paraId="27D4DEC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sz w:val="22"/>
                <w:szCs w:val="22"/>
              </w:rPr>
            </w:pPr>
          </w:p>
        </w:tc>
        <w:tc>
          <w:tcPr>
            <w:tcW w:w="2790" w:type="dxa"/>
            <w:tcBorders>
              <w:top w:val="double" w:sz="7" w:space="0" w:color="000000"/>
              <w:left w:val="single" w:sz="7" w:space="0" w:color="000000"/>
              <w:bottom w:val="single" w:sz="7" w:space="0" w:color="000000"/>
              <w:right w:val="single" w:sz="7" w:space="0" w:color="000000"/>
            </w:tcBorders>
          </w:tcPr>
          <w:p w:rsidR="00306EF2" w:rsidRPr="00BF5778" w14:paraId="2C73E77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sz w:val="22"/>
                <w:szCs w:val="22"/>
              </w:rPr>
            </w:pPr>
            <w:r w:rsidRPr="00BF5778">
              <w:rPr>
                <w:rFonts w:ascii="Arial" w:hAnsi="Arial" w:cs="Arial"/>
                <w:sz w:val="22"/>
                <w:szCs w:val="22"/>
              </w:rPr>
              <w:t>Dissolved Oxygen (mg/L)</w:t>
            </w:r>
          </w:p>
        </w:tc>
        <w:tc>
          <w:tcPr>
            <w:tcW w:w="2250" w:type="dxa"/>
            <w:tcBorders>
              <w:top w:val="double" w:sz="7" w:space="0" w:color="000000"/>
              <w:left w:val="single" w:sz="7" w:space="0" w:color="000000"/>
              <w:bottom w:val="single" w:sz="7" w:space="0" w:color="000000"/>
              <w:right w:val="double" w:sz="7" w:space="0" w:color="000000"/>
            </w:tcBorders>
          </w:tcPr>
          <w:p w:rsidR="00306EF2" w:rsidRPr="00BF5778" w14:paraId="7583924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sz w:val="22"/>
                <w:szCs w:val="22"/>
              </w:rPr>
            </w:pPr>
          </w:p>
        </w:tc>
      </w:tr>
      <w:tr w14:paraId="030C328D" w14:textId="77777777">
        <w:tblPrEx>
          <w:tblW w:w="0" w:type="auto"/>
          <w:tblInd w:w="82" w:type="dxa"/>
          <w:tblLayout w:type="fixed"/>
          <w:tblCellMar>
            <w:left w:w="82" w:type="dxa"/>
            <w:right w:w="82" w:type="dxa"/>
          </w:tblCellMar>
          <w:tblLook w:val="0000"/>
        </w:tblPrEx>
        <w:trPr>
          <w:cantSplit/>
        </w:trPr>
        <w:tc>
          <w:tcPr>
            <w:tcW w:w="3240" w:type="dxa"/>
            <w:tcBorders>
              <w:top w:val="single" w:sz="7" w:space="0" w:color="000000"/>
              <w:left w:val="double" w:sz="7" w:space="0" w:color="000000"/>
              <w:bottom w:val="single" w:sz="7" w:space="0" w:color="000000"/>
              <w:right w:val="single" w:sz="7" w:space="0" w:color="000000"/>
            </w:tcBorders>
          </w:tcPr>
          <w:p w:rsidR="00306EF2" w:rsidRPr="00BF5778" w14:paraId="43BACA8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sz w:val="22"/>
                <w:szCs w:val="22"/>
              </w:rPr>
            </w:pPr>
            <w:r w:rsidRPr="00BF5778">
              <w:rPr>
                <w:rFonts w:ascii="Arial" w:hAnsi="Arial" w:cs="Arial"/>
                <w:sz w:val="22"/>
                <w:szCs w:val="22"/>
              </w:rPr>
              <w:t>Ave treatment temp (</w:t>
            </w:r>
            <w:r w:rsidRPr="00BF5778">
              <w:rPr>
                <w:rFonts w:ascii="Arial" w:hAnsi="Arial" w:cs="Arial"/>
                <w:sz w:val="22"/>
                <w:szCs w:val="22"/>
                <w:vertAlign w:val="superscript"/>
              </w:rPr>
              <w:t>o</w:t>
            </w:r>
            <w:r w:rsidRPr="00BF5778">
              <w:rPr>
                <w:rFonts w:ascii="Arial" w:hAnsi="Arial" w:cs="Arial"/>
                <w:sz w:val="22"/>
                <w:szCs w:val="22"/>
              </w:rPr>
              <w:t>F</w:t>
            </w:r>
            <w:r w:rsidRPr="00BF5778">
              <w:rPr>
                <w:rFonts w:ascii="Arial" w:hAnsi="Arial" w:cs="Arial"/>
                <w:sz w:val="22"/>
                <w:szCs w:val="22"/>
              </w:rPr>
              <w:t>)</w:t>
            </w:r>
          </w:p>
        </w:tc>
        <w:tc>
          <w:tcPr>
            <w:tcW w:w="1800" w:type="dxa"/>
            <w:tcBorders>
              <w:top w:val="single" w:sz="7" w:space="0" w:color="000000"/>
              <w:left w:val="single" w:sz="7" w:space="0" w:color="000000"/>
              <w:bottom w:val="single" w:sz="7" w:space="0" w:color="000000"/>
              <w:right w:val="single" w:sz="7" w:space="0" w:color="000000"/>
            </w:tcBorders>
          </w:tcPr>
          <w:p w:rsidR="00306EF2" w:rsidRPr="00BF5778" w14:paraId="6FF878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sz w:val="22"/>
                <w:szCs w:val="22"/>
              </w:rPr>
            </w:pPr>
          </w:p>
        </w:tc>
        <w:tc>
          <w:tcPr>
            <w:tcW w:w="2790" w:type="dxa"/>
            <w:tcBorders>
              <w:top w:val="single" w:sz="7" w:space="0" w:color="000000"/>
              <w:left w:val="single" w:sz="7" w:space="0" w:color="000000"/>
              <w:bottom w:val="single" w:sz="7" w:space="0" w:color="000000"/>
              <w:right w:val="single" w:sz="7" w:space="0" w:color="000000"/>
            </w:tcBorders>
          </w:tcPr>
          <w:p w:rsidR="00306EF2" w:rsidRPr="00BF5778" w14:paraId="2A37AAC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sz w:val="22"/>
                <w:szCs w:val="22"/>
              </w:rPr>
            </w:pPr>
            <w:r w:rsidRPr="00BF5778">
              <w:rPr>
                <w:rFonts w:ascii="Arial" w:hAnsi="Arial" w:cs="Arial"/>
                <w:sz w:val="22"/>
                <w:szCs w:val="22"/>
              </w:rPr>
              <w:t>pH</w:t>
            </w:r>
          </w:p>
        </w:tc>
        <w:tc>
          <w:tcPr>
            <w:tcW w:w="2250" w:type="dxa"/>
            <w:tcBorders>
              <w:top w:val="single" w:sz="7" w:space="0" w:color="000000"/>
              <w:left w:val="single" w:sz="7" w:space="0" w:color="000000"/>
              <w:bottom w:val="single" w:sz="7" w:space="0" w:color="000000"/>
              <w:right w:val="double" w:sz="7" w:space="0" w:color="000000"/>
            </w:tcBorders>
          </w:tcPr>
          <w:p w:rsidR="00306EF2" w:rsidRPr="00BF5778" w14:paraId="34A041E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sz w:val="22"/>
                <w:szCs w:val="22"/>
              </w:rPr>
            </w:pPr>
          </w:p>
        </w:tc>
      </w:tr>
      <w:tr w14:paraId="0C442949" w14:textId="77777777">
        <w:tblPrEx>
          <w:tblW w:w="0" w:type="auto"/>
          <w:tblInd w:w="82" w:type="dxa"/>
          <w:tblLayout w:type="fixed"/>
          <w:tblCellMar>
            <w:left w:w="82" w:type="dxa"/>
            <w:right w:w="82" w:type="dxa"/>
          </w:tblCellMar>
          <w:tblLook w:val="0000"/>
        </w:tblPrEx>
        <w:trPr>
          <w:cantSplit/>
        </w:trPr>
        <w:tc>
          <w:tcPr>
            <w:tcW w:w="3240" w:type="dxa"/>
            <w:tcBorders>
              <w:top w:val="single" w:sz="7" w:space="0" w:color="000000"/>
              <w:left w:val="double" w:sz="7" w:space="0" w:color="000000"/>
              <w:bottom w:val="double" w:sz="7" w:space="0" w:color="000000"/>
              <w:right w:val="single" w:sz="7" w:space="0" w:color="000000"/>
            </w:tcBorders>
          </w:tcPr>
          <w:p w:rsidR="00306EF2" w:rsidRPr="00BF5778" w14:paraId="05FC0E9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sz w:val="22"/>
                <w:szCs w:val="22"/>
              </w:rPr>
            </w:pPr>
            <w:r w:rsidRPr="00BF5778">
              <w:rPr>
                <w:rFonts w:ascii="Arial" w:hAnsi="Arial" w:cs="Arial"/>
                <w:sz w:val="22"/>
                <w:szCs w:val="22"/>
              </w:rPr>
              <w:t>Ave post-treatment temp (</w:t>
            </w:r>
            <w:r w:rsidRPr="00BF5778">
              <w:rPr>
                <w:rFonts w:ascii="Arial" w:hAnsi="Arial" w:cs="Arial"/>
                <w:sz w:val="22"/>
                <w:szCs w:val="22"/>
                <w:vertAlign w:val="superscript"/>
              </w:rPr>
              <w:t>o</w:t>
            </w:r>
            <w:r w:rsidRPr="00BF5778">
              <w:rPr>
                <w:rFonts w:ascii="Arial" w:hAnsi="Arial" w:cs="Arial"/>
                <w:sz w:val="22"/>
                <w:szCs w:val="22"/>
              </w:rPr>
              <w:t>F</w:t>
            </w:r>
            <w:r w:rsidRPr="00BF5778">
              <w:rPr>
                <w:rFonts w:ascii="Arial" w:hAnsi="Arial" w:cs="Arial"/>
                <w:sz w:val="22"/>
                <w:szCs w:val="22"/>
              </w:rPr>
              <w:t>)</w:t>
            </w:r>
          </w:p>
        </w:tc>
        <w:tc>
          <w:tcPr>
            <w:tcW w:w="1800" w:type="dxa"/>
            <w:tcBorders>
              <w:top w:val="single" w:sz="7" w:space="0" w:color="000000"/>
              <w:left w:val="single" w:sz="7" w:space="0" w:color="000000"/>
              <w:bottom w:val="double" w:sz="7" w:space="0" w:color="000000"/>
              <w:right w:val="single" w:sz="7" w:space="0" w:color="000000"/>
            </w:tcBorders>
          </w:tcPr>
          <w:p w:rsidR="00306EF2" w:rsidRPr="00BF5778" w14:paraId="31C84F4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sz w:val="22"/>
                <w:szCs w:val="22"/>
              </w:rPr>
            </w:pPr>
          </w:p>
        </w:tc>
        <w:tc>
          <w:tcPr>
            <w:tcW w:w="2790" w:type="dxa"/>
            <w:tcBorders>
              <w:top w:val="single" w:sz="7" w:space="0" w:color="000000"/>
              <w:left w:val="single" w:sz="7" w:space="0" w:color="000000"/>
              <w:bottom w:val="double" w:sz="7" w:space="0" w:color="000000"/>
              <w:right w:val="single" w:sz="7" w:space="0" w:color="000000"/>
            </w:tcBorders>
          </w:tcPr>
          <w:p w:rsidR="00306EF2" w:rsidRPr="00BF5778" w14:paraId="6C96763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sz w:val="22"/>
                <w:szCs w:val="22"/>
              </w:rPr>
            </w:pPr>
            <w:r w:rsidRPr="00BF5778">
              <w:rPr>
                <w:rFonts w:ascii="Arial" w:hAnsi="Arial" w:cs="Arial"/>
                <w:sz w:val="22"/>
                <w:szCs w:val="22"/>
              </w:rPr>
              <w:t>Hardness - CaCO</w:t>
            </w:r>
            <w:r w:rsidRPr="00BF5778">
              <w:rPr>
                <w:rFonts w:ascii="Arial" w:hAnsi="Arial" w:cs="Arial"/>
                <w:sz w:val="22"/>
                <w:szCs w:val="22"/>
                <w:vertAlign w:val="subscript"/>
              </w:rPr>
              <w:t>3</w:t>
            </w:r>
            <w:r w:rsidRPr="00BF5778">
              <w:rPr>
                <w:rFonts w:ascii="Arial" w:hAnsi="Arial" w:cs="Arial"/>
                <w:sz w:val="22"/>
                <w:szCs w:val="22"/>
              </w:rPr>
              <w:t xml:space="preserve"> (mg/L)</w:t>
            </w:r>
          </w:p>
        </w:tc>
        <w:tc>
          <w:tcPr>
            <w:tcW w:w="2250" w:type="dxa"/>
            <w:tcBorders>
              <w:top w:val="single" w:sz="7" w:space="0" w:color="000000"/>
              <w:left w:val="single" w:sz="7" w:space="0" w:color="000000"/>
              <w:bottom w:val="double" w:sz="7" w:space="0" w:color="000000"/>
              <w:right w:val="double" w:sz="7" w:space="0" w:color="000000"/>
            </w:tcBorders>
          </w:tcPr>
          <w:p w:rsidR="00306EF2" w:rsidRPr="00BF5778" w14:paraId="6342946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sz w:val="22"/>
                <w:szCs w:val="22"/>
              </w:rPr>
            </w:pPr>
          </w:p>
        </w:tc>
      </w:tr>
    </w:tbl>
    <w:p w:rsidR="00306EF2" w:rsidRPr="00BF5778" w:rsidP="00BF5778" w14:paraId="2DF07E48" w14:textId="77777777">
      <w:pPr>
        <w:tabs>
          <w:tab w:val="left" w:pos="360"/>
          <w:tab w:val="left" w:pos="63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right="-1080"/>
        <w:rPr>
          <w:rFonts w:ascii="Arial" w:hAnsi="Arial" w:cs="Arial"/>
          <w:sz w:val="22"/>
          <w:szCs w:val="22"/>
        </w:rPr>
      </w:pPr>
    </w:p>
    <w:p w:rsidR="00306EF2" w:rsidRPr="00BF5778" w14:paraId="7E2962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6EF2" w14:paraId="14C039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3A11" w14:paraId="2D7353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3A11" w14:paraId="3C6031D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3A11" w14:paraId="5165813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3A11" w14:paraId="3E1BE37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3A11" w14:paraId="4EF2320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3A11" w:rsidRPr="00BF5778" w14:paraId="3C773D8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6EF2" w:rsidRPr="00BF5778" w14:paraId="457FE98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6EF2" w:rsidRPr="00BF5778" w14:paraId="572E2A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6EF2" w:rsidRPr="00BF5778" w14:paraId="211D3C6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1A0CF6" w14:paraId="79A43CB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306EF2" w:rsidRPr="00BF5778" w14:paraId="2CB978B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r w:rsidRPr="00BF5778">
        <w:rPr>
          <w:rFonts w:ascii="Arial" w:hAnsi="Arial" w:cs="Arial"/>
          <w:b/>
          <w:sz w:val="22"/>
          <w:szCs w:val="22"/>
        </w:rPr>
        <w:t>Daily Mortality Record</w:t>
      </w:r>
    </w:p>
    <w:p w:rsidR="00306EF2" w:rsidRPr="00BF5778" w14:paraId="6258EEA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BF5778">
        <w:rPr>
          <w:rFonts w:ascii="Arial" w:hAnsi="Arial" w:cs="Arial"/>
          <w:b/>
          <w:sz w:val="22"/>
          <w:szCs w:val="22"/>
          <w:u w:val="single"/>
        </w:rPr>
        <w:t>INSTRUCTIONS</w:t>
      </w:r>
    </w:p>
    <w:p w:rsidR="00303A11" w:rsidRPr="00303A11" w:rsidP="00303A11" w14:paraId="08C86546" w14:textId="77777777">
      <w:pPr>
        <w:pStyle w:val="Level1"/>
        <w:numPr>
          <w:ilvl w:val="0"/>
          <w:numId w:val="16"/>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bookmarkStart w:id="57" w:name="_Toc59443665"/>
      <w:bookmarkStart w:id="58" w:name="_Toc59443749"/>
      <w:bookmarkStart w:id="59" w:name="_Toc59443827"/>
      <w:bookmarkStart w:id="60" w:name="_Toc59443886"/>
      <w:r>
        <w:rPr>
          <w:rFonts w:ascii="Arial" w:hAnsi="Arial" w:cs="Arial"/>
          <w:sz w:val="20"/>
          <w:szCs w:val="20"/>
        </w:rPr>
        <w:t xml:space="preserve">  </w:t>
      </w:r>
      <w:bookmarkStart w:id="61" w:name="_Toc89929667"/>
      <w:r w:rsidRPr="00303A11">
        <w:rPr>
          <w:rFonts w:ascii="Arial" w:hAnsi="Arial" w:cs="Arial"/>
          <w:sz w:val="20"/>
          <w:szCs w:val="20"/>
        </w:rPr>
        <w:t>Investigator should fill out the Daily Mortality Record as completely as possible.</w:t>
      </w:r>
      <w:bookmarkEnd w:id="57"/>
      <w:bookmarkEnd w:id="58"/>
      <w:bookmarkEnd w:id="59"/>
      <w:bookmarkEnd w:id="60"/>
      <w:bookmarkEnd w:id="61"/>
      <w:r w:rsidRPr="00303A11">
        <w:rPr>
          <w:rFonts w:ascii="Arial" w:hAnsi="Arial" w:cs="Arial"/>
          <w:sz w:val="20"/>
          <w:szCs w:val="20"/>
        </w:rPr>
        <w:t xml:space="preserve">  </w:t>
      </w:r>
    </w:p>
    <w:p w:rsidR="00303A11" w:rsidRPr="00303A11" w:rsidP="00303A11" w14:paraId="0AE1D16D" w14:textId="77777777">
      <w:pPr>
        <w:pStyle w:val="Level1"/>
        <w:numPr>
          <w:ilvl w:val="0"/>
          <w:numId w:val="16"/>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303A11">
        <w:rPr>
          <w:rFonts w:ascii="Arial" w:hAnsi="Arial" w:cs="Arial"/>
          <w:sz w:val="20"/>
          <w:szCs w:val="20"/>
        </w:rPr>
        <w:tab/>
      </w:r>
      <w:bookmarkStart w:id="62" w:name="_Toc59443666"/>
      <w:bookmarkStart w:id="63" w:name="_Toc59443750"/>
      <w:bookmarkStart w:id="64" w:name="_Toc59443828"/>
      <w:bookmarkStart w:id="65" w:name="_Toc59443887"/>
      <w:bookmarkStart w:id="66" w:name="_Toc89929668"/>
      <w:r w:rsidRPr="00303A11">
        <w:rPr>
          <w:rFonts w:ascii="Arial" w:hAnsi="Arial" w:cs="Arial"/>
          <w:sz w:val="20"/>
          <w:szCs w:val="20"/>
        </w:rPr>
        <w:t xml:space="preserve">Prior to initiation of the trial, fill out Rearing Unit ID, whether a rearing unit is </w:t>
      </w:r>
      <w:r w:rsidRPr="00303A11">
        <w:rPr>
          <w:rFonts w:ascii="Arial" w:hAnsi="Arial" w:cs="Arial"/>
          <w:b/>
          <w:sz w:val="20"/>
          <w:szCs w:val="20"/>
          <w:u w:val="single"/>
        </w:rPr>
        <w:t>T</w:t>
      </w:r>
      <w:r w:rsidRPr="00303A11">
        <w:rPr>
          <w:rFonts w:ascii="Arial" w:hAnsi="Arial" w:cs="Arial"/>
          <w:sz w:val="20"/>
          <w:szCs w:val="20"/>
        </w:rPr>
        <w:t xml:space="preserve">reated or </w:t>
      </w:r>
      <w:r w:rsidRPr="00303A11">
        <w:rPr>
          <w:rFonts w:ascii="Arial" w:hAnsi="Arial" w:cs="Arial"/>
          <w:b/>
          <w:sz w:val="20"/>
          <w:szCs w:val="20"/>
          <w:u w:val="single"/>
        </w:rPr>
        <w:t>C</w:t>
      </w:r>
      <w:r w:rsidRPr="00303A11">
        <w:rPr>
          <w:rFonts w:ascii="Arial" w:hAnsi="Arial" w:cs="Arial"/>
          <w:sz w:val="20"/>
          <w:szCs w:val="20"/>
        </w:rPr>
        <w:t>ontrol, and the number of fish in each rearing unit.</w:t>
      </w:r>
      <w:bookmarkEnd w:id="62"/>
      <w:bookmarkEnd w:id="63"/>
      <w:bookmarkEnd w:id="64"/>
      <w:bookmarkEnd w:id="65"/>
      <w:bookmarkEnd w:id="66"/>
    </w:p>
    <w:p w:rsidR="00303A11" w:rsidRPr="00303A11" w:rsidP="00303A11" w14:paraId="142BEF68" w14:textId="77777777">
      <w:pPr>
        <w:pStyle w:val="Level1"/>
        <w:numPr>
          <w:ilvl w:val="0"/>
          <w:numId w:val="16"/>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303A11">
        <w:rPr>
          <w:rFonts w:ascii="Arial" w:hAnsi="Arial" w:cs="Arial"/>
          <w:sz w:val="20"/>
          <w:szCs w:val="20"/>
        </w:rPr>
        <w:tab/>
      </w:r>
      <w:bookmarkStart w:id="67" w:name="_Toc59443667"/>
      <w:bookmarkStart w:id="68" w:name="_Toc59443751"/>
      <w:bookmarkStart w:id="69" w:name="_Toc59443829"/>
      <w:bookmarkStart w:id="70" w:name="_Toc59443888"/>
      <w:bookmarkStart w:id="71" w:name="_Toc89929669"/>
      <w:r w:rsidRPr="00303A11">
        <w:rPr>
          <w:rFonts w:ascii="Arial" w:hAnsi="Arial" w:cs="Arial"/>
          <w:sz w:val="20"/>
          <w:szCs w:val="20"/>
        </w:rPr>
        <w:t>Water temperature and individual tank mortality should be recorded on a daily basis.</w:t>
      </w:r>
      <w:bookmarkEnd w:id="67"/>
      <w:bookmarkEnd w:id="68"/>
      <w:bookmarkEnd w:id="69"/>
      <w:bookmarkEnd w:id="70"/>
      <w:bookmarkEnd w:id="71"/>
      <w:r w:rsidRPr="00303A11">
        <w:rPr>
          <w:rFonts w:ascii="Arial" w:hAnsi="Arial" w:cs="Arial"/>
          <w:sz w:val="20"/>
          <w:szCs w:val="20"/>
        </w:rPr>
        <w:t xml:space="preserve"> </w:t>
      </w:r>
    </w:p>
    <w:p w:rsidR="00303A11" w:rsidRPr="00303A11" w:rsidP="00303A11" w14:paraId="748C3415" w14:textId="77777777">
      <w:pPr>
        <w:pStyle w:val="Level1"/>
        <w:numPr>
          <w:ilvl w:val="0"/>
          <w:numId w:val="16"/>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303A11">
        <w:rPr>
          <w:rFonts w:ascii="Arial" w:hAnsi="Arial" w:cs="Arial"/>
          <w:sz w:val="20"/>
          <w:szCs w:val="20"/>
        </w:rPr>
        <w:tab/>
      </w:r>
      <w:bookmarkStart w:id="72" w:name="_Toc59443668"/>
      <w:bookmarkStart w:id="73" w:name="_Toc59443752"/>
      <w:bookmarkStart w:id="74" w:name="_Toc59443830"/>
      <w:bookmarkStart w:id="75" w:name="_Toc59443889"/>
      <w:bookmarkStart w:id="76" w:name="_Toc89929670"/>
      <w:r w:rsidRPr="00303A11">
        <w:rPr>
          <w:rFonts w:ascii="Arial" w:hAnsi="Arial" w:cs="Arial"/>
          <w:sz w:val="20"/>
          <w:szCs w:val="20"/>
        </w:rPr>
        <w:t xml:space="preserve">If treatment is on </w:t>
      </w:r>
      <w:r>
        <w:rPr>
          <w:rFonts w:ascii="Arial" w:hAnsi="Arial" w:cs="Arial"/>
          <w:sz w:val="20"/>
          <w:szCs w:val="20"/>
        </w:rPr>
        <w:t>3</w:t>
      </w:r>
      <w:r w:rsidRPr="00303A11">
        <w:rPr>
          <w:rFonts w:ascii="Arial" w:hAnsi="Arial" w:cs="Arial"/>
          <w:sz w:val="20"/>
          <w:szCs w:val="20"/>
        </w:rPr>
        <w:t xml:space="preserve"> consecutive days, fill in only days 1-</w:t>
      </w:r>
      <w:r>
        <w:rPr>
          <w:rFonts w:ascii="Arial" w:hAnsi="Arial" w:cs="Arial"/>
          <w:sz w:val="20"/>
          <w:szCs w:val="20"/>
        </w:rPr>
        <w:t>3</w:t>
      </w:r>
      <w:r w:rsidRPr="00303A11">
        <w:rPr>
          <w:rFonts w:ascii="Arial" w:hAnsi="Arial" w:cs="Arial"/>
          <w:sz w:val="20"/>
          <w:szCs w:val="20"/>
        </w:rPr>
        <w:t xml:space="preserve"> of the “treatment period” and proceed directly to day 1 of the “post-treatment period”. If less than 3 treatments are used, proceed directly to day 1 of the “post-treatment period” after the final treatment. Please mark all treatment days with an asterisk.</w:t>
      </w:r>
      <w:bookmarkEnd w:id="72"/>
      <w:bookmarkEnd w:id="73"/>
      <w:bookmarkEnd w:id="74"/>
      <w:bookmarkEnd w:id="75"/>
      <w:bookmarkEnd w:id="76"/>
    </w:p>
    <w:p w:rsidR="00306EF2" w:rsidRPr="0061374B" w:rsidP="00240C3A" w14:paraId="41B6F886" w14:textId="77777777">
      <w:pPr>
        <w:pStyle w:val="Level1"/>
        <w:numPr>
          <w:ilvl w:val="0"/>
          <w:numId w:val="16"/>
        </w:numPr>
        <w:tabs>
          <w:tab w:val="left" w:pos="-1440"/>
          <w:tab w:val="left" w:pos="-720"/>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40" w:lineRule="exact"/>
        <w:ind w:left="360"/>
        <w:outlineLvl w:val="9"/>
        <w:rPr>
          <w:rFonts w:ascii="Arial" w:hAnsi="Arial" w:cs="Arial"/>
          <w:sz w:val="22"/>
          <w:szCs w:val="22"/>
        </w:rPr>
      </w:pPr>
      <w:r w:rsidRPr="0061374B">
        <w:rPr>
          <w:rFonts w:ascii="Arial" w:hAnsi="Arial" w:cs="Arial"/>
          <w:sz w:val="20"/>
          <w:szCs w:val="20"/>
        </w:rPr>
        <w:tab/>
      </w:r>
      <w:bookmarkStart w:id="77" w:name="_Toc59443669"/>
      <w:bookmarkStart w:id="78" w:name="_Toc59443753"/>
      <w:bookmarkStart w:id="79" w:name="_Toc59443831"/>
      <w:bookmarkStart w:id="80" w:name="_Toc59443890"/>
      <w:bookmarkStart w:id="81" w:name="_Toc89929671"/>
      <w:r w:rsidRPr="0061374B">
        <w:rPr>
          <w:rFonts w:ascii="Arial" w:hAnsi="Arial" w:cs="Arial"/>
          <w:b/>
          <w:sz w:val="20"/>
          <w:szCs w:val="20"/>
        </w:rPr>
        <w:t>Even if mortality is zero an entry is still needed for that day.</w:t>
      </w:r>
      <w:bookmarkEnd w:id="77"/>
      <w:bookmarkEnd w:id="78"/>
      <w:bookmarkEnd w:id="79"/>
      <w:bookmarkEnd w:id="80"/>
      <w:bookmarkEnd w:id="81"/>
    </w:p>
    <w:tbl>
      <w:tblPr>
        <w:tblW w:w="0" w:type="auto"/>
        <w:tblInd w:w="-549" w:type="dxa"/>
        <w:tblLayout w:type="fixed"/>
        <w:tblCellMar>
          <w:left w:w="81" w:type="dxa"/>
          <w:right w:w="81" w:type="dxa"/>
        </w:tblCellMar>
        <w:tblLook w:val="0000"/>
      </w:tblPr>
      <w:tblGrid>
        <w:gridCol w:w="810"/>
        <w:gridCol w:w="630"/>
        <w:gridCol w:w="711"/>
        <w:gridCol w:w="900"/>
        <w:gridCol w:w="1170"/>
        <w:gridCol w:w="1170"/>
        <w:gridCol w:w="1170"/>
        <w:gridCol w:w="1170"/>
        <w:gridCol w:w="1170"/>
        <w:gridCol w:w="1170"/>
        <w:gridCol w:w="1170"/>
      </w:tblGrid>
      <w:tr w14:paraId="3B2175EC" w14:textId="77777777" w:rsidTr="00BF5778">
        <w:tblPrEx>
          <w:tblW w:w="0" w:type="auto"/>
          <w:tblInd w:w="-549" w:type="dxa"/>
          <w:tblLayout w:type="fixed"/>
          <w:tblCellMar>
            <w:left w:w="81" w:type="dxa"/>
            <w:right w:w="81" w:type="dxa"/>
          </w:tblCellMar>
          <w:tblLook w:val="0000"/>
        </w:tblPrEx>
        <w:trPr>
          <w:cantSplit/>
          <w:tblHeader/>
        </w:trPr>
        <w:tc>
          <w:tcPr>
            <w:tcW w:w="810" w:type="dxa"/>
            <w:gridSpan w:val="3"/>
            <w:tcBorders>
              <w:top w:val="double" w:sz="9" w:space="0" w:color="000000"/>
              <w:left w:val="double" w:sz="9" w:space="0" w:color="000000"/>
              <w:bottom w:val="nil"/>
              <w:right w:val="nil"/>
            </w:tcBorders>
          </w:tcPr>
          <w:p w:rsidR="00306EF2" w:rsidRPr="0001451A" w14:paraId="2368FFED" w14:textId="77777777">
            <w:pPr>
              <w:spacing w:before="18" w:after="16"/>
              <w:rPr>
                <w:rFonts w:ascii="Arial" w:hAnsi="Arial" w:cs="Arial"/>
                <w:sz w:val="20"/>
                <w:szCs w:val="20"/>
              </w:rPr>
            </w:pPr>
            <w:r w:rsidRPr="0001451A">
              <w:rPr>
                <w:rFonts w:ascii="Arial" w:hAnsi="Arial" w:cs="Arial"/>
                <w:sz w:val="20"/>
                <w:szCs w:val="20"/>
                <w:lang w:val="en-CA"/>
              </w:rPr>
              <w:fldChar w:fldCharType="begin"/>
            </w:r>
            <w:r w:rsidRPr="0001451A">
              <w:rPr>
                <w:rFonts w:ascii="Arial" w:hAnsi="Arial" w:cs="Arial"/>
                <w:sz w:val="20"/>
                <w:szCs w:val="20"/>
                <w:lang w:val="en-CA"/>
              </w:rPr>
              <w:instrText xml:space="preserve"> SEQ CHAPTER \h \r 1</w:instrText>
            </w:r>
            <w:r w:rsidRPr="0001451A">
              <w:rPr>
                <w:rFonts w:ascii="Arial" w:hAnsi="Arial" w:cs="Arial"/>
                <w:sz w:val="20"/>
                <w:szCs w:val="20"/>
                <w:lang w:val="en-CA"/>
              </w:rPr>
              <w:fldChar w:fldCharType="separate"/>
            </w:r>
            <w:r w:rsidRPr="0001451A">
              <w:rPr>
                <w:rFonts w:ascii="Arial" w:hAnsi="Arial" w:cs="Arial"/>
                <w:sz w:val="20"/>
                <w:szCs w:val="20"/>
                <w:lang w:val="en-CA"/>
              </w:rPr>
              <w:fldChar w:fldCharType="end"/>
            </w:r>
            <w:r w:rsidRPr="0001451A">
              <w:rPr>
                <w:rFonts w:ascii="Arial" w:hAnsi="Arial" w:cs="Arial"/>
                <w:b/>
                <w:bCs/>
                <w:sz w:val="20"/>
                <w:szCs w:val="20"/>
              </w:rPr>
              <w:t>FACILITY</w:t>
            </w:r>
          </w:p>
        </w:tc>
        <w:tc>
          <w:tcPr>
            <w:tcW w:w="900" w:type="dxa"/>
            <w:gridSpan w:val="8"/>
            <w:tcBorders>
              <w:top w:val="double" w:sz="9" w:space="0" w:color="000000"/>
              <w:left w:val="single" w:sz="6" w:space="0" w:color="000000"/>
              <w:bottom w:val="nil"/>
              <w:right w:val="double" w:sz="9" w:space="0" w:color="000000"/>
            </w:tcBorders>
          </w:tcPr>
          <w:p w:rsidR="00306EF2" w:rsidRPr="0001451A" w14:paraId="0E2EF95F" w14:textId="77777777">
            <w:pPr>
              <w:tabs>
                <w:tab w:val="left" w:pos="360"/>
                <w:tab w:val="left" w:pos="720"/>
              </w:tabs>
              <w:spacing w:before="18" w:after="16"/>
              <w:rPr>
                <w:rFonts w:ascii="Arial" w:hAnsi="Arial" w:cs="Arial"/>
                <w:sz w:val="20"/>
                <w:szCs w:val="20"/>
              </w:rPr>
            </w:pPr>
          </w:p>
        </w:tc>
      </w:tr>
      <w:tr w14:paraId="400AC132" w14:textId="77777777" w:rsidTr="00BF5778">
        <w:tblPrEx>
          <w:tblW w:w="0" w:type="auto"/>
          <w:tblInd w:w="-549" w:type="dxa"/>
          <w:tblLayout w:type="fixed"/>
          <w:tblCellMar>
            <w:left w:w="81" w:type="dxa"/>
            <w:right w:w="81" w:type="dxa"/>
          </w:tblCellMar>
          <w:tblLook w:val="0000"/>
        </w:tblPrEx>
        <w:trPr>
          <w:cantSplit/>
          <w:tblHeader/>
        </w:trPr>
        <w:tc>
          <w:tcPr>
            <w:tcW w:w="810" w:type="dxa"/>
            <w:vMerge w:val="restart"/>
            <w:tcBorders>
              <w:top w:val="single" w:sz="6" w:space="0" w:color="000000"/>
              <w:left w:val="double" w:sz="9" w:space="0" w:color="000000"/>
              <w:bottom w:val="nil"/>
              <w:right w:val="nil"/>
            </w:tcBorders>
            <w:shd w:val="pct5" w:color="000000" w:fill="FFFFFF"/>
          </w:tcPr>
          <w:p w:rsidR="00306EF2" w:rsidRPr="0001451A" w14:paraId="0DB5B25C" w14:textId="77777777">
            <w:pPr>
              <w:spacing w:before="18" w:after="16"/>
              <w:jc w:val="center"/>
              <w:rPr>
                <w:rFonts w:ascii="Arial" w:hAnsi="Arial" w:cs="Arial"/>
                <w:sz w:val="20"/>
                <w:szCs w:val="20"/>
              </w:rPr>
            </w:pPr>
          </w:p>
        </w:tc>
        <w:tc>
          <w:tcPr>
            <w:tcW w:w="630" w:type="dxa"/>
            <w:gridSpan w:val="3"/>
            <w:tcBorders>
              <w:top w:val="single" w:sz="6" w:space="0" w:color="000000"/>
              <w:left w:val="single" w:sz="6" w:space="0" w:color="000000"/>
              <w:bottom w:val="nil"/>
              <w:right w:val="nil"/>
            </w:tcBorders>
          </w:tcPr>
          <w:p w:rsidR="00306EF2" w:rsidRPr="0001451A" w14:paraId="0E881BD0" w14:textId="77777777">
            <w:pPr>
              <w:tabs>
                <w:tab w:val="left" w:pos="360"/>
              </w:tabs>
              <w:spacing w:before="18" w:after="16"/>
              <w:jc w:val="center"/>
              <w:rPr>
                <w:rFonts w:ascii="Arial" w:hAnsi="Arial" w:cs="Arial"/>
                <w:sz w:val="20"/>
                <w:szCs w:val="20"/>
              </w:rPr>
            </w:pPr>
            <w:r w:rsidRPr="0001451A">
              <w:rPr>
                <w:rFonts w:ascii="Arial" w:hAnsi="Arial" w:cs="Arial"/>
                <w:b/>
                <w:bCs/>
                <w:sz w:val="20"/>
                <w:szCs w:val="20"/>
              </w:rPr>
              <w:t>Rearing Unit ID</w:t>
            </w:r>
          </w:p>
        </w:tc>
        <w:tc>
          <w:tcPr>
            <w:tcW w:w="1170" w:type="dxa"/>
            <w:tcBorders>
              <w:top w:val="single" w:sz="6" w:space="0" w:color="000000"/>
              <w:left w:val="single" w:sz="6" w:space="0" w:color="000000"/>
              <w:bottom w:val="nil"/>
              <w:right w:val="nil"/>
            </w:tcBorders>
          </w:tcPr>
          <w:p w:rsidR="00306EF2" w:rsidRPr="0001451A" w14:paraId="169FAA5F"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0657ADA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6CAD501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4FE617D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492E31D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0C3B7DB9"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01451A" w14:paraId="6152C98B" w14:textId="77777777">
            <w:pPr>
              <w:tabs>
                <w:tab w:val="left" w:pos="360"/>
                <w:tab w:val="left" w:pos="720"/>
                <w:tab w:val="left" w:pos="1080"/>
              </w:tabs>
              <w:spacing w:before="18" w:after="16"/>
              <w:jc w:val="center"/>
              <w:rPr>
                <w:rFonts w:ascii="Arial" w:hAnsi="Arial" w:cs="Arial"/>
                <w:sz w:val="20"/>
                <w:szCs w:val="20"/>
              </w:rPr>
            </w:pPr>
          </w:p>
        </w:tc>
      </w:tr>
      <w:tr w14:paraId="288C2718" w14:textId="77777777" w:rsidTr="00BF5778">
        <w:tblPrEx>
          <w:tblW w:w="0" w:type="auto"/>
          <w:tblInd w:w="-549" w:type="dxa"/>
          <w:tblLayout w:type="fixed"/>
          <w:tblCellMar>
            <w:left w:w="81" w:type="dxa"/>
            <w:right w:w="81" w:type="dxa"/>
          </w:tblCellMar>
          <w:tblLook w:val="0000"/>
        </w:tblPrEx>
        <w:trPr>
          <w:cantSplit/>
          <w:tblHeader/>
        </w:trPr>
        <w:tc>
          <w:tcPr>
            <w:tcW w:w="810" w:type="dxa"/>
            <w:vMerge/>
            <w:tcBorders>
              <w:top w:val="single" w:sz="6" w:space="0" w:color="000000"/>
              <w:left w:val="double" w:sz="9" w:space="0" w:color="000000"/>
              <w:bottom w:val="nil"/>
              <w:right w:val="nil"/>
            </w:tcBorders>
            <w:shd w:val="pct5" w:color="000000" w:fill="FFFFFF"/>
          </w:tcPr>
          <w:p w:rsidR="00306EF2" w:rsidRPr="0001451A" w14:paraId="77A283FC" w14:textId="77777777">
            <w:pPr>
              <w:spacing w:before="18" w:after="16"/>
              <w:jc w:val="center"/>
              <w:rPr>
                <w:rFonts w:ascii="Arial" w:hAnsi="Arial" w:cs="Arial"/>
                <w:sz w:val="20"/>
                <w:szCs w:val="20"/>
              </w:rPr>
            </w:pPr>
          </w:p>
        </w:tc>
        <w:tc>
          <w:tcPr>
            <w:tcW w:w="630" w:type="dxa"/>
            <w:gridSpan w:val="3"/>
            <w:tcBorders>
              <w:top w:val="single" w:sz="6" w:space="0" w:color="000000"/>
              <w:left w:val="single" w:sz="6" w:space="0" w:color="000000"/>
              <w:bottom w:val="nil"/>
              <w:right w:val="nil"/>
            </w:tcBorders>
          </w:tcPr>
          <w:p w:rsidR="00306EF2" w:rsidRPr="0001451A" w14:paraId="30AE5F2C" w14:textId="77777777">
            <w:pPr>
              <w:tabs>
                <w:tab w:val="left" w:pos="360"/>
              </w:tabs>
              <w:spacing w:before="18" w:after="16"/>
              <w:jc w:val="center"/>
              <w:rPr>
                <w:rFonts w:ascii="Arial" w:hAnsi="Arial" w:cs="Arial"/>
                <w:sz w:val="20"/>
                <w:szCs w:val="20"/>
              </w:rPr>
            </w:pPr>
            <w:r w:rsidRPr="0001451A">
              <w:rPr>
                <w:rFonts w:ascii="Arial" w:hAnsi="Arial" w:cs="Arial"/>
                <w:b/>
                <w:bCs/>
                <w:sz w:val="20"/>
                <w:szCs w:val="20"/>
                <w:u w:val="single"/>
              </w:rPr>
              <w:t>T</w:t>
            </w:r>
            <w:r w:rsidRPr="0001451A">
              <w:rPr>
                <w:rFonts w:ascii="Arial" w:hAnsi="Arial" w:cs="Arial"/>
                <w:b/>
                <w:bCs/>
                <w:sz w:val="20"/>
                <w:szCs w:val="20"/>
              </w:rPr>
              <w:t xml:space="preserve">reated or </w:t>
            </w:r>
            <w:r w:rsidRPr="0001451A">
              <w:rPr>
                <w:rFonts w:ascii="Arial" w:hAnsi="Arial" w:cs="Arial"/>
                <w:b/>
                <w:bCs/>
                <w:sz w:val="20"/>
                <w:szCs w:val="20"/>
                <w:u w:val="single"/>
              </w:rPr>
              <w:t>C</w:t>
            </w:r>
            <w:r w:rsidRPr="0001451A">
              <w:rPr>
                <w:rFonts w:ascii="Arial" w:hAnsi="Arial" w:cs="Arial"/>
                <w:b/>
                <w:bCs/>
                <w:sz w:val="20"/>
                <w:szCs w:val="20"/>
              </w:rPr>
              <w:t>ontrol</w:t>
            </w:r>
          </w:p>
        </w:tc>
        <w:tc>
          <w:tcPr>
            <w:tcW w:w="1170" w:type="dxa"/>
            <w:tcBorders>
              <w:top w:val="single" w:sz="6" w:space="0" w:color="000000"/>
              <w:left w:val="single" w:sz="6" w:space="0" w:color="000000"/>
              <w:bottom w:val="nil"/>
              <w:right w:val="nil"/>
            </w:tcBorders>
          </w:tcPr>
          <w:p w:rsidR="00306EF2" w:rsidRPr="0001451A" w14:paraId="2C85E1F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2739B4E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6BDE5118"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4AD9E8A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24BE12FA"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2AEAB3E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01451A" w14:paraId="090539EE" w14:textId="77777777">
            <w:pPr>
              <w:tabs>
                <w:tab w:val="left" w:pos="360"/>
                <w:tab w:val="left" w:pos="720"/>
                <w:tab w:val="left" w:pos="1080"/>
              </w:tabs>
              <w:spacing w:before="18" w:after="16"/>
              <w:jc w:val="center"/>
              <w:rPr>
                <w:rFonts w:ascii="Arial" w:hAnsi="Arial" w:cs="Arial"/>
                <w:sz w:val="20"/>
                <w:szCs w:val="20"/>
              </w:rPr>
            </w:pPr>
          </w:p>
        </w:tc>
      </w:tr>
      <w:tr w14:paraId="738565EC" w14:textId="77777777" w:rsidTr="00BF5778">
        <w:tblPrEx>
          <w:tblW w:w="0" w:type="auto"/>
          <w:tblInd w:w="-549" w:type="dxa"/>
          <w:tblLayout w:type="fixed"/>
          <w:tblCellMar>
            <w:left w:w="81" w:type="dxa"/>
            <w:right w:w="81" w:type="dxa"/>
          </w:tblCellMar>
          <w:tblLook w:val="0000"/>
        </w:tblPrEx>
        <w:trPr>
          <w:cantSplit/>
          <w:tblHeader/>
        </w:trPr>
        <w:tc>
          <w:tcPr>
            <w:tcW w:w="810" w:type="dxa"/>
            <w:vMerge/>
            <w:tcBorders>
              <w:top w:val="single" w:sz="6" w:space="0" w:color="000000"/>
              <w:left w:val="double" w:sz="9" w:space="0" w:color="000000"/>
              <w:bottom w:val="nil"/>
              <w:right w:val="nil"/>
            </w:tcBorders>
            <w:shd w:val="pct5" w:color="000000" w:fill="FFFFFF"/>
          </w:tcPr>
          <w:p w:rsidR="00306EF2" w:rsidRPr="0001451A" w14:paraId="23C49013" w14:textId="77777777">
            <w:pPr>
              <w:spacing w:before="18" w:after="16"/>
              <w:jc w:val="center"/>
              <w:rPr>
                <w:rFonts w:ascii="Arial" w:hAnsi="Arial" w:cs="Arial"/>
                <w:sz w:val="20"/>
                <w:szCs w:val="20"/>
              </w:rPr>
            </w:pPr>
          </w:p>
        </w:tc>
        <w:tc>
          <w:tcPr>
            <w:tcW w:w="630" w:type="dxa"/>
            <w:gridSpan w:val="3"/>
            <w:tcBorders>
              <w:top w:val="single" w:sz="6" w:space="0" w:color="000000"/>
              <w:left w:val="single" w:sz="6" w:space="0" w:color="000000"/>
              <w:bottom w:val="nil"/>
              <w:right w:val="nil"/>
            </w:tcBorders>
          </w:tcPr>
          <w:p w:rsidR="00306EF2" w:rsidRPr="0001451A" w14:paraId="46D7DFE6" w14:textId="77777777">
            <w:pPr>
              <w:tabs>
                <w:tab w:val="left" w:pos="360"/>
              </w:tabs>
              <w:spacing w:before="18" w:after="16"/>
              <w:jc w:val="center"/>
              <w:rPr>
                <w:rFonts w:ascii="Arial" w:hAnsi="Arial" w:cs="Arial"/>
                <w:sz w:val="20"/>
                <w:szCs w:val="20"/>
              </w:rPr>
            </w:pPr>
            <w:r w:rsidRPr="0001451A">
              <w:rPr>
                <w:rFonts w:ascii="Arial" w:hAnsi="Arial" w:cs="Arial"/>
                <w:b/>
                <w:bCs/>
                <w:sz w:val="20"/>
                <w:szCs w:val="20"/>
              </w:rPr>
              <w:t>Number of Fish</w:t>
            </w:r>
          </w:p>
        </w:tc>
        <w:tc>
          <w:tcPr>
            <w:tcW w:w="1170" w:type="dxa"/>
            <w:tcBorders>
              <w:top w:val="single" w:sz="6" w:space="0" w:color="000000"/>
              <w:left w:val="single" w:sz="6" w:space="0" w:color="000000"/>
              <w:bottom w:val="nil"/>
              <w:right w:val="nil"/>
            </w:tcBorders>
          </w:tcPr>
          <w:p w:rsidR="00306EF2" w:rsidRPr="0001451A" w14:paraId="62B560D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6350A2E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27860B0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5C61CB3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2EBE7F69"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01451A" w14:paraId="5D2AA4FA"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01451A" w14:paraId="4807EFC0" w14:textId="77777777">
            <w:pPr>
              <w:tabs>
                <w:tab w:val="left" w:pos="360"/>
                <w:tab w:val="left" w:pos="720"/>
                <w:tab w:val="left" w:pos="1080"/>
              </w:tabs>
              <w:spacing w:before="18" w:after="16"/>
              <w:jc w:val="center"/>
              <w:rPr>
                <w:rFonts w:ascii="Arial" w:hAnsi="Arial" w:cs="Arial"/>
                <w:sz w:val="20"/>
                <w:szCs w:val="20"/>
              </w:rPr>
            </w:pPr>
          </w:p>
        </w:tc>
      </w:tr>
      <w:tr w14:paraId="129568A3" w14:textId="77777777">
        <w:tblPrEx>
          <w:tblW w:w="0" w:type="auto"/>
          <w:tblInd w:w="-549" w:type="dxa"/>
          <w:tblLayout w:type="fixed"/>
          <w:tblCellMar>
            <w:left w:w="81" w:type="dxa"/>
            <w:right w:w="81" w:type="dxa"/>
          </w:tblCellMar>
          <w:tblLook w:val="0000"/>
        </w:tblPrEx>
        <w:trPr>
          <w:cantSplit/>
        </w:trPr>
        <w:tc>
          <w:tcPr>
            <w:tcW w:w="810" w:type="dxa"/>
            <w:vMerge/>
            <w:tcBorders>
              <w:top w:val="single" w:sz="6" w:space="0" w:color="000000"/>
              <w:left w:val="double" w:sz="9" w:space="0" w:color="000000"/>
              <w:bottom w:val="nil"/>
              <w:right w:val="nil"/>
            </w:tcBorders>
            <w:shd w:val="pct5" w:color="000000" w:fill="FFFFFF"/>
          </w:tcPr>
          <w:p w:rsidR="00306EF2" w:rsidRPr="0001451A" w14:paraId="5FA41262" w14:textId="77777777">
            <w:pPr>
              <w:spacing w:before="18" w:after="16"/>
              <w:jc w:val="center"/>
              <w:rPr>
                <w:rFonts w:ascii="Arial" w:hAnsi="Arial" w:cs="Arial"/>
                <w:sz w:val="20"/>
                <w:szCs w:val="20"/>
              </w:rPr>
            </w:pPr>
          </w:p>
        </w:tc>
        <w:tc>
          <w:tcPr>
            <w:tcW w:w="630" w:type="dxa"/>
            <w:tcBorders>
              <w:top w:val="single" w:sz="6" w:space="0" w:color="000000"/>
              <w:left w:val="single" w:sz="6" w:space="0" w:color="000000"/>
              <w:bottom w:val="nil"/>
              <w:right w:val="nil"/>
            </w:tcBorders>
          </w:tcPr>
          <w:p w:rsidR="00306EF2" w:rsidRPr="0001451A" w:rsidP="00BF5778" w14:paraId="346218FC" w14:textId="77777777">
            <w:pPr>
              <w:rPr>
                <w:rFonts w:ascii="Arial" w:hAnsi="Arial" w:cs="Arial"/>
                <w:b/>
                <w:sz w:val="20"/>
                <w:szCs w:val="20"/>
              </w:rPr>
            </w:pPr>
          </w:p>
          <w:p w:rsidR="00306EF2" w:rsidRPr="0001451A" w:rsidP="00BF5778" w14:paraId="32655E27" w14:textId="77777777">
            <w:pPr>
              <w:rPr>
                <w:rFonts w:ascii="Arial" w:hAnsi="Arial" w:cs="Arial"/>
                <w:b/>
                <w:sz w:val="20"/>
                <w:szCs w:val="20"/>
              </w:rPr>
            </w:pPr>
            <w:r w:rsidRPr="0001451A">
              <w:rPr>
                <w:rFonts w:ascii="Arial" w:hAnsi="Arial" w:cs="Arial"/>
                <w:b/>
                <w:sz w:val="20"/>
                <w:szCs w:val="20"/>
              </w:rPr>
              <w:t>Day</w:t>
            </w:r>
          </w:p>
          <w:p w:rsidR="00306EF2" w:rsidRPr="0001451A" w:rsidP="00BF5778" w14:paraId="75D9D981" w14:textId="77777777">
            <w:pPr>
              <w:rPr>
                <w:rFonts w:ascii="Arial" w:hAnsi="Arial" w:cs="Arial"/>
                <w:b/>
                <w:sz w:val="20"/>
                <w:szCs w:val="20"/>
              </w:rPr>
            </w:pPr>
          </w:p>
        </w:tc>
        <w:tc>
          <w:tcPr>
            <w:tcW w:w="711" w:type="dxa"/>
            <w:tcBorders>
              <w:top w:val="single" w:sz="6" w:space="0" w:color="000000"/>
              <w:left w:val="single" w:sz="6" w:space="0" w:color="000000"/>
              <w:bottom w:val="nil"/>
              <w:right w:val="nil"/>
            </w:tcBorders>
          </w:tcPr>
          <w:p w:rsidR="00306EF2" w:rsidRPr="0001451A" w:rsidP="00BF5778" w14:paraId="417A13D0" w14:textId="77777777">
            <w:pPr>
              <w:rPr>
                <w:rFonts w:ascii="Arial" w:hAnsi="Arial" w:cs="Arial"/>
                <w:b/>
                <w:sz w:val="20"/>
                <w:szCs w:val="20"/>
              </w:rPr>
            </w:pPr>
          </w:p>
          <w:p w:rsidR="00306EF2" w:rsidRPr="0001451A" w:rsidP="00BF5778" w14:paraId="0356E669" w14:textId="77777777">
            <w:pPr>
              <w:rPr>
                <w:rFonts w:ascii="Arial" w:hAnsi="Arial" w:cs="Arial"/>
                <w:b/>
                <w:sz w:val="20"/>
                <w:szCs w:val="20"/>
              </w:rPr>
            </w:pPr>
            <w:r w:rsidRPr="0001451A">
              <w:rPr>
                <w:rFonts w:ascii="Arial" w:hAnsi="Arial" w:cs="Arial"/>
                <w:b/>
                <w:sz w:val="20"/>
                <w:szCs w:val="20"/>
              </w:rPr>
              <w:t>Date</w:t>
            </w:r>
          </w:p>
        </w:tc>
        <w:tc>
          <w:tcPr>
            <w:tcW w:w="900" w:type="dxa"/>
            <w:tcBorders>
              <w:top w:val="single" w:sz="6" w:space="0" w:color="000000"/>
              <w:left w:val="single" w:sz="6" w:space="0" w:color="000000"/>
              <w:bottom w:val="nil"/>
              <w:right w:val="nil"/>
            </w:tcBorders>
          </w:tcPr>
          <w:p w:rsidR="00306EF2" w:rsidRPr="0001451A" w:rsidP="00BF5778" w14:paraId="37D20770" w14:textId="77777777">
            <w:pPr>
              <w:rPr>
                <w:rFonts w:ascii="Arial" w:hAnsi="Arial" w:cs="Arial"/>
                <w:b/>
                <w:sz w:val="20"/>
                <w:szCs w:val="20"/>
              </w:rPr>
            </w:pPr>
            <w:r w:rsidRPr="0001451A">
              <w:rPr>
                <w:rFonts w:ascii="Arial" w:hAnsi="Arial" w:cs="Arial"/>
                <w:b/>
                <w:sz w:val="20"/>
                <w:szCs w:val="20"/>
              </w:rPr>
              <w:t>Water Temp (</w:t>
            </w:r>
            <w:r w:rsidRPr="0001451A">
              <w:rPr>
                <w:rFonts w:ascii="Arial" w:hAnsi="Arial" w:cs="Arial"/>
                <w:b/>
                <w:sz w:val="20"/>
                <w:szCs w:val="20"/>
              </w:rPr>
              <w:t>F</w:t>
            </w:r>
            <w:r w:rsidRPr="0001451A">
              <w:rPr>
                <w:rFonts w:ascii="Arial" w:hAnsi="Arial" w:cs="Arial"/>
                <w:b/>
                <w:sz w:val="20"/>
                <w:szCs w:val="20"/>
                <w:vertAlign w:val="superscript"/>
              </w:rPr>
              <w:t>o</w:t>
            </w:r>
            <w:r w:rsidRPr="0001451A">
              <w:rPr>
                <w:rFonts w:ascii="Arial" w:hAnsi="Arial" w:cs="Arial"/>
                <w:b/>
                <w:sz w:val="20"/>
                <w:szCs w:val="20"/>
              </w:rPr>
              <w:t>)</w:t>
            </w:r>
          </w:p>
        </w:tc>
        <w:tc>
          <w:tcPr>
            <w:tcW w:w="1170" w:type="dxa"/>
            <w:tcBorders>
              <w:top w:val="single" w:sz="6" w:space="0" w:color="000000"/>
              <w:left w:val="single" w:sz="6" w:space="0" w:color="000000"/>
              <w:bottom w:val="nil"/>
              <w:right w:val="nil"/>
            </w:tcBorders>
          </w:tcPr>
          <w:p w:rsidR="00306EF2" w:rsidRPr="0001451A" w:rsidP="00BF5778" w14:paraId="0F741D7F" w14:textId="77777777">
            <w:pPr>
              <w:rPr>
                <w:rFonts w:ascii="Arial" w:hAnsi="Arial" w:cs="Arial"/>
                <w:b/>
                <w:sz w:val="20"/>
                <w:szCs w:val="20"/>
              </w:rPr>
            </w:pPr>
          </w:p>
          <w:p w:rsidR="00306EF2" w:rsidRPr="0001451A" w:rsidP="00BF5778" w14:paraId="749C4163" w14:textId="77777777">
            <w:pPr>
              <w:rPr>
                <w:rFonts w:ascii="Arial" w:hAnsi="Arial" w:cs="Arial"/>
                <w:b/>
                <w:sz w:val="20"/>
                <w:szCs w:val="20"/>
              </w:rPr>
            </w:pPr>
            <w:r w:rsidRPr="0001451A">
              <w:rPr>
                <w:rFonts w:ascii="Arial" w:hAnsi="Arial" w:cs="Arial"/>
                <w:b/>
                <w:sz w:val="20"/>
                <w:szCs w:val="20"/>
              </w:rPr>
              <w:t xml:space="preserve">Mortality </w:t>
            </w:r>
          </w:p>
        </w:tc>
        <w:tc>
          <w:tcPr>
            <w:tcW w:w="1170" w:type="dxa"/>
            <w:tcBorders>
              <w:top w:val="single" w:sz="6" w:space="0" w:color="000000"/>
              <w:left w:val="single" w:sz="6" w:space="0" w:color="000000"/>
              <w:bottom w:val="nil"/>
              <w:right w:val="nil"/>
            </w:tcBorders>
          </w:tcPr>
          <w:p w:rsidR="00306EF2" w:rsidRPr="0001451A" w:rsidP="00BF5778" w14:paraId="29857245" w14:textId="77777777">
            <w:pPr>
              <w:rPr>
                <w:rFonts w:ascii="Arial" w:hAnsi="Arial" w:cs="Arial"/>
                <w:b/>
                <w:sz w:val="20"/>
                <w:szCs w:val="20"/>
              </w:rPr>
            </w:pPr>
          </w:p>
          <w:p w:rsidR="00306EF2" w:rsidRPr="0001451A" w:rsidP="00BF5778" w14:paraId="7F7D8BEB" w14:textId="77777777">
            <w:pPr>
              <w:rPr>
                <w:rFonts w:ascii="Arial" w:hAnsi="Arial" w:cs="Arial"/>
                <w:b/>
                <w:sz w:val="20"/>
                <w:szCs w:val="20"/>
              </w:rPr>
            </w:pPr>
            <w:r w:rsidRPr="0001451A">
              <w:rPr>
                <w:rFonts w:ascii="Arial" w:hAnsi="Arial" w:cs="Arial"/>
                <w:b/>
                <w:sz w:val="20"/>
                <w:szCs w:val="20"/>
              </w:rPr>
              <w:t xml:space="preserve">Mortality </w:t>
            </w:r>
          </w:p>
        </w:tc>
        <w:tc>
          <w:tcPr>
            <w:tcW w:w="1170" w:type="dxa"/>
            <w:tcBorders>
              <w:top w:val="single" w:sz="6" w:space="0" w:color="000000"/>
              <w:left w:val="single" w:sz="6" w:space="0" w:color="000000"/>
              <w:bottom w:val="nil"/>
              <w:right w:val="nil"/>
            </w:tcBorders>
          </w:tcPr>
          <w:p w:rsidR="00306EF2" w:rsidRPr="0001451A" w:rsidP="00BF5778" w14:paraId="0E6DA1D2" w14:textId="77777777">
            <w:pPr>
              <w:rPr>
                <w:rFonts w:ascii="Arial" w:hAnsi="Arial" w:cs="Arial"/>
                <w:b/>
                <w:sz w:val="20"/>
                <w:szCs w:val="20"/>
              </w:rPr>
            </w:pPr>
          </w:p>
          <w:p w:rsidR="00306EF2" w:rsidRPr="0001451A" w:rsidP="00BF5778" w14:paraId="1EE5BB0D" w14:textId="77777777">
            <w:pPr>
              <w:rPr>
                <w:rFonts w:ascii="Arial" w:hAnsi="Arial" w:cs="Arial"/>
                <w:b/>
                <w:sz w:val="20"/>
                <w:szCs w:val="20"/>
              </w:rPr>
            </w:pPr>
            <w:r w:rsidRPr="0001451A">
              <w:rPr>
                <w:rFonts w:ascii="Arial" w:hAnsi="Arial" w:cs="Arial"/>
                <w:b/>
                <w:sz w:val="20"/>
                <w:szCs w:val="20"/>
              </w:rPr>
              <w:t xml:space="preserve">Mortality </w:t>
            </w:r>
          </w:p>
        </w:tc>
        <w:tc>
          <w:tcPr>
            <w:tcW w:w="1170" w:type="dxa"/>
            <w:tcBorders>
              <w:top w:val="single" w:sz="6" w:space="0" w:color="000000"/>
              <w:left w:val="single" w:sz="6" w:space="0" w:color="000000"/>
              <w:bottom w:val="nil"/>
              <w:right w:val="nil"/>
            </w:tcBorders>
          </w:tcPr>
          <w:p w:rsidR="00306EF2" w:rsidRPr="0001451A" w:rsidP="00BF5778" w14:paraId="6E459951" w14:textId="77777777">
            <w:pPr>
              <w:rPr>
                <w:rFonts w:ascii="Arial" w:hAnsi="Arial" w:cs="Arial"/>
                <w:b/>
                <w:sz w:val="20"/>
                <w:szCs w:val="20"/>
              </w:rPr>
            </w:pPr>
          </w:p>
          <w:p w:rsidR="00306EF2" w:rsidRPr="0001451A" w:rsidP="00BF5778" w14:paraId="7F17B015" w14:textId="77777777">
            <w:pPr>
              <w:rPr>
                <w:rFonts w:ascii="Arial" w:hAnsi="Arial" w:cs="Arial"/>
                <w:b/>
                <w:sz w:val="20"/>
                <w:szCs w:val="20"/>
              </w:rPr>
            </w:pPr>
            <w:r w:rsidRPr="0001451A">
              <w:rPr>
                <w:rFonts w:ascii="Arial" w:hAnsi="Arial" w:cs="Arial"/>
                <w:b/>
                <w:sz w:val="20"/>
                <w:szCs w:val="20"/>
              </w:rPr>
              <w:t xml:space="preserve">Mortality </w:t>
            </w:r>
          </w:p>
        </w:tc>
        <w:tc>
          <w:tcPr>
            <w:tcW w:w="1170" w:type="dxa"/>
            <w:tcBorders>
              <w:top w:val="single" w:sz="6" w:space="0" w:color="000000"/>
              <w:left w:val="single" w:sz="6" w:space="0" w:color="000000"/>
              <w:bottom w:val="nil"/>
              <w:right w:val="nil"/>
            </w:tcBorders>
          </w:tcPr>
          <w:p w:rsidR="00306EF2" w:rsidRPr="0001451A" w:rsidP="00BF5778" w14:paraId="4ACB18FA" w14:textId="77777777">
            <w:pPr>
              <w:rPr>
                <w:rFonts w:ascii="Arial" w:hAnsi="Arial" w:cs="Arial"/>
                <w:b/>
                <w:sz w:val="20"/>
                <w:szCs w:val="20"/>
              </w:rPr>
            </w:pPr>
          </w:p>
          <w:p w:rsidR="00306EF2" w:rsidRPr="0001451A" w:rsidP="00BF5778" w14:paraId="6C8A18B1" w14:textId="77777777">
            <w:pPr>
              <w:rPr>
                <w:rFonts w:ascii="Arial" w:hAnsi="Arial" w:cs="Arial"/>
                <w:b/>
                <w:sz w:val="20"/>
                <w:szCs w:val="20"/>
              </w:rPr>
            </w:pPr>
            <w:r w:rsidRPr="0001451A">
              <w:rPr>
                <w:rFonts w:ascii="Arial" w:hAnsi="Arial" w:cs="Arial"/>
                <w:b/>
                <w:sz w:val="20"/>
                <w:szCs w:val="20"/>
              </w:rPr>
              <w:t xml:space="preserve">Mortality </w:t>
            </w:r>
          </w:p>
        </w:tc>
        <w:tc>
          <w:tcPr>
            <w:tcW w:w="1170" w:type="dxa"/>
            <w:tcBorders>
              <w:top w:val="single" w:sz="6" w:space="0" w:color="000000"/>
              <w:left w:val="single" w:sz="6" w:space="0" w:color="000000"/>
              <w:bottom w:val="nil"/>
              <w:right w:val="nil"/>
            </w:tcBorders>
          </w:tcPr>
          <w:p w:rsidR="00306EF2" w:rsidRPr="0001451A" w:rsidP="00BF5778" w14:paraId="08E23165" w14:textId="77777777">
            <w:pPr>
              <w:rPr>
                <w:rFonts w:ascii="Arial" w:hAnsi="Arial" w:cs="Arial"/>
                <w:b/>
                <w:sz w:val="20"/>
                <w:szCs w:val="20"/>
              </w:rPr>
            </w:pPr>
          </w:p>
          <w:p w:rsidR="00306EF2" w:rsidRPr="0001451A" w:rsidP="00BF5778" w14:paraId="688DA32A" w14:textId="77777777">
            <w:pPr>
              <w:rPr>
                <w:rFonts w:ascii="Arial" w:hAnsi="Arial" w:cs="Arial"/>
                <w:b/>
                <w:sz w:val="20"/>
                <w:szCs w:val="20"/>
              </w:rPr>
            </w:pPr>
            <w:r w:rsidRPr="0001451A">
              <w:rPr>
                <w:rFonts w:ascii="Arial" w:hAnsi="Arial" w:cs="Arial"/>
                <w:b/>
                <w:sz w:val="20"/>
                <w:szCs w:val="20"/>
              </w:rPr>
              <w:t xml:space="preserve">Mortality </w:t>
            </w:r>
          </w:p>
        </w:tc>
        <w:tc>
          <w:tcPr>
            <w:tcW w:w="1170" w:type="dxa"/>
            <w:tcBorders>
              <w:top w:val="single" w:sz="6" w:space="0" w:color="000000"/>
              <w:left w:val="single" w:sz="6" w:space="0" w:color="000000"/>
              <w:bottom w:val="nil"/>
              <w:right w:val="double" w:sz="9" w:space="0" w:color="000000"/>
            </w:tcBorders>
          </w:tcPr>
          <w:p w:rsidR="00306EF2" w:rsidRPr="0001451A" w:rsidP="00BF5778" w14:paraId="1CB97A4C" w14:textId="77777777">
            <w:pPr>
              <w:rPr>
                <w:rFonts w:ascii="Arial" w:hAnsi="Arial" w:cs="Arial"/>
                <w:b/>
                <w:sz w:val="20"/>
                <w:szCs w:val="20"/>
              </w:rPr>
            </w:pPr>
            <w:r w:rsidRPr="0001451A">
              <w:rPr>
                <w:rFonts w:ascii="Arial" w:hAnsi="Arial" w:cs="Arial"/>
                <w:b/>
                <w:sz w:val="20"/>
                <w:szCs w:val="20"/>
              </w:rPr>
              <w:t>Daily Observer Initials</w:t>
            </w:r>
          </w:p>
        </w:tc>
      </w:tr>
      <w:tr w14:paraId="6E91FD74" w14:textId="77777777">
        <w:tblPrEx>
          <w:tblW w:w="0" w:type="auto"/>
          <w:tblInd w:w="-549" w:type="dxa"/>
          <w:tblLayout w:type="fixed"/>
          <w:tblCellMar>
            <w:left w:w="81" w:type="dxa"/>
            <w:right w:w="81" w:type="dxa"/>
          </w:tblCellMar>
          <w:tblLook w:val="0000"/>
        </w:tblPrEx>
        <w:trPr>
          <w:cantSplit/>
          <w:trHeight w:val="432"/>
        </w:trPr>
        <w:tc>
          <w:tcPr>
            <w:tcW w:w="810" w:type="dxa"/>
            <w:vMerge w:val="restart"/>
            <w:tcBorders>
              <w:top w:val="single" w:sz="6" w:space="0" w:color="000000"/>
              <w:left w:val="double" w:sz="9" w:space="0" w:color="000000"/>
              <w:bottom w:val="nil"/>
              <w:right w:val="nil"/>
            </w:tcBorders>
            <w:textDirection w:val="btLr"/>
            <w:vAlign w:val="center"/>
          </w:tcPr>
          <w:p w:rsidR="00303A11" w:rsidRPr="00303A11" w14:paraId="08DC03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303A11">
              <w:rPr>
                <w:rFonts w:ascii="Arial" w:hAnsi="Arial" w:cs="Arial"/>
                <w:sz w:val="20"/>
                <w:szCs w:val="20"/>
              </w:rPr>
              <w:t xml:space="preserve">Pre-treatment </w:t>
            </w:r>
          </w:p>
          <w:p w:rsidR="00306EF2" w:rsidRPr="00303A11" w14:paraId="7B7CD1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303A11">
              <w:rPr>
                <w:rFonts w:ascii="Arial" w:hAnsi="Arial" w:cs="Arial"/>
                <w:sz w:val="20"/>
                <w:szCs w:val="20"/>
              </w:rPr>
              <w:t>period</w:t>
            </w:r>
          </w:p>
          <w:p w:rsidR="00306EF2" w:rsidRPr="00303A11" w14:paraId="7E8997CF" w14:textId="77777777">
            <w:pPr>
              <w:spacing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7F91E797"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1</w:t>
            </w:r>
          </w:p>
        </w:tc>
        <w:tc>
          <w:tcPr>
            <w:tcW w:w="711" w:type="dxa"/>
            <w:tcBorders>
              <w:top w:val="single" w:sz="6" w:space="0" w:color="000000"/>
              <w:left w:val="single" w:sz="6" w:space="0" w:color="000000"/>
              <w:bottom w:val="nil"/>
              <w:right w:val="nil"/>
            </w:tcBorders>
          </w:tcPr>
          <w:p w:rsidR="00306EF2" w:rsidRPr="00303A11" w14:paraId="1B6E94C1"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7C4D5E31"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F2372D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DF9717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58256B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4449F3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79BDB03"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12DF57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4B2F3F08" w14:textId="77777777">
            <w:pPr>
              <w:tabs>
                <w:tab w:val="left" w:pos="360"/>
                <w:tab w:val="left" w:pos="720"/>
                <w:tab w:val="left" w:pos="1080"/>
              </w:tabs>
              <w:spacing w:before="18" w:after="16"/>
              <w:jc w:val="center"/>
              <w:rPr>
                <w:rFonts w:ascii="Arial" w:hAnsi="Arial" w:cs="Arial"/>
                <w:sz w:val="20"/>
                <w:szCs w:val="20"/>
              </w:rPr>
            </w:pPr>
          </w:p>
        </w:tc>
      </w:tr>
      <w:tr w14:paraId="60EDD6FE"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71B54C64"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53407EE7"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2</w:t>
            </w:r>
          </w:p>
        </w:tc>
        <w:tc>
          <w:tcPr>
            <w:tcW w:w="711" w:type="dxa"/>
            <w:tcBorders>
              <w:top w:val="single" w:sz="6" w:space="0" w:color="000000"/>
              <w:left w:val="single" w:sz="6" w:space="0" w:color="000000"/>
              <w:bottom w:val="nil"/>
              <w:right w:val="nil"/>
            </w:tcBorders>
          </w:tcPr>
          <w:p w:rsidR="00306EF2" w:rsidRPr="00303A11" w14:paraId="6C515761"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079220EC"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C05BACE"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2DC25B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2A0804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265FB9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D72650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89A200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1BCB4A4B" w14:textId="77777777">
            <w:pPr>
              <w:tabs>
                <w:tab w:val="left" w:pos="360"/>
                <w:tab w:val="left" w:pos="720"/>
                <w:tab w:val="left" w:pos="1080"/>
              </w:tabs>
              <w:spacing w:before="18" w:after="16"/>
              <w:jc w:val="center"/>
              <w:rPr>
                <w:rFonts w:ascii="Arial" w:hAnsi="Arial" w:cs="Arial"/>
                <w:sz w:val="20"/>
                <w:szCs w:val="20"/>
              </w:rPr>
            </w:pPr>
          </w:p>
        </w:tc>
      </w:tr>
      <w:tr w14:paraId="2C8C23ED"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1F5DAD82"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67D628E5"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3</w:t>
            </w:r>
          </w:p>
        </w:tc>
        <w:tc>
          <w:tcPr>
            <w:tcW w:w="711" w:type="dxa"/>
            <w:tcBorders>
              <w:top w:val="single" w:sz="6" w:space="0" w:color="000000"/>
              <w:left w:val="single" w:sz="6" w:space="0" w:color="000000"/>
              <w:bottom w:val="nil"/>
              <w:right w:val="nil"/>
            </w:tcBorders>
          </w:tcPr>
          <w:p w:rsidR="00306EF2" w:rsidRPr="00303A11" w14:paraId="1DEBBCC6"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77B5BAC3"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1CACBF2"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BFEB53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579EE1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1AEF72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04BE85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B1BFC6E"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7BB01114" w14:textId="77777777">
            <w:pPr>
              <w:tabs>
                <w:tab w:val="left" w:pos="360"/>
                <w:tab w:val="left" w:pos="720"/>
                <w:tab w:val="left" w:pos="1080"/>
              </w:tabs>
              <w:spacing w:before="18" w:after="16"/>
              <w:jc w:val="center"/>
              <w:rPr>
                <w:rFonts w:ascii="Arial" w:hAnsi="Arial" w:cs="Arial"/>
                <w:sz w:val="20"/>
                <w:szCs w:val="20"/>
              </w:rPr>
            </w:pPr>
          </w:p>
        </w:tc>
      </w:tr>
      <w:tr w14:paraId="3B019B5D"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174B1816"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36E7C76E"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4</w:t>
            </w:r>
          </w:p>
        </w:tc>
        <w:tc>
          <w:tcPr>
            <w:tcW w:w="711" w:type="dxa"/>
            <w:tcBorders>
              <w:top w:val="single" w:sz="6" w:space="0" w:color="000000"/>
              <w:left w:val="single" w:sz="6" w:space="0" w:color="000000"/>
              <w:bottom w:val="nil"/>
              <w:right w:val="nil"/>
            </w:tcBorders>
          </w:tcPr>
          <w:p w:rsidR="00306EF2" w:rsidRPr="00303A11" w14:paraId="74DA8CB7"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7F554CCD"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6704C49"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D2B511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1D24DD3"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C005E2A"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52921CF"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602F70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5ACB0EBF" w14:textId="77777777">
            <w:pPr>
              <w:tabs>
                <w:tab w:val="left" w:pos="360"/>
                <w:tab w:val="left" w:pos="720"/>
                <w:tab w:val="left" w:pos="1080"/>
              </w:tabs>
              <w:spacing w:before="18" w:after="16"/>
              <w:jc w:val="center"/>
              <w:rPr>
                <w:rFonts w:ascii="Arial" w:hAnsi="Arial" w:cs="Arial"/>
                <w:sz w:val="20"/>
                <w:szCs w:val="20"/>
              </w:rPr>
            </w:pPr>
          </w:p>
        </w:tc>
      </w:tr>
      <w:tr w14:paraId="5C19220E"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47B220CB"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17A0D5B4"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5</w:t>
            </w:r>
          </w:p>
        </w:tc>
        <w:tc>
          <w:tcPr>
            <w:tcW w:w="711" w:type="dxa"/>
            <w:tcBorders>
              <w:top w:val="single" w:sz="6" w:space="0" w:color="000000"/>
              <w:left w:val="single" w:sz="6" w:space="0" w:color="000000"/>
              <w:bottom w:val="nil"/>
              <w:right w:val="nil"/>
            </w:tcBorders>
          </w:tcPr>
          <w:p w:rsidR="00306EF2" w:rsidRPr="00303A11" w14:paraId="10331896"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1342DCD4"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71E7C8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79CBDEF"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32F40B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6D2332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901190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A296A9F"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01EC2A23" w14:textId="77777777">
            <w:pPr>
              <w:tabs>
                <w:tab w:val="left" w:pos="360"/>
                <w:tab w:val="left" w:pos="720"/>
                <w:tab w:val="left" w:pos="1080"/>
              </w:tabs>
              <w:spacing w:before="18" w:after="16"/>
              <w:jc w:val="center"/>
              <w:rPr>
                <w:rFonts w:ascii="Arial" w:hAnsi="Arial" w:cs="Arial"/>
                <w:sz w:val="20"/>
                <w:szCs w:val="20"/>
              </w:rPr>
            </w:pPr>
          </w:p>
        </w:tc>
      </w:tr>
      <w:tr w14:paraId="794EB0A8" w14:textId="77777777">
        <w:tblPrEx>
          <w:tblW w:w="0" w:type="auto"/>
          <w:tblInd w:w="-549" w:type="dxa"/>
          <w:tblLayout w:type="fixed"/>
          <w:tblCellMar>
            <w:left w:w="81" w:type="dxa"/>
            <w:right w:w="81" w:type="dxa"/>
          </w:tblCellMar>
          <w:tblLook w:val="0000"/>
        </w:tblPrEx>
        <w:trPr>
          <w:cantSplit/>
          <w:trHeight w:val="432"/>
        </w:trPr>
        <w:tc>
          <w:tcPr>
            <w:tcW w:w="810" w:type="dxa"/>
            <w:vMerge w:val="restart"/>
            <w:tcBorders>
              <w:top w:val="double" w:sz="9" w:space="0" w:color="000000"/>
              <w:left w:val="double" w:sz="9" w:space="0" w:color="000000"/>
              <w:bottom w:val="double" w:sz="9" w:space="0" w:color="000000"/>
              <w:right w:val="nil"/>
            </w:tcBorders>
            <w:textDirection w:val="btLr"/>
            <w:vAlign w:val="center"/>
          </w:tcPr>
          <w:p w:rsidR="00306EF2" w:rsidRPr="00303A11" w14:paraId="4B3C6CC5" w14:textId="77777777">
            <w:pPr>
              <w:rPr>
                <w:rFonts w:ascii="Arial" w:hAnsi="Arial" w:cs="Arial"/>
                <w:sz w:val="20"/>
                <w:szCs w:val="20"/>
              </w:rPr>
            </w:pPr>
          </w:p>
          <w:p w:rsidR="00306EF2" w:rsidRPr="00303A11" w14:paraId="6825B1CF" w14:textId="77777777">
            <w:pPr>
              <w:rPr>
                <w:rFonts w:ascii="Arial" w:hAnsi="Arial" w:cs="Arial"/>
                <w:sz w:val="20"/>
                <w:szCs w:val="20"/>
              </w:rPr>
            </w:pPr>
            <w:r w:rsidRPr="00303A11">
              <w:rPr>
                <w:rFonts w:ascii="Arial" w:hAnsi="Arial" w:cs="Arial"/>
                <w:sz w:val="20"/>
                <w:szCs w:val="20"/>
              </w:rPr>
              <w:t>Treatment period</w:t>
            </w:r>
          </w:p>
          <w:p w:rsidR="00306EF2" w:rsidRPr="00303A11" w14:paraId="09232FCA" w14:textId="77777777">
            <w:pPr>
              <w:spacing w:after="16"/>
              <w:rPr>
                <w:rFonts w:ascii="Arial" w:hAnsi="Arial" w:cs="Arial"/>
                <w:sz w:val="20"/>
                <w:szCs w:val="20"/>
              </w:rPr>
            </w:pPr>
          </w:p>
        </w:tc>
        <w:tc>
          <w:tcPr>
            <w:tcW w:w="630" w:type="dxa"/>
            <w:tcBorders>
              <w:top w:val="double" w:sz="9" w:space="0" w:color="000000"/>
              <w:left w:val="single" w:sz="6" w:space="0" w:color="000000"/>
              <w:bottom w:val="nil"/>
              <w:right w:val="nil"/>
            </w:tcBorders>
            <w:vAlign w:val="center"/>
          </w:tcPr>
          <w:p w:rsidR="00306EF2" w:rsidRPr="00303A11" w14:paraId="25ED06D7"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1</w:t>
            </w:r>
          </w:p>
        </w:tc>
        <w:tc>
          <w:tcPr>
            <w:tcW w:w="711" w:type="dxa"/>
            <w:tcBorders>
              <w:top w:val="double" w:sz="9" w:space="0" w:color="000000"/>
              <w:left w:val="single" w:sz="6" w:space="0" w:color="000000"/>
              <w:bottom w:val="nil"/>
              <w:right w:val="nil"/>
            </w:tcBorders>
          </w:tcPr>
          <w:p w:rsidR="00306EF2" w:rsidRPr="00303A11" w14:paraId="112C3143" w14:textId="77777777">
            <w:pPr>
              <w:tabs>
                <w:tab w:val="left" w:pos="360"/>
              </w:tabs>
              <w:spacing w:before="18" w:after="16"/>
              <w:jc w:val="center"/>
              <w:rPr>
                <w:rFonts w:ascii="Arial" w:hAnsi="Arial" w:cs="Arial"/>
                <w:sz w:val="20"/>
                <w:szCs w:val="20"/>
              </w:rPr>
            </w:pPr>
          </w:p>
        </w:tc>
        <w:tc>
          <w:tcPr>
            <w:tcW w:w="900" w:type="dxa"/>
            <w:tcBorders>
              <w:top w:val="double" w:sz="9" w:space="0" w:color="000000"/>
              <w:left w:val="single" w:sz="6" w:space="0" w:color="000000"/>
              <w:bottom w:val="nil"/>
              <w:right w:val="nil"/>
            </w:tcBorders>
          </w:tcPr>
          <w:p w:rsidR="00306EF2" w:rsidRPr="00303A11" w14:paraId="676A91EF" w14:textId="77777777">
            <w:pPr>
              <w:tabs>
                <w:tab w:val="left" w:pos="360"/>
                <w:tab w:val="left" w:pos="720"/>
              </w:tabs>
              <w:spacing w:before="18" w:after="16"/>
              <w:jc w:val="center"/>
              <w:rPr>
                <w:rFonts w:ascii="Arial" w:hAnsi="Arial" w:cs="Arial"/>
                <w:sz w:val="20"/>
                <w:szCs w:val="20"/>
              </w:rPr>
            </w:pPr>
          </w:p>
        </w:tc>
        <w:tc>
          <w:tcPr>
            <w:tcW w:w="1170" w:type="dxa"/>
            <w:tcBorders>
              <w:top w:val="double" w:sz="9" w:space="0" w:color="000000"/>
              <w:left w:val="single" w:sz="6" w:space="0" w:color="000000"/>
              <w:bottom w:val="nil"/>
              <w:right w:val="nil"/>
            </w:tcBorders>
          </w:tcPr>
          <w:p w:rsidR="00306EF2" w:rsidRPr="00303A11" w14:paraId="7E6D594F"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double" w:sz="9" w:space="0" w:color="000000"/>
              <w:left w:val="single" w:sz="6" w:space="0" w:color="000000"/>
              <w:bottom w:val="nil"/>
              <w:right w:val="nil"/>
            </w:tcBorders>
          </w:tcPr>
          <w:p w:rsidR="00306EF2" w:rsidRPr="00303A11" w14:paraId="4408239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double" w:sz="9" w:space="0" w:color="000000"/>
              <w:left w:val="single" w:sz="6" w:space="0" w:color="000000"/>
              <w:bottom w:val="nil"/>
              <w:right w:val="nil"/>
            </w:tcBorders>
          </w:tcPr>
          <w:p w:rsidR="00306EF2" w:rsidRPr="00303A11" w14:paraId="0749FCF3"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double" w:sz="9" w:space="0" w:color="000000"/>
              <w:left w:val="single" w:sz="6" w:space="0" w:color="000000"/>
              <w:bottom w:val="nil"/>
              <w:right w:val="nil"/>
            </w:tcBorders>
          </w:tcPr>
          <w:p w:rsidR="00306EF2" w:rsidRPr="00303A11" w14:paraId="3C79A662"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double" w:sz="9" w:space="0" w:color="000000"/>
              <w:left w:val="single" w:sz="6" w:space="0" w:color="000000"/>
              <w:bottom w:val="nil"/>
              <w:right w:val="nil"/>
            </w:tcBorders>
          </w:tcPr>
          <w:p w:rsidR="00306EF2" w:rsidRPr="00303A11" w14:paraId="21F0C89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double" w:sz="9" w:space="0" w:color="000000"/>
              <w:left w:val="single" w:sz="6" w:space="0" w:color="000000"/>
              <w:bottom w:val="nil"/>
              <w:right w:val="nil"/>
            </w:tcBorders>
          </w:tcPr>
          <w:p w:rsidR="00306EF2" w:rsidRPr="00303A11" w14:paraId="2D4CB55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double" w:sz="9" w:space="0" w:color="000000"/>
              <w:left w:val="single" w:sz="6" w:space="0" w:color="000000"/>
              <w:bottom w:val="nil"/>
              <w:right w:val="double" w:sz="9" w:space="0" w:color="000000"/>
            </w:tcBorders>
          </w:tcPr>
          <w:p w:rsidR="00306EF2" w:rsidRPr="00303A11" w14:paraId="72D53B3E" w14:textId="77777777">
            <w:pPr>
              <w:tabs>
                <w:tab w:val="left" w:pos="360"/>
                <w:tab w:val="left" w:pos="720"/>
                <w:tab w:val="left" w:pos="1080"/>
              </w:tabs>
              <w:spacing w:before="18" w:after="16"/>
              <w:jc w:val="center"/>
              <w:rPr>
                <w:rFonts w:ascii="Arial" w:hAnsi="Arial" w:cs="Arial"/>
                <w:sz w:val="20"/>
                <w:szCs w:val="20"/>
              </w:rPr>
            </w:pPr>
          </w:p>
        </w:tc>
      </w:tr>
      <w:tr w14:paraId="45779BB9"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double" w:sz="9" w:space="0" w:color="000000"/>
              <w:left w:val="double" w:sz="9" w:space="0" w:color="000000"/>
              <w:bottom w:val="double" w:sz="9" w:space="0" w:color="000000"/>
              <w:right w:val="nil"/>
            </w:tcBorders>
            <w:vAlign w:val="center"/>
          </w:tcPr>
          <w:p w:rsidR="00306EF2" w:rsidRPr="00303A11" w14:paraId="5ADC160A"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484664F5"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2</w:t>
            </w:r>
          </w:p>
        </w:tc>
        <w:tc>
          <w:tcPr>
            <w:tcW w:w="711" w:type="dxa"/>
            <w:tcBorders>
              <w:top w:val="single" w:sz="6" w:space="0" w:color="000000"/>
              <w:left w:val="single" w:sz="6" w:space="0" w:color="000000"/>
              <w:bottom w:val="nil"/>
              <w:right w:val="nil"/>
            </w:tcBorders>
          </w:tcPr>
          <w:p w:rsidR="00306EF2" w:rsidRPr="00303A11" w14:paraId="4F9BF759"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2D6D0433"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A46DD7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BAAD5E8"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3DCD73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A37FED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139477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D78732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40E5A855" w14:textId="77777777">
            <w:pPr>
              <w:tabs>
                <w:tab w:val="left" w:pos="360"/>
                <w:tab w:val="left" w:pos="720"/>
                <w:tab w:val="left" w:pos="1080"/>
              </w:tabs>
              <w:spacing w:before="18" w:after="16"/>
              <w:jc w:val="center"/>
              <w:rPr>
                <w:rFonts w:ascii="Arial" w:hAnsi="Arial" w:cs="Arial"/>
                <w:sz w:val="20"/>
                <w:szCs w:val="20"/>
              </w:rPr>
            </w:pPr>
          </w:p>
        </w:tc>
      </w:tr>
      <w:tr w14:paraId="7C3E905A"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double" w:sz="9" w:space="0" w:color="000000"/>
              <w:left w:val="double" w:sz="9" w:space="0" w:color="000000"/>
              <w:bottom w:val="double" w:sz="9" w:space="0" w:color="000000"/>
              <w:right w:val="nil"/>
            </w:tcBorders>
            <w:vAlign w:val="center"/>
          </w:tcPr>
          <w:p w:rsidR="00306EF2" w:rsidRPr="00303A11" w14:paraId="189DCFB1"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793577B6"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3</w:t>
            </w:r>
          </w:p>
        </w:tc>
        <w:tc>
          <w:tcPr>
            <w:tcW w:w="711" w:type="dxa"/>
            <w:tcBorders>
              <w:top w:val="single" w:sz="6" w:space="0" w:color="000000"/>
              <w:left w:val="single" w:sz="6" w:space="0" w:color="000000"/>
              <w:bottom w:val="nil"/>
              <w:right w:val="nil"/>
            </w:tcBorders>
          </w:tcPr>
          <w:p w:rsidR="00306EF2" w:rsidRPr="00303A11" w14:paraId="133E8D16"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61B74428"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EBE911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FD10208"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047F59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3A4EE3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954218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B96241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19F23742" w14:textId="77777777">
            <w:pPr>
              <w:tabs>
                <w:tab w:val="left" w:pos="360"/>
                <w:tab w:val="left" w:pos="720"/>
                <w:tab w:val="left" w:pos="1080"/>
              </w:tabs>
              <w:spacing w:before="18" w:after="16"/>
              <w:jc w:val="center"/>
              <w:rPr>
                <w:rFonts w:ascii="Arial" w:hAnsi="Arial" w:cs="Arial"/>
                <w:sz w:val="20"/>
                <w:szCs w:val="20"/>
              </w:rPr>
            </w:pPr>
          </w:p>
        </w:tc>
      </w:tr>
      <w:tr w14:paraId="64124864"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double" w:sz="9" w:space="0" w:color="000000"/>
              <w:left w:val="double" w:sz="9" w:space="0" w:color="000000"/>
              <w:bottom w:val="double" w:sz="9" w:space="0" w:color="000000"/>
              <w:right w:val="nil"/>
            </w:tcBorders>
            <w:vAlign w:val="center"/>
          </w:tcPr>
          <w:p w:rsidR="00306EF2" w:rsidRPr="00303A11" w14:paraId="0734C170" w14:textId="77777777">
            <w:pPr>
              <w:spacing w:before="18" w:after="16"/>
              <w:rPr>
                <w:rFonts w:ascii="Arial" w:hAnsi="Arial" w:cs="Arial"/>
                <w:sz w:val="20"/>
                <w:szCs w:val="20"/>
              </w:rPr>
            </w:pPr>
          </w:p>
        </w:tc>
        <w:tc>
          <w:tcPr>
            <w:tcW w:w="630" w:type="dxa"/>
            <w:tcBorders>
              <w:top w:val="single" w:sz="6" w:space="0" w:color="000000"/>
              <w:left w:val="single" w:sz="6" w:space="0" w:color="000000"/>
              <w:bottom w:val="double" w:sz="9" w:space="0" w:color="000000"/>
              <w:right w:val="nil"/>
            </w:tcBorders>
            <w:vAlign w:val="center"/>
          </w:tcPr>
          <w:p w:rsidR="00306EF2" w:rsidRPr="00303A11" w14:paraId="0DED992B"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4</w:t>
            </w:r>
          </w:p>
        </w:tc>
        <w:tc>
          <w:tcPr>
            <w:tcW w:w="711" w:type="dxa"/>
            <w:tcBorders>
              <w:top w:val="single" w:sz="6" w:space="0" w:color="000000"/>
              <w:left w:val="single" w:sz="6" w:space="0" w:color="000000"/>
              <w:bottom w:val="double" w:sz="9" w:space="0" w:color="000000"/>
              <w:right w:val="nil"/>
            </w:tcBorders>
          </w:tcPr>
          <w:p w:rsidR="00306EF2" w:rsidRPr="00303A11" w14:paraId="6F19B1ED"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double" w:sz="9" w:space="0" w:color="000000"/>
              <w:right w:val="nil"/>
            </w:tcBorders>
          </w:tcPr>
          <w:p w:rsidR="00306EF2" w:rsidRPr="00303A11" w14:paraId="47CBD0DA"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7118097E"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42311FD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71A002C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22976D8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26528B5F"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47B98A7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double" w:sz="9" w:space="0" w:color="000000"/>
            </w:tcBorders>
          </w:tcPr>
          <w:p w:rsidR="00306EF2" w:rsidRPr="00303A11" w14:paraId="3402A21F" w14:textId="77777777">
            <w:pPr>
              <w:tabs>
                <w:tab w:val="left" w:pos="360"/>
                <w:tab w:val="left" w:pos="720"/>
                <w:tab w:val="left" w:pos="1080"/>
              </w:tabs>
              <w:spacing w:before="18" w:after="16"/>
              <w:jc w:val="center"/>
              <w:rPr>
                <w:rFonts w:ascii="Arial" w:hAnsi="Arial" w:cs="Arial"/>
                <w:sz w:val="20"/>
                <w:szCs w:val="20"/>
              </w:rPr>
            </w:pPr>
          </w:p>
        </w:tc>
      </w:tr>
      <w:tr w14:paraId="4EB88645" w14:textId="77777777">
        <w:tblPrEx>
          <w:tblW w:w="0" w:type="auto"/>
          <w:tblInd w:w="-549" w:type="dxa"/>
          <w:tblLayout w:type="fixed"/>
          <w:tblCellMar>
            <w:left w:w="81" w:type="dxa"/>
            <w:right w:w="81" w:type="dxa"/>
          </w:tblCellMar>
          <w:tblLook w:val="0000"/>
        </w:tblPrEx>
        <w:trPr>
          <w:cantSplit/>
          <w:trHeight w:val="432"/>
        </w:trPr>
        <w:tc>
          <w:tcPr>
            <w:tcW w:w="810" w:type="dxa"/>
            <w:vMerge w:val="restart"/>
            <w:tcBorders>
              <w:top w:val="single" w:sz="6" w:space="0" w:color="000000"/>
              <w:left w:val="double" w:sz="9" w:space="0" w:color="000000"/>
              <w:bottom w:val="double" w:sz="9" w:space="0" w:color="000000"/>
              <w:right w:val="nil"/>
            </w:tcBorders>
            <w:textDirection w:val="btLr"/>
            <w:vAlign w:val="center"/>
          </w:tcPr>
          <w:p w:rsidR="00306EF2" w:rsidRPr="00303A11" w14:paraId="2C7008F5" w14:textId="77777777">
            <w:pPr>
              <w:rPr>
                <w:rFonts w:ascii="Arial" w:hAnsi="Arial" w:cs="Arial"/>
                <w:sz w:val="20"/>
                <w:szCs w:val="20"/>
              </w:rPr>
            </w:pPr>
            <w:r w:rsidRPr="00303A11">
              <w:rPr>
                <w:rFonts w:ascii="Arial" w:hAnsi="Arial" w:cs="Arial"/>
                <w:sz w:val="20"/>
                <w:szCs w:val="20"/>
              </w:rPr>
              <w:t>Post-treatment period</w:t>
            </w:r>
          </w:p>
          <w:p w:rsidR="00306EF2" w:rsidRPr="00303A11" w14:paraId="611476AB" w14:textId="77777777">
            <w:pPr>
              <w:jc w:val="center"/>
              <w:rPr>
                <w:rFonts w:ascii="Arial" w:hAnsi="Arial" w:cs="Arial"/>
                <w:sz w:val="20"/>
                <w:szCs w:val="20"/>
              </w:rPr>
            </w:pPr>
          </w:p>
          <w:p w:rsidR="00306EF2" w:rsidRPr="00303A11" w14:paraId="69196BE4" w14:textId="77777777">
            <w:pPr>
              <w:jc w:val="center"/>
              <w:rPr>
                <w:rFonts w:ascii="Arial" w:hAnsi="Arial" w:cs="Arial"/>
                <w:sz w:val="20"/>
                <w:szCs w:val="20"/>
              </w:rPr>
            </w:pPr>
          </w:p>
          <w:p w:rsidR="00306EF2" w:rsidRPr="00303A11" w14:paraId="0F4CE7A4" w14:textId="77777777">
            <w:pPr>
              <w:jc w:val="center"/>
              <w:rPr>
                <w:rFonts w:ascii="Arial" w:hAnsi="Arial" w:cs="Arial"/>
                <w:sz w:val="20"/>
                <w:szCs w:val="20"/>
              </w:rPr>
            </w:pPr>
            <w:r w:rsidRPr="00303A11">
              <w:rPr>
                <w:rFonts w:ascii="Arial" w:hAnsi="Arial" w:cs="Arial"/>
                <w:sz w:val="20"/>
                <w:szCs w:val="20"/>
              </w:rPr>
              <w:t>Post-treatment period</w:t>
            </w:r>
          </w:p>
          <w:p w:rsidR="00306EF2" w:rsidRPr="00303A11" w14:paraId="145F41F1" w14:textId="77777777">
            <w:pPr>
              <w:rPr>
                <w:rFonts w:ascii="Arial" w:hAnsi="Arial" w:cs="Arial"/>
                <w:b/>
                <w:bCs/>
                <w:sz w:val="20"/>
                <w:szCs w:val="20"/>
                <w:u w:val="single"/>
                <w:vertAlign w:val="superscript"/>
              </w:rPr>
            </w:pPr>
          </w:p>
          <w:p w:rsidR="00306EF2" w:rsidRPr="00303A11" w14:paraId="25717958" w14:textId="77777777">
            <w:pPr>
              <w:spacing w:after="16"/>
              <w:jc w:val="center"/>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0D48E0B1"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1</w:t>
            </w:r>
          </w:p>
        </w:tc>
        <w:tc>
          <w:tcPr>
            <w:tcW w:w="711" w:type="dxa"/>
            <w:tcBorders>
              <w:top w:val="single" w:sz="6" w:space="0" w:color="000000"/>
              <w:left w:val="single" w:sz="6" w:space="0" w:color="000000"/>
              <w:bottom w:val="nil"/>
              <w:right w:val="nil"/>
            </w:tcBorders>
          </w:tcPr>
          <w:p w:rsidR="00306EF2" w:rsidRPr="00303A11" w14:paraId="3FE090DC"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2522285B"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A72FC22"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83F6C5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42CCE4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5F15C5E"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7716A4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507D1E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580B90A2" w14:textId="77777777">
            <w:pPr>
              <w:tabs>
                <w:tab w:val="left" w:pos="360"/>
                <w:tab w:val="left" w:pos="720"/>
                <w:tab w:val="left" w:pos="1080"/>
              </w:tabs>
              <w:spacing w:before="18" w:after="16"/>
              <w:jc w:val="center"/>
              <w:rPr>
                <w:rFonts w:ascii="Arial" w:hAnsi="Arial" w:cs="Arial"/>
                <w:sz w:val="20"/>
                <w:szCs w:val="20"/>
              </w:rPr>
            </w:pPr>
          </w:p>
        </w:tc>
      </w:tr>
      <w:tr w14:paraId="711AB60F"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1803E2BB"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681DD55B"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2</w:t>
            </w:r>
          </w:p>
        </w:tc>
        <w:tc>
          <w:tcPr>
            <w:tcW w:w="711" w:type="dxa"/>
            <w:tcBorders>
              <w:top w:val="single" w:sz="6" w:space="0" w:color="000000"/>
              <w:left w:val="single" w:sz="6" w:space="0" w:color="000000"/>
              <w:bottom w:val="nil"/>
              <w:right w:val="nil"/>
            </w:tcBorders>
          </w:tcPr>
          <w:p w:rsidR="00306EF2" w:rsidRPr="00303A11" w14:paraId="5B8EF174"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15D1D07A"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D3789E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6B3060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CFA94C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42A818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DB77C0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31DA83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63CAAB4E" w14:textId="77777777">
            <w:pPr>
              <w:tabs>
                <w:tab w:val="left" w:pos="360"/>
                <w:tab w:val="left" w:pos="720"/>
                <w:tab w:val="left" w:pos="1080"/>
              </w:tabs>
              <w:spacing w:before="18" w:after="16"/>
              <w:jc w:val="center"/>
              <w:rPr>
                <w:rFonts w:ascii="Arial" w:hAnsi="Arial" w:cs="Arial"/>
                <w:sz w:val="20"/>
                <w:szCs w:val="20"/>
              </w:rPr>
            </w:pPr>
          </w:p>
        </w:tc>
      </w:tr>
      <w:tr w14:paraId="21E48743"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28C75EC7"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038BBF8E"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3</w:t>
            </w:r>
          </w:p>
        </w:tc>
        <w:tc>
          <w:tcPr>
            <w:tcW w:w="711" w:type="dxa"/>
            <w:tcBorders>
              <w:top w:val="single" w:sz="6" w:space="0" w:color="000000"/>
              <w:left w:val="single" w:sz="6" w:space="0" w:color="000000"/>
              <w:bottom w:val="nil"/>
              <w:right w:val="nil"/>
            </w:tcBorders>
          </w:tcPr>
          <w:p w:rsidR="00306EF2" w:rsidRPr="00303A11" w14:paraId="23405419"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75E70EAF"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C2B33F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075E6F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629A5B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26C60743"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611634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419FDF2"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64300960" w14:textId="77777777">
            <w:pPr>
              <w:tabs>
                <w:tab w:val="left" w:pos="360"/>
                <w:tab w:val="left" w:pos="720"/>
                <w:tab w:val="left" w:pos="1080"/>
              </w:tabs>
              <w:spacing w:before="18" w:after="16"/>
              <w:jc w:val="center"/>
              <w:rPr>
                <w:rFonts w:ascii="Arial" w:hAnsi="Arial" w:cs="Arial"/>
                <w:sz w:val="20"/>
                <w:szCs w:val="20"/>
              </w:rPr>
            </w:pPr>
          </w:p>
        </w:tc>
      </w:tr>
      <w:tr w14:paraId="36DD8B2D"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5725D195"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60E61C77"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4</w:t>
            </w:r>
          </w:p>
        </w:tc>
        <w:tc>
          <w:tcPr>
            <w:tcW w:w="711" w:type="dxa"/>
            <w:tcBorders>
              <w:top w:val="single" w:sz="6" w:space="0" w:color="000000"/>
              <w:left w:val="single" w:sz="6" w:space="0" w:color="000000"/>
              <w:bottom w:val="nil"/>
              <w:right w:val="nil"/>
            </w:tcBorders>
          </w:tcPr>
          <w:p w:rsidR="00306EF2" w:rsidRPr="00303A11" w14:paraId="76DEEB2D"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60F11767"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C1BC69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09DCE6A"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104B09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BF87DD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700258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BAC7B0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72F83386" w14:textId="77777777">
            <w:pPr>
              <w:tabs>
                <w:tab w:val="left" w:pos="360"/>
                <w:tab w:val="left" w:pos="720"/>
                <w:tab w:val="left" w:pos="1080"/>
              </w:tabs>
              <w:spacing w:before="18" w:after="16"/>
              <w:jc w:val="center"/>
              <w:rPr>
                <w:rFonts w:ascii="Arial" w:hAnsi="Arial" w:cs="Arial"/>
                <w:sz w:val="20"/>
                <w:szCs w:val="20"/>
              </w:rPr>
            </w:pPr>
          </w:p>
        </w:tc>
      </w:tr>
      <w:tr w14:paraId="398431A4"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6C30FB9C"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2E318DB4"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5</w:t>
            </w:r>
          </w:p>
        </w:tc>
        <w:tc>
          <w:tcPr>
            <w:tcW w:w="711" w:type="dxa"/>
            <w:tcBorders>
              <w:top w:val="single" w:sz="6" w:space="0" w:color="000000"/>
              <w:left w:val="single" w:sz="6" w:space="0" w:color="000000"/>
              <w:bottom w:val="nil"/>
              <w:right w:val="nil"/>
            </w:tcBorders>
          </w:tcPr>
          <w:p w:rsidR="00306EF2" w:rsidRPr="00303A11" w14:paraId="3E15F9F3"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6C22A4A9"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813C8E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A0E1F59"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AD5A1B5"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0A94058"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816548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BB5696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099879C5" w14:textId="77777777">
            <w:pPr>
              <w:tabs>
                <w:tab w:val="left" w:pos="360"/>
                <w:tab w:val="left" w:pos="720"/>
                <w:tab w:val="left" w:pos="1080"/>
              </w:tabs>
              <w:spacing w:before="18" w:after="16"/>
              <w:jc w:val="center"/>
              <w:rPr>
                <w:rFonts w:ascii="Arial" w:hAnsi="Arial" w:cs="Arial"/>
                <w:sz w:val="20"/>
                <w:szCs w:val="20"/>
              </w:rPr>
            </w:pPr>
          </w:p>
        </w:tc>
      </w:tr>
      <w:tr w14:paraId="57F7C87E"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1F712776" w14:textId="77777777">
            <w:pPr>
              <w:spacing w:before="18" w:after="16"/>
              <w:jc w:val="center"/>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5303AD43"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6</w:t>
            </w:r>
          </w:p>
        </w:tc>
        <w:tc>
          <w:tcPr>
            <w:tcW w:w="711" w:type="dxa"/>
            <w:tcBorders>
              <w:top w:val="single" w:sz="6" w:space="0" w:color="000000"/>
              <w:left w:val="single" w:sz="6" w:space="0" w:color="000000"/>
              <w:bottom w:val="nil"/>
              <w:right w:val="nil"/>
            </w:tcBorders>
          </w:tcPr>
          <w:p w:rsidR="00306EF2" w:rsidRPr="00303A11" w14:paraId="4F1AC38C"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50CCB464"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83134B2"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2BF7EB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76DC59E"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94317A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DEEAED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8B74EA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2B50DB3F" w14:textId="77777777">
            <w:pPr>
              <w:tabs>
                <w:tab w:val="left" w:pos="360"/>
                <w:tab w:val="left" w:pos="720"/>
                <w:tab w:val="left" w:pos="1080"/>
              </w:tabs>
              <w:spacing w:before="18" w:after="16"/>
              <w:jc w:val="center"/>
              <w:rPr>
                <w:rFonts w:ascii="Arial" w:hAnsi="Arial" w:cs="Arial"/>
                <w:sz w:val="20"/>
                <w:szCs w:val="20"/>
              </w:rPr>
            </w:pPr>
          </w:p>
        </w:tc>
      </w:tr>
      <w:tr w14:paraId="1517298A"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57D363FC" w14:textId="77777777">
            <w:pPr>
              <w:spacing w:before="18" w:after="16"/>
              <w:jc w:val="center"/>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63AFAF0F"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7</w:t>
            </w:r>
          </w:p>
        </w:tc>
        <w:tc>
          <w:tcPr>
            <w:tcW w:w="711" w:type="dxa"/>
            <w:tcBorders>
              <w:top w:val="single" w:sz="6" w:space="0" w:color="000000"/>
              <w:left w:val="single" w:sz="6" w:space="0" w:color="000000"/>
              <w:bottom w:val="nil"/>
              <w:right w:val="nil"/>
            </w:tcBorders>
          </w:tcPr>
          <w:p w:rsidR="00306EF2" w:rsidRPr="00303A11" w14:paraId="65DBBD98"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3A0566AE"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C4101B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4EBC7E2"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460136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4D60CC6"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2B4C90C"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3C917EE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34BEC1A2" w14:textId="77777777">
            <w:pPr>
              <w:tabs>
                <w:tab w:val="left" w:pos="360"/>
                <w:tab w:val="left" w:pos="720"/>
                <w:tab w:val="left" w:pos="1080"/>
              </w:tabs>
              <w:spacing w:before="18" w:after="16"/>
              <w:jc w:val="center"/>
              <w:rPr>
                <w:rFonts w:ascii="Arial" w:hAnsi="Arial" w:cs="Arial"/>
                <w:sz w:val="20"/>
                <w:szCs w:val="20"/>
              </w:rPr>
            </w:pPr>
          </w:p>
        </w:tc>
      </w:tr>
      <w:tr w14:paraId="763249D7"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34A143C3" w14:textId="77777777">
            <w:pPr>
              <w:spacing w:before="18" w:after="16"/>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29B16543"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8</w:t>
            </w:r>
          </w:p>
        </w:tc>
        <w:tc>
          <w:tcPr>
            <w:tcW w:w="711" w:type="dxa"/>
            <w:tcBorders>
              <w:top w:val="single" w:sz="6" w:space="0" w:color="000000"/>
              <w:left w:val="single" w:sz="6" w:space="0" w:color="000000"/>
              <w:bottom w:val="nil"/>
              <w:right w:val="nil"/>
            </w:tcBorders>
          </w:tcPr>
          <w:p w:rsidR="00306EF2" w:rsidRPr="00303A11" w14:paraId="15867184"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61BD94F1"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107C009"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15EF4F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2E9279D"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15A1712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6D7DB03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9DE14C9"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27D01E97" w14:textId="77777777">
            <w:pPr>
              <w:tabs>
                <w:tab w:val="left" w:pos="360"/>
                <w:tab w:val="left" w:pos="720"/>
                <w:tab w:val="left" w:pos="1080"/>
              </w:tabs>
              <w:spacing w:before="18" w:after="16"/>
              <w:jc w:val="center"/>
              <w:rPr>
                <w:rFonts w:ascii="Arial" w:hAnsi="Arial" w:cs="Arial"/>
                <w:sz w:val="20"/>
                <w:szCs w:val="20"/>
              </w:rPr>
            </w:pPr>
          </w:p>
        </w:tc>
      </w:tr>
      <w:tr w14:paraId="3CD5E317"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nil"/>
              <w:right w:val="nil"/>
            </w:tcBorders>
            <w:vAlign w:val="center"/>
          </w:tcPr>
          <w:p w:rsidR="00306EF2" w:rsidRPr="00303A11" w14:paraId="0247A5C9" w14:textId="77777777">
            <w:pPr>
              <w:spacing w:before="18" w:after="16"/>
              <w:jc w:val="center"/>
              <w:rPr>
                <w:rFonts w:ascii="Arial" w:hAnsi="Arial" w:cs="Arial"/>
                <w:sz w:val="20"/>
                <w:szCs w:val="20"/>
              </w:rPr>
            </w:pPr>
          </w:p>
        </w:tc>
        <w:tc>
          <w:tcPr>
            <w:tcW w:w="630" w:type="dxa"/>
            <w:tcBorders>
              <w:top w:val="single" w:sz="6" w:space="0" w:color="000000"/>
              <w:left w:val="single" w:sz="6" w:space="0" w:color="000000"/>
              <w:bottom w:val="nil"/>
              <w:right w:val="nil"/>
            </w:tcBorders>
            <w:vAlign w:val="center"/>
          </w:tcPr>
          <w:p w:rsidR="00306EF2" w:rsidRPr="00303A11" w14:paraId="11AFBA0F"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9</w:t>
            </w:r>
          </w:p>
        </w:tc>
        <w:tc>
          <w:tcPr>
            <w:tcW w:w="711" w:type="dxa"/>
            <w:tcBorders>
              <w:top w:val="single" w:sz="6" w:space="0" w:color="000000"/>
              <w:left w:val="single" w:sz="6" w:space="0" w:color="000000"/>
              <w:bottom w:val="nil"/>
              <w:right w:val="nil"/>
            </w:tcBorders>
          </w:tcPr>
          <w:p w:rsidR="00306EF2" w:rsidRPr="00303A11" w14:paraId="1D81811C"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306EF2" w:rsidRPr="00303A11" w14:paraId="0C42C75F"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78E743D3"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B21FE52"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226759E"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587B0278"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021A87CB"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06EF2" w:rsidRPr="00303A11" w14:paraId="4ED8343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nil"/>
              <w:right w:val="double" w:sz="9" w:space="0" w:color="000000"/>
            </w:tcBorders>
          </w:tcPr>
          <w:p w:rsidR="00306EF2" w:rsidRPr="00303A11" w14:paraId="5756ED2E" w14:textId="77777777">
            <w:pPr>
              <w:tabs>
                <w:tab w:val="left" w:pos="360"/>
                <w:tab w:val="left" w:pos="720"/>
                <w:tab w:val="left" w:pos="1080"/>
              </w:tabs>
              <w:spacing w:before="18" w:after="16"/>
              <w:jc w:val="center"/>
              <w:rPr>
                <w:rFonts w:ascii="Arial" w:hAnsi="Arial" w:cs="Arial"/>
                <w:sz w:val="20"/>
                <w:szCs w:val="20"/>
              </w:rPr>
            </w:pPr>
          </w:p>
        </w:tc>
      </w:tr>
      <w:tr w14:paraId="5FF49A1A" w14:textId="77777777">
        <w:tblPrEx>
          <w:tblW w:w="0" w:type="auto"/>
          <w:tblInd w:w="-549" w:type="dxa"/>
          <w:tblLayout w:type="fixed"/>
          <w:tblCellMar>
            <w:left w:w="81" w:type="dxa"/>
            <w:right w:w="81" w:type="dxa"/>
          </w:tblCellMar>
          <w:tblLook w:val="0000"/>
        </w:tblPrEx>
        <w:trPr>
          <w:cantSplit/>
          <w:trHeight w:val="432"/>
        </w:trPr>
        <w:tc>
          <w:tcPr>
            <w:tcW w:w="810" w:type="dxa"/>
            <w:vMerge/>
            <w:tcBorders>
              <w:top w:val="single" w:sz="6" w:space="0" w:color="000000"/>
              <w:left w:val="double" w:sz="9" w:space="0" w:color="000000"/>
              <w:bottom w:val="double" w:sz="9" w:space="0" w:color="000000"/>
              <w:right w:val="nil"/>
            </w:tcBorders>
            <w:vAlign w:val="center"/>
          </w:tcPr>
          <w:p w:rsidR="00306EF2" w:rsidRPr="00303A11" w14:paraId="7475B9FA" w14:textId="77777777">
            <w:pPr>
              <w:spacing w:before="18" w:after="16"/>
              <w:rPr>
                <w:rFonts w:ascii="Arial" w:hAnsi="Arial" w:cs="Arial"/>
                <w:sz w:val="20"/>
                <w:szCs w:val="20"/>
              </w:rPr>
            </w:pPr>
          </w:p>
        </w:tc>
        <w:tc>
          <w:tcPr>
            <w:tcW w:w="630" w:type="dxa"/>
            <w:tcBorders>
              <w:top w:val="single" w:sz="6" w:space="0" w:color="000000"/>
              <w:left w:val="single" w:sz="6" w:space="0" w:color="000000"/>
              <w:bottom w:val="double" w:sz="9" w:space="0" w:color="000000"/>
              <w:right w:val="nil"/>
            </w:tcBorders>
            <w:vAlign w:val="center"/>
          </w:tcPr>
          <w:p w:rsidR="00306EF2" w:rsidRPr="00303A11" w14:paraId="636C96BE" w14:textId="77777777">
            <w:pPr>
              <w:tabs>
                <w:tab w:val="left" w:pos="360"/>
              </w:tabs>
              <w:spacing w:before="18" w:after="16"/>
              <w:jc w:val="center"/>
              <w:rPr>
                <w:rFonts w:ascii="Arial" w:hAnsi="Arial" w:cs="Arial"/>
                <w:sz w:val="20"/>
                <w:szCs w:val="20"/>
              </w:rPr>
            </w:pPr>
            <w:r w:rsidRPr="00303A11">
              <w:rPr>
                <w:rFonts w:ascii="Arial" w:hAnsi="Arial" w:cs="Arial"/>
                <w:b/>
                <w:bCs/>
                <w:sz w:val="20"/>
                <w:szCs w:val="20"/>
                <w:vertAlign w:val="superscript"/>
              </w:rPr>
              <w:t>10</w:t>
            </w:r>
          </w:p>
        </w:tc>
        <w:tc>
          <w:tcPr>
            <w:tcW w:w="711" w:type="dxa"/>
            <w:tcBorders>
              <w:top w:val="single" w:sz="6" w:space="0" w:color="000000"/>
              <w:left w:val="single" w:sz="6" w:space="0" w:color="000000"/>
              <w:bottom w:val="double" w:sz="9" w:space="0" w:color="000000"/>
              <w:right w:val="nil"/>
            </w:tcBorders>
          </w:tcPr>
          <w:p w:rsidR="00306EF2" w:rsidRPr="00303A11" w14:paraId="57DFD8A7" w14:textId="77777777">
            <w:pPr>
              <w:tabs>
                <w:tab w:val="left" w:pos="360"/>
              </w:tabs>
              <w:spacing w:before="18" w:after="16"/>
              <w:jc w:val="center"/>
              <w:rPr>
                <w:rFonts w:ascii="Arial" w:hAnsi="Arial" w:cs="Arial"/>
                <w:sz w:val="20"/>
                <w:szCs w:val="20"/>
              </w:rPr>
            </w:pPr>
          </w:p>
        </w:tc>
        <w:tc>
          <w:tcPr>
            <w:tcW w:w="900" w:type="dxa"/>
            <w:tcBorders>
              <w:top w:val="single" w:sz="6" w:space="0" w:color="000000"/>
              <w:left w:val="single" w:sz="6" w:space="0" w:color="000000"/>
              <w:bottom w:val="double" w:sz="9" w:space="0" w:color="000000"/>
              <w:right w:val="nil"/>
            </w:tcBorders>
          </w:tcPr>
          <w:p w:rsidR="00306EF2" w:rsidRPr="00303A11" w14:paraId="41877282" w14:textId="77777777">
            <w:pPr>
              <w:tabs>
                <w:tab w:val="left" w:pos="360"/>
                <w:tab w:val="left" w:pos="72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0440B807"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41E08D01"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5E8E3C7F"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11B3CBE0"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39A10DE4"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06EF2" w:rsidRPr="00303A11" w14:paraId="729EC289" w14:textId="77777777">
            <w:pPr>
              <w:tabs>
                <w:tab w:val="left" w:pos="360"/>
                <w:tab w:val="left" w:pos="720"/>
                <w:tab w:val="left" w:pos="1080"/>
              </w:tabs>
              <w:spacing w:before="18" w:after="16"/>
              <w:jc w:val="center"/>
              <w:rPr>
                <w:rFonts w:ascii="Arial" w:hAnsi="Arial" w:cs="Arial"/>
                <w:sz w:val="20"/>
                <w:szCs w:val="20"/>
              </w:rPr>
            </w:pPr>
          </w:p>
        </w:tc>
        <w:tc>
          <w:tcPr>
            <w:tcW w:w="1170" w:type="dxa"/>
            <w:tcBorders>
              <w:top w:val="single" w:sz="6" w:space="0" w:color="000000"/>
              <w:left w:val="single" w:sz="6" w:space="0" w:color="000000"/>
              <w:bottom w:val="double" w:sz="9" w:space="0" w:color="000000"/>
              <w:right w:val="double" w:sz="9" w:space="0" w:color="000000"/>
            </w:tcBorders>
          </w:tcPr>
          <w:p w:rsidR="00306EF2" w:rsidRPr="00303A11" w14:paraId="4F99F263" w14:textId="77777777">
            <w:pPr>
              <w:tabs>
                <w:tab w:val="left" w:pos="360"/>
                <w:tab w:val="left" w:pos="720"/>
                <w:tab w:val="left" w:pos="1080"/>
              </w:tabs>
              <w:spacing w:before="18" w:after="16"/>
              <w:jc w:val="center"/>
              <w:rPr>
                <w:rFonts w:ascii="Arial" w:hAnsi="Arial" w:cs="Arial"/>
                <w:sz w:val="20"/>
                <w:szCs w:val="20"/>
              </w:rPr>
            </w:pPr>
          </w:p>
        </w:tc>
      </w:tr>
    </w:tbl>
    <w:p w:rsidR="00306EF2" w:rsidRPr="00BF5778" w14:paraId="45C8C4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22"/>
          <w:szCs w:val="22"/>
        </w:rPr>
      </w:pPr>
    </w:p>
    <w:p w:rsidR="00306EF2" w:rsidRPr="00BF5778" w14:paraId="423A0D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22"/>
          <w:szCs w:val="22"/>
        </w:rPr>
      </w:pPr>
    </w:p>
    <w:p w:rsidR="00306EF2" w:rsidRPr="00BF5778" w14:paraId="48186D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22"/>
          <w:szCs w:val="22"/>
        </w:rPr>
      </w:pPr>
    </w:p>
    <w:p w:rsidR="00306EF2" w:rsidRPr="00BF5778" w14:paraId="6C2B1F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BF5778">
        <w:rPr>
          <w:rFonts w:ascii="Arial" w:hAnsi="Arial" w:cs="Arial"/>
          <w:b/>
          <w:sz w:val="22"/>
          <w:szCs w:val="22"/>
        </w:rPr>
        <w:t>RESULTS:</w:t>
      </w:r>
      <w:r w:rsidRPr="00BF5778">
        <w:rPr>
          <w:rFonts w:ascii="Arial" w:hAnsi="Arial" w:cs="Arial"/>
          <w:sz w:val="22"/>
          <w:szCs w:val="22"/>
        </w:rPr>
        <w:t xml:space="preserve"> Describe in detail treatment results. Was treatment successful? If treatment did not appear to be successful, explain why not? Were there any mitigating environmental conditions that may have impacted treatment results? Were there any deviations from the Study Protocol? </w:t>
      </w:r>
    </w:p>
    <w:p w:rsidR="00306EF2" w:rsidRPr="00BF5778" w14:paraId="4D5EAC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44066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45BBD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5143B9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2E4190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2453FD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452143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281C18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BF5778">
        <w:rPr>
          <w:rFonts w:ascii="Arial" w:hAnsi="Arial" w:cs="Arial"/>
          <w:b/>
          <w:sz w:val="22"/>
          <w:szCs w:val="22"/>
        </w:rPr>
        <w:t>Pathology Report:</w:t>
      </w:r>
      <w:r w:rsidRPr="00BF5778">
        <w:rPr>
          <w:rFonts w:ascii="Arial" w:hAnsi="Arial" w:cs="Arial"/>
          <w:sz w:val="22"/>
          <w:szCs w:val="22"/>
        </w:rPr>
        <w:t xml:space="preserve"> Attach pathology report to this form.</w:t>
      </w:r>
      <w:r w:rsidR="00C91C7A">
        <w:rPr>
          <w:rFonts w:ascii="Arial" w:hAnsi="Arial" w:cs="Arial"/>
          <w:sz w:val="22"/>
          <w:szCs w:val="22"/>
        </w:rPr>
        <w:t xml:space="preserve"> </w:t>
      </w:r>
      <w:r w:rsidRPr="00BF5778">
        <w:rPr>
          <w:rFonts w:ascii="Arial" w:hAnsi="Arial" w:cs="Arial"/>
          <w:sz w:val="22"/>
          <w:szCs w:val="22"/>
        </w:rPr>
        <w:t>Report should include: 1) a description of how the pathogen(s) was identified; 2) disease identification records that confirm the presence of the pathogen; and 3) the name and title of the individual performing the diagnosis.</w:t>
      </w:r>
    </w:p>
    <w:p w:rsidR="00306EF2" w:rsidRPr="00BF5778" w14:paraId="58EA94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770" w:type="dxa"/>
        <w:tblLayout w:type="fixed"/>
        <w:tblCellMar>
          <w:left w:w="50" w:type="dxa"/>
          <w:right w:w="50" w:type="dxa"/>
        </w:tblCellMar>
        <w:tblLook w:val="0000"/>
      </w:tblPr>
      <w:tblGrid>
        <w:gridCol w:w="2880"/>
        <w:gridCol w:w="540"/>
        <w:gridCol w:w="1890"/>
        <w:gridCol w:w="540"/>
        <w:gridCol w:w="1890"/>
      </w:tblGrid>
      <w:tr w14:paraId="450D4510" w14:textId="77777777" w:rsidTr="00BF5778">
        <w:tblPrEx>
          <w:tblW w:w="0" w:type="auto"/>
          <w:tblInd w:w="770" w:type="dxa"/>
          <w:tblLayout w:type="fixed"/>
          <w:tblCellMar>
            <w:left w:w="50" w:type="dxa"/>
            <w:right w:w="50" w:type="dxa"/>
          </w:tblCellMar>
          <w:tblLook w:val="0000"/>
        </w:tblPrEx>
        <w:trPr>
          <w:cantSplit/>
        </w:trPr>
        <w:tc>
          <w:tcPr>
            <w:tcW w:w="2880" w:type="dxa"/>
            <w:tcBorders>
              <w:right w:val="single" w:sz="8" w:space="0" w:color="000000"/>
            </w:tcBorders>
            <w:vAlign w:val="bottom"/>
          </w:tcPr>
          <w:p w:rsidR="00306EF2" w:rsidRPr="00BF5778" w14:paraId="3A56E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sz w:val="22"/>
                <w:szCs w:val="22"/>
              </w:rPr>
            </w:pPr>
            <w:r w:rsidRPr="00BF5778">
              <w:rPr>
                <w:rFonts w:ascii="Arial" w:hAnsi="Arial" w:cs="Arial"/>
                <w:sz w:val="22"/>
                <w:szCs w:val="22"/>
              </w:rPr>
              <w:t xml:space="preserve">Pathology Report included: </w:t>
            </w:r>
          </w:p>
        </w:tc>
        <w:tc>
          <w:tcPr>
            <w:tcW w:w="540" w:type="dxa"/>
            <w:tcBorders>
              <w:top w:val="single" w:sz="8" w:space="0" w:color="000000"/>
              <w:left w:val="single" w:sz="8" w:space="0" w:color="000000"/>
              <w:bottom w:val="single" w:sz="8" w:space="0" w:color="000000"/>
              <w:right w:val="single" w:sz="8" w:space="0" w:color="000000"/>
            </w:tcBorders>
            <w:vAlign w:val="bottom"/>
          </w:tcPr>
          <w:p w:rsidR="00306EF2" w:rsidRPr="00BF5778" w14:paraId="33952C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jc w:val="center"/>
              <w:rPr>
                <w:rFonts w:ascii="Arial" w:hAnsi="Arial" w:cs="Arial"/>
                <w:sz w:val="22"/>
                <w:szCs w:val="22"/>
              </w:rPr>
            </w:pPr>
          </w:p>
        </w:tc>
        <w:tc>
          <w:tcPr>
            <w:tcW w:w="1890" w:type="dxa"/>
            <w:tcBorders>
              <w:left w:val="single" w:sz="8" w:space="0" w:color="000000"/>
              <w:right w:val="single" w:sz="8" w:space="0" w:color="000000"/>
            </w:tcBorders>
            <w:vAlign w:val="bottom"/>
          </w:tcPr>
          <w:p w:rsidR="00306EF2" w:rsidRPr="00BF5778" w14:paraId="7CD9CB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sz w:val="22"/>
                <w:szCs w:val="22"/>
              </w:rPr>
            </w:pPr>
            <w:r w:rsidRPr="00BF5778">
              <w:rPr>
                <w:rFonts w:ascii="Arial" w:hAnsi="Arial" w:cs="Arial"/>
                <w:sz w:val="22"/>
                <w:szCs w:val="22"/>
              </w:rPr>
              <w:t xml:space="preserve"> pre-treatment</w:t>
            </w:r>
          </w:p>
        </w:tc>
        <w:tc>
          <w:tcPr>
            <w:tcW w:w="540" w:type="dxa"/>
            <w:tcBorders>
              <w:top w:val="single" w:sz="8" w:space="0" w:color="000000"/>
              <w:left w:val="single" w:sz="8" w:space="0" w:color="000000"/>
              <w:bottom w:val="single" w:sz="8" w:space="0" w:color="000000"/>
              <w:right w:val="single" w:sz="8" w:space="0" w:color="000000"/>
            </w:tcBorders>
            <w:vAlign w:val="bottom"/>
          </w:tcPr>
          <w:p w:rsidR="00306EF2" w:rsidRPr="00BF5778" w14:paraId="4A6C37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jc w:val="center"/>
              <w:rPr>
                <w:rFonts w:ascii="Arial" w:hAnsi="Arial" w:cs="Arial"/>
                <w:sz w:val="22"/>
                <w:szCs w:val="22"/>
              </w:rPr>
            </w:pPr>
          </w:p>
        </w:tc>
        <w:tc>
          <w:tcPr>
            <w:tcW w:w="1890" w:type="dxa"/>
            <w:tcBorders>
              <w:left w:val="single" w:sz="8" w:space="0" w:color="000000"/>
            </w:tcBorders>
            <w:vAlign w:val="bottom"/>
          </w:tcPr>
          <w:p w:rsidR="00306EF2" w:rsidRPr="00BF5778" w14:paraId="348749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sz w:val="22"/>
                <w:szCs w:val="22"/>
              </w:rPr>
            </w:pPr>
            <w:r w:rsidRPr="00BF5778">
              <w:rPr>
                <w:rFonts w:ascii="Arial" w:hAnsi="Arial" w:cs="Arial"/>
                <w:sz w:val="22"/>
                <w:szCs w:val="22"/>
              </w:rPr>
              <w:t xml:space="preserve">  post-treatment</w:t>
            </w:r>
          </w:p>
        </w:tc>
      </w:tr>
    </w:tbl>
    <w:p w:rsidR="00306EF2" w:rsidRPr="00BF5778" w14:paraId="291F5A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32F296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1F843F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BF5778">
        <w:rPr>
          <w:rFonts w:ascii="Arial" w:hAnsi="Arial" w:cs="Arial"/>
          <w:b/>
          <w:sz w:val="22"/>
          <w:szCs w:val="22"/>
        </w:rPr>
        <w:t xml:space="preserve">Toxicity observations: </w:t>
      </w:r>
      <w:r w:rsidRPr="00BF5778">
        <w:rPr>
          <w:rFonts w:ascii="Arial" w:hAnsi="Arial" w:cs="Arial"/>
          <w:sz w:val="22"/>
          <w:szCs w:val="22"/>
        </w:rPr>
        <w:t xml:space="preserve">Report any apparent drug toxicity including a description of unusual fish behavior. </w:t>
      </w:r>
    </w:p>
    <w:p w:rsidR="00306EF2" w:rsidRPr="00BF5778" w14:paraId="2F9482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6F6C70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2E3654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755C2D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306EF2" w:rsidRPr="00BF5778" w14:paraId="6C588B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BF5778">
        <w:rPr>
          <w:rFonts w:ascii="Arial" w:hAnsi="Arial" w:cs="Arial"/>
          <w:b/>
          <w:sz w:val="22"/>
          <w:szCs w:val="22"/>
        </w:rPr>
        <w:t xml:space="preserve">OBSERVED WITHDRAWAL PERIOD: </w:t>
      </w:r>
      <w:r w:rsidRPr="00BF5778">
        <w:rPr>
          <w:rFonts w:ascii="Arial" w:hAnsi="Arial" w:cs="Arial"/>
          <w:sz w:val="22"/>
          <w:szCs w:val="22"/>
        </w:rPr>
        <w:t>(Investigator should initial the appropriate box below)</w:t>
      </w:r>
    </w:p>
    <w:p w:rsidR="00306EF2" w:rsidRPr="00BF5778" w14:paraId="1BEC45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BF5778">
        <w:rPr>
          <w:rFonts w:ascii="Arial" w:hAnsi="Arial" w:cs="Arial"/>
          <w:sz w:val="22"/>
          <w:szCs w:val="22"/>
        </w:rPr>
        <w:tab/>
      </w:r>
    </w:p>
    <w:tbl>
      <w:tblPr>
        <w:tblW w:w="0" w:type="auto"/>
        <w:tblInd w:w="420" w:type="dxa"/>
        <w:tblLayout w:type="fixed"/>
        <w:tblCellMar>
          <w:left w:w="60" w:type="dxa"/>
          <w:right w:w="60" w:type="dxa"/>
        </w:tblCellMar>
        <w:tblLook w:val="0000"/>
      </w:tblPr>
      <w:tblGrid>
        <w:gridCol w:w="3240"/>
        <w:gridCol w:w="810"/>
        <w:gridCol w:w="3420"/>
      </w:tblGrid>
      <w:tr w14:paraId="2A2E26B0" w14:textId="77777777" w:rsidTr="00BF5778">
        <w:tblPrEx>
          <w:tblW w:w="0" w:type="auto"/>
          <w:tblInd w:w="420" w:type="dxa"/>
          <w:tblLayout w:type="fixed"/>
          <w:tblCellMar>
            <w:left w:w="60" w:type="dxa"/>
            <w:right w:w="60" w:type="dxa"/>
          </w:tblCellMar>
          <w:tblLook w:val="0000"/>
        </w:tblPrEx>
        <w:trPr>
          <w:cantSplit/>
        </w:trPr>
        <w:tc>
          <w:tcPr>
            <w:tcW w:w="3240" w:type="dxa"/>
            <w:tcBorders>
              <w:top w:val="nil"/>
              <w:left w:val="nil"/>
              <w:bottom w:val="nil"/>
              <w:right w:val="nil"/>
            </w:tcBorders>
            <w:vAlign w:val="bottom"/>
          </w:tcPr>
          <w:p w:rsidR="00306EF2" w:rsidRPr="00BF5778" w14:paraId="523AD7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BF5778">
              <w:rPr>
                <w:rFonts w:ascii="Arial" w:hAnsi="Arial" w:cs="Arial"/>
                <w:b/>
                <w:sz w:val="22"/>
                <w:szCs w:val="22"/>
              </w:rPr>
              <w:t>Observed withdrawal period</w:t>
            </w:r>
            <w:r w:rsidRPr="00BF5778">
              <w:rPr>
                <w:rFonts w:ascii="Arial" w:hAnsi="Arial" w:cs="Arial"/>
                <w:sz w:val="22"/>
                <w:szCs w:val="22"/>
              </w:rPr>
              <w:t>:</w:t>
            </w:r>
          </w:p>
        </w:tc>
        <w:tc>
          <w:tcPr>
            <w:tcW w:w="810" w:type="dxa"/>
            <w:tcBorders>
              <w:top w:val="nil"/>
              <w:left w:val="nil"/>
              <w:bottom w:val="single" w:sz="8" w:space="0" w:color="000000"/>
              <w:right w:val="nil"/>
            </w:tcBorders>
            <w:vAlign w:val="bottom"/>
          </w:tcPr>
          <w:p w:rsidR="00306EF2" w:rsidRPr="00BF5778" w14:paraId="366F92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3420" w:type="dxa"/>
            <w:tcBorders>
              <w:top w:val="nil"/>
              <w:left w:val="nil"/>
              <w:bottom w:val="nil"/>
              <w:right w:val="nil"/>
            </w:tcBorders>
            <w:vAlign w:val="bottom"/>
          </w:tcPr>
          <w:p w:rsidR="00306EF2" w:rsidRPr="00BF5778" w14:paraId="7160D0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BF5778">
              <w:rPr>
                <w:rFonts w:ascii="Arial" w:hAnsi="Arial" w:cs="Arial"/>
                <w:b/>
                <w:sz w:val="22"/>
                <w:szCs w:val="22"/>
              </w:rPr>
              <w:t xml:space="preserve">  21 days; Objectives A &amp; B</w:t>
            </w:r>
          </w:p>
        </w:tc>
      </w:tr>
      <w:tr w14:paraId="1369A02B" w14:textId="77777777" w:rsidTr="00BF5778">
        <w:tblPrEx>
          <w:tblW w:w="0" w:type="auto"/>
          <w:tblInd w:w="420" w:type="dxa"/>
          <w:tblLayout w:type="fixed"/>
          <w:tblCellMar>
            <w:left w:w="60" w:type="dxa"/>
            <w:right w:w="60" w:type="dxa"/>
          </w:tblCellMar>
          <w:tblLook w:val="0000"/>
        </w:tblPrEx>
        <w:trPr>
          <w:cantSplit/>
        </w:trPr>
        <w:tc>
          <w:tcPr>
            <w:tcW w:w="3240" w:type="dxa"/>
            <w:tcBorders>
              <w:top w:val="nil"/>
              <w:left w:val="nil"/>
              <w:bottom w:val="nil"/>
              <w:right w:val="nil"/>
            </w:tcBorders>
            <w:vAlign w:val="bottom"/>
          </w:tcPr>
          <w:p w:rsidR="00306EF2" w:rsidRPr="00BF5778" w:rsidP="00BF5778" w14:paraId="478F09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BF5778">
              <w:rPr>
                <w:rFonts w:ascii="Arial" w:hAnsi="Arial" w:cs="Arial"/>
                <w:b/>
                <w:sz w:val="22"/>
                <w:szCs w:val="22"/>
              </w:rPr>
              <w:t>Observed withdrawal period</w:t>
            </w:r>
            <w:r w:rsidRPr="00BF5778">
              <w:rPr>
                <w:rFonts w:ascii="Arial" w:hAnsi="Arial" w:cs="Arial"/>
                <w:sz w:val="22"/>
                <w:szCs w:val="22"/>
              </w:rPr>
              <w:t>:</w:t>
            </w:r>
          </w:p>
        </w:tc>
        <w:tc>
          <w:tcPr>
            <w:tcW w:w="810" w:type="dxa"/>
            <w:tcBorders>
              <w:top w:val="single" w:sz="8" w:space="0" w:color="000000"/>
              <w:left w:val="nil"/>
              <w:bottom w:val="single" w:sz="8" w:space="0" w:color="000000"/>
              <w:right w:val="nil"/>
            </w:tcBorders>
            <w:vAlign w:val="bottom"/>
          </w:tcPr>
          <w:p w:rsidR="00306EF2" w:rsidRPr="00BF5778" w:rsidP="00BF5778" w14:paraId="557AAB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3420" w:type="dxa"/>
            <w:tcBorders>
              <w:top w:val="nil"/>
              <w:left w:val="nil"/>
              <w:bottom w:val="nil"/>
              <w:right w:val="nil"/>
            </w:tcBorders>
            <w:vAlign w:val="bottom"/>
          </w:tcPr>
          <w:p w:rsidR="00306EF2" w:rsidRPr="00BF5778" w:rsidP="00BF5778" w14:paraId="5E0C28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BF5778">
              <w:rPr>
                <w:rFonts w:ascii="Arial" w:hAnsi="Arial" w:cs="Arial"/>
                <w:b/>
                <w:sz w:val="22"/>
                <w:szCs w:val="22"/>
              </w:rPr>
              <w:t xml:space="preserve">  60 days; Objectives C &amp; D</w:t>
            </w:r>
          </w:p>
        </w:tc>
      </w:tr>
    </w:tbl>
    <w:p w:rsidR="00306EF2" w:rsidRPr="00BF5778" w14:paraId="563247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120" w:type="dxa"/>
        <w:tblLayout w:type="fixed"/>
        <w:tblCellMar>
          <w:left w:w="120" w:type="dxa"/>
          <w:right w:w="120" w:type="dxa"/>
        </w:tblCellMar>
        <w:tblLook w:val="0000"/>
      </w:tblPr>
      <w:tblGrid>
        <w:gridCol w:w="7920"/>
        <w:gridCol w:w="2160"/>
      </w:tblGrid>
      <w:tr w14:paraId="54492393" w14:textId="77777777" w:rsidTr="00BF5778">
        <w:tblPrEx>
          <w:tblW w:w="0" w:type="auto"/>
          <w:tblInd w:w="120" w:type="dxa"/>
          <w:tblLayout w:type="fixed"/>
          <w:tblCellMar>
            <w:left w:w="120" w:type="dxa"/>
            <w:right w:w="120" w:type="dxa"/>
          </w:tblCellMar>
          <w:tblLook w:val="0000"/>
        </w:tblPrEx>
        <w:trPr>
          <w:cantSplit/>
        </w:trPr>
        <w:tc>
          <w:tcPr>
            <w:tcW w:w="7920" w:type="dxa"/>
            <w:vMerge w:val="restart"/>
          </w:tcPr>
          <w:p w:rsidR="00306EF2" w:rsidRPr="00BF5778" w14:paraId="61ED9D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sz w:val="22"/>
                <w:szCs w:val="22"/>
              </w:rPr>
            </w:pPr>
            <w:r w:rsidRPr="00BF5778">
              <w:rPr>
                <w:rFonts w:ascii="Arial" w:hAnsi="Arial" w:cs="Arial"/>
                <w:sz w:val="22"/>
                <w:szCs w:val="22"/>
              </w:rPr>
              <w:t xml:space="preserve">Estimated number of days between last treatment and first availability of fish </w:t>
            </w:r>
            <w:r w:rsidRPr="00BF5778">
              <w:rPr>
                <w:rFonts w:ascii="Arial" w:hAnsi="Arial" w:cs="Arial"/>
                <w:sz w:val="22"/>
                <w:szCs w:val="22"/>
              </w:rPr>
              <w:t>for human consumption (ensure this time period meets the withdrawal period).</w:t>
            </w:r>
          </w:p>
        </w:tc>
        <w:tc>
          <w:tcPr>
            <w:tcW w:w="2160" w:type="dxa"/>
            <w:tcBorders>
              <w:bottom w:val="single" w:sz="8" w:space="0" w:color="000000"/>
            </w:tcBorders>
          </w:tcPr>
          <w:p w:rsidR="00306EF2" w:rsidRPr="00BF5778" w14:paraId="73C47F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jc w:val="center"/>
              <w:rPr>
                <w:rFonts w:ascii="Arial" w:hAnsi="Arial" w:cs="Arial"/>
                <w:sz w:val="22"/>
                <w:szCs w:val="22"/>
              </w:rPr>
            </w:pPr>
          </w:p>
        </w:tc>
      </w:tr>
      <w:tr w14:paraId="23751CA2" w14:textId="77777777" w:rsidTr="00BF5778">
        <w:tblPrEx>
          <w:tblW w:w="0" w:type="auto"/>
          <w:tblInd w:w="120" w:type="dxa"/>
          <w:tblLayout w:type="fixed"/>
          <w:tblCellMar>
            <w:left w:w="120" w:type="dxa"/>
            <w:right w:w="120" w:type="dxa"/>
          </w:tblCellMar>
          <w:tblLook w:val="0000"/>
        </w:tblPrEx>
        <w:trPr>
          <w:cantSplit/>
        </w:trPr>
        <w:tc>
          <w:tcPr>
            <w:tcW w:w="7920" w:type="dxa"/>
            <w:vMerge/>
          </w:tcPr>
          <w:p w:rsidR="00306EF2" w:rsidRPr="00BF5778" w14:paraId="14E6B2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sz w:val="22"/>
                <w:szCs w:val="22"/>
              </w:rPr>
            </w:pPr>
          </w:p>
        </w:tc>
        <w:tc>
          <w:tcPr>
            <w:tcW w:w="2160" w:type="dxa"/>
            <w:tcBorders>
              <w:top w:val="single" w:sz="8" w:space="0" w:color="000000"/>
            </w:tcBorders>
          </w:tcPr>
          <w:p w:rsidR="00306EF2" w:rsidRPr="00BF5778" w14:paraId="716AA6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jc w:val="center"/>
              <w:rPr>
                <w:rFonts w:ascii="Arial" w:hAnsi="Arial" w:cs="Arial"/>
                <w:sz w:val="22"/>
                <w:szCs w:val="22"/>
              </w:rPr>
            </w:pPr>
          </w:p>
        </w:tc>
      </w:tr>
    </w:tbl>
    <w:p w:rsidR="00306EF2" w:rsidRPr="00BF5778" w14:paraId="5ED82D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171" w:type="dxa"/>
        <w:tblLayout w:type="fixed"/>
        <w:tblCellMar>
          <w:left w:w="0" w:type="dxa"/>
          <w:right w:w="0" w:type="dxa"/>
        </w:tblCellMar>
        <w:tblLook w:val="0000"/>
      </w:tblPr>
      <w:tblGrid>
        <w:gridCol w:w="720"/>
        <w:gridCol w:w="9990"/>
      </w:tblGrid>
      <w:tr w14:paraId="3E67CD7D" w14:textId="77777777" w:rsidTr="00BF5778">
        <w:tblPrEx>
          <w:tblW w:w="0" w:type="auto"/>
          <w:tblInd w:w="-171" w:type="dxa"/>
          <w:tblLayout w:type="fixed"/>
          <w:tblCellMar>
            <w:left w:w="0" w:type="dxa"/>
            <w:right w:w="0" w:type="dxa"/>
          </w:tblCellMar>
          <w:tblLook w:val="0000"/>
        </w:tblPrEx>
        <w:trPr>
          <w:cantSplit/>
        </w:trPr>
        <w:tc>
          <w:tcPr>
            <w:tcW w:w="720" w:type="dxa"/>
            <w:tcBorders>
              <w:top w:val="single" w:sz="8" w:space="0" w:color="000000"/>
              <w:left w:val="single" w:sz="8" w:space="0" w:color="000000"/>
              <w:bottom w:val="single" w:sz="8" w:space="0" w:color="000000"/>
              <w:right w:val="single" w:sz="8" w:space="0" w:color="000000"/>
            </w:tcBorders>
            <w:vAlign w:val="bottom"/>
          </w:tcPr>
          <w:p w:rsidR="00306EF2" w:rsidRPr="00BF5778" w14:paraId="2645EA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9990" w:type="dxa"/>
            <w:tcBorders>
              <w:left w:val="single" w:sz="8" w:space="0" w:color="000000"/>
            </w:tcBorders>
            <w:vAlign w:val="bottom"/>
          </w:tcPr>
          <w:p w:rsidR="00306EF2" w:rsidRPr="00BF5778" w:rsidP="0001451A" w14:paraId="6343E2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BF5778">
              <w:rPr>
                <w:rFonts w:ascii="Arial" w:hAnsi="Arial" w:cs="Arial"/>
                <w:b/>
                <w:sz w:val="22"/>
                <w:szCs w:val="22"/>
              </w:rPr>
              <w:t xml:space="preserve"> NEGATIVE REPORT</w:t>
            </w:r>
            <w:r w:rsidRPr="00BF5778">
              <w:rPr>
                <w:rFonts w:ascii="Arial" w:hAnsi="Arial" w:cs="Arial"/>
                <w:sz w:val="22"/>
                <w:szCs w:val="22"/>
              </w:rPr>
              <w:t xml:space="preserve"> </w:t>
            </w:r>
            <w:r w:rsidR="0001451A">
              <w:rPr>
                <w:rFonts w:ascii="Arial" w:hAnsi="Arial" w:cs="Arial"/>
                <w:sz w:val="22"/>
                <w:szCs w:val="22"/>
              </w:rPr>
              <w:t>Pennox</w:t>
            </w:r>
            <w:r w:rsidR="0001451A">
              <w:rPr>
                <w:rFonts w:ascii="Arial" w:hAnsi="Arial" w:cs="Arial"/>
                <w:sz w:val="22"/>
                <w:szCs w:val="22"/>
              </w:rPr>
              <w:t xml:space="preserve"> 343</w:t>
            </w:r>
            <w:r w:rsidRPr="00EB258E" w:rsidR="0001451A">
              <w:rPr>
                <w:rFonts w:ascii="Arial" w:hAnsi="Arial" w:cs="Arial"/>
                <w:sz w:val="22"/>
                <w:szCs w:val="22"/>
                <w:vertAlign w:val="superscript"/>
              </w:rPr>
              <w:t>®</w:t>
            </w:r>
            <w:r w:rsidRPr="00EB258E" w:rsidR="0001451A">
              <w:rPr>
                <w:rFonts w:ascii="Arial" w:hAnsi="Arial" w:cs="Arial"/>
                <w:sz w:val="22"/>
                <w:szCs w:val="22"/>
              </w:rPr>
              <w:t xml:space="preserve"> was not used at this facility under this Study Numbe</w:t>
            </w:r>
            <w:r w:rsidR="0001451A">
              <w:rPr>
                <w:rFonts w:ascii="Arial" w:hAnsi="Arial" w:cs="Arial"/>
                <w:sz w:val="22"/>
                <w:szCs w:val="22"/>
              </w:rPr>
              <w:t>r during the reporting period. The study will be closed out in the online INAD database.</w:t>
            </w:r>
          </w:p>
        </w:tc>
      </w:tr>
    </w:tbl>
    <w:p w:rsidR="00306EF2" w:rsidRPr="00BF5778" w14:paraId="2F431C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3"/>
      </w:tblGrid>
      <w:tr w14:paraId="084CCE7B" w14:textId="77777777" w:rsidTr="00BF5778">
        <w:tblPrEx>
          <w:tblW w:w="0" w:type="auto"/>
          <w:tblInd w:w="60" w:type="dxa"/>
          <w:tblLayout w:type="fixed"/>
          <w:tblCellMar>
            <w:left w:w="60" w:type="dxa"/>
            <w:right w:w="60" w:type="dxa"/>
          </w:tblCellMar>
          <w:tblLook w:val="0000"/>
        </w:tblPrEx>
        <w:trPr>
          <w:cantSplit/>
        </w:trPr>
        <w:tc>
          <w:tcPr>
            <w:tcW w:w="1806" w:type="dxa"/>
          </w:tcPr>
          <w:p w:rsidR="00306EF2" w:rsidRPr="00BF5778" w14:paraId="3CA8A6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BF5778">
              <w:rPr>
                <w:rFonts w:ascii="Arial" w:hAnsi="Arial" w:cs="Arial"/>
                <w:b/>
                <w:sz w:val="22"/>
                <w:szCs w:val="22"/>
              </w:rPr>
              <w:t>Date Prepared:</w:t>
            </w:r>
          </w:p>
        </w:tc>
        <w:tc>
          <w:tcPr>
            <w:tcW w:w="2418" w:type="dxa"/>
            <w:tcBorders>
              <w:bottom w:val="single" w:sz="8" w:space="0" w:color="000000"/>
            </w:tcBorders>
          </w:tcPr>
          <w:p w:rsidR="00306EF2" w:rsidRPr="00BF5778" w14:paraId="2D0294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903" w:type="dxa"/>
          </w:tcPr>
          <w:p w:rsidR="00306EF2" w:rsidRPr="00BF5778" w14:paraId="570209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sz w:val="22"/>
                <w:szCs w:val="22"/>
              </w:rPr>
            </w:pPr>
            <w:r w:rsidRPr="00BF5778">
              <w:rPr>
                <w:rFonts w:ascii="Arial" w:hAnsi="Arial" w:cs="Arial"/>
                <w:b/>
                <w:sz w:val="22"/>
                <w:szCs w:val="22"/>
              </w:rPr>
              <w:t xml:space="preserve">  Investigator:    </w:t>
            </w:r>
          </w:p>
        </w:tc>
        <w:tc>
          <w:tcPr>
            <w:tcW w:w="3953" w:type="dxa"/>
            <w:tcBorders>
              <w:bottom w:val="single" w:sz="8" w:space="0" w:color="000000"/>
            </w:tcBorders>
          </w:tcPr>
          <w:p w:rsidR="00306EF2" w:rsidRPr="00BF5778" w14:paraId="042E89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r>
      <w:tr w14:paraId="33C6FDC0" w14:textId="77777777" w:rsidTr="00BF5778">
        <w:tblPrEx>
          <w:tblW w:w="0" w:type="auto"/>
          <w:tblInd w:w="60" w:type="dxa"/>
          <w:tblLayout w:type="fixed"/>
          <w:tblCellMar>
            <w:left w:w="60" w:type="dxa"/>
            <w:right w:w="60" w:type="dxa"/>
          </w:tblCellMar>
          <w:tblLook w:val="0000"/>
        </w:tblPrEx>
        <w:trPr>
          <w:cantSplit/>
          <w:trHeight w:hRule="exact" w:val="432"/>
        </w:trPr>
        <w:tc>
          <w:tcPr>
            <w:tcW w:w="1806" w:type="dxa"/>
            <w:vAlign w:val="bottom"/>
          </w:tcPr>
          <w:p w:rsidR="00306EF2" w:rsidRPr="00BF5778" w14:paraId="059A09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2418" w:type="dxa"/>
            <w:tcBorders>
              <w:top w:val="single" w:sz="8" w:space="0" w:color="000000"/>
            </w:tcBorders>
            <w:vAlign w:val="bottom"/>
          </w:tcPr>
          <w:p w:rsidR="00306EF2" w:rsidRPr="00BF5778" w14:paraId="017870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903" w:type="dxa"/>
            <w:vAlign w:val="bottom"/>
          </w:tcPr>
          <w:p w:rsidR="00306EF2" w:rsidRPr="00BF5778" w14:paraId="046F48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sz w:val="22"/>
                <w:szCs w:val="22"/>
              </w:rPr>
            </w:pPr>
          </w:p>
        </w:tc>
        <w:tc>
          <w:tcPr>
            <w:tcW w:w="3953" w:type="dxa"/>
            <w:tcBorders>
              <w:top w:val="single" w:sz="8" w:space="0" w:color="000000"/>
            </w:tcBorders>
            <w:vAlign w:val="bottom"/>
          </w:tcPr>
          <w:p w:rsidR="00306EF2" w:rsidRPr="00BF5778" w14:paraId="3C340C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r>
      <w:tr w14:paraId="42EE9FEA" w14:textId="77777777" w:rsidTr="00BF5778">
        <w:tblPrEx>
          <w:tblW w:w="0" w:type="auto"/>
          <w:tblInd w:w="60" w:type="dxa"/>
          <w:tblLayout w:type="fixed"/>
          <w:tblCellMar>
            <w:left w:w="60" w:type="dxa"/>
            <w:right w:w="60" w:type="dxa"/>
          </w:tblCellMar>
          <w:tblLook w:val="0000"/>
        </w:tblPrEx>
        <w:trPr>
          <w:cantSplit/>
        </w:trPr>
        <w:tc>
          <w:tcPr>
            <w:tcW w:w="1806" w:type="dxa"/>
            <w:vAlign w:val="bottom"/>
          </w:tcPr>
          <w:p w:rsidR="00306EF2" w:rsidRPr="00BF5778" w14:paraId="74018B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BF5778">
              <w:rPr>
                <w:rFonts w:ascii="Arial" w:hAnsi="Arial" w:cs="Arial"/>
                <w:b/>
                <w:sz w:val="22"/>
                <w:szCs w:val="22"/>
              </w:rPr>
              <w:t>Date Reviewed:</w:t>
            </w:r>
          </w:p>
        </w:tc>
        <w:tc>
          <w:tcPr>
            <w:tcW w:w="2418" w:type="dxa"/>
            <w:tcBorders>
              <w:bottom w:val="single" w:sz="8" w:space="0" w:color="000000"/>
            </w:tcBorders>
            <w:vAlign w:val="bottom"/>
          </w:tcPr>
          <w:p w:rsidR="00306EF2" w:rsidRPr="00BF5778" w14:paraId="7A40B6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903" w:type="dxa"/>
            <w:vAlign w:val="bottom"/>
          </w:tcPr>
          <w:p w:rsidR="00306EF2" w:rsidRPr="00BF5778" w14:paraId="1F9CEC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sz w:val="22"/>
                <w:szCs w:val="22"/>
              </w:rPr>
            </w:pPr>
            <w:r w:rsidRPr="00BF5778">
              <w:rPr>
                <w:rFonts w:ascii="Arial" w:hAnsi="Arial" w:cs="Arial"/>
                <w:b/>
                <w:sz w:val="22"/>
                <w:szCs w:val="22"/>
              </w:rPr>
              <w:t>Study Monitor:</w:t>
            </w:r>
          </w:p>
        </w:tc>
        <w:tc>
          <w:tcPr>
            <w:tcW w:w="3953" w:type="dxa"/>
            <w:tcBorders>
              <w:bottom w:val="single" w:sz="8" w:space="0" w:color="000000"/>
            </w:tcBorders>
            <w:vAlign w:val="bottom"/>
          </w:tcPr>
          <w:p w:rsidR="00306EF2" w:rsidRPr="00BF5778" w14:paraId="623915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r>
    </w:tbl>
    <w:p w:rsidR="00306EF2" w:rsidRPr="00BF5778" w14:paraId="5779A6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sz w:val="22"/>
          <w:szCs w:val="22"/>
        </w:rPr>
      </w:pPr>
    </w:p>
    <w:p w:rsidR="00C44214" w14:paraId="7100FBA8" w14:textId="61269402">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1C6F49" w:rsidP="001C6F49" w14:paraId="299E1D42" w14:textId="77777777">
      <w:pPr>
        <w:widowControl/>
        <w:autoSpaceDE/>
        <w:autoSpaceDN/>
        <w:adjustRightInd/>
        <w:jc w:val="center"/>
        <w:rPr>
          <w:rFonts w:ascii="Arial" w:eastAsia="Calibri" w:hAnsi="Arial" w:cs="Arial"/>
          <w:b/>
          <w:bCs/>
          <w:color w:val="000000"/>
          <w:sz w:val="22"/>
          <w:szCs w:val="22"/>
        </w:rPr>
      </w:pPr>
    </w:p>
    <w:p w:rsidR="001C6F49" w:rsidP="001C6F49" w14:paraId="5BC5EBB8" w14:textId="77777777">
      <w:pPr>
        <w:widowControl/>
        <w:autoSpaceDE/>
        <w:autoSpaceDN/>
        <w:adjustRightInd/>
        <w:jc w:val="center"/>
        <w:rPr>
          <w:rFonts w:ascii="Arial" w:eastAsia="Calibri" w:hAnsi="Arial" w:cs="Arial"/>
          <w:b/>
          <w:bCs/>
          <w:color w:val="000000"/>
          <w:sz w:val="22"/>
          <w:szCs w:val="22"/>
        </w:rPr>
      </w:pPr>
    </w:p>
    <w:p w:rsidR="001C6F49" w:rsidRPr="001C6F49" w:rsidP="001C6F49" w14:paraId="6D5F9DA7" w14:textId="52F0E60F">
      <w:pPr>
        <w:widowControl/>
        <w:autoSpaceDE/>
        <w:autoSpaceDN/>
        <w:adjustRightInd/>
        <w:jc w:val="center"/>
        <w:rPr>
          <w:rFonts w:ascii="Arial" w:eastAsia="Calibri" w:hAnsi="Arial" w:cs="Arial"/>
          <w:b/>
          <w:bCs/>
          <w:color w:val="000000"/>
          <w:sz w:val="22"/>
          <w:szCs w:val="22"/>
        </w:rPr>
      </w:pPr>
      <w:r w:rsidRPr="001C6F49">
        <w:rPr>
          <w:rFonts w:ascii="Arial" w:eastAsia="Calibri" w:hAnsi="Arial" w:cs="Arial"/>
          <w:b/>
          <w:bCs/>
          <w:color w:val="000000"/>
          <w:sz w:val="22"/>
          <w:szCs w:val="22"/>
        </w:rPr>
        <w:t>NOTICES</w:t>
      </w:r>
    </w:p>
    <w:p w:rsidR="001C6F49" w:rsidRPr="001C6F49" w:rsidP="001C6F49" w14:paraId="08300994" w14:textId="77777777">
      <w:pPr>
        <w:widowControl/>
        <w:autoSpaceDE/>
        <w:autoSpaceDN/>
        <w:adjustRightInd/>
        <w:rPr>
          <w:rFonts w:ascii="Arial" w:eastAsia="Calibri" w:hAnsi="Arial" w:cs="Arial"/>
          <w:color w:val="000000"/>
          <w:sz w:val="22"/>
          <w:szCs w:val="22"/>
        </w:rPr>
      </w:pPr>
    </w:p>
    <w:p w:rsidR="001C6F49" w:rsidRPr="001C6F49" w:rsidP="001C6F49" w14:paraId="35EC3A9F" w14:textId="77777777">
      <w:pPr>
        <w:widowControl/>
        <w:autoSpaceDE/>
        <w:autoSpaceDN/>
        <w:adjustRightInd/>
        <w:jc w:val="center"/>
        <w:rPr>
          <w:rFonts w:ascii="Arial" w:eastAsia="Calibri" w:hAnsi="Arial" w:cs="Arial"/>
          <w:color w:val="000000"/>
          <w:sz w:val="22"/>
          <w:szCs w:val="22"/>
        </w:rPr>
      </w:pPr>
      <w:r w:rsidRPr="001C6F49">
        <w:rPr>
          <w:rFonts w:ascii="Arial" w:eastAsia="Calibri" w:hAnsi="Arial" w:cs="Arial"/>
          <w:b/>
          <w:bCs/>
          <w:color w:val="000000"/>
          <w:sz w:val="22"/>
          <w:szCs w:val="22"/>
        </w:rPr>
        <w:t>Paperwork Reduction Act</w:t>
      </w:r>
    </w:p>
    <w:p w:rsidR="001C6F49" w:rsidRPr="001C6F49" w:rsidP="001C6F49" w14:paraId="4291C705" w14:textId="77777777">
      <w:pPr>
        <w:widowControl/>
        <w:autoSpaceDE/>
        <w:autoSpaceDN/>
        <w:adjustRightInd/>
        <w:jc w:val="center"/>
        <w:rPr>
          <w:rFonts w:ascii="Arial" w:eastAsia="Calibri" w:hAnsi="Arial" w:cs="Arial"/>
          <w:color w:val="000000"/>
          <w:sz w:val="22"/>
          <w:szCs w:val="22"/>
        </w:rPr>
      </w:pPr>
    </w:p>
    <w:p w:rsidR="001C6F49" w:rsidRPr="001C6F49" w:rsidP="001C6F49" w14:paraId="6D8CDBD0" w14:textId="77777777">
      <w:pPr>
        <w:widowControl/>
        <w:tabs>
          <w:tab w:val="center" w:pos="5400"/>
        </w:tabs>
        <w:autoSpaceDE/>
        <w:autoSpaceDN/>
        <w:adjustRightInd/>
        <w:rPr>
          <w:rFonts w:ascii="Arial" w:eastAsia="Calibri" w:hAnsi="Arial" w:cs="Arial"/>
          <w:color w:val="000000"/>
          <w:sz w:val="22"/>
          <w:szCs w:val="22"/>
        </w:rPr>
      </w:pPr>
      <w:r w:rsidRPr="001C6F49">
        <w:rPr>
          <w:rFonts w:ascii="Arial" w:eastAsia="Calibri" w:hAnsi="Arial" w:cs="Arial"/>
          <w:color w:val="000000"/>
          <w:sz w:val="22"/>
          <w:szCs w:val="22"/>
        </w:rPr>
        <w:t xml:space="preserve">In accordance with the Paperwork Reduction Act (44 U.S.C. 3501 </w:t>
      </w:r>
      <w:r w:rsidRPr="001C6F49">
        <w:rPr>
          <w:rFonts w:ascii="Arial" w:eastAsia="Calibri" w:hAnsi="Arial" w:cs="Arial"/>
          <w:i/>
          <w:iCs/>
          <w:color w:val="000000"/>
          <w:sz w:val="22"/>
          <w:szCs w:val="22"/>
        </w:rPr>
        <w:t>et seq.</w:t>
      </w:r>
      <w:r w:rsidRPr="001C6F49">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1C6F49" w:rsidRPr="001C6F49" w:rsidP="001C6F49" w14:paraId="4FD9A1F7" w14:textId="77777777">
      <w:pPr>
        <w:widowControl/>
        <w:tabs>
          <w:tab w:val="center" w:pos="5400"/>
        </w:tabs>
        <w:autoSpaceDE/>
        <w:autoSpaceDN/>
        <w:adjustRightInd/>
        <w:rPr>
          <w:rFonts w:ascii="Arial" w:eastAsia="Calibri" w:hAnsi="Arial" w:cs="Arial"/>
          <w:color w:val="000000"/>
          <w:sz w:val="22"/>
          <w:szCs w:val="22"/>
        </w:rPr>
      </w:pPr>
    </w:p>
    <w:p w:rsidR="001C6F49" w:rsidRPr="001C6F49" w:rsidP="001C6F49" w14:paraId="6B274DAE" w14:textId="77777777">
      <w:pPr>
        <w:widowControl/>
        <w:tabs>
          <w:tab w:val="center" w:pos="5400"/>
        </w:tabs>
        <w:autoSpaceDE/>
        <w:autoSpaceDN/>
        <w:adjustRightInd/>
        <w:rPr>
          <w:rFonts w:ascii="Arial" w:eastAsia="Calibri" w:hAnsi="Arial" w:cs="Arial"/>
          <w:color w:val="000000"/>
          <w:sz w:val="22"/>
          <w:szCs w:val="22"/>
        </w:rPr>
      </w:pPr>
    </w:p>
    <w:p w:rsidR="001C6F49" w:rsidRPr="001C6F49" w:rsidP="001C6F49" w14:paraId="5DDBFAF4" w14:textId="77777777">
      <w:pPr>
        <w:widowControl/>
        <w:tabs>
          <w:tab w:val="center" w:pos="5400"/>
        </w:tabs>
        <w:autoSpaceDE/>
        <w:autoSpaceDN/>
        <w:adjustRightInd/>
        <w:jc w:val="center"/>
        <w:rPr>
          <w:rFonts w:ascii="Arial" w:eastAsia="Calibri" w:hAnsi="Arial" w:cs="Arial"/>
          <w:b/>
          <w:color w:val="000000"/>
          <w:sz w:val="22"/>
          <w:szCs w:val="22"/>
        </w:rPr>
      </w:pPr>
      <w:r w:rsidRPr="001C6F49">
        <w:rPr>
          <w:rFonts w:ascii="Arial" w:eastAsia="Calibri" w:hAnsi="Arial" w:cs="Arial"/>
          <w:b/>
          <w:color w:val="000000"/>
          <w:sz w:val="22"/>
          <w:szCs w:val="22"/>
        </w:rPr>
        <w:t>ESTIMATED BURDEN STATEMENT</w:t>
      </w:r>
    </w:p>
    <w:p w:rsidR="001C6F49" w:rsidRPr="001C6F49" w:rsidP="001C6F49" w14:paraId="5B374E76" w14:textId="77777777">
      <w:pPr>
        <w:widowControl/>
        <w:tabs>
          <w:tab w:val="center" w:pos="5400"/>
        </w:tabs>
        <w:autoSpaceDE/>
        <w:autoSpaceDN/>
        <w:adjustRightInd/>
        <w:rPr>
          <w:rFonts w:ascii="Arial" w:eastAsia="Calibri" w:hAnsi="Arial" w:cs="Arial"/>
          <w:color w:val="000000"/>
          <w:sz w:val="22"/>
          <w:szCs w:val="22"/>
        </w:rPr>
      </w:pPr>
    </w:p>
    <w:p w:rsidR="001C6F49" w:rsidP="001C6F49" w14:paraId="73C9ED50" w14:textId="745B002A">
      <w:pPr>
        <w:widowControl/>
        <w:tabs>
          <w:tab w:val="center" w:pos="5400"/>
        </w:tabs>
        <w:autoSpaceDE/>
        <w:autoSpaceDN/>
        <w:adjustRightInd/>
        <w:rPr>
          <w:rFonts w:ascii="Arial" w:eastAsia="Calibri" w:hAnsi="Arial" w:cs="Arial"/>
          <w:color w:val="000000"/>
          <w:sz w:val="22"/>
          <w:szCs w:val="22"/>
        </w:rPr>
      </w:pPr>
      <w:r w:rsidRPr="001C6F49">
        <w:rPr>
          <w:rFonts w:ascii="Arial" w:eastAsia="Calibri" w:hAnsi="Arial" w:cs="Arial"/>
          <w:color w:val="000000"/>
          <w:sz w:val="22"/>
          <w:szCs w:val="22"/>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9" w:history="1">
        <w:r w:rsidRPr="001C6F49">
          <w:rPr>
            <w:rFonts w:ascii="Arial" w:eastAsia="Calibri" w:hAnsi="Arial" w:cs="Arial"/>
            <w:color w:val="0000FF"/>
            <w:sz w:val="22"/>
            <w:szCs w:val="22"/>
            <w:u w:val="single"/>
          </w:rPr>
          <w:t>Info_Coll@fws.gov</w:t>
        </w:r>
      </w:hyperlink>
      <w:r w:rsidRPr="001C6F49">
        <w:rPr>
          <w:rFonts w:ascii="Arial" w:eastAsia="Calibri" w:hAnsi="Arial" w:cs="Arial"/>
          <w:color w:val="000000"/>
          <w:sz w:val="22"/>
          <w:szCs w:val="22"/>
        </w:rPr>
        <w:t>.  Please do not send your completed form to this address.</w:t>
      </w:r>
    </w:p>
    <w:p w:rsidR="004F4EA8" w:rsidP="001C6F49" w14:paraId="62223C9F" w14:textId="567C9938">
      <w:pPr>
        <w:widowControl/>
        <w:tabs>
          <w:tab w:val="center" w:pos="5400"/>
        </w:tabs>
        <w:autoSpaceDE/>
        <w:autoSpaceDN/>
        <w:adjustRightInd/>
        <w:rPr>
          <w:rFonts w:ascii="Arial" w:eastAsia="Calibri" w:hAnsi="Arial" w:cs="Arial"/>
          <w:color w:val="000000"/>
          <w:sz w:val="22"/>
          <w:szCs w:val="22"/>
        </w:rPr>
      </w:pPr>
    </w:p>
    <w:p w:rsidR="004F4EA8" w:rsidRPr="00C02E50" w:rsidP="004F4EA8" w14:paraId="274F46A6"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4F4EA8" w:rsidP="004F4EA8" w14:paraId="2756212D" w14:textId="77777777">
      <w:pPr>
        <w:tabs>
          <w:tab w:val="left" w:pos="1080"/>
        </w:tabs>
        <w:rPr>
          <w:rFonts w:ascii="Arial" w:hAnsi="Arial" w:cs="Arial"/>
          <w:sz w:val="22"/>
          <w:szCs w:val="22"/>
        </w:rPr>
      </w:pPr>
    </w:p>
    <w:p w:rsidR="004F4EA8" w:rsidRPr="00C02E50" w:rsidP="004F4EA8" w14:paraId="2E439124" w14:textId="77777777">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4F4EA8" w:rsidRPr="001C6F49" w:rsidP="001C6F49" w14:paraId="050EE40C" w14:textId="77777777">
      <w:pPr>
        <w:widowControl/>
        <w:tabs>
          <w:tab w:val="center" w:pos="5400"/>
        </w:tabs>
        <w:autoSpaceDE/>
        <w:autoSpaceDN/>
        <w:adjustRightInd/>
        <w:rPr>
          <w:rFonts w:ascii="Arial" w:eastAsia="Calibri" w:hAnsi="Arial" w:cs="Arial"/>
          <w:color w:val="000000"/>
          <w:sz w:val="22"/>
          <w:szCs w:val="22"/>
        </w:rPr>
      </w:pPr>
    </w:p>
    <w:p w:rsidR="001C6F49" w:rsidRPr="00BF5778" w14:paraId="2008E93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sectPr>
      <w:headerReference w:type="even" r:id="rId20"/>
      <w:headerReference w:type="default" r:id="rId21"/>
      <w:footerReference w:type="even" r:id="rId22"/>
      <w:footerReference w:type="default" r:id="rId23"/>
      <w:footnotePr>
        <w:numFmt w:val="lowerLetter"/>
      </w:footnotePr>
      <w:endnotePr>
        <w:numFmt w:val="lowerLetter"/>
      </w:endnotePr>
      <w:type w:val="continuous"/>
      <w:pgSz w:w="12240" w:h="15840"/>
      <w:pgMar w:top="1000" w:right="1080" w:bottom="769" w:left="1080" w:header="720" w:footer="4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WP TypographicSymbols">
    <w:altName w:val="Courier New"/>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685577664"/>
      <w:docPartObj>
        <w:docPartGallery w:val="Page Numbers (Bottom of Page)"/>
        <w:docPartUnique/>
      </w:docPartObj>
    </w:sdtPr>
    <w:sdtEndPr>
      <w:rPr>
        <w:noProof/>
      </w:rPr>
    </w:sdtEndPr>
    <w:sdtContent>
      <w:p w:rsidR="00E840AE" w:rsidRPr="00516480" w14:paraId="7B9D922F" w14:textId="77777777">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8C2B3C">
          <w:rPr>
            <w:noProof/>
            <w:sz w:val="18"/>
            <w:szCs w:val="18"/>
          </w:rPr>
          <w:t>2</w:t>
        </w:r>
        <w:r w:rsidRPr="00516480">
          <w:rPr>
            <w:noProof/>
            <w:sz w:val="18"/>
            <w:szCs w:val="18"/>
          </w:rPr>
          <w:fldChar w:fldCharType="end"/>
        </w:r>
      </w:p>
    </w:sdtContent>
  </w:sdt>
  <w:p w:rsidR="00E840AE" w:rsidRPr="00516480" w14:paraId="66FE08B0" w14:textId="1BCFF86F">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sidR="007E4300">
      <w:rPr>
        <w:rFonts w:ascii="Arial" w:hAnsi="Arial" w:cs="Arial"/>
        <w:b/>
        <w:bCs/>
        <w:sz w:val="15"/>
        <w:szCs w:val="15"/>
      </w:rPr>
      <w:t>10/2022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691374720"/>
      <w:docPartObj>
        <w:docPartGallery w:val="Page Numbers (Bottom of Page)"/>
        <w:docPartUnique/>
      </w:docPartObj>
    </w:sdtPr>
    <w:sdtEndPr>
      <w:rPr>
        <w:noProof/>
      </w:rPr>
    </w:sdtEndPr>
    <w:sdtContent>
      <w:p w:rsidR="00E840AE" w:rsidRPr="00516480" w:rsidP="00BF5778" w14:paraId="2DCF0EDC" w14:textId="77777777">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8C2B3C">
          <w:rPr>
            <w:noProof/>
            <w:sz w:val="18"/>
            <w:szCs w:val="18"/>
          </w:rPr>
          <w:t>21</w:t>
        </w:r>
        <w:r w:rsidRPr="00516480">
          <w:rPr>
            <w:noProof/>
            <w:sz w:val="18"/>
            <w:szCs w:val="18"/>
          </w:rPr>
          <w:fldChar w:fldCharType="end"/>
        </w:r>
      </w:p>
    </w:sdtContent>
  </w:sdt>
  <w:p w:rsidR="00E840AE" w:rsidRPr="00516480" w:rsidP="00BF5778" w14:paraId="7B79E5CF" w14:textId="635135B6">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sidR="007E4300">
      <w:rPr>
        <w:rFonts w:ascii="Arial" w:hAnsi="Arial" w:cs="Arial"/>
        <w:b/>
        <w:bCs/>
        <w:sz w:val="15"/>
        <w:szCs w:val="15"/>
      </w:rPr>
      <w:t>10/2022</w:t>
    </w:r>
  </w:p>
  <w:p w:rsidR="00E840AE" w14:paraId="0E7238E1" w14:textId="77777777">
    <w:pPr>
      <w:tabs>
        <w:tab w:val="right" w:pos="9000"/>
      </w:tabs>
      <w:ind w:right="360"/>
      <w:rPr>
        <w:rFonts w:cs="Courier"/>
        <w:sz w:val="20"/>
        <w:szCs w:val="20"/>
      </w:rPr>
    </w:pPr>
    <w:r>
      <w:rPr>
        <w:rFonts w:ascii="Microsoft Uighur" w:hAnsi="Microsoft Uighur" w:cs="Microsoft Uighu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0AE" w14:paraId="5097F523" w14:textId="77777777">
    <w:pPr>
      <w:spacing w:line="75" w:lineRule="exact"/>
    </w:pPr>
  </w:p>
  <w:p w:rsidR="00E840AE" w14:paraId="70A41A4D" w14:textId="77777777">
    <w:pPr>
      <w:tabs>
        <w:tab w:val="right" w:pos="10080"/>
      </w:tabs>
      <w:rPr>
        <w:b/>
        <w:bCs/>
      </w:rPr>
    </w:pPr>
    <w:r>
      <w:rPr>
        <w:b/>
        <w:bCs/>
        <w:sz w:val="20"/>
        <w:szCs w:val="20"/>
      </w:rPr>
      <w:t>Form OTIMM-3 Results Report Form</w:t>
    </w:r>
    <w:r>
      <w:rPr>
        <w:b/>
        <w:bCs/>
        <w:sz w:val="20"/>
        <w:szCs w:val="20"/>
      </w:rPr>
      <w:tab/>
      <w:t>Revised 06/07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0AE" w14:paraId="279DB752" w14:textId="77777777">
    <w:pPr>
      <w:spacing w:line="240" w:lineRule="exact"/>
    </w:pPr>
  </w:p>
  <w:sdt>
    <w:sdtPr>
      <w:rPr>
        <w:sz w:val="18"/>
        <w:szCs w:val="18"/>
      </w:rPr>
      <w:id w:val="-1760355662"/>
      <w:docPartObj>
        <w:docPartGallery w:val="Page Numbers (Bottom of Page)"/>
        <w:docPartUnique/>
      </w:docPartObj>
    </w:sdtPr>
    <w:sdtEndPr>
      <w:rPr>
        <w:noProof/>
      </w:rPr>
    </w:sdtEndPr>
    <w:sdtContent>
      <w:p w:rsidR="00E840AE" w:rsidRPr="00516480" w:rsidP="008F1409" w14:paraId="688E8287" w14:textId="77777777">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8C2B3C">
          <w:rPr>
            <w:noProof/>
            <w:sz w:val="18"/>
            <w:szCs w:val="18"/>
          </w:rPr>
          <w:t>27</w:t>
        </w:r>
        <w:r w:rsidRPr="00516480">
          <w:rPr>
            <w:noProof/>
            <w:sz w:val="18"/>
            <w:szCs w:val="18"/>
          </w:rPr>
          <w:fldChar w:fldCharType="end"/>
        </w:r>
      </w:p>
    </w:sdtContent>
  </w:sdt>
  <w:p w:rsidR="00E840AE" w:rsidRPr="00516480" w:rsidP="008F1409" w14:paraId="3E3268A8" w14:textId="6EB4D8F0">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sidR="007E4300">
      <w:rPr>
        <w:rFonts w:ascii="Arial" w:hAnsi="Arial" w:cs="Arial"/>
        <w:b/>
        <w:bCs/>
        <w:sz w:val="15"/>
        <w:szCs w:val="15"/>
      </w:rPr>
      <w:t>10/2022</w:t>
    </w:r>
  </w:p>
  <w:p w:rsidR="00E840AE" w:rsidP="008F1409" w14:paraId="2EE5D949" w14:textId="77777777">
    <w:pPr>
      <w:tabs>
        <w:tab w:val="right" w:pos="10080"/>
      </w:tabs>
      <w:rPr>
        <w:rFonts w:ascii="Univers" w:hAnsi="Univers" w:cs="Univers"/>
        <w:b/>
        <w:b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0AE" w14:paraId="7A78C17D" w14:textId="77777777">
    <w:pPr>
      <w:spacing w:line="240" w:lineRule="exact"/>
    </w:pPr>
  </w:p>
  <w:sdt>
    <w:sdtPr>
      <w:rPr>
        <w:sz w:val="18"/>
        <w:szCs w:val="18"/>
      </w:rPr>
      <w:id w:val="1561900864"/>
      <w:docPartObj>
        <w:docPartGallery w:val="Page Numbers (Bottom of Page)"/>
        <w:docPartUnique/>
      </w:docPartObj>
    </w:sdtPr>
    <w:sdtEndPr>
      <w:rPr>
        <w:noProof/>
      </w:rPr>
    </w:sdtEndPr>
    <w:sdtContent>
      <w:p w:rsidR="00E840AE" w:rsidRPr="00516480" w:rsidP="008F1409" w14:paraId="05A3DB04" w14:textId="77777777">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8C2B3C">
          <w:rPr>
            <w:noProof/>
            <w:sz w:val="18"/>
            <w:szCs w:val="18"/>
          </w:rPr>
          <w:t>28</w:t>
        </w:r>
        <w:r w:rsidRPr="00516480">
          <w:rPr>
            <w:noProof/>
            <w:sz w:val="18"/>
            <w:szCs w:val="18"/>
          </w:rPr>
          <w:fldChar w:fldCharType="end"/>
        </w:r>
      </w:p>
    </w:sdtContent>
  </w:sdt>
  <w:p w:rsidR="00E840AE" w:rsidRPr="00516480" w:rsidP="008F1409" w14:paraId="7A15CCA4" w14:textId="58FE01D2">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sidR="007E4300">
      <w:rPr>
        <w:rFonts w:ascii="Arial" w:hAnsi="Arial" w:cs="Arial"/>
        <w:b/>
        <w:bCs/>
        <w:sz w:val="15"/>
        <w:szCs w:val="15"/>
      </w:rPr>
      <w:t>10/2022</w:t>
    </w:r>
  </w:p>
  <w:p w:rsidR="00E840AE" w:rsidP="008F1409" w14:paraId="3158A584" w14:textId="77777777">
    <w:pPr>
      <w:tabs>
        <w:tab w:val="right" w:pos="10080"/>
      </w:tabs>
      <w:rPr>
        <w:rFonts w:cs="Arial"/>
        <w:b/>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0AE" w14:paraId="5B247CBD" w14:textId="77777777">
    <w:pPr>
      <w:tabs>
        <w:tab w:val="right" w:pos="10080"/>
      </w:tabs>
      <w:rPr>
        <w:rFonts w:ascii="Univers" w:hAnsi="Univers"/>
        <w:b/>
      </w:rPr>
    </w:pPr>
    <w:r>
      <w:rPr>
        <w:rFonts w:ascii="Univers" w:hAnsi="Univers"/>
        <w:b/>
        <w:sz w:val="20"/>
      </w:rPr>
      <w:t>Form OTIMM-3 Results Report Form</w:t>
    </w:r>
    <w:r>
      <w:rPr>
        <w:rFonts w:ascii="Univers" w:hAnsi="Univers"/>
        <w:b/>
        <w:sz w:val="20"/>
      </w:rPr>
      <w:tab/>
      <w:t>Revised 10/23/2000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689868794"/>
      <w:docPartObj>
        <w:docPartGallery w:val="Page Numbers (Bottom of Page)"/>
        <w:docPartUnique/>
      </w:docPartObj>
    </w:sdtPr>
    <w:sdtEndPr>
      <w:rPr>
        <w:noProof/>
      </w:rPr>
    </w:sdtEndPr>
    <w:sdtContent>
      <w:p w:rsidR="00E840AE" w:rsidRPr="00516480" w:rsidP="008F1409" w14:paraId="192A5409" w14:textId="77777777">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8C2B3C">
          <w:rPr>
            <w:noProof/>
            <w:sz w:val="18"/>
            <w:szCs w:val="18"/>
          </w:rPr>
          <w:t>30</w:t>
        </w:r>
        <w:r w:rsidRPr="00516480">
          <w:rPr>
            <w:noProof/>
            <w:sz w:val="18"/>
            <w:szCs w:val="18"/>
          </w:rPr>
          <w:fldChar w:fldCharType="end"/>
        </w:r>
      </w:p>
    </w:sdtContent>
  </w:sdt>
  <w:p w:rsidR="00E840AE" w:rsidRPr="00516480" w:rsidP="008F1409" w14:paraId="07E6A5E1" w14:textId="78D2ACF9">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sidR="007E4300">
      <w:rPr>
        <w:rFonts w:ascii="Arial" w:hAnsi="Arial" w:cs="Arial"/>
        <w:b/>
        <w:bCs/>
        <w:sz w:val="15"/>
        <w:szCs w:val="15"/>
      </w:rPr>
      <w:t>10/2022</w:t>
    </w:r>
  </w:p>
  <w:p w:rsidR="00E840AE" w:rsidRPr="008F1409" w:rsidP="008F1409" w14:paraId="36765C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49" w:rsidRPr="001C6F49" w14:paraId="10CAB4D4" w14:textId="41A49FD5">
    <w:pPr>
      <w:pStyle w:val="Header"/>
      <w:rPr>
        <w:rFonts w:ascii="Arial" w:hAnsi="Arial" w:cs="Arial"/>
        <w:b/>
        <w:bCs/>
        <w:sz w:val="20"/>
        <w:szCs w:val="20"/>
      </w:rPr>
    </w:pPr>
    <w:r>
      <w:ptab w:relativeTo="margin" w:alignment="right" w:leader="none"/>
    </w:r>
    <w:r w:rsidRPr="001C6F49">
      <w:rPr>
        <w:rFonts w:ascii="Arial" w:hAnsi="Arial" w:cs="Arial"/>
        <w:b/>
        <w:bCs/>
        <w:sz w:val="20"/>
        <w:szCs w:val="20"/>
      </w:rPr>
      <w:t>OMB Control No. 1018-</w:t>
    </w:r>
    <w:r>
      <w:rPr>
        <w:rFonts w:ascii="Arial" w:hAnsi="Arial" w:cs="Arial"/>
        <w:b/>
        <w:bCs/>
        <w:sz w:val="20"/>
        <w:szCs w:val="20"/>
      </w:rPr>
      <w:t>####</w:t>
    </w:r>
  </w:p>
  <w:p w:rsidR="001C6F49" w:rsidRPr="001C6F49" w:rsidP="001C6F49" w14:paraId="41078826" w14:textId="46D2671E">
    <w:pPr>
      <w:pStyle w:val="Header"/>
      <w:jc w:val="right"/>
      <w:rPr>
        <w:rFonts w:ascii="Arial" w:hAnsi="Arial" w:cs="Arial"/>
        <w:b/>
        <w:bCs/>
        <w:sz w:val="20"/>
        <w:szCs w:val="20"/>
      </w:rPr>
    </w:pPr>
    <w:r w:rsidRPr="001C6F49">
      <w:rPr>
        <w:rFonts w:ascii="Arial" w:hAnsi="Arial" w:cs="Arial"/>
        <w:b/>
        <w:bCs/>
        <w:sz w:val="20"/>
        <w:szCs w:val="20"/>
      </w:rPr>
      <w:t>Expires ##/##/20##</w:t>
    </w:r>
  </w:p>
  <w:p w:rsidR="001C6F49" w14:paraId="6CEF2B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0AE" w14:paraId="18CC4D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710" w:type="dxa"/>
      <w:tblInd w:w="60" w:type="dxa"/>
      <w:tblLayout w:type="fixed"/>
      <w:tblCellMar>
        <w:left w:w="60" w:type="dxa"/>
        <w:right w:w="60" w:type="dxa"/>
      </w:tblCellMar>
      <w:tblLook w:val="0000"/>
    </w:tblPr>
    <w:tblGrid>
      <w:gridCol w:w="1710"/>
      <w:gridCol w:w="2700"/>
      <w:gridCol w:w="6300"/>
    </w:tblGrid>
    <w:tr w14:paraId="7B3B46A7" w14:textId="77777777" w:rsidTr="00BF5778">
      <w:tblPrEx>
        <w:tblW w:w="10710" w:type="dxa"/>
        <w:tblInd w:w="60" w:type="dxa"/>
        <w:tblLayout w:type="fixed"/>
        <w:tblCellMar>
          <w:left w:w="60" w:type="dxa"/>
          <w:right w:w="60" w:type="dxa"/>
        </w:tblCellMar>
        <w:tblLook w:val="0000"/>
      </w:tblPrEx>
      <w:trPr>
        <w:cantSplit/>
      </w:trPr>
      <w:tc>
        <w:tcPr>
          <w:tcW w:w="1710" w:type="dxa"/>
        </w:tcPr>
        <w:p w:rsidR="00E840AE" w:rsidP="00BF5778" w14:paraId="2FFAA7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pPr>
          <w:r>
            <w:rPr>
              <w:b/>
              <w:sz w:val="19"/>
            </w:rPr>
            <w:t>STUDY NUMBER</w:t>
          </w:r>
        </w:p>
      </w:tc>
      <w:tc>
        <w:tcPr>
          <w:tcW w:w="2700" w:type="dxa"/>
          <w:tcBorders>
            <w:bottom w:val="single" w:sz="4" w:space="0" w:color="auto"/>
          </w:tcBorders>
        </w:tcPr>
        <w:p w:rsidR="00E840AE" w:rsidP="00BF5778" w14:paraId="3E0571B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pPr>
        </w:p>
      </w:tc>
      <w:tc>
        <w:tcPr>
          <w:tcW w:w="6300" w:type="dxa"/>
        </w:tcPr>
        <w:p w:rsidR="001C6F49" w:rsidRPr="001C6F49" w:rsidP="001C6F49" w14:paraId="2D136B59" w14:textId="77777777">
          <w:pPr>
            <w:pStyle w:val="Header"/>
            <w:rPr>
              <w:rFonts w:ascii="Arial" w:hAnsi="Arial" w:cs="Arial"/>
              <w:b/>
              <w:bCs/>
              <w:sz w:val="20"/>
              <w:szCs w:val="20"/>
            </w:rPr>
          </w:pPr>
          <w:r>
            <w:ptab w:relativeTo="margin" w:alignment="right" w:leader="none"/>
          </w:r>
          <w:r w:rsidRPr="001C6F49">
            <w:rPr>
              <w:rFonts w:ascii="Arial" w:hAnsi="Arial" w:cs="Arial"/>
              <w:b/>
              <w:bCs/>
              <w:sz w:val="20"/>
              <w:szCs w:val="20"/>
            </w:rPr>
            <w:t>OMB Control No. 1018-</w:t>
          </w:r>
          <w:r>
            <w:rPr>
              <w:rFonts w:ascii="Arial" w:hAnsi="Arial" w:cs="Arial"/>
              <w:b/>
              <w:bCs/>
              <w:sz w:val="20"/>
              <w:szCs w:val="20"/>
            </w:rPr>
            <w:t>####</w:t>
          </w:r>
        </w:p>
        <w:p w:rsidR="001C6F49" w:rsidRPr="001C6F49" w:rsidP="001C6F49" w14:paraId="5D09EF1A" w14:textId="77777777">
          <w:pPr>
            <w:pStyle w:val="Header"/>
            <w:jc w:val="right"/>
            <w:rPr>
              <w:rFonts w:ascii="Arial" w:hAnsi="Arial" w:cs="Arial"/>
              <w:b/>
              <w:bCs/>
              <w:sz w:val="20"/>
              <w:szCs w:val="20"/>
            </w:rPr>
          </w:pPr>
          <w:r w:rsidRPr="001C6F49">
            <w:rPr>
              <w:rFonts w:ascii="Arial" w:hAnsi="Arial" w:cs="Arial"/>
              <w:b/>
              <w:bCs/>
              <w:sz w:val="20"/>
              <w:szCs w:val="20"/>
            </w:rPr>
            <w:t>Expires ##/##/20##</w:t>
          </w:r>
        </w:p>
        <w:p w:rsidR="00E840AE" w:rsidRPr="0069289A" w:rsidP="00BF5778" w14:paraId="71E863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sz w:val="20"/>
            </w:rPr>
          </w:pPr>
        </w:p>
      </w:tc>
    </w:tr>
  </w:tbl>
  <w:p w:rsidR="00E840AE" w14:paraId="2C1270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Roman"/>
      <w:lvlText w:val="%1."/>
      <w:lvlJc w:val="left"/>
    </w:lvl>
    <w:lvl w:ilvl="1">
      <w:start w:val="1"/>
      <w:numFmt w:val="upperLetter"/>
      <w:pStyle w:val="Level2"/>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F77591C"/>
    <w:multiLevelType w:val="hybridMultilevel"/>
    <w:tmpl w:val="815E852C"/>
    <w:lvl w:ilvl="0">
      <w:start w:val="1"/>
      <w:numFmt w:val="decimal"/>
      <w:lvlText w:val="%1."/>
      <w:lvlJc w:val="left"/>
      <w:pPr>
        <w:ind w:left="720" w:hanging="360"/>
      </w:pPr>
      <w:rPr>
        <w:rFonts w:ascii="Arial" w:hAnsi="Arial" w:eastAsiaTheme="minorEastAsia" w:cs="Arial"/>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AC4280"/>
    <w:multiLevelType w:val="hybridMultilevel"/>
    <w:tmpl w:val="56D0C89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C130739"/>
    <w:multiLevelType w:val="hybridMultilevel"/>
    <w:tmpl w:val="270406F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C1C3F28"/>
    <w:multiLevelType w:val="hybridMultilevel"/>
    <w:tmpl w:val="FA58A3A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44EB341D"/>
    <w:multiLevelType w:val="hybridMultilevel"/>
    <w:tmpl w:val="50B0E19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E610C55"/>
    <w:multiLevelType w:val="hybridMultilevel"/>
    <w:tmpl w:val="0FCC56AE"/>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num w:numId="1" w16cid:durableId="1662928080">
    <w:abstractNumId w:val="0"/>
    <w:lvlOverride w:ilvl="0">
      <w:startOverride w:val="3"/>
      <w:lvl w:ilvl="0">
        <w:start w:val="3"/>
        <w:numFmt w:val="upperRoman"/>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16cid:durableId="1573002065">
    <w:abstractNumId w:val="0"/>
    <w:lvlOverride w:ilvl="0">
      <w:startOverride w:val="5"/>
      <w:lvl w:ilvl="0">
        <w:start w:val="5"/>
        <w:numFmt w:val="upperRoman"/>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3" w16cid:durableId="165710303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812068033">
    <w:abstractNumId w:val="0"/>
    <w:lvlOverride w:ilvl="0">
      <w:startOverride w:val="3"/>
      <w:lvl w:ilvl="0">
        <w:start w:val="3"/>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52631396">
    <w:abstractNumId w:val="1"/>
  </w:num>
  <w:num w:numId="6" w16cid:durableId="344478201">
    <w:abstractNumId w:val="1"/>
    <w:lvlOverride w:ilvl="0">
      <w:startOverride w:val="3"/>
      <w:lvl w:ilvl="0">
        <w:start w:val="3"/>
        <w:numFmt w:val="decimal"/>
        <w:pStyle w:val="Level1"/>
        <w:lvlText w:val="%1."/>
        <w:lvlJc w:val="left"/>
      </w:lvl>
    </w:lvlOverride>
  </w:num>
  <w:num w:numId="7" w16cid:durableId="891505556">
    <w:abstractNumId w:val="8"/>
  </w:num>
  <w:num w:numId="8" w16cid:durableId="1511989967">
    <w:abstractNumId w:val="6"/>
  </w:num>
  <w:num w:numId="9" w16cid:durableId="268511719">
    <w:abstractNumId w:val="0"/>
    <w:lvlOverride w:ilvl="0">
      <w:startOverride w:val="1"/>
      <w:lvl w:ilvl="0">
        <w:start w:val="1"/>
        <w:numFmt w:val="upperRoman"/>
        <w:lvlText w:val="%1."/>
        <w:lvlJc w:val="left"/>
      </w:lvl>
    </w:lvlOverride>
    <w:lvlOverride w:ilvl="1">
      <w:startOverride w:val="5"/>
      <w:lvl w:ilvl="1">
        <w:start w:val="5"/>
        <w:numFmt w:val="upperLetter"/>
        <w:pStyle w:val="Level2"/>
        <w:lvlText w:val="%2."/>
        <w:lvlJc w:val="left"/>
      </w:lvl>
    </w:lvlOverride>
  </w:num>
  <w:num w:numId="10" w16cid:durableId="1993368426">
    <w:abstractNumId w:val="0"/>
    <w:lvlOverride w:ilvl="0">
      <w:startOverride w:val="1"/>
      <w:lvl w:ilvl="0">
        <w:start w:val="1"/>
        <w:numFmt w:val="upperRoman"/>
        <w:lvlText w:val="%1."/>
        <w:lvlJc w:val="left"/>
      </w:lvl>
    </w:lvlOverride>
    <w:lvlOverride w:ilvl="1">
      <w:startOverride w:val="23"/>
      <w:lvl w:ilvl="1">
        <w:start w:val="23"/>
        <w:numFmt w:val="upperLetter"/>
        <w:pStyle w:val="Level2"/>
        <w:lvlText w:val="%2."/>
        <w:lvlJc w:val="left"/>
      </w:lvl>
    </w:lvlOverride>
  </w:num>
  <w:num w:numId="11" w16cid:durableId="1902862906">
    <w:abstractNumId w:val="5"/>
  </w:num>
  <w:num w:numId="12" w16cid:durableId="171141013">
    <w:abstractNumId w:val="3"/>
  </w:num>
  <w:num w:numId="13" w16cid:durableId="515969266">
    <w:abstractNumId w:val="4"/>
  </w:num>
  <w:num w:numId="14" w16cid:durableId="1737774932">
    <w:abstractNumId w:val="2"/>
  </w:num>
  <w:num w:numId="15" w16cid:durableId="640304865">
    <w:abstractNumId w:val="1"/>
    <w:lvlOverride w:ilvl="0">
      <w:lvl w:ilvl="0">
        <w:start w:val="4"/>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6" w16cid:durableId="1085568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14"/>
    <w:rsid w:val="0001451A"/>
    <w:rsid w:val="00015966"/>
    <w:rsid w:val="000400ED"/>
    <w:rsid w:val="000764EE"/>
    <w:rsid w:val="000922B2"/>
    <w:rsid w:val="000B18CB"/>
    <w:rsid w:val="000C2B51"/>
    <w:rsid w:val="000E3FDA"/>
    <w:rsid w:val="001041CE"/>
    <w:rsid w:val="001461DB"/>
    <w:rsid w:val="00176EB5"/>
    <w:rsid w:val="001A0CF6"/>
    <w:rsid w:val="001B0025"/>
    <w:rsid w:val="001B7FDF"/>
    <w:rsid w:val="001C6F49"/>
    <w:rsid w:val="001D7104"/>
    <w:rsid w:val="00222B32"/>
    <w:rsid w:val="00240C3A"/>
    <w:rsid w:val="00246E65"/>
    <w:rsid w:val="00266F1C"/>
    <w:rsid w:val="00275771"/>
    <w:rsid w:val="00284DA2"/>
    <w:rsid w:val="002E6906"/>
    <w:rsid w:val="002F19E5"/>
    <w:rsid w:val="00303A11"/>
    <w:rsid w:val="00306EF2"/>
    <w:rsid w:val="00324E3A"/>
    <w:rsid w:val="00333C35"/>
    <w:rsid w:val="003470A3"/>
    <w:rsid w:val="00370D98"/>
    <w:rsid w:val="003905AA"/>
    <w:rsid w:val="003A08D1"/>
    <w:rsid w:val="003A6FEE"/>
    <w:rsid w:val="003A7FA7"/>
    <w:rsid w:val="004006B9"/>
    <w:rsid w:val="004445FF"/>
    <w:rsid w:val="00491CE8"/>
    <w:rsid w:val="004F4EA8"/>
    <w:rsid w:val="00505735"/>
    <w:rsid w:val="00516480"/>
    <w:rsid w:val="005912AA"/>
    <w:rsid w:val="005C45F7"/>
    <w:rsid w:val="005C5EE1"/>
    <w:rsid w:val="005C6583"/>
    <w:rsid w:val="005D610C"/>
    <w:rsid w:val="006057DC"/>
    <w:rsid w:val="0061374B"/>
    <w:rsid w:val="0069289A"/>
    <w:rsid w:val="006A3A70"/>
    <w:rsid w:val="006D4609"/>
    <w:rsid w:val="006E2AA3"/>
    <w:rsid w:val="0072052A"/>
    <w:rsid w:val="00742434"/>
    <w:rsid w:val="00757CA3"/>
    <w:rsid w:val="00774E32"/>
    <w:rsid w:val="007B772A"/>
    <w:rsid w:val="007D606F"/>
    <w:rsid w:val="007D628D"/>
    <w:rsid w:val="007E4300"/>
    <w:rsid w:val="00864BE5"/>
    <w:rsid w:val="008A3A1E"/>
    <w:rsid w:val="008B422B"/>
    <w:rsid w:val="008C0AD4"/>
    <w:rsid w:val="008C2B3C"/>
    <w:rsid w:val="008E1350"/>
    <w:rsid w:val="008F1409"/>
    <w:rsid w:val="008F7E65"/>
    <w:rsid w:val="0095337B"/>
    <w:rsid w:val="00955BDD"/>
    <w:rsid w:val="00960487"/>
    <w:rsid w:val="009964B6"/>
    <w:rsid w:val="00A446F3"/>
    <w:rsid w:val="00A87EF6"/>
    <w:rsid w:val="00A92E67"/>
    <w:rsid w:val="00AF69B4"/>
    <w:rsid w:val="00B04CEE"/>
    <w:rsid w:val="00B20D5B"/>
    <w:rsid w:val="00B578AE"/>
    <w:rsid w:val="00B808B6"/>
    <w:rsid w:val="00B94C87"/>
    <w:rsid w:val="00BA69FE"/>
    <w:rsid w:val="00BC1E5D"/>
    <w:rsid w:val="00BD3C82"/>
    <w:rsid w:val="00BF5778"/>
    <w:rsid w:val="00C02E50"/>
    <w:rsid w:val="00C148B7"/>
    <w:rsid w:val="00C44214"/>
    <w:rsid w:val="00C91C7A"/>
    <w:rsid w:val="00CF5D3A"/>
    <w:rsid w:val="00D30024"/>
    <w:rsid w:val="00D40F9A"/>
    <w:rsid w:val="00D657C4"/>
    <w:rsid w:val="00D86F4D"/>
    <w:rsid w:val="00D91804"/>
    <w:rsid w:val="00DA4F5F"/>
    <w:rsid w:val="00DB709B"/>
    <w:rsid w:val="00DB7B20"/>
    <w:rsid w:val="00E80EE6"/>
    <w:rsid w:val="00E81680"/>
    <w:rsid w:val="00E840AE"/>
    <w:rsid w:val="00EA639E"/>
    <w:rsid w:val="00EB258E"/>
    <w:rsid w:val="00F241E7"/>
    <w:rsid w:val="00F53EE1"/>
    <w:rsid w:val="00F86B17"/>
    <w:rsid w:val="00F875F6"/>
    <w:rsid w:val="00FC60BA"/>
    <w:rsid w:val="00FE6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99AD31"/>
  <w15:docId w15:val="{BAB73B6E-7C75-493B-BA19-9AE820A1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paragraph" w:styleId="Heading3">
    <w:name w:val="heading 3"/>
    <w:basedOn w:val="Normal"/>
    <w:next w:val="Normal"/>
    <w:link w:val="Heading3Char"/>
    <w:qFormat/>
    <w:rsid w:val="00306EF2"/>
    <w:pPr>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pPr>
      <w:numPr>
        <w:numId w:val="3"/>
      </w:numPr>
      <w:ind w:left="1080" w:hanging="360"/>
      <w:outlineLvl w:val="0"/>
    </w:pPr>
  </w:style>
  <w:style w:type="paragraph" w:customStyle="1" w:styleId="Level2">
    <w:name w:val="Level 2"/>
    <w:basedOn w:val="Normal"/>
    <w:uiPriority w:val="99"/>
    <w:pPr>
      <w:numPr>
        <w:ilvl w:val="1"/>
        <w:numId w:val="2"/>
      </w:numPr>
      <w:ind w:left="1800" w:hanging="360"/>
      <w:outlineLvl w:val="1"/>
    </w:pPr>
  </w:style>
  <w:style w:type="paragraph" w:styleId="ListParagraph">
    <w:name w:val="List Paragraph"/>
    <w:basedOn w:val="Normal"/>
    <w:uiPriority w:val="34"/>
    <w:qFormat/>
    <w:rsid w:val="000922B2"/>
    <w:pPr>
      <w:ind w:left="720"/>
      <w:contextualSpacing/>
    </w:pPr>
  </w:style>
  <w:style w:type="character" w:styleId="Hyperlink">
    <w:name w:val="Hyperlink"/>
    <w:basedOn w:val="DefaultParagraphFont"/>
    <w:uiPriority w:val="99"/>
    <w:unhideWhenUsed/>
    <w:rsid w:val="00306EF2"/>
    <w:rPr>
      <w:color w:val="0000FF" w:themeColor="hyperlink"/>
      <w:u w:val="single"/>
    </w:rPr>
  </w:style>
  <w:style w:type="character" w:customStyle="1" w:styleId="Heading3Char">
    <w:name w:val="Heading 3 Char"/>
    <w:basedOn w:val="DefaultParagraphFont"/>
    <w:link w:val="Heading3"/>
    <w:uiPriority w:val="99"/>
    <w:rsid w:val="00306EF2"/>
    <w:rPr>
      <w:rFonts w:ascii="Arial" w:hAnsi="Arial" w:cs="Arial"/>
      <w:b/>
      <w:bCs/>
      <w:sz w:val="24"/>
      <w:szCs w:val="24"/>
    </w:rPr>
  </w:style>
  <w:style w:type="paragraph" w:styleId="BalloonText">
    <w:name w:val="Balloon Text"/>
    <w:basedOn w:val="Normal"/>
    <w:link w:val="BalloonTextChar"/>
    <w:uiPriority w:val="99"/>
    <w:semiHidden/>
    <w:unhideWhenUsed/>
    <w:rsid w:val="00306EF2"/>
    <w:rPr>
      <w:rFonts w:ascii="Tahoma" w:hAnsi="Tahoma" w:cs="Tahoma"/>
      <w:sz w:val="16"/>
      <w:szCs w:val="16"/>
    </w:rPr>
  </w:style>
  <w:style w:type="character" w:customStyle="1" w:styleId="BalloonTextChar">
    <w:name w:val="Balloon Text Char"/>
    <w:basedOn w:val="DefaultParagraphFont"/>
    <w:link w:val="BalloonText"/>
    <w:uiPriority w:val="99"/>
    <w:semiHidden/>
    <w:rsid w:val="00306EF2"/>
    <w:rPr>
      <w:rFonts w:ascii="Tahoma" w:hAnsi="Tahoma" w:cs="Tahoma"/>
      <w:sz w:val="16"/>
      <w:szCs w:val="16"/>
    </w:rPr>
  </w:style>
  <w:style w:type="paragraph" w:styleId="Header">
    <w:name w:val="header"/>
    <w:basedOn w:val="Normal"/>
    <w:link w:val="HeaderChar"/>
    <w:uiPriority w:val="99"/>
    <w:unhideWhenUsed/>
    <w:rsid w:val="00D91804"/>
    <w:pPr>
      <w:tabs>
        <w:tab w:val="center" w:pos="4680"/>
        <w:tab w:val="right" w:pos="9360"/>
      </w:tabs>
    </w:pPr>
  </w:style>
  <w:style w:type="character" w:customStyle="1" w:styleId="HeaderChar">
    <w:name w:val="Header Char"/>
    <w:basedOn w:val="DefaultParagraphFont"/>
    <w:link w:val="Header"/>
    <w:uiPriority w:val="99"/>
    <w:rsid w:val="00D91804"/>
    <w:rPr>
      <w:rFonts w:ascii="Courier" w:hAnsi="Courier"/>
      <w:sz w:val="24"/>
      <w:szCs w:val="24"/>
    </w:rPr>
  </w:style>
  <w:style w:type="paragraph" w:styleId="Footer">
    <w:name w:val="footer"/>
    <w:basedOn w:val="Normal"/>
    <w:link w:val="FooterChar"/>
    <w:uiPriority w:val="99"/>
    <w:unhideWhenUsed/>
    <w:rsid w:val="00D91804"/>
    <w:pPr>
      <w:tabs>
        <w:tab w:val="center" w:pos="4680"/>
        <w:tab w:val="right" w:pos="9360"/>
      </w:tabs>
    </w:pPr>
  </w:style>
  <w:style w:type="character" w:customStyle="1" w:styleId="FooterChar">
    <w:name w:val="Footer Char"/>
    <w:basedOn w:val="DefaultParagraphFont"/>
    <w:link w:val="Footer"/>
    <w:uiPriority w:val="99"/>
    <w:rsid w:val="00D91804"/>
    <w:rPr>
      <w:rFonts w:ascii="Courier" w:hAnsi="Courier"/>
      <w:sz w:val="24"/>
      <w:szCs w:val="24"/>
    </w:rPr>
  </w:style>
  <w:style w:type="character" w:styleId="FollowedHyperlink">
    <w:name w:val="FollowedHyperlink"/>
    <w:basedOn w:val="DefaultParagraphFont"/>
    <w:uiPriority w:val="99"/>
    <w:semiHidden/>
    <w:unhideWhenUsed/>
    <w:rsid w:val="00D30024"/>
    <w:rPr>
      <w:color w:val="800080" w:themeColor="followedHyperlink"/>
      <w:u w:val="single"/>
    </w:rPr>
  </w:style>
  <w:style w:type="character" w:styleId="Strong">
    <w:name w:val="Strong"/>
    <w:basedOn w:val="DefaultParagraphFont"/>
    <w:uiPriority w:val="22"/>
    <w:qFormat/>
    <w:rsid w:val="00DB7B20"/>
    <w:rPr>
      <w:b/>
      <w:bCs/>
    </w:rPr>
  </w:style>
  <w:style w:type="character" w:styleId="CommentReference">
    <w:name w:val="annotation reference"/>
    <w:basedOn w:val="DefaultParagraphFont"/>
    <w:uiPriority w:val="99"/>
    <w:semiHidden/>
    <w:unhideWhenUsed/>
    <w:rsid w:val="00DB7B20"/>
    <w:rPr>
      <w:sz w:val="16"/>
      <w:szCs w:val="16"/>
    </w:rPr>
  </w:style>
  <w:style w:type="paragraph" w:styleId="CommentText">
    <w:name w:val="annotation text"/>
    <w:basedOn w:val="Normal"/>
    <w:link w:val="CommentTextChar"/>
    <w:uiPriority w:val="99"/>
    <w:semiHidden/>
    <w:unhideWhenUsed/>
    <w:rsid w:val="00DB7B20"/>
    <w:rPr>
      <w:rFonts w:ascii="Courier New" w:hAnsi="Courier New" w:cs="Courier New"/>
      <w:sz w:val="20"/>
      <w:szCs w:val="20"/>
    </w:rPr>
  </w:style>
  <w:style w:type="character" w:customStyle="1" w:styleId="CommentTextChar">
    <w:name w:val="Comment Text Char"/>
    <w:basedOn w:val="DefaultParagraphFont"/>
    <w:link w:val="CommentText"/>
    <w:uiPriority w:val="99"/>
    <w:semiHidden/>
    <w:rsid w:val="00DB7B20"/>
    <w:rPr>
      <w:rFonts w:ascii="Courier New" w:hAnsi="Courier New" w:cs="Courier New"/>
      <w:sz w:val="20"/>
      <w:szCs w:val="20"/>
    </w:rPr>
  </w:style>
  <w:style w:type="table" w:styleId="TableGrid">
    <w:name w:val="Table Grid"/>
    <w:basedOn w:val="TableNormal"/>
    <w:uiPriority w:val="59"/>
    <w:rsid w:val="00491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40AE"/>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E840AE"/>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E840AE"/>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E840AE"/>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840AE"/>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840AE"/>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840A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840A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840AE"/>
    <w:pPr>
      <w:ind w:left="192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7E4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ilyn_j_blair@fws.gov" TargetMode="External" /><Relationship Id="rId11" Type="http://schemas.openxmlformats.org/officeDocument/2006/relationships/hyperlink" Target="mailto:bonnie_johnson@fws.gov" TargetMode="External" /><Relationship Id="rId12" Type="http://schemas.openxmlformats.org/officeDocument/2006/relationships/hyperlink" Target="mailto:paige_maskill@fws.gov" TargetMode="External" /><Relationship Id="rId13" Type="http://schemas.openxmlformats.org/officeDocument/2006/relationships/footer" Target="footer2.xml" /><Relationship Id="rId14" Type="http://schemas.openxmlformats.org/officeDocument/2006/relationships/hyperlink" Target="mailto:james.skinner@pharmgate.com" TargetMode="External" /><Relationship Id="rId15" Type="http://schemas.openxmlformats.org/officeDocument/2006/relationships/hyperlink" Target="https://www.pharmgate.com/usa/wp-content/uploads/2018/03/Pennox-343_USA_EN_sds-rev2.pdf" TargetMode="Externa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yperlink" Target="mailto:Info_Coll@fws.gov" TargetMode="Externa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header" Target="header3.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34085-04CD-4CE4-A192-0F5E92054651}">
  <ds:schemaRefs>
    <ds:schemaRef ds:uri="http://schemas.openxmlformats.org/officeDocument/2006/bibliography"/>
  </ds:schemaRefs>
</ds:datastoreItem>
</file>

<file path=customXml/itemProps2.xml><?xml version="1.0" encoding="utf-8"?>
<ds:datastoreItem xmlns:ds="http://schemas.openxmlformats.org/officeDocument/2006/customXml" ds:itemID="{688C057C-4D44-464F-B037-79810E3C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4C4A-512F-43BA-8D65-ABEFF47726BA}">
  <ds:schemaRefs>
    <ds:schemaRef ds:uri="http://schemas.microsoft.com/sharepoint/v3/contenttype/forms"/>
  </ds:schemaRefs>
</ds:datastoreItem>
</file>

<file path=customXml/itemProps4.xml><?xml version="1.0" encoding="utf-8"?>
<ds:datastoreItem xmlns:ds="http://schemas.openxmlformats.org/officeDocument/2006/customXml" ds:itemID="{684DF457-3AAE-401D-8318-B3C38F3C0A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7597</Words>
  <Characters>48186</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5</cp:revision>
  <dcterms:created xsi:type="dcterms:W3CDTF">2022-10-11T18:09:00Z</dcterms:created>
  <dcterms:modified xsi:type="dcterms:W3CDTF">2023-06-01T19:11:00Z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