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0FD5" w:rsidRPr="00F75CB5" w14:paraId="0AA51A0F"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9"/>
          <w:szCs w:val="29"/>
        </w:rPr>
      </w:pPr>
      <w:r w:rsidRPr="00F75CB5">
        <w:rPr>
          <w:rFonts w:ascii="Arial" w:hAnsi="Arial" w:cs="Arial"/>
          <w:sz w:val="29"/>
          <w:szCs w:val="29"/>
          <w:lang w:val="en-CA"/>
        </w:rPr>
        <w:fldChar w:fldCharType="begin"/>
      </w:r>
      <w:r w:rsidRPr="00F75CB5">
        <w:rPr>
          <w:rFonts w:ascii="Arial" w:hAnsi="Arial" w:cs="Arial"/>
          <w:sz w:val="29"/>
          <w:szCs w:val="29"/>
          <w:lang w:val="en-CA"/>
        </w:rPr>
        <w:instrText xml:space="preserve"> SEQ CHAPTER \h \r 1</w:instrText>
      </w:r>
      <w:r w:rsidRPr="00F75CB5">
        <w:rPr>
          <w:rFonts w:ascii="Arial" w:hAnsi="Arial" w:cs="Arial"/>
          <w:sz w:val="29"/>
          <w:szCs w:val="29"/>
          <w:lang w:val="en-CA"/>
        </w:rPr>
        <w:fldChar w:fldCharType="separate"/>
      </w:r>
      <w:r w:rsidRPr="00F75CB5">
        <w:rPr>
          <w:rFonts w:ascii="Arial" w:hAnsi="Arial" w:cs="Arial"/>
          <w:sz w:val="29"/>
          <w:szCs w:val="29"/>
          <w:lang w:val="en-CA"/>
        </w:rPr>
        <w:fldChar w:fldCharType="end"/>
      </w:r>
      <w:r w:rsidRPr="00F75CB5">
        <w:rPr>
          <w:rFonts w:ascii="Arial" w:hAnsi="Arial" w:cs="Arial"/>
          <w:b/>
          <w:bCs/>
          <w:sz w:val="29"/>
          <w:szCs w:val="29"/>
        </w:rPr>
        <w:t>STUDY PROTOCOL FOR A COMPASSIONATE AQUACULTURE</w:t>
      </w:r>
    </w:p>
    <w:p w:rsidR="00000FD5" w:rsidRPr="00F75CB5" w14:paraId="7AE56393"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9"/>
          <w:szCs w:val="29"/>
        </w:rPr>
      </w:pPr>
      <w:r w:rsidRPr="00F75CB5">
        <w:rPr>
          <w:rFonts w:ascii="Arial" w:hAnsi="Arial" w:cs="Arial"/>
          <w:b/>
          <w:bCs/>
          <w:sz w:val="29"/>
          <w:szCs w:val="29"/>
        </w:rPr>
        <w:t>INVESTIGATIONAL NEW ANIMAL DRUG (INAD)</w:t>
      </w:r>
    </w:p>
    <w:p w:rsidR="00000FD5" w:rsidRPr="00F75CB5" w14:paraId="4D29F799"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9"/>
          <w:szCs w:val="29"/>
        </w:rPr>
      </w:pPr>
      <w:r w:rsidRPr="00F75CB5">
        <w:rPr>
          <w:rFonts w:ascii="Arial" w:hAnsi="Arial" w:cs="Arial"/>
          <w:b/>
          <w:bCs/>
          <w:sz w:val="29"/>
          <w:szCs w:val="29"/>
        </w:rPr>
        <w:t>EXEMPTION FOR AQUI-S</w:t>
      </w:r>
      <w:r w:rsidRPr="00F75CB5">
        <w:rPr>
          <w:rFonts w:ascii="Arial" w:hAnsi="Arial" w:cs="Arial"/>
          <w:b/>
          <w:bCs/>
          <w:sz w:val="29"/>
          <w:szCs w:val="29"/>
          <w:vertAlign w:val="superscript"/>
        </w:rPr>
        <w:t>®</w:t>
      </w:r>
      <w:r w:rsidRPr="00F75CB5">
        <w:rPr>
          <w:rFonts w:ascii="Arial" w:hAnsi="Arial" w:cs="Arial"/>
          <w:b/>
          <w:bCs/>
          <w:sz w:val="29"/>
          <w:szCs w:val="29"/>
        </w:rPr>
        <w:t>20E (eugenol)</w:t>
      </w:r>
    </w:p>
    <w:p w:rsidR="00000FD5" w:rsidRPr="00F75CB5" w14:paraId="5E0C8E1C"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sz w:val="29"/>
          <w:szCs w:val="29"/>
        </w:rPr>
      </w:pPr>
      <w:r w:rsidRPr="00F75CB5">
        <w:rPr>
          <w:rFonts w:ascii="Arial" w:hAnsi="Arial" w:cs="Arial"/>
          <w:b/>
          <w:bCs/>
          <w:sz w:val="29"/>
          <w:szCs w:val="29"/>
        </w:rPr>
        <w:t>(INAD #11-741)</w:t>
      </w:r>
    </w:p>
    <w:p w:rsidR="00000FD5" w:rsidRPr="00170781" w14:paraId="22B4A6BC"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bCs/>
          <w:sz w:val="31"/>
          <w:szCs w:val="31"/>
        </w:rPr>
      </w:pPr>
    </w:p>
    <w:p w:rsidR="00000FD5" w:rsidRPr="00F75CB5" w14:paraId="076D369E"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6"/>
          <w:szCs w:val="26"/>
        </w:rPr>
      </w:pPr>
      <w:r w:rsidRPr="00F75CB5">
        <w:rPr>
          <w:rFonts w:ascii="Arial" w:hAnsi="Arial" w:cs="Arial"/>
          <w:b/>
          <w:bCs/>
          <w:sz w:val="26"/>
          <w:szCs w:val="26"/>
        </w:rPr>
        <w:t>Sponsor:</w:t>
      </w:r>
    </w:p>
    <w:p w:rsidR="00000FD5" w:rsidRPr="00170781" w14:paraId="03D50758"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000FD5" w:rsidRPr="00170781" w14:paraId="1E877A6F"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516480">
        <w:rPr>
          <w:rFonts w:ascii="Arial" w:hAnsi="Arial" w:cs="Arial"/>
          <w:sz w:val="22"/>
          <w:szCs w:val="22"/>
        </w:rPr>
        <w:t>U.S. Fish and Wildlife Service, Fish and Aquatic Conservation</w:t>
      </w:r>
    </w:p>
    <w:p w:rsidR="00000FD5" w:rsidRPr="00170781" w14:paraId="4E70C865"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000FD5" w:rsidRPr="00170781" w14:paraId="57C49CE3"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170781">
        <w:rPr>
          <w:rFonts w:ascii="Arial" w:hAnsi="Arial" w:cs="Arial"/>
        </w:rPr>
        <w:t>______________________        ___________________</w:t>
      </w:r>
    </w:p>
    <w:p w:rsidR="00000FD5" w:rsidRPr="00F75CB5" w14:paraId="2CC39445"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F75CB5">
        <w:rPr>
          <w:rFonts w:ascii="Arial" w:hAnsi="Arial" w:cs="Arial"/>
          <w:sz w:val="22"/>
          <w:szCs w:val="22"/>
        </w:rPr>
        <w:t xml:space="preserve">                </w:t>
      </w:r>
      <w:r w:rsidR="00F75CB5">
        <w:rPr>
          <w:rFonts w:ascii="Arial" w:hAnsi="Arial" w:cs="Arial"/>
          <w:sz w:val="22"/>
          <w:szCs w:val="22"/>
        </w:rPr>
        <w:t xml:space="preserve"> </w:t>
      </w:r>
      <w:r w:rsidRPr="00F75CB5">
        <w:rPr>
          <w:rFonts w:ascii="Arial" w:hAnsi="Arial" w:cs="Arial"/>
          <w:sz w:val="22"/>
          <w:szCs w:val="22"/>
        </w:rPr>
        <w:t xml:space="preserve">Sponsor Signature               </w:t>
      </w:r>
      <w:r w:rsidR="00F75CB5">
        <w:rPr>
          <w:rFonts w:ascii="Arial" w:hAnsi="Arial" w:cs="Arial"/>
          <w:sz w:val="22"/>
          <w:szCs w:val="22"/>
        </w:rPr>
        <w:t xml:space="preserve">     </w:t>
      </w:r>
      <w:r w:rsidRPr="00F75CB5">
        <w:rPr>
          <w:rFonts w:ascii="Arial" w:hAnsi="Arial" w:cs="Arial"/>
          <w:sz w:val="22"/>
          <w:szCs w:val="22"/>
        </w:rPr>
        <w:t xml:space="preserve"> Date Approved </w:t>
      </w:r>
    </w:p>
    <w:p w:rsidR="00000FD5" w:rsidRPr="00170781" w14:paraId="661BF2CE"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000FD5" w:rsidRPr="00F75CB5" w14:paraId="593EBD93"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6"/>
          <w:szCs w:val="26"/>
        </w:rPr>
      </w:pPr>
      <w:r w:rsidRPr="00F75CB5">
        <w:rPr>
          <w:rFonts w:ascii="Arial" w:hAnsi="Arial" w:cs="Arial"/>
          <w:b/>
          <w:bCs/>
          <w:sz w:val="26"/>
          <w:szCs w:val="26"/>
        </w:rPr>
        <w:t>Manufacturer:</w:t>
      </w:r>
    </w:p>
    <w:p w:rsidR="00000FD5" w:rsidRPr="00170781" w14:paraId="56FB8A17"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000FD5" w:rsidRPr="00F75CB5" w14:paraId="0AED7E75" w14:textId="48CF87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F75CB5">
        <w:rPr>
          <w:rFonts w:ascii="Arial" w:hAnsi="Arial" w:cs="Arial"/>
          <w:sz w:val="22"/>
          <w:szCs w:val="22"/>
        </w:rPr>
        <w:t>AQUI-S New Zealand, Ltd./</w:t>
      </w:r>
      <w:r w:rsidR="00E460CE">
        <w:rPr>
          <w:rFonts w:ascii="Arial" w:hAnsi="Arial" w:cs="Arial"/>
          <w:sz w:val="22"/>
          <w:szCs w:val="22"/>
        </w:rPr>
        <w:t>Merck Animal</w:t>
      </w:r>
      <w:r w:rsidRPr="00F75CB5">
        <w:rPr>
          <w:rFonts w:ascii="Arial" w:hAnsi="Arial" w:cs="Arial"/>
          <w:sz w:val="22"/>
          <w:szCs w:val="22"/>
        </w:rPr>
        <w:t xml:space="preserve"> Health</w:t>
      </w:r>
    </w:p>
    <w:p w:rsidR="00000FD5" w:rsidRPr="00F75CB5" w14:paraId="541909C5" w14:textId="273D6A3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Pr>
          <w:rFonts w:ascii="Arial" w:hAnsi="Arial" w:cs="Arial"/>
          <w:sz w:val="22"/>
          <w:szCs w:val="22"/>
        </w:rPr>
        <w:t>35500 W. 91</w:t>
      </w:r>
      <w:r w:rsidRPr="00E460CE">
        <w:rPr>
          <w:rFonts w:ascii="Arial" w:hAnsi="Arial" w:cs="Arial"/>
          <w:sz w:val="22"/>
          <w:szCs w:val="22"/>
          <w:vertAlign w:val="superscript"/>
        </w:rPr>
        <w:t>st</w:t>
      </w:r>
      <w:r>
        <w:rPr>
          <w:rFonts w:ascii="Arial" w:hAnsi="Arial" w:cs="Arial"/>
          <w:sz w:val="22"/>
          <w:szCs w:val="22"/>
        </w:rPr>
        <w:t xml:space="preserve"> Street</w:t>
      </w:r>
    </w:p>
    <w:p w:rsidR="00000FD5" w:rsidRPr="00F75CB5" w14:paraId="5F98BE67" w14:textId="2A49D54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Pr>
          <w:rFonts w:ascii="Arial" w:hAnsi="Arial" w:cs="Arial"/>
          <w:sz w:val="22"/>
          <w:szCs w:val="22"/>
        </w:rPr>
        <w:t>Desoto, KS 66018</w:t>
      </w:r>
    </w:p>
    <w:p w:rsidR="00000FD5" w:rsidRPr="00170781" w14:paraId="01CD6E95"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000FD5" w:rsidRPr="00170781" w14:paraId="4117F297"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000FD5" w:rsidRPr="00F75CB5" w14:paraId="4EC267FE"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6"/>
          <w:szCs w:val="26"/>
        </w:rPr>
      </w:pPr>
      <w:r w:rsidRPr="00F75CB5">
        <w:rPr>
          <w:rFonts w:ascii="Arial" w:hAnsi="Arial" w:cs="Arial"/>
          <w:b/>
          <w:bCs/>
          <w:sz w:val="26"/>
          <w:szCs w:val="26"/>
        </w:rPr>
        <w:t>Facility for Coordination of AQUI-S</w:t>
      </w:r>
      <w:r w:rsidRPr="00F75CB5">
        <w:rPr>
          <w:rFonts w:ascii="Arial" w:hAnsi="Arial" w:cs="Arial"/>
          <w:b/>
          <w:bCs/>
          <w:sz w:val="26"/>
          <w:szCs w:val="26"/>
          <w:vertAlign w:val="superscript"/>
        </w:rPr>
        <w:t>®</w:t>
      </w:r>
      <w:r w:rsidRPr="00F75CB5">
        <w:rPr>
          <w:rFonts w:ascii="Arial" w:hAnsi="Arial" w:cs="Arial"/>
          <w:b/>
          <w:bCs/>
          <w:sz w:val="26"/>
          <w:szCs w:val="26"/>
        </w:rPr>
        <w:t>20E INAD:</w:t>
      </w:r>
    </w:p>
    <w:p w:rsidR="00000FD5" w:rsidRPr="00170781" w14:paraId="131C63A7"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000FD5" w:rsidRPr="00F75CB5" w14:paraId="4327B21E"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F75CB5">
        <w:rPr>
          <w:rFonts w:ascii="Arial" w:hAnsi="Arial" w:cs="Arial"/>
          <w:sz w:val="22"/>
          <w:szCs w:val="22"/>
        </w:rPr>
        <w:t>Aquatic Animal Drug Approval Partnership Program</w:t>
      </w:r>
    </w:p>
    <w:p w:rsidR="00000FD5" w:rsidRPr="00F75CB5" w14:paraId="64E9086E"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F75CB5">
        <w:rPr>
          <w:rFonts w:ascii="Arial" w:hAnsi="Arial" w:cs="Arial"/>
          <w:sz w:val="22"/>
          <w:szCs w:val="22"/>
        </w:rPr>
        <w:t>U.S. Fish and Wildlife Service</w:t>
      </w:r>
    </w:p>
    <w:p w:rsidR="00000FD5" w:rsidRPr="00F75CB5" w14:paraId="5AF55480"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F75CB5">
        <w:rPr>
          <w:rFonts w:ascii="Arial" w:hAnsi="Arial" w:cs="Arial"/>
          <w:sz w:val="22"/>
          <w:szCs w:val="22"/>
        </w:rPr>
        <w:t>4050 Bridger Canyon Road</w:t>
      </w:r>
    </w:p>
    <w:p w:rsidR="00000FD5" w:rsidRPr="00F75CB5" w14:paraId="10B7ABF6"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F75CB5">
        <w:rPr>
          <w:rFonts w:ascii="Arial" w:hAnsi="Arial" w:cs="Arial"/>
          <w:sz w:val="22"/>
          <w:szCs w:val="22"/>
        </w:rPr>
        <w:t>Bozeman, Mt   59715</w:t>
      </w:r>
    </w:p>
    <w:p w:rsidR="00000FD5" w:rsidRPr="00170781" w14:paraId="714CC0B3"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000FD5" w:rsidRPr="00170781" w14:paraId="2889860B"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F75CB5" w:rsidRPr="00516480" w:rsidP="00F75CB5" w14:paraId="3EE826F1" w14:textId="77777777">
      <w:pPr>
        <w:tabs>
          <w:tab w:val="left" w:pos="-179"/>
        </w:tabs>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Proposed Starting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F75CB5">
        <w:rPr>
          <w:rFonts w:ascii="Arial" w:hAnsi="Arial" w:cs="Arial"/>
          <w:sz w:val="22"/>
          <w:szCs w:val="22"/>
        </w:rPr>
        <w:t>August 1, 2013</w:t>
      </w:r>
    </w:p>
    <w:p w:rsidR="00F75CB5" w:rsidRPr="00516480" w:rsidP="00F75CB5" w14:paraId="6B2AC84F" w14:textId="6FFB7A7F">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Proposed Ending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December 31, 202</w:t>
      </w:r>
      <w:r w:rsidR="006E10A0">
        <w:rPr>
          <w:rFonts w:ascii="Arial" w:hAnsi="Arial" w:cs="Arial"/>
          <w:sz w:val="22"/>
          <w:szCs w:val="22"/>
        </w:rPr>
        <w:t>7</w:t>
      </w:r>
    </w:p>
    <w:p w:rsidR="00F75CB5" w:rsidRPr="00516480" w:rsidP="00F75CB5" w14:paraId="635379F4" w14:textId="77777777">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Study Director</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Pr>
          <w:rFonts w:ascii="Arial" w:hAnsi="Arial" w:cs="Arial"/>
          <w:sz w:val="22"/>
          <w:szCs w:val="22"/>
        </w:rPr>
        <w:tab/>
      </w:r>
      <w:r w:rsidRPr="00516480">
        <w:rPr>
          <w:rFonts w:ascii="Arial" w:hAnsi="Arial" w:cs="Arial"/>
          <w:sz w:val="22"/>
          <w:szCs w:val="22"/>
        </w:rPr>
        <w:t>Ms. Bonnie Johnson</w:t>
      </w:r>
    </w:p>
    <w:p w:rsidR="00000FD5" w:rsidRPr="00170781" w14:paraId="147A7E34"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000FD5" w:rsidRPr="00F75CB5" w:rsidP="008D0BD3" w14:paraId="02F1EAA0" w14:textId="0CECE5D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170781">
        <w:rPr>
          <w:rFonts w:ascii="Arial" w:hAnsi="Arial" w:cs="Arial"/>
        </w:rPr>
        <w:t xml:space="preserve"> </w:t>
      </w:r>
      <w:r w:rsidRPr="00170781">
        <w:rPr>
          <w:rFonts w:ascii="Arial" w:hAnsi="Arial" w:cs="Arial"/>
        </w:rPr>
        <w:tab/>
      </w:r>
      <w:r w:rsidRPr="00170781">
        <w:rPr>
          <w:rFonts w:ascii="Arial" w:hAnsi="Arial" w:cs="Arial"/>
        </w:rPr>
        <w:tab/>
      </w:r>
    </w:p>
    <w:p w:rsidR="00000FD5" w14:paraId="15C2A424"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F75CB5" w:rsidRPr="00170781" w14:paraId="671FAC67"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F75CB5" w:rsidRPr="00516480" w:rsidP="00F75CB5" w14:paraId="4525EC85" w14:textId="584FCCC0">
      <w:pPr>
        <w:tabs>
          <w:tab w:val="left" w:pos="-179"/>
        </w:tabs>
        <w:jc w:val="center"/>
        <w:rPr>
          <w:rFonts w:ascii="Arial" w:hAnsi="Arial" w:cs="Arial"/>
          <w:b/>
          <w:bCs/>
          <w:sz w:val="26"/>
          <w:szCs w:val="26"/>
        </w:rPr>
      </w:pPr>
      <w:r w:rsidRPr="00516480">
        <w:rPr>
          <w:rFonts w:ascii="Arial" w:hAnsi="Arial" w:cs="Arial"/>
          <w:b/>
          <w:bCs/>
          <w:sz w:val="26"/>
          <w:szCs w:val="26"/>
        </w:rPr>
        <w:t>Clinical Field Trial Location:</w:t>
      </w:r>
    </w:p>
    <w:p w:rsidR="00F75CB5" w:rsidRPr="00516480" w:rsidP="00F75CB5" w14:paraId="5AEF82E1" w14:textId="77777777">
      <w:pPr>
        <w:tabs>
          <w:tab w:val="left" w:pos="-179"/>
        </w:tabs>
        <w:jc w:val="center"/>
        <w:rPr>
          <w:rFonts w:ascii="Arial" w:hAnsi="Arial" w:cs="Arial"/>
          <w:sz w:val="22"/>
          <w:szCs w:val="22"/>
        </w:rPr>
      </w:pPr>
    </w:p>
    <w:p w:rsidR="00F75CB5" w:rsidRPr="00516480" w:rsidP="00F75CB5" w14:paraId="317CE667" w14:textId="77777777">
      <w:pPr>
        <w:tabs>
          <w:tab w:val="left" w:pos="-179"/>
        </w:tabs>
        <w:rPr>
          <w:rFonts w:ascii="Arial" w:hAnsi="Arial" w:cs="Arial"/>
          <w:sz w:val="22"/>
          <w:szCs w:val="22"/>
        </w:rPr>
      </w:pPr>
    </w:p>
    <w:p w:rsidR="00F75CB5" w:rsidRPr="005C6583" w:rsidP="00F75CB5" w14:paraId="1F9FD024" w14:textId="713E3327">
      <w:pPr>
        <w:spacing w:line="287" w:lineRule="auto"/>
        <w:rPr>
          <w:rFonts w:ascii="Arial" w:hAnsi="Arial" w:cs="Arial"/>
          <w:sz w:val="22"/>
          <w:szCs w:val="22"/>
          <w:u w:val="single"/>
        </w:rPr>
      </w:pPr>
      <w:r w:rsidRPr="00516480">
        <w:rPr>
          <w:rFonts w:ascii="Arial" w:hAnsi="Arial" w:cs="Arial"/>
          <w:sz w:val="22"/>
          <w:szCs w:val="22"/>
        </w:rPr>
        <w:t>Facility:</w:t>
      </w:r>
      <w:r w:rsidR="00962763">
        <w:rPr>
          <w:rFonts w:ascii="Arial" w:hAnsi="Arial" w:cs="Arial"/>
          <w:sz w:val="22"/>
          <w:szCs w:val="22"/>
        </w:rPr>
        <w:t xml:space="preserve"> </w:t>
      </w:r>
      <w:r w:rsidR="00835222">
        <w:rPr>
          <w:rFonts w:ascii="Arial" w:hAnsi="Arial" w:cs="Arial"/>
          <w:sz w:val="22"/>
          <w:szCs w:val="22"/>
        </w:rPr>
        <w:t>_____</w:t>
      </w:r>
      <w:r w:rsidR="00962763">
        <w:rPr>
          <w:rFonts w:ascii="Arial" w:hAnsi="Arial" w:cs="Arial"/>
          <w:sz w:val="22"/>
          <w:szCs w:val="22"/>
        </w:rPr>
        <w:softHyphen/>
      </w:r>
      <w:r w:rsidR="00962763">
        <w:rPr>
          <w:rFonts w:ascii="Arial" w:hAnsi="Arial" w:cs="Arial"/>
          <w:sz w:val="22"/>
          <w:szCs w:val="22"/>
        </w:rPr>
        <w:softHyphen/>
      </w:r>
      <w:r w:rsidR="00835222">
        <w:rPr>
          <w:rFonts w:ascii="Arial" w:hAnsi="Arial" w:cs="Arial"/>
          <w:sz w:val="22"/>
          <w:szCs w:val="22"/>
        </w:rPr>
        <w:t>__________</w:t>
      </w:r>
      <w:r w:rsidRPr="00516480">
        <w:rPr>
          <w:rFonts w:ascii="Arial" w:hAnsi="Arial" w:cs="Arial"/>
          <w:sz w:val="22"/>
          <w:szCs w:val="22"/>
        </w:rPr>
        <w:t>__________________________________________</w:t>
      </w:r>
    </w:p>
    <w:p w:rsidR="00F75CB5" w:rsidRPr="00516480" w:rsidP="00F75CB5" w14:paraId="5100BCEF" w14:textId="77777777">
      <w:pPr>
        <w:spacing w:line="287" w:lineRule="auto"/>
        <w:ind w:left="6480" w:hanging="648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      </w:t>
      </w:r>
      <w:r w:rsidRPr="00516480">
        <w:rPr>
          <w:rFonts w:ascii="Arial" w:hAnsi="Arial" w:cs="Arial"/>
          <w:sz w:val="22"/>
          <w:szCs w:val="22"/>
        </w:rPr>
        <w:tab/>
      </w:r>
      <w:r w:rsidRPr="00516480">
        <w:rPr>
          <w:rFonts w:ascii="Arial" w:hAnsi="Arial" w:cs="Arial"/>
          <w:sz w:val="22"/>
          <w:szCs w:val="22"/>
        </w:rPr>
        <w:tab/>
        <w:t xml:space="preserve">  </w:t>
      </w:r>
    </w:p>
    <w:p w:rsidR="00F75CB5" w:rsidRPr="00516480" w:rsidP="00F75CB5" w14:paraId="245CFE15" w14:textId="77777777">
      <w:pPr>
        <w:spacing w:line="287" w:lineRule="auto"/>
        <w:rPr>
          <w:rFonts w:ascii="Arial" w:hAnsi="Arial" w:cs="Arial"/>
          <w:sz w:val="22"/>
          <w:szCs w:val="22"/>
        </w:rPr>
      </w:pPr>
    </w:p>
    <w:p w:rsidR="002B1F7B" w:rsidP="00962763" w14:paraId="046D0966"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bCs/>
          <w:sz w:val="22"/>
          <w:szCs w:val="22"/>
        </w:rPr>
        <w:sectPr w:rsidSect="002270B8">
          <w:headerReference w:type="default" r:id="rId5"/>
          <w:footerReference w:type="default" r:id="rId6"/>
          <w:pgSz w:w="12240" w:h="15840"/>
          <w:pgMar w:top="1440" w:right="1350" w:bottom="1224" w:left="1440" w:header="720" w:footer="1224" w:gutter="0"/>
          <w:cols w:space="720"/>
          <w:noEndnote/>
          <w:docGrid w:linePitch="326"/>
        </w:sectPr>
      </w:pPr>
      <w:r w:rsidRPr="00516480">
        <w:rPr>
          <w:rFonts w:ascii="Arial" w:hAnsi="Arial" w:cs="Arial"/>
          <w:sz w:val="22"/>
          <w:szCs w:val="22"/>
        </w:rPr>
        <w:t>Investigator: ______________________________________________________</w:t>
      </w:r>
      <w:r w:rsidR="00CF0D1F">
        <w:rPr>
          <w:rFonts w:ascii="Arial" w:hAnsi="Arial" w:cs="Arial"/>
          <w:b/>
          <w:bCs/>
          <w:sz w:val="22"/>
          <w:szCs w:val="22"/>
        </w:rPr>
        <w:br w:type="page"/>
      </w:r>
    </w:p>
    <w:p w:rsidR="00E203DD" w:rsidP="00152C12" w14:paraId="37826940" w14:textId="665FCDF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noProof/>
        </w:rPr>
      </w:pPr>
      <w:r w:rsidRPr="00E041D9">
        <w:rPr>
          <w:rFonts w:ascii="Arial" w:hAnsi="Arial" w:cs="Arial"/>
          <w:b/>
          <w:sz w:val="26"/>
          <w:szCs w:val="26"/>
        </w:rPr>
        <w:t>Table of Contents</w:t>
      </w:r>
      <w:r>
        <w:rPr>
          <w:rFonts w:ascii="Arial" w:hAnsi="Arial" w:cs="Arial"/>
          <w:b/>
          <w:sz w:val="26"/>
          <w:szCs w:val="26"/>
        </w:rPr>
        <w:fldChar w:fldCharType="begin"/>
      </w:r>
      <w:r>
        <w:rPr>
          <w:rFonts w:ascii="Arial" w:hAnsi="Arial" w:cs="Arial"/>
          <w:b/>
          <w:sz w:val="26"/>
          <w:szCs w:val="26"/>
        </w:rPr>
        <w:instrText xml:space="preserve"> TOC \f \h \z </w:instrText>
      </w:r>
      <w:r>
        <w:rPr>
          <w:rFonts w:ascii="Arial" w:hAnsi="Arial" w:cs="Arial"/>
          <w:b/>
          <w:sz w:val="26"/>
          <w:szCs w:val="26"/>
        </w:rPr>
        <w:fldChar w:fldCharType="separate"/>
      </w:r>
    </w:p>
    <w:p w:rsidR="00E203DD" w:rsidP="004E7D7D" w14:paraId="210C915F" w14:textId="691A3958">
      <w:pPr>
        <w:pStyle w:val="TOC1"/>
        <w:rPr>
          <w:rFonts w:cstheme="minorBidi"/>
          <w:noProof/>
          <w:sz w:val="22"/>
          <w:szCs w:val="22"/>
        </w:rPr>
      </w:pPr>
      <w:hyperlink w:anchor="_Toc63761702" w:history="1">
        <w:r w:rsidRPr="00116BDD">
          <w:rPr>
            <w:rStyle w:val="Hyperlink"/>
            <w:rFonts w:ascii="Arial" w:hAnsi="Arial" w:cs="Arial"/>
            <w:noProof/>
          </w:rPr>
          <w:t>I. STUDY IDENTIFICATION AND TITLE</w:t>
        </w:r>
        <w:r>
          <w:rPr>
            <w:noProof/>
            <w:webHidden/>
          </w:rPr>
          <w:tab/>
        </w:r>
        <w:r>
          <w:rPr>
            <w:noProof/>
            <w:webHidden/>
          </w:rPr>
          <w:fldChar w:fldCharType="begin"/>
        </w:r>
        <w:r>
          <w:rPr>
            <w:noProof/>
            <w:webHidden/>
          </w:rPr>
          <w:instrText xml:space="preserve"> PAGEREF _Toc63761702 \h </w:instrText>
        </w:r>
        <w:r>
          <w:rPr>
            <w:noProof/>
            <w:webHidden/>
          </w:rPr>
          <w:fldChar w:fldCharType="separate"/>
        </w:r>
        <w:r w:rsidR="004E7D7D">
          <w:rPr>
            <w:noProof/>
            <w:webHidden/>
          </w:rPr>
          <w:t>3</w:t>
        </w:r>
        <w:r>
          <w:rPr>
            <w:noProof/>
            <w:webHidden/>
          </w:rPr>
          <w:fldChar w:fldCharType="end"/>
        </w:r>
      </w:hyperlink>
    </w:p>
    <w:p w:rsidR="00E203DD" w:rsidP="004E7D7D" w14:paraId="7A31AA2C" w14:textId="0868ECF2">
      <w:pPr>
        <w:pStyle w:val="TOC1"/>
        <w:rPr>
          <w:rFonts w:cstheme="minorBidi"/>
          <w:noProof/>
          <w:sz w:val="22"/>
          <w:szCs w:val="22"/>
        </w:rPr>
      </w:pPr>
      <w:hyperlink w:anchor="_Toc63761703" w:history="1">
        <w:r w:rsidRPr="00116BDD">
          <w:rPr>
            <w:rStyle w:val="Hyperlink"/>
            <w:rFonts w:ascii="Arial" w:hAnsi="Arial" w:cs="Arial"/>
            <w:noProof/>
          </w:rPr>
          <w:t>II. SPONSOR</w:t>
        </w:r>
        <w:r>
          <w:rPr>
            <w:noProof/>
            <w:webHidden/>
          </w:rPr>
          <w:tab/>
        </w:r>
        <w:r>
          <w:rPr>
            <w:noProof/>
            <w:webHidden/>
          </w:rPr>
          <w:fldChar w:fldCharType="begin"/>
        </w:r>
        <w:r>
          <w:rPr>
            <w:noProof/>
            <w:webHidden/>
          </w:rPr>
          <w:instrText xml:space="preserve"> PAGEREF _Toc63761703 \h </w:instrText>
        </w:r>
        <w:r>
          <w:rPr>
            <w:noProof/>
            <w:webHidden/>
          </w:rPr>
          <w:fldChar w:fldCharType="separate"/>
        </w:r>
        <w:r w:rsidR="004E7D7D">
          <w:rPr>
            <w:noProof/>
            <w:webHidden/>
          </w:rPr>
          <w:t>3</w:t>
        </w:r>
        <w:r>
          <w:rPr>
            <w:noProof/>
            <w:webHidden/>
          </w:rPr>
          <w:fldChar w:fldCharType="end"/>
        </w:r>
      </w:hyperlink>
    </w:p>
    <w:p w:rsidR="00E203DD" w:rsidP="004E7D7D" w14:paraId="5E5A50D2" w14:textId="03F72F40">
      <w:pPr>
        <w:pStyle w:val="TOC1"/>
        <w:rPr>
          <w:rFonts w:cstheme="minorBidi"/>
          <w:noProof/>
          <w:sz w:val="22"/>
          <w:szCs w:val="22"/>
        </w:rPr>
      </w:pPr>
      <w:hyperlink w:anchor="_Toc63761704" w:history="1">
        <w:r w:rsidRPr="00116BDD">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_Toc63761704 \h </w:instrText>
        </w:r>
        <w:r>
          <w:rPr>
            <w:noProof/>
            <w:webHidden/>
          </w:rPr>
          <w:fldChar w:fldCharType="separate"/>
        </w:r>
        <w:r w:rsidR="004E7D7D">
          <w:rPr>
            <w:noProof/>
            <w:webHidden/>
          </w:rPr>
          <w:t>4</w:t>
        </w:r>
        <w:r>
          <w:rPr>
            <w:noProof/>
            <w:webHidden/>
          </w:rPr>
          <w:fldChar w:fldCharType="end"/>
        </w:r>
      </w:hyperlink>
    </w:p>
    <w:p w:rsidR="00E203DD" w:rsidP="004E7D7D" w14:paraId="49DB656D" w14:textId="11B79F76">
      <w:pPr>
        <w:pStyle w:val="TOC1"/>
        <w:rPr>
          <w:rFonts w:cstheme="minorBidi"/>
          <w:noProof/>
          <w:sz w:val="22"/>
          <w:szCs w:val="22"/>
        </w:rPr>
      </w:pPr>
      <w:hyperlink w:anchor="_Toc63761705" w:history="1">
        <w:r w:rsidRPr="00116BDD">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_Toc63761705 \h </w:instrText>
        </w:r>
        <w:r>
          <w:rPr>
            <w:noProof/>
            <w:webHidden/>
          </w:rPr>
          <w:fldChar w:fldCharType="separate"/>
        </w:r>
        <w:r w:rsidR="004E7D7D">
          <w:rPr>
            <w:noProof/>
            <w:webHidden/>
          </w:rPr>
          <w:t>4</w:t>
        </w:r>
        <w:r>
          <w:rPr>
            <w:noProof/>
            <w:webHidden/>
          </w:rPr>
          <w:fldChar w:fldCharType="end"/>
        </w:r>
      </w:hyperlink>
    </w:p>
    <w:p w:rsidR="00E203DD" w:rsidP="004E7D7D" w14:paraId="00CED7F9" w14:textId="06A5AD7E">
      <w:pPr>
        <w:pStyle w:val="TOC1"/>
        <w:rPr>
          <w:rFonts w:cstheme="minorBidi"/>
          <w:noProof/>
          <w:sz w:val="22"/>
          <w:szCs w:val="22"/>
        </w:rPr>
      </w:pPr>
      <w:hyperlink w:anchor="_Toc63761706" w:history="1">
        <w:r w:rsidRPr="00116BDD">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_Toc63761706 \h </w:instrText>
        </w:r>
        <w:r>
          <w:rPr>
            <w:noProof/>
            <w:webHidden/>
          </w:rPr>
          <w:fldChar w:fldCharType="separate"/>
        </w:r>
        <w:r w:rsidR="004E7D7D">
          <w:rPr>
            <w:noProof/>
            <w:webHidden/>
          </w:rPr>
          <w:t>4</w:t>
        </w:r>
        <w:r>
          <w:rPr>
            <w:noProof/>
            <w:webHidden/>
          </w:rPr>
          <w:fldChar w:fldCharType="end"/>
        </w:r>
      </w:hyperlink>
    </w:p>
    <w:p w:rsidR="00E203DD" w:rsidP="004E7D7D" w14:paraId="1A4028FA" w14:textId="7BE87DA1">
      <w:pPr>
        <w:pStyle w:val="TOC1"/>
        <w:rPr>
          <w:rFonts w:cstheme="minorBidi"/>
          <w:noProof/>
          <w:sz w:val="22"/>
          <w:szCs w:val="22"/>
        </w:rPr>
      </w:pPr>
      <w:hyperlink w:anchor="_Toc63761707" w:history="1">
        <w:r w:rsidRPr="00116BDD">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_Toc63761707 \h </w:instrText>
        </w:r>
        <w:r>
          <w:rPr>
            <w:noProof/>
            <w:webHidden/>
          </w:rPr>
          <w:fldChar w:fldCharType="separate"/>
        </w:r>
        <w:r w:rsidR="004E7D7D">
          <w:rPr>
            <w:noProof/>
            <w:webHidden/>
          </w:rPr>
          <w:t>5</w:t>
        </w:r>
        <w:r>
          <w:rPr>
            <w:noProof/>
            <w:webHidden/>
          </w:rPr>
          <w:fldChar w:fldCharType="end"/>
        </w:r>
      </w:hyperlink>
    </w:p>
    <w:p w:rsidR="00E203DD" w:rsidP="004E7D7D" w14:paraId="2A70B72B" w14:textId="0A385337">
      <w:pPr>
        <w:pStyle w:val="TOC1"/>
        <w:rPr>
          <w:rFonts w:cstheme="minorBidi"/>
          <w:noProof/>
          <w:sz w:val="22"/>
          <w:szCs w:val="22"/>
        </w:rPr>
      </w:pPr>
      <w:hyperlink w:anchor="_Toc63761708" w:history="1">
        <w:r w:rsidRPr="00116BDD">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_Toc63761708 \h </w:instrText>
        </w:r>
        <w:r>
          <w:rPr>
            <w:noProof/>
            <w:webHidden/>
          </w:rPr>
          <w:fldChar w:fldCharType="separate"/>
        </w:r>
        <w:r w:rsidR="004E7D7D">
          <w:rPr>
            <w:noProof/>
            <w:webHidden/>
          </w:rPr>
          <w:t>5</w:t>
        </w:r>
        <w:r>
          <w:rPr>
            <w:noProof/>
            <w:webHidden/>
          </w:rPr>
          <w:fldChar w:fldCharType="end"/>
        </w:r>
      </w:hyperlink>
    </w:p>
    <w:p w:rsidR="00E203DD" w:rsidP="004E7D7D" w14:paraId="412FC260" w14:textId="51AEC8DA">
      <w:pPr>
        <w:pStyle w:val="TOC1"/>
        <w:rPr>
          <w:rFonts w:cstheme="minorBidi"/>
          <w:noProof/>
          <w:sz w:val="22"/>
          <w:szCs w:val="22"/>
        </w:rPr>
      </w:pPr>
      <w:hyperlink w:anchor="_Toc63761709" w:history="1">
        <w:r w:rsidRPr="00116BDD">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_Toc63761709 \h </w:instrText>
        </w:r>
        <w:r>
          <w:rPr>
            <w:noProof/>
            <w:webHidden/>
          </w:rPr>
          <w:fldChar w:fldCharType="separate"/>
        </w:r>
        <w:r w:rsidR="004E7D7D">
          <w:rPr>
            <w:noProof/>
            <w:webHidden/>
          </w:rPr>
          <w:t>8</w:t>
        </w:r>
        <w:r>
          <w:rPr>
            <w:noProof/>
            <w:webHidden/>
          </w:rPr>
          <w:fldChar w:fldCharType="end"/>
        </w:r>
      </w:hyperlink>
    </w:p>
    <w:p w:rsidR="00E203DD" w:rsidP="004E7D7D" w14:paraId="6040C596" w14:textId="4E4420C7">
      <w:pPr>
        <w:pStyle w:val="TOC1"/>
        <w:rPr>
          <w:rFonts w:cstheme="minorBidi"/>
          <w:noProof/>
          <w:sz w:val="22"/>
          <w:szCs w:val="22"/>
        </w:rPr>
      </w:pPr>
      <w:hyperlink w:anchor="_Toc63761710" w:history="1">
        <w:r w:rsidRPr="00116BDD">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_Toc63761710 \h </w:instrText>
        </w:r>
        <w:r>
          <w:rPr>
            <w:noProof/>
            <w:webHidden/>
          </w:rPr>
          <w:fldChar w:fldCharType="separate"/>
        </w:r>
        <w:r w:rsidR="004E7D7D">
          <w:rPr>
            <w:noProof/>
            <w:webHidden/>
          </w:rPr>
          <w:t>8</w:t>
        </w:r>
        <w:r>
          <w:rPr>
            <w:noProof/>
            <w:webHidden/>
          </w:rPr>
          <w:fldChar w:fldCharType="end"/>
        </w:r>
      </w:hyperlink>
    </w:p>
    <w:p w:rsidR="00E203DD" w:rsidP="004E7D7D" w14:paraId="2FE8F272" w14:textId="162F3A9C">
      <w:pPr>
        <w:pStyle w:val="TOC1"/>
        <w:rPr>
          <w:rFonts w:cstheme="minorBidi"/>
          <w:noProof/>
          <w:sz w:val="22"/>
          <w:szCs w:val="22"/>
        </w:rPr>
      </w:pPr>
      <w:hyperlink w:anchor="_Toc63761711" w:history="1">
        <w:r w:rsidRPr="00116BDD">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_Toc63761711 \h </w:instrText>
        </w:r>
        <w:r>
          <w:rPr>
            <w:noProof/>
            <w:webHidden/>
          </w:rPr>
          <w:fldChar w:fldCharType="separate"/>
        </w:r>
        <w:r w:rsidR="004E7D7D">
          <w:rPr>
            <w:noProof/>
            <w:webHidden/>
          </w:rPr>
          <w:t>9</w:t>
        </w:r>
        <w:r>
          <w:rPr>
            <w:noProof/>
            <w:webHidden/>
          </w:rPr>
          <w:fldChar w:fldCharType="end"/>
        </w:r>
      </w:hyperlink>
    </w:p>
    <w:p w:rsidR="00E203DD" w:rsidP="004E7D7D" w14:paraId="16A9C8EC" w14:textId="09A84D3E">
      <w:pPr>
        <w:pStyle w:val="TOC1"/>
        <w:rPr>
          <w:rFonts w:cstheme="minorBidi"/>
          <w:noProof/>
          <w:sz w:val="22"/>
          <w:szCs w:val="22"/>
        </w:rPr>
      </w:pPr>
      <w:hyperlink w:anchor="_Toc63761712" w:history="1">
        <w:r w:rsidRPr="00116BDD">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_Toc63761712 \h </w:instrText>
        </w:r>
        <w:r>
          <w:rPr>
            <w:noProof/>
            <w:webHidden/>
          </w:rPr>
          <w:fldChar w:fldCharType="separate"/>
        </w:r>
        <w:r w:rsidR="004E7D7D">
          <w:rPr>
            <w:noProof/>
            <w:webHidden/>
          </w:rPr>
          <w:t>10</w:t>
        </w:r>
        <w:r>
          <w:rPr>
            <w:noProof/>
            <w:webHidden/>
          </w:rPr>
          <w:fldChar w:fldCharType="end"/>
        </w:r>
      </w:hyperlink>
    </w:p>
    <w:p w:rsidR="00E203DD" w:rsidP="004E7D7D" w14:paraId="0A8DC07B" w14:textId="6E1F9438">
      <w:pPr>
        <w:pStyle w:val="TOC1"/>
        <w:rPr>
          <w:rFonts w:cstheme="minorBidi"/>
          <w:noProof/>
          <w:sz w:val="22"/>
          <w:szCs w:val="22"/>
        </w:rPr>
      </w:pPr>
      <w:hyperlink w:anchor="_Toc63761713" w:history="1">
        <w:r w:rsidRPr="00116BDD">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_Toc63761713 \h </w:instrText>
        </w:r>
        <w:r>
          <w:rPr>
            <w:noProof/>
            <w:webHidden/>
          </w:rPr>
          <w:fldChar w:fldCharType="separate"/>
        </w:r>
        <w:r w:rsidR="004E7D7D">
          <w:rPr>
            <w:noProof/>
            <w:webHidden/>
          </w:rPr>
          <w:t>12</w:t>
        </w:r>
        <w:r>
          <w:rPr>
            <w:noProof/>
            <w:webHidden/>
          </w:rPr>
          <w:fldChar w:fldCharType="end"/>
        </w:r>
      </w:hyperlink>
    </w:p>
    <w:p w:rsidR="00E203DD" w:rsidP="004E7D7D" w14:paraId="7B1DF1BE" w14:textId="5EB6FD92">
      <w:pPr>
        <w:pStyle w:val="TOC1"/>
        <w:rPr>
          <w:rFonts w:cstheme="minorBidi"/>
          <w:noProof/>
          <w:sz w:val="22"/>
          <w:szCs w:val="22"/>
        </w:rPr>
      </w:pPr>
      <w:hyperlink w:anchor="_Toc63761714" w:history="1">
        <w:r w:rsidRPr="00116BDD">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_Toc63761714 \h </w:instrText>
        </w:r>
        <w:r>
          <w:rPr>
            <w:noProof/>
            <w:webHidden/>
          </w:rPr>
          <w:fldChar w:fldCharType="separate"/>
        </w:r>
        <w:r w:rsidR="004E7D7D">
          <w:rPr>
            <w:noProof/>
            <w:webHidden/>
          </w:rPr>
          <w:t>15</w:t>
        </w:r>
        <w:r>
          <w:rPr>
            <w:noProof/>
            <w:webHidden/>
          </w:rPr>
          <w:fldChar w:fldCharType="end"/>
        </w:r>
      </w:hyperlink>
    </w:p>
    <w:p w:rsidR="00E203DD" w:rsidP="004E7D7D" w14:paraId="46CFF5AB" w14:textId="3AE7501F">
      <w:pPr>
        <w:pStyle w:val="TOC1"/>
        <w:rPr>
          <w:rFonts w:cstheme="minorBidi"/>
          <w:noProof/>
          <w:sz w:val="22"/>
          <w:szCs w:val="22"/>
        </w:rPr>
      </w:pPr>
      <w:hyperlink w:anchor="_Toc63761715" w:history="1">
        <w:r w:rsidRPr="00116BDD">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_Toc63761715 \h </w:instrText>
        </w:r>
        <w:r>
          <w:rPr>
            <w:noProof/>
            <w:webHidden/>
          </w:rPr>
          <w:fldChar w:fldCharType="separate"/>
        </w:r>
        <w:r w:rsidR="004E7D7D">
          <w:rPr>
            <w:noProof/>
            <w:webHidden/>
          </w:rPr>
          <w:t>15</w:t>
        </w:r>
        <w:r>
          <w:rPr>
            <w:noProof/>
            <w:webHidden/>
          </w:rPr>
          <w:fldChar w:fldCharType="end"/>
        </w:r>
      </w:hyperlink>
    </w:p>
    <w:p w:rsidR="00E203DD" w:rsidP="004E7D7D" w14:paraId="33106D79" w14:textId="62437367">
      <w:pPr>
        <w:pStyle w:val="TOC1"/>
        <w:rPr>
          <w:rFonts w:cstheme="minorBidi"/>
          <w:noProof/>
          <w:sz w:val="22"/>
          <w:szCs w:val="22"/>
        </w:rPr>
      </w:pPr>
      <w:hyperlink w:anchor="_Toc63761716" w:history="1">
        <w:r w:rsidRPr="00116BDD">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_Toc63761716 \h </w:instrText>
        </w:r>
        <w:r>
          <w:rPr>
            <w:noProof/>
            <w:webHidden/>
          </w:rPr>
          <w:fldChar w:fldCharType="separate"/>
        </w:r>
        <w:r w:rsidR="004E7D7D">
          <w:rPr>
            <w:noProof/>
            <w:webHidden/>
          </w:rPr>
          <w:t>15</w:t>
        </w:r>
        <w:r>
          <w:rPr>
            <w:noProof/>
            <w:webHidden/>
          </w:rPr>
          <w:fldChar w:fldCharType="end"/>
        </w:r>
      </w:hyperlink>
    </w:p>
    <w:p w:rsidR="00E203DD" w:rsidP="004E7D7D" w14:paraId="18449852" w14:textId="71F4B125">
      <w:pPr>
        <w:pStyle w:val="TOC1"/>
        <w:rPr>
          <w:rFonts w:cstheme="minorBidi"/>
          <w:noProof/>
          <w:sz w:val="22"/>
          <w:szCs w:val="22"/>
        </w:rPr>
      </w:pPr>
      <w:hyperlink w:anchor="_Toc63761717" w:history="1">
        <w:r w:rsidRPr="00116BDD">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_Toc63761717 \h </w:instrText>
        </w:r>
        <w:r>
          <w:rPr>
            <w:noProof/>
            <w:webHidden/>
          </w:rPr>
          <w:fldChar w:fldCharType="separate"/>
        </w:r>
        <w:r w:rsidR="004E7D7D">
          <w:rPr>
            <w:noProof/>
            <w:webHidden/>
          </w:rPr>
          <w:t>16</w:t>
        </w:r>
        <w:r>
          <w:rPr>
            <w:noProof/>
            <w:webHidden/>
          </w:rPr>
          <w:fldChar w:fldCharType="end"/>
        </w:r>
      </w:hyperlink>
    </w:p>
    <w:p w:rsidR="00E203DD" w:rsidP="004E7D7D" w14:paraId="1A9441B5" w14:textId="599A1034">
      <w:pPr>
        <w:pStyle w:val="TOC1"/>
        <w:rPr>
          <w:rFonts w:cstheme="minorBidi"/>
          <w:noProof/>
          <w:sz w:val="22"/>
          <w:szCs w:val="22"/>
        </w:rPr>
      </w:pPr>
      <w:hyperlink w:anchor="_Toc63761718" w:history="1">
        <w:r w:rsidRPr="00116BDD">
          <w:rPr>
            <w:rStyle w:val="Hyperlink"/>
            <w:rFonts w:ascii="Arial" w:hAnsi="Arial" w:cs="Arial"/>
            <w:noProof/>
          </w:rPr>
          <w:t>XVII. DATA HANDLING, QUALITY CONTROL, MONITORING, ADMINISTRATIVE            RESPONSIBILITIES</w:t>
        </w:r>
        <w:r>
          <w:rPr>
            <w:noProof/>
            <w:webHidden/>
          </w:rPr>
          <w:tab/>
        </w:r>
        <w:r>
          <w:rPr>
            <w:noProof/>
            <w:webHidden/>
          </w:rPr>
          <w:fldChar w:fldCharType="begin"/>
        </w:r>
        <w:r>
          <w:rPr>
            <w:noProof/>
            <w:webHidden/>
          </w:rPr>
          <w:instrText xml:space="preserve"> PAGEREF _Toc63761718 \h </w:instrText>
        </w:r>
        <w:r>
          <w:rPr>
            <w:noProof/>
            <w:webHidden/>
          </w:rPr>
          <w:fldChar w:fldCharType="separate"/>
        </w:r>
        <w:r w:rsidR="004E7D7D">
          <w:rPr>
            <w:noProof/>
            <w:webHidden/>
          </w:rPr>
          <w:t>17</w:t>
        </w:r>
        <w:r>
          <w:rPr>
            <w:noProof/>
            <w:webHidden/>
          </w:rPr>
          <w:fldChar w:fldCharType="end"/>
        </w:r>
      </w:hyperlink>
    </w:p>
    <w:p w:rsidR="00E203DD" w:rsidP="004E7D7D" w14:paraId="44A96DE8" w14:textId="71562EC1">
      <w:pPr>
        <w:pStyle w:val="TOC1"/>
        <w:rPr>
          <w:rFonts w:cstheme="minorBidi"/>
          <w:noProof/>
          <w:sz w:val="22"/>
          <w:szCs w:val="22"/>
        </w:rPr>
      </w:pPr>
      <w:hyperlink w:anchor="_Toc63761719" w:history="1">
        <w:r w:rsidRPr="00116BDD">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_Toc63761719 \h </w:instrText>
        </w:r>
        <w:r>
          <w:rPr>
            <w:noProof/>
            <w:webHidden/>
          </w:rPr>
          <w:fldChar w:fldCharType="separate"/>
        </w:r>
        <w:r w:rsidR="004E7D7D">
          <w:rPr>
            <w:noProof/>
            <w:webHidden/>
          </w:rPr>
          <w:t>18</w:t>
        </w:r>
        <w:r>
          <w:rPr>
            <w:noProof/>
            <w:webHidden/>
          </w:rPr>
          <w:fldChar w:fldCharType="end"/>
        </w:r>
      </w:hyperlink>
    </w:p>
    <w:p w:rsidR="00E203DD" w:rsidP="004E7D7D" w14:paraId="32EA3D1E" w14:textId="112F721C">
      <w:pPr>
        <w:pStyle w:val="TOC1"/>
        <w:rPr>
          <w:rFonts w:cstheme="minorBidi"/>
          <w:noProof/>
          <w:sz w:val="22"/>
          <w:szCs w:val="22"/>
        </w:rPr>
      </w:pPr>
      <w:hyperlink w:anchor="_Toc63761720" w:history="1">
        <w:r w:rsidRPr="00116BDD">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_Toc63761720 \h </w:instrText>
        </w:r>
        <w:r>
          <w:rPr>
            <w:noProof/>
            <w:webHidden/>
          </w:rPr>
          <w:fldChar w:fldCharType="separate"/>
        </w:r>
        <w:r w:rsidR="004E7D7D">
          <w:rPr>
            <w:noProof/>
            <w:webHidden/>
          </w:rPr>
          <w:t>18</w:t>
        </w:r>
        <w:r>
          <w:rPr>
            <w:noProof/>
            <w:webHidden/>
          </w:rPr>
          <w:fldChar w:fldCharType="end"/>
        </w:r>
      </w:hyperlink>
    </w:p>
    <w:p w:rsidR="00E203DD" w:rsidP="004E7D7D" w14:paraId="5F376796" w14:textId="7D76D21D">
      <w:pPr>
        <w:pStyle w:val="TOC1"/>
        <w:rPr>
          <w:rFonts w:cstheme="minorBidi"/>
          <w:noProof/>
          <w:sz w:val="22"/>
          <w:szCs w:val="22"/>
        </w:rPr>
      </w:pPr>
      <w:hyperlink w:anchor="_Toc63761721" w:history="1">
        <w:r w:rsidRPr="00116BDD">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_Toc63761721 \h </w:instrText>
        </w:r>
        <w:r>
          <w:rPr>
            <w:noProof/>
            <w:webHidden/>
          </w:rPr>
          <w:fldChar w:fldCharType="separate"/>
        </w:r>
        <w:r w:rsidR="004E7D7D">
          <w:rPr>
            <w:noProof/>
            <w:webHidden/>
          </w:rPr>
          <w:t>18</w:t>
        </w:r>
        <w:r>
          <w:rPr>
            <w:noProof/>
            <w:webHidden/>
          </w:rPr>
          <w:fldChar w:fldCharType="end"/>
        </w:r>
      </w:hyperlink>
    </w:p>
    <w:p w:rsidR="00E203DD" w:rsidP="004E7D7D" w14:paraId="6B8DCE77" w14:textId="399ABBF4">
      <w:pPr>
        <w:pStyle w:val="TOC1"/>
        <w:rPr>
          <w:rFonts w:cstheme="minorBidi"/>
          <w:noProof/>
          <w:sz w:val="22"/>
          <w:szCs w:val="22"/>
        </w:rPr>
      </w:pPr>
      <w:hyperlink w:anchor="_Toc63761722" w:history="1">
        <w:r w:rsidRPr="00116BDD">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_Toc63761722 \h </w:instrText>
        </w:r>
        <w:r>
          <w:rPr>
            <w:noProof/>
            <w:webHidden/>
          </w:rPr>
          <w:fldChar w:fldCharType="separate"/>
        </w:r>
        <w:r w:rsidR="004E7D7D">
          <w:rPr>
            <w:noProof/>
            <w:webHidden/>
          </w:rPr>
          <w:t>19</w:t>
        </w:r>
        <w:r>
          <w:rPr>
            <w:noProof/>
            <w:webHidden/>
          </w:rPr>
          <w:fldChar w:fldCharType="end"/>
        </w:r>
      </w:hyperlink>
    </w:p>
    <w:p w:rsidR="00E203DD" w:rsidP="004E7D7D" w14:paraId="3A36976D" w14:textId="42926BDC">
      <w:pPr>
        <w:pStyle w:val="TOC1"/>
        <w:rPr>
          <w:rFonts w:cstheme="minorBidi"/>
          <w:noProof/>
          <w:sz w:val="22"/>
          <w:szCs w:val="22"/>
        </w:rPr>
      </w:pPr>
      <w:hyperlink w:anchor="_Toc63761723" w:history="1">
        <w:r w:rsidRPr="00116BDD">
          <w:rPr>
            <w:rStyle w:val="Hyperlink"/>
            <w:rFonts w:ascii="Arial" w:hAnsi="Arial" w:cs="Arial"/>
            <w:noProof/>
          </w:rPr>
          <w:t>References</w:t>
        </w:r>
        <w:r>
          <w:rPr>
            <w:noProof/>
            <w:webHidden/>
          </w:rPr>
          <w:tab/>
        </w:r>
        <w:r>
          <w:rPr>
            <w:noProof/>
            <w:webHidden/>
          </w:rPr>
          <w:fldChar w:fldCharType="begin"/>
        </w:r>
        <w:r>
          <w:rPr>
            <w:noProof/>
            <w:webHidden/>
          </w:rPr>
          <w:instrText xml:space="preserve"> PAGEREF _Toc63761723 \h </w:instrText>
        </w:r>
        <w:r>
          <w:rPr>
            <w:noProof/>
            <w:webHidden/>
          </w:rPr>
          <w:fldChar w:fldCharType="separate"/>
        </w:r>
        <w:r w:rsidR="004E7D7D">
          <w:rPr>
            <w:noProof/>
            <w:webHidden/>
          </w:rPr>
          <w:t>19</w:t>
        </w:r>
        <w:r>
          <w:rPr>
            <w:noProof/>
            <w:webHidden/>
          </w:rPr>
          <w:fldChar w:fldCharType="end"/>
        </w:r>
      </w:hyperlink>
    </w:p>
    <w:p w:rsidR="00E203DD" w:rsidP="004E7D7D" w14:paraId="5B5C1586" w14:textId="20E8ACB9">
      <w:pPr>
        <w:pStyle w:val="TOC1"/>
        <w:rPr>
          <w:rFonts w:cstheme="minorBidi"/>
          <w:noProof/>
          <w:sz w:val="22"/>
          <w:szCs w:val="22"/>
        </w:rPr>
      </w:pPr>
      <w:hyperlink w:anchor="_Toc63761724" w:history="1">
        <w:r w:rsidRPr="00116BDD">
          <w:rPr>
            <w:rStyle w:val="Hyperlink"/>
            <w:rFonts w:ascii="Arial" w:hAnsi="Arial" w:cs="Arial"/>
            <w:noProof/>
          </w:rPr>
          <w:t>Appendix I</w:t>
        </w:r>
        <w:r>
          <w:rPr>
            <w:noProof/>
            <w:webHidden/>
          </w:rPr>
          <w:tab/>
        </w:r>
        <w:r>
          <w:rPr>
            <w:noProof/>
            <w:webHidden/>
          </w:rPr>
          <w:fldChar w:fldCharType="begin"/>
        </w:r>
        <w:r>
          <w:rPr>
            <w:noProof/>
            <w:webHidden/>
          </w:rPr>
          <w:instrText xml:space="preserve"> PAGEREF _Toc63761724 \h </w:instrText>
        </w:r>
        <w:r>
          <w:rPr>
            <w:noProof/>
            <w:webHidden/>
          </w:rPr>
          <w:fldChar w:fldCharType="separate"/>
        </w:r>
        <w:r w:rsidR="004E7D7D">
          <w:rPr>
            <w:noProof/>
            <w:webHidden/>
          </w:rPr>
          <w:t>20</w:t>
        </w:r>
        <w:r>
          <w:rPr>
            <w:noProof/>
            <w:webHidden/>
          </w:rPr>
          <w:fldChar w:fldCharType="end"/>
        </w:r>
      </w:hyperlink>
    </w:p>
    <w:p w:rsidR="00E203DD" w:rsidP="004E7D7D" w14:paraId="76B2A937" w14:textId="42D687EC">
      <w:pPr>
        <w:pStyle w:val="TOC1"/>
        <w:rPr>
          <w:rFonts w:cstheme="minorBidi"/>
          <w:noProof/>
          <w:sz w:val="22"/>
          <w:szCs w:val="22"/>
        </w:rPr>
      </w:pPr>
      <w:hyperlink w:anchor="_Toc63761725" w:history="1">
        <w:r w:rsidRPr="00116BDD">
          <w:rPr>
            <w:rStyle w:val="Hyperlink"/>
            <w:rFonts w:ascii="Arial" w:hAnsi="Arial" w:cs="Arial"/>
            <w:noProof/>
          </w:rPr>
          <w:t>Appendix II</w:t>
        </w:r>
        <w:r>
          <w:rPr>
            <w:noProof/>
            <w:webHidden/>
          </w:rPr>
          <w:tab/>
        </w:r>
        <w:r>
          <w:rPr>
            <w:noProof/>
            <w:webHidden/>
          </w:rPr>
          <w:fldChar w:fldCharType="begin"/>
        </w:r>
        <w:r>
          <w:rPr>
            <w:noProof/>
            <w:webHidden/>
          </w:rPr>
          <w:instrText xml:space="preserve"> PAGEREF _Toc63761725 \h </w:instrText>
        </w:r>
        <w:r>
          <w:rPr>
            <w:noProof/>
            <w:webHidden/>
          </w:rPr>
          <w:fldChar w:fldCharType="separate"/>
        </w:r>
        <w:r w:rsidR="004E7D7D">
          <w:rPr>
            <w:noProof/>
            <w:webHidden/>
          </w:rPr>
          <w:t>21</w:t>
        </w:r>
        <w:r>
          <w:rPr>
            <w:noProof/>
            <w:webHidden/>
          </w:rPr>
          <w:fldChar w:fldCharType="end"/>
        </w:r>
      </w:hyperlink>
    </w:p>
    <w:p w:rsidR="00E203DD" w:rsidP="004E7D7D" w14:paraId="3F12A6A1" w14:textId="789AA073">
      <w:pPr>
        <w:pStyle w:val="TOC1"/>
        <w:rPr>
          <w:rFonts w:cstheme="minorBidi"/>
          <w:noProof/>
          <w:sz w:val="22"/>
          <w:szCs w:val="22"/>
        </w:rPr>
      </w:pPr>
      <w:hyperlink w:anchor="_Toc63761726" w:history="1">
        <w:r w:rsidRPr="00116BDD">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_Toc63761726 \h </w:instrText>
        </w:r>
        <w:r>
          <w:rPr>
            <w:noProof/>
            <w:webHidden/>
          </w:rPr>
          <w:fldChar w:fldCharType="separate"/>
        </w:r>
        <w:r w:rsidR="004E7D7D">
          <w:rPr>
            <w:noProof/>
            <w:webHidden/>
          </w:rPr>
          <w:t>22</w:t>
        </w:r>
        <w:r>
          <w:rPr>
            <w:noProof/>
            <w:webHidden/>
          </w:rPr>
          <w:fldChar w:fldCharType="end"/>
        </w:r>
      </w:hyperlink>
    </w:p>
    <w:p w:rsidR="00E203DD" w:rsidP="004E7D7D" w14:paraId="498F4DDF" w14:textId="1A87A38B">
      <w:pPr>
        <w:pStyle w:val="TOC1"/>
        <w:rPr>
          <w:rFonts w:cstheme="minorBidi"/>
          <w:noProof/>
          <w:sz w:val="22"/>
          <w:szCs w:val="22"/>
        </w:rPr>
      </w:pPr>
      <w:hyperlink w:anchor="_Toc63761727" w:history="1">
        <w:r w:rsidRPr="00116BDD">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_Toc63761727 \h </w:instrText>
        </w:r>
        <w:r>
          <w:rPr>
            <w:noProof/>
            <w:webHidden/>
          </w:rPr>
          <w:fldChar w:fldCharType="separate"/>
        </w:r>
        <w:r w:rsidR="004E7D7D">
          <w:rPr>
            <w:noProof/>
            <w:webHidden/>
          </w:rPr>
          <w:t>23</w:t>
        </w:r>
        <w:r>
          <w:rPr>
            <w:noProof/>
            <w:webHidden/>
          </w:rPr>
          <w:fldChar w:fldCharType="end"/>
        </w:r>
      </w:hyperlink>
    </w:p>
    <w:p w:rsidR="00E203DD" w:rsidP="004E7D7D" w14:paraId="19AB469F" w14:textId="3C0F5388">
      <w:pPr>
        <w:pStyle w:val="TOC1"/>
        <w:rPr>
          <w:rFonts w:cstheme="minorBidi"/>
          <w:noProof/>
          <w:sz w:val="22"/>
          <w:szCs w:val="22"/>
        </w:rPr>
      </w:pPr>
      <w:hyperlink w:anchor="_Toc63761728" w:history="1">
        <w:r w:rsidRPr="00116BDD">
          <w:rPr>
            <w:rStyle w:val="Hyperlink"/>
            <w:rFonts w:ascii="Arial" w:hAnsi="Arial" w:cs="Arial"/>
            <w:noProof/>
          </w:rPr>
          <w:t>Appendix IV</w:t>
        </w:r>
        <w:r>
          <w:rPr>
            <w:noProof/>
            <w:webHidden/>
          </w:rPr>
          <w:tab/>
        </w:r>
        <w:r>
          <w:rPr>
            <w:noProof/>
            <w:webHidden/>
          </w:rPr>
          <w:fldChar w:fldCharType="begin"/>
        </w:r>
        <w:r>
          <w:rPr>
            <w:noProof/>
            <w:webHidden/>
          </w:rPr>
          <w:instrText xml:space="preserve"> PAGEREF _Toc63761728 \h </w:instrText>
        </w:r>
        <w:r>
          <w:rPr>
            <w:noProof/>
            <w:webHidden/>
          </w:rPr>
          <w:fldChar w:fldCharType="separate"/>
        </w:r>
        <w:r w:rsidR="004E7D7D">
          <w:rPr>
            <w:noProof/>
            <w:webHidden/>
          </w:rPr>
          <w:t>24</w:t>
        </w:r>
        <w:r>
          <w:rPr>
            <w:noProof/>
            <w:webHidden/>
          </w:rPr>
          <w:fldChar w:fldCharType="end"/>
        </w:r>
      </w:hyperlink>
    </w:p>
    <w:p w:rsidR="00E203DD" w:rsidP="004E7D7D" w14:paraId="5AC0F6BC" w14:textId="6A8391E8">
      <w:pPr>
        <w:pStyle w:val="TOC1"/>
        <w:rPr>
          <w:rFonts w:cstheme="minorBidi"/>
          <w:noProof/>
          <w:sz w:val="22"/>
          <w:szCs w:val="22"/>
        </w:rPr>
      </w:pPr>
      <w:hyperlink w:anchor="_Toc63761729" w:history="1">
        <w:r w:rsidRPr="00116BDD">
          <w:rPr>
            <w:rStyle w:val="Hyperlink"/>
            <w:rFonts w:ascii="Arial" w:hAnsi="Arial" w:cs="Arial"/>
            <w:noProof/>
          </w:rPr>
          <w:t>Appendix V</w:t>
        </w:r>
        <w:r>
          <w:rPr>
            <w:noProof/>
            <w:webHidden/>
          </w:rPr>
          <w:tab/>
        </w:r>
        <w:r>
          <w:rPr>
            <w:noProof/>
            <w:webHidden/>
          </w:rPr>
          <w:fldChar w:fldCharType="begin"/>
        </w:r>
        <w:r>
          <w:rPr>
            <w:noProof/>
            <w:webHidden/>
          </w:rPr>
          <w:instrText xml:space="preserve"> PAGEREF _Toc63761729 \h </w:instrText>
        </w:r>
        <w:r>
          <w:rPr>
            <w:noProof/>
            <w:webHidden/>
          </w:rPr>
          <w:fldChar w:fldCharType="separate"/>
        </w:r>
        <w:r w:rsidR="004E7D7D">
          <w:rPr>
            <w:noProof/>
            <w:webHidden/>
          </w:rPr>
          <w:t>25</w:t>
        </w:r>
        <w:r>
          <w:rPr>
            <w:noProof/>
            <w:webHidden/>
          </w:rPr>
          <w:fldChar w:fldCharType="end"/>
        </w:r>
      </w:hyperlink>
    </w:p>
    <w:p w:rsidR="00E203DD" w:rsidP="004E7D7D" w14:paraId="37C6743F" w14:textId="53B58945">
      <w:pPr>
        <w:pStyle w:val="TOC1"/>
        <w:rPr>
          <w:rFonts w:cstheme="minorBidi"/>
          <w:noProof/>
          <w:sz w:val="22"/>
          <w:szCs w:val="22"/>
        </w:rPr>
      </w:pPr>
      <w:hyperlink w:anchor="_Toc63761730" w:history="1">
        <w:r w:rsidRPr="00116BDD">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_Toc63761730 \h </w:instrText>
        </w:r>
        <w:r>
          <w:rPr>
            <w:noProof/>
            <w:webHidden/>
          </w:rPr>
          <w:fldChar w:fldCharType="separate"/>
        </w:r>
        <w:r w:rsidR="004E7D7D">
          <w:rPr>
            <w:noProof/>
            <w:webHidden/>
          </w:rPr>
          <w:t>26</w:t>
        </w:r>
        <w:r>
          <w:rPr>
            <w:noProof/>
            <w:webHidden/>
          </w:rPr>
          <w:fldChar w:fldCharType="end"/>
        </w:r>
      </w:hyperlink>
    </w:p>
    <w:p w:rsidR="00E203DD" w:rsidP="004E7D7D" w14:paraId="53666895" w14:textId="17CFD738">
      <w:pPr>
        <w:pStyle w:val="TOC1"/>
        <w:rPr>
          <w:rFonts w:cstheme="minorBidi"/>
          <w:noProof/>
          <w:sz w:val="22"/>
          <w:szCs w:val="22"/>
        </w:rPr>
      </w:pPr>
      <w:hyperlink w:anchor="_Toc63761731" w:history="1">
        <w:r w:rsidRPr="00116BDD">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_Toc63761731 \h </w:instrText>
        </w:r>
        <w:r>
          <w:rPr>
            <w:noProof/>
            <w:webHidden/>
          </w:rPr>
          <w:fldChar w:fldCharType="separate"/>
        </w:r>
        <w:r w:rsidR="004E7D7D">
          <w:rPr>
            <w:noProof/>
            <w:webHidden/>
          </w:rPr>
          <w:t>27</w:t>
        </w:r>
        <w:r>
          <w:rPr>
            <w:noProof/>
            <w:webHidden/>
          </w:rPr>
          <w:fldChar w:fldCharType="end"/>
        </w:r>
      </w:hyperlink>
    </w:p>
    <w:p w:rsidR="00E203DD" w:rsidP="004E7D7D" w14:paraId="1AC6F1D9" w14:textId="4137D9E3">
      <w:pPr>
        <w:pStyle w:val="TOC1"/>
        <w:rPr>
          <w:rFonts w:cstheme="minorBidi"/>
          <w:noProof/>
          <w:sz w:val="22"/>
          <w:szCs w:val="22"/>
        </w:rPr>
      </w:pPr>
      <w:hyperlink w:anchor="_Toc63761732" w:history="1">
        <w:r w:rsidRPr="00116BDD">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_Toc63761732 \h </w:instrText>
        </w:r>
        <w:r>
          <w:rPr>
            <w:noProof/>
            <w:webHidden/>
          </w:rPr>
          <w:fldChar w:fldCharType="separate"/>
        </w:r>
        <w:r w:rsidR="004E7D7D">
          <w:rPr>
            <w:noProof/>
            <w:webHidden/>
          </w:rPr>
          <w:t>28</w:t>
        </w:r>
        <w:r>
          <w:rPr>
            <w:noProof/>
            <w:webHidden/>
          </w:rPr>
          <w:fldChar w:fldCharType="end"/>
        </w:r>
      </w:hyperlink>
    </w:p>
    <w:p w:rsidR="00E203DD" w:rsidP="004E7D7D" w14:paraId="5D38E3E1" w14:textId="5DF51709">
      <w:pPr>
        <w:pStyle w:val="TOC1"/>
        <w:rPr>
          <w:rFonts w:cstheme="minorBidi"/>
          <w:noProof/>
          <w:sz w:val="22"/>
          <w:szCs w:val="22"/>
        </w:rPr>
      </w:pPr>
      <w:hyperlink w:anchor="_Toc63761733" w:history="1">
        <w:r w:rsidRPr="00116BDD">
          <w:rPr>
            <w:rStyle w:val="Hyperlink"/>
            <w:rFonts w:ascii="Times New Roman" w:eastAsia="PMingLiU" w:hAnsi="Times New Roman" w:cs="Times New Roman"/>
            <w:noProof/>
          </w:rPr>
          <w:t>Form AQSE-W:</w:t>
        </w:r>
        <w:r w:rsidR="000A7637">
          <w:rPr>
            <w:rFonts w:cstheme="minorBidi"/>
            <w:noProof/>
            <w:sz w:val="22"/>
            <w:szCs w:val="22"/>
          </w:rPr>
          <w:t xml:space="preserve"> </w:t>
        </w:r>
        <w:r w:rsidRPr="00116BDD">
          <w:rPr>
            <w:rStyle w:val="Hyperlink"/>
            <w:rFonts w:ascii="Times New Roman" w:eastAsia="PMingLiU" w:hAnsi="Times New Roman" w:cs="Times New Roman"/>
            <w:noProof/>
          </w:rPr>
          <w:t>Worksheet</w:t>
        </w:r>
        <w:r>
          <w:rPr>
            <w:noProof/>
            <w:webHidden/>
          </w:rPr>
          <w:tab/>
        </w:r>
        <w:r>
          <w:rPr>
            <w:noProof/>
            <w:webHidden/>
          </w:rPr>
          <w:fldChar w:fldCharType="begin"/>
        </w:r>
        <w:r>
          <w:rPr>
            <w:noProof/>
            <w:webHidden/>
          </w:rPr>
          <w:instrText xml:space="preserve"> PAGEREF _Toc63761733 \h </w:instrText>
        </w:r>
        <w:r>
          <w:rPr>
            <w:noProof/>
            <w:webHidden/>
          </w:rPr>
          <w:fldChar w:fldCharType="separate"/>
        </w:r>
        <w:r w:rsidR="004E7D7D">
          <w:rPr>
            <w:noProof/>
            <w:webHidden/>
          </w:rPr>
          <w:t>29</w:t>
        </w:r>
        <w:r>
          <w:rPr>
            <w:noProof/>
            <w:webHidden/>
          </w:rPr>
          <w:fldChar w:fldCharType="end"/>
        </w:r>
      </w:hyperlink>
    </w:p>
    <w:p w:rsidR="00E203DD" w:rsidP="004E7D7D" w14:paraId="6A8B049B" w14:textId="463BB4E0">
      <w:pPr>
        <w:pStyle w:val="TOC1"/>
        <w:rPr>
          <w:rFonts w:cstheme="minorBidi"/>
          <w:noProof/>
          <w:sz w:val="22"/>
          <w:szCs w:val="22"/>
        </w:rPr>
      </w:pPr>
      <w:hyperlink w:anchor="_Toc63761734" w:history="1">
        <w:r w:rsidRPr="00116BDD">
          <w:rPr>
            <w:rStyle w:val="Hyperlink"/>
            <w:noProof/>
          </w:rPr>
          <w:t>FORM AQSE-1.Report on Receipt of Drug</w:t>
        </w:r>
        <w:r>
          <w:rPr>
            <w:noProof/>
            <w:webHidden/>
          </w:rPr>
          <w:tab/>
        </w:r>
        <w:r>
          <w:rPr>
            <w:noProof/>
            <w:webHidden/>
          </w:rPr>
          <w:fldChar w:fldCharType="begin"/>
        </w:r>
        <w:r>
          <w:rPr>
            <w:noProof/>
            <w:webHidden/>
          </w:rPr>
          <w:instrText xml:space="preserve"> PAGEREF _Toc63761734 \h </w:instrText>
        </w:r>
        <w:r>
          <w:rPr>
            <w:noProof/>
            <w:webHidden/>
          </w:rPr>
          <w:fldChar w:fldCharType="separate"/>
        </w:r>
        <w:r w:rsidR="004E7D7D">
          <w:rPr>
            <w:noProof/>
            <w:webHidden/>
          </w:rPr>
          <w:t>31</w:t>
        </w:r>
        <w:r>
          <w:rPr>
            <w:noProof/>
            <w:webHidden/>
          </w:rPr>
          <w:fldChar w:fldCharType="end"/>
        </w:r>
      </w:hyperlink>
    </w:p>
    <w:p w:rsidR="00E203DD" w:rsidP="004E7D7D" w14:paraId="723C8E4A" w14:textId="5FB155DE">
      <w:pPr>
        <w:pStyle w:val="TOC1"/>
        <w:rPr>
          <w:rFonts w:cstheme="minorBidi"/>
          <w:noProof/>
          <w:sz w:val="22"/>
          <w:szCs w:val="22"/>
        </w:rPr>
      </w:pPr>
      <w:hyperlink w:anchor="_Toc63761735" w:history="1">
        <w:r w:rsidRPr="00116BDD">
          <w:rPr>
            <w:rStyle w:val="Hyperlink"/>
            <w:rFonts w:ascii="Times New Roman" w:eastAsia="PMingLiU" w:hAnsi="Times New Roman" w:cs="Times New Roman"/>
            <w:noProof/>
          </w:rPr>
          <w:t>Form AQSE-2: Chemical Use Log</w:t>
        </w:r>
        <w:r>
          <w:rPr>
            <w:noProof/>
            <w:webHidden/>
          </w:rPr>
          <w:tab/>
        </w:r>
        <w:r>
          <w:rPr>
            <w:noProof/>
            <w:webHidden/>
          </w:rPr>
          <w:fldChar w:fldCharType="begin"/>
        </w:r>
        <w:r>
          <w:rPr>
            <w:noProof/>
            <w:webHidden/>
          </w:rPr>
          <w:instrText xml:space="preserve"> PAGEREF _Toc63761735 \h </w:instrText>
        </w:r>
        <w:r>
          <w:rPr>
            <w:noProof/>
            <w:webHidden/>
          </w:rPr>
          <w:fldChar w:fldCharType="separate"/>
        </w:r>
        <w:r w:rsidR="004E7D7D">
          <w:rPr>
            <w:noProof/>
            <w:webHidden/>
          </w:rPr>
          <w:t>32</w:t>
        </w:r>
        <w:r>
          <w:rPr>
            <w:noProof/>
            <w:webHidden/>
          </w:rPr>
          <w:fldChar w:fldCharType="end"/>
        </w:r>
      </w:hyperlink>
    </w:p>
    <w:p w:rsidR="00E203DD" w:rsidP="004E7D7D" w14:paraId="182BA0E0" w14:textId="24BA134B">
      <w:pPr>
        <w:pStyle w:val="TOC1"/>
        <w:rPr>
          <w:rFonts w:cstheme="minorBidi"/>
          <w:noProof/>
          <w:sz w:val="22"/>
          <w:szCs w:val="22"/>
        </w:rPr>
      </w:pPr>
      <w:hyperlink w:anchor="_Toc63761736" w:history="1">
        <w:r w:rsidRPr="00116BDD">
          <w:rPr>
            <w:rStyle w:val="Hyperlink"/>
            <w:rFonts w:ascii="Times New Roman" w:eastAsia="PMingLiU" w:hAnsi="Times New Roman" w:cs="Times New Roman"/>
            <w:noProof/>
          </w:rPr>
          <w:t>Form AQSE-3:</w:t>
        </w:r>
        <w:r w:rsidR="000A7637">
          <w:rPr>
            <w:rFonts w:cstheme="minorBidi"/>
            <w:noProof/>
            <w:sz w:val="22"/>
            <w:szCs w:val="22"/>
          </w:rPr>
          <w:t xml:space="preserve"> </w:t>
        </w:r>
        <w:r w:rsidRPr="00116BDD">
          <w:rPr>
            <w:rStyle w:val="Hyperlink"/>
            <w:rFonts w:ascii="Times New Roman" w:eastAsia="PMingLiU" w:hAnsi="Times New Roman" w:cs="Times New Roman"/>
            <w:noProof/>
          </w:rPr>
          <w:t>Results Report Form</w:t>
        </w:r>
        <w:r>
          <w:rPr>
            <w:noProof/>
            <w:webHidden/>
          </w:rPr>
          <w:tab/>
        </w:r>
        <w:r>
          <w:rPr>
            <w:noProof/>
            <w:webHidden/>
          </w:rPr>
          <w:fldChar w:fldCharType="begin"/>
        </w:r>
        <w:r>
          <w:rPr>
            <w:noProof/>
            <w:webHidden/>
          </w:rPr>
          <w:instrText xml:space="preserve"> PAGEREF _Toc63761736 \h </w:instrText>
        </w:r>
        <w:r>
          <w:rPr>
            <w:noProof/>
            <w:webHidden/>
          </w:rPr>
          <w:fldChar w:fldCharType="separate"/>
        </w:r>
        <w:r w:rsidR="004E7D7D">
          <w:rPr>
            <w:noProof/>
            <w:webHidden/>
          </w:rPr>
          <w:t>33</w:t>
        </w:r>
        <w:r>
          <w:rPr>
            <w:noProof/>
            <w:webHidden/>
          </w:rPr>
          <w:fldChar w:fldCharType="end"/>
        </w:r>
      </w:hyperlink>
    </w:p>
    <w:p w:rsidR="002B1F7B" w:rsidP="00152C12" w14:paraId="4A374420"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Arial" w:hAnsi="Arial" w:cs="Arial"/>
          <w:b/>
          <w:sz w:val="26"/>
          <w:szCs w:val="26"/>
        </w:rPr>
        <w:sectPr w:rsidSect="002270B8">
          <w:pgSz w:w="12240" w:h="15840"/>
          <w:pgMar w:top="936" w:right="1080" w:bottom="936" w:left="1080" w:header="720" w:footer="1224" w:gutter="0"/>
          <w:cols w:space="720"/>
          <w:noEndnote/>
          <w:docGrid w:linePitch="326"/>
        </w:sectPr>
      </w:pPr>
      <w:r>
        <w:rPr>
          <w:rFonts w:ascii="Arial" w:hAnsi="Arial" w:cs="Arial"/>
          <w:b/>
          <w:sz w:val="26"/>
          <w:szCs w:val="26"/>
        </w:rPr>
        <w:fldChar w:fldCharType="end"/>
      </w:r>
    </w:p>
    <w:p w:rsidR="000C20CD" w14:paraId="61EB5F04"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bCs/>
          <w:sz w:val="26"/>
          <w:szCs w:val="26"/>
        </w:rPr>
      </w:pPr>
      <w:r w:rsidRPr="000C20CD">
        <w:rPr>
          <w:rFonts w:ascii="Arial" w:hAnsi="Arial" w:cs="Arial"/>
          <w:b/>
          <w:bCs/>
          <w:sz w:val="26"/>
          <w:szCs w:val="26"/>
        </w:rPr>
        <w:t xml:space="preserve">STUDY PROTOCOL FOR A COMPASSIONATE AQUACULTURE INVESTIGATIONAL NEW ANIMAL DRUG (INAD) EXEMPTION FOR </w:t>
      </w:r>
    </w:p>
    <w:p w:rsidR="00000FD5" w:rsidRPr="000C20CD" w14:paraId="1DA90821"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6"/>
          <w:szCs w:val="26"/>
        </w:rPr>
      </w:pPr>
      <w:r w:rsidRPr="000C20CD">
        <w:rPr>
          <w:rFonts w:ascii="Arial" w:hAnsi="Arial" w:cs="Arial"/>
          <w:b/>
          <w:bCs/>
          <w:sz w:val="26"/>
          <w:szCs w:val="26"/>
        </w:rPr>
        <w:t>AQUI-S</w:t>
      </w:r>
      <w:r w:rsidRPr="000C20CD">
        <w:rPr>
          <w:rFonts w:ascii="Arial" w:hAnsi="Arial" w:cs="Arial"/>
          <w:b/>
          <w:bCs/>
          <w:sz w:val="26"/>
          <w:szCs w:val="26"/>
          <w:vertAlign w:val="superscript"/>
        </w:rPr>
        <w:t>®</w:t>
      </w:r>
      <w:r w:rsidRPr="000C20CD">
        <w:rPr>
          <w:rFonts w:ascii="Arial" w:hAnsi="Arial" w:cs="Arial"/>
          <w:b/>
          <w:bCs/>
          <w:sz w:val="26"/>
          <w:szCs w:val="26"/>
        </w:rPr>
        <w:t>20E (eugenol) UNDER INAD #11-741</w:t>
      </w:r>
    </w:p>
    <w:p w:rsidR="00000FD5" w:rsidRPr="00170781" w14:paraId="78A98E23"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170781" w14:paraId="1BBEBEBE"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170781">
        <w:rPr>
          <w:rFonts w:ascii="Arial" w:hAnsi="Arial" w:cs="Arial"/>
          <w:sz w:val="22"/>
          <w:szCs w:val="22"/>
        </w:rPr>
        <w:tab/>
      </w:r>
    </w:p>
    <w:p w:rsidR="00000FD5" w:rsidRPr="000C20CD" w14:paraId="7FA83365" w14:textId="5FF1EFE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b/>
          <w:bCs/>
          <w:sz w:val="22"/>
          <w:szCs w:val="22"/>
        </w:rPr>
        <w:t xml:space="preserve">I. </w:t>
      </w:r>
      <w:r w:rsidRPr="000C20CD" w:rsidR="00CD39BF">
        <w:rPr>
          <w:rFonts w:ascii="Arial" w:hAnsi="Arial" w:cs="Arial"/>
          <w:b/>
          <w:bCs/>
          <w:sz w:val="22"/>
          <w:szCs w:val="22"/>
        </w:rPr>
        <w:t>STUDY IDENTIFICATION AND TITLE</w:t>
      </w:r>
      <w:r>
        <w:rPr>
          <w:rFonts w:ascii="Arial" w:hAnsi="Arial" w:cs="Arial"/>
          <w:b/>
          <w:bCs/>
          <w:sz w:val="22"/>
          <w:szCs w:val="22"/>
        </w:rPr>
        <w:fldChar w:fldCharType="begin"/>
      </w:r>
      <w:r w:rsidR="00E203DD">
        <w:instrText xml:space="preserve"> TC "</w:instrText>
      </w:r>
      <w:bookmarkStart w:id="0" w:name="_Toc63761702"/>
      <w:r w:rsidRPr="00713266" w:rsidR="00E203DD">
        <w:rPr>
          <w:rFonts w:ascii="Arial" w:hAnsi="Arial" w:cs="Arial"/>
          <w:b/>
          <w:bCs/>
          <w:sz w:val="22"/>
          <w:szCs w:val="22"/>
        </w:rPr>
        <w:instrText>I. STUDY IDENTIFICATION AND TITLE</w:instrText>
      </w:r>
      <w:bookmarkEnd w:id="0"/>
      <w:r w:rsidR="00E203DD">
        <w:instrText xml:space="preserve">" \f C \l "1" </w:instrText>
      </w:r>
      <w:r>
        <w:rPr>
          <w:rFonts w:ascii="Arial" w:hAnsi="Arial" w:cs="Arial"/>
          <w:b/>
          <w:bCs/>
          <w:sz w:val="22"/>
          <w:szCs w:val="22"/>
        </w:rPr>
        <w:fldChar w:fldCharType="end"/>
      </w:r>
    </w:p>
    <w:p w:rsidR="00000FD5" w:rsidRPr="000C20CD" w14:paraId="72C8A89E"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14:paraId="16F9AA37"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Clinical field trials to determine the efficacy of AQUI-S</w:t>
      </w:r>
      <w:r w:rsidRPr="000C20CD">
        <w:rPr>
          <w:rFonts w:ascii="Arial" w:hAnsi="Arial" w:cs="Arial"/>
          <w:sz w:val="22"/>
          <w:szCs w:val="22"/>
          <w:vertAlign w:val="superscript"/>
        </w:rPr>
        <w:t>®</w:t>
      </w:r>
      <w:r w:rsidRPr="000C20CD">
        <w:rPr>
          <w:rFonts w:ascii="Arial" w:hAnsi="Arial" w:cs="Arial"/>
          <w:sz w:val="22"/>
          <w:szCs w:val="22"/>
        </w:rPr>
        <w:t xml:space="preserve">20E as an anesthetic for use in a variety of fish species. </w:t>
      </w:r>
      <w:r w:rsidRPr="00516480" w:rsidR="000F1807">
        <w:rPr>
          <w:rFonts w:ascii="Arial" w:hAnsi="Arial" w:cs="Arial"/>
          <w:sz w:val="22"/>
          <w:szCs w:val="22"/>
        </w:rPr>
        <w:t xml:space="preserve">Clinical field trials will be conducted on </w:t>
      </w:r>
      <w:r w:rsidR="000F1807">
        <w:rPr>
          <w:rFonts w:ascii="Arial" w:hAnsi="Arial" w:cs="Arial"/>
          <w:sz w:val="22"/>
          <w:szCs w:val="22"/>
        </w:rPr>
        <w:t xml:space="preserve">various freshwater-reared and saltwater-reared finfish; sharks; and freshwater prawn at different </w:t>
      </w:r>
      <w:r w:rsidRPr="00516480" w:rsidR="000F1807">
        <w:rPr>
          <w:rFonts w:ascii="Arial" w:hAnsi="Arial" w:cs="Arial"/>
          <w:sz w:val="22"/>
          <w:szCs w:val="22"/>
        </w:rPr>
        <w:t xml:space="preserve">facilities under a variety of </w:t>
      </w:r>
      <w:r w:rsidR="000F1807">
        <w:rPr>
          <w:rFonts w:ascii="Arial" w:hAnsi="Arial" w:cs="Arial"/>
          <w:sz w:val="22"/>
          <w:szCs w:val="22"/>
        </w:rPr>
        <w:t>e</w:t>
      </w:r>
      <w:r w:rsidRPr="00516480" w:rsidR="000F1807">
        <w:rPr>
          <w:rFonts w:ascii="Arial" w:hAnsi="Arial" w:cs="Arial"/>
          <w:sz w:val="22"/>
          <w:szCs w:val="22"/>
        </w:rPr>
        <w:t xml:space="preserve">nvironmental conditions under INAD </w:t>
      </w:r>
      <w:r w:rsidRPr="000C20CD">
        <w:rPr>
          <w:rFonts w:ascii="Arial" w:hAnsi="Arial" w:cs="Arial"/>
          <w:sz w:val="22"/>
          <w:szCs w:val="22"/>
        </w:rPr>
        <w:t>#11-741</w:t>
      </w:r>
      <w:r w:rsidR="000F1807">
        <w:rPr>
          <w:rFonts w:ascii="Arial" w:hAnsi="Arial" w:cs="Arial"/>
          <w:sz w:val="22"/>
          <w:szCs w:val="22"/>
        </w:rPr>
        <w:t>.</w:t>
      </w:r>
    </w:p>
    <w:p w:rsidR="00000FD5" w:rsidRPr="000C20CD" w14:paraId="0303BA5B"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14:paraId="4110D547"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14:paraId="3DD2E2AE" w14:textId="7BEE7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bCs/>
          <w:sz w:val="22"/>
          <w:szCs w:val="22"/>
        </w:rPr>
      </w:pPr>
      <w:r w:rsidRPr="000C20CD">
        <w:rPr>
          <w:rFonts w:ascii="Arial" w:hAnsi="Arial" w:cs="Arial"/>
          <w:b/>
          <w:bCs/>
          <w:sz w:val="22"/>
          <w:szCs w:val="22"/>
        </w:rPr>
        <w:t>II. SPONSOR</w:t>
      </w:r>
      <w:r>
        <w:rPr>
          <w:rFonts w:ascii="Arial" w:hAnsi="Arial" w:cs="Arial"/>
          <w:b/>
          <w:bCs/>
          <w:sz w:val="22"/>
          <w:szCs w:val="22"/>
        </w:rPr>
        <w:fldChar w:fldCharType="begin"/>
      </w:r>
      <w:r w:rsidR="00E203DD">
        <w:instrText xml:space="preserve"> TC "</w:instrText>
      </w:r>
      <w:bookmarkStart w:id="1" w:name="_Toc63761703"/>
      <w:r w:rsidRPr="00CC6B47" w:rsidR="00E203DD">
        <w:rPr>
          <w:rFonts w:ascii="Arial" w:hAnsi="Arial" w:cs="Arial"/>
          <w:b/>
          <w:bCs/>
          <w:sz w:val="22"/>
          <w:szCs w:val="22"/>
        </w:rPr>
        <w:instrText>II. SPONSOR</w:instrText>
      </w:r>
      <w:bookmarkEnd w:id="1"/>
      <w:r w:rsidR="00E203DD">
        <w:instrText xml:space="preserve">" \f C \l "1" </w:instrText>
      </w:r>
      <w:r>
        <w:rPr>
          <w:rFonts w:ascii="Arial" w:hAnsi="Arial" w:cs="Arial"/>
          <w:b/>
          <w:bCs/>
          <w:sz w:val="22"/>
          <w:szCs w:val="22"/>
        </w:rPr>
        <w:fldChar w:fldCharType="end"/>
      </w:r>
    </w:p>
    <w:p w:rsidR="00000FD5" w:rsidRPr="000C20CD" w14:paraId="5E4F0E8B"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bCs/>
          <w:sz w:val="22"/>
          <w:szCs w:val="22"/>
        </w:rPr>
      </w:pPr>
    </w:p>
    <w:p w:rsidR="000F1807" w:rsidRPr="00516480" w:rsidP="000F1807" w14:paraId="19EDC277" w14:textId="77777777">
      <w:pPr>
        <w:tabs>
          <w:tab w:val="left" w:pos="-179"/>
        </w:tabs>
        <w:rPr>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7" w:history="1">
        <w:r w:rsidRPr="00516480">
          <w:rPr>
            <w:rStyle w:val="Hyperlink"/>
            <w:rFonts w:ascii="Arial" w:hAnsi="Arial" w:cs="Arial"/>
            <w:sz w:val="22"/>
            <w:szCs w:val="22"/>
          </w:rPr>
          <w:t>marilyn_j_blair@fws.gov</w:t>
        </w:r>
      </w:hyperlink>
    </w:p>
    <w:p w:rsidR="00000FD5" w:rsidRPr="000C20CD" w14:paraId="514A0C25"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14:paraId="20C0DB22"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460CE" w:rsidRPr="00E460CE" w:rsidP="00E460CE" w14:paraId="2400673F" w14:textId="7A1A9F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Manufacturer:</w:t>
      </w:r>
      <w:r w:rsidRPr="000C20CD">
        <w:rPr>
          <w:rFonts w:ascii="Arial" w:hAnsi="Arial" w:cs="Arial"/>
          <w:sz w:val="22"/>
          <w:szCs w:val="22"/>
        </w:rPr>
        <w:tab/>
      </w:r>
      <w:r w:rsidRPr="00E460CE">
        <w:rPr>
          <w:rFonts w:ascii="Arial" w:hAnsi="Arial" w:cs="Arial"/>
          <w:sz w:val="22"/>
          <w:szCs w:val="22"/>
        </w:rPr>
        <w:t>AQUI-S New Zealand, Ltd./</w:t>
      </w:r>
      <w:r w:rsidRPr="00E460CE">
        <w:rPr>
          <w:rFonts w:ascii="Arial" w:hAnsi="Arial" w:cs="Arial"/>
          <w:sz w:val="22"/>
          <w:szCs w:val="22"/>
        </w:rPr>
        <w:t xml:space="preserve"> Merck Animal Health</w:t>
      </w:r>
    </w:p>
    <w:p w:rsidR="00E460CE" w:rsidRPr="00E460CE" w:rsidP="00E460CE" w14:paraId="3E859522"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firstLine="720"/>
        <w:jc w:val="left"/>
        <w:rPr>
          <w:rFonts w:ascii="Arial" w:hAnsi="Arial" w:cs="Arial"/>
          <w:sz w:val="22"/>
          <w:szCs w:val="22"/>
        </w:rPr>
      </w:pPr>
      <w:r w:rsidRPr="00E460CE">
        <w:rPr>
          <w:rFonts w:ascii="Arial" w:hAnsi="Arial" w:cs="Arial"/>
          <w:sz w:val="22"/>
          <w:szCs w:val="22"/>
        </w:rPr>
        <w:t>35500 W. 91</w:t>
      </w:r>
      <w:r w:rsidRPr="00E460CE">
        <w:rPr>
          <w:rFonts w:ascii="Arial" w:hAnsi="Arial" w:cs="Arial"/>
          <w:sz w:val="22"/>
          <w:szCs w:val="22"/>
          <w:vertAlign w:val="superscript"/>
        </w:rPr>
        <w:t>st</w:t>
      </w:r>
      <w:r w:rsidRPr="00E460CE">
        <w:rPr>
          <w:rFonts w:ascii="Arial" w:hAnsi="Arial" w:cs="Arial"/>
          <w:sz w:val="22"/>
          <w:szCs w:val="22"/>
        </w:rPr>
        <w:t xml:space="preserve"> Street</w:t>
      </w:r>
    </w:p>
    <w:p w:rsidR="00000FD5" w:rsidRPr="00E460CE" w:rsidP="00E460CE" w14:paraId="312157F6" w14:textId="25B70A8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firstLine="720"/>
        <w:jc w:val="left"/>
        <w:rPr>
          <w:rFonts w:ascii="Arial" w:hAnsi="Arial" w:cs="Arial"/>
          <w:sz w:val="22"/>
          <w:szCs w:val="22"/>
        </w:rPr>
      </w:pPr>
      <w:r w:rsidRPr="00E460CE">
        <w:rPr>
          <w:rFonts w:ascii="Arial" w:hAnsi="Arial" w:cs="Arial"/>
          <w:sz w:val="22"/>
          <w:szCs w:val="22"/>
        </w:rPr>
        <w:t>Desoto, KS 66018</w:t>
      </w:r>
    </w:p>
    <w:p w:rsidR="00000FD5" w:rsidRPr="00E460CE" w14:paraId="673850C8"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p>
    <w:p w:rsidR="00000FD5" w:rsidRPr="00E460CE" w14:paraId="767FEF61" w14:textId="7D51282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u w:val="single"/>
        </w:rPr>
        <w:t xml:space="preserve">Contact Person at </w:t>
      </w:r>
      <w:r w:rsidRPr="00E460CE" w:rsidR="00E460CE">
        <w:rPr>
          <w:rFonts w:ascii="Arial" w:hAnsi="Arial" w:cs="Arial"/>
          <w:sz w:val="22"/>
          <w:szCs w:val="22"/>
          <w:u w:val="single"/>
        </w:rPr>
        <w:t>Merck Animal</w:t>
      </w:r>
      <w:r w:rsidRPr="00E460CE">
        <w:rPr>
          <w:rFonts w:ascii="Arial" w:hAnsi="Arial" w:cs="Arial"/>
          <w:sz w:val="22"/>
          <w:szCs w:val="22"/>
          <w:u w:val="single"/>
        </w:rPr>
        <w:t xml:space="preserve"> Health:</w:t>
      </w:r>
    </w:p>
    <w:p w:rsidR="00000FD5" w:rsidRPr="00E460CE" w14:paraId="250F5D91"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460CE" w:rsidRPr="00E460CE" w:rsidP="00E460CE" w14:paraId="58EDB33E"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textAlignment w:val="baseline"/>
        <w:rPr>
          <w:rFonts w:ascii="Arial" w:eastAsia="Times New Roman" w:hAnsi="Arial" w:cs="Arial"/>
          <w:color w:val="000000"/>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sidRPr="00E460CE">
        <w:rPr>
          <w:rFonts w:ascii="Arial" w:eastAsia="Times New Roman" w:hAnsi="Arial" w:cs="Arial"/>
          <w:bCs/>
          <w:color w:val="000000"/>
          <w:sz w:val="22"/>
          <w:szCs w:val="22"/>
          <w:bdr w:val="none" w:sz="0" w:space="0" w:color="auto" w:frame="1"/>
        </w:rPr>
        <w:t>Jackie Zimmerman</w:t>
      </w:r>
    </w:p>
    <w:p w:rsidR="00E460CE" w:rsidRPr="00E460CE" w:rsidP="00E460CE" w14:paraId="32022E70"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(208) 603-0336</w:t>
      </w:r>
    </w:p>
    <w:p w:rsidR="00E460CE" w:rsidRPr="00E460CE" w:rsidP="00E460CE" w14:paraId="18BC3B28"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jacqueline.zimmerman@merck.com</w:t>
      </w:r>
    </w:p>
    <w:p w:rsidR="00E460CE" w:rsidRPr="00E460CE" w:rsidP="00E460CE" w14:paraId="0836376A" w14:textId="10E2179E">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ab/>
      </w:r>
    </w:p>
    <w:p w:rsidR="00E460CE" w:rsidRPr="00E460CE" w:rsidP="00E460CE" w14:paraId="22F894BB"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or </w:t>
      </w:r>
    </w:p>
    <w:p w:rsidR="00E460CE" w:rsidRPr="00E460CE" w:rsidP="00E460CE" w14:paraId="6FCD1D44" w14:textId="6FF57D59">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216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br/>
      </w:r>
      <w:r w:rsidRPr="00E460CE">
        <w:rPr>
          <w:rFonts w:ascii="Arial" w:eastAsia="Times New Roman" w:hAnsi="Arial" w:cs="Arial"/>
          <w:bCs/>
          <w:color w:val="000000"/>
          <w:sz w:val="22"/>
          <w:szCs w:val="22"/>
          <w:bdr w:val="none" w:sz="0" w:space="0" w:color="auto" w:frame="1"/>
        </w:rPr>
        <w:t>Merck Animal Health Customer Service</w:t>
      </w:r>
    </w:p>
    <w:p w:rsidR="00E460CE" w:rsidRPr="00E460CE" w:rsidP="00E460CE" w14:paraId="2AE89AA9"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1-800-521-5767</w:t>
      </w:r>
    </w:p>
    <w:p w:rsidR="00E460CE" w:rsidRPr="00E460CE" w:rsidP="00E460CE" w14:paraId="38822108"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Customerservice@merck.com</w:t>
      </w:r>
    </w:p>
    <w:p w:rsidR="00000FD5" w:rsidRPr="000C20CD" w:rsidP="00E460CE" w14:paraId="1ADAD8A2" w14:textId="66F82699">
      <w:pPr>
        <w:tabs>
          <w:tab w:val="left" w:pos="-1200"/>
          <w:tab w:val="left" w:pos="-720"/>
          <w:tab w:val="left" w:pos="3060"/>
          <w:tab w:val="clear"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Arial" w:hAnsi="Arial" w:cs="Arial"/>
          <w:sz w:val="22"/>
          <w:szCs w:val="22"/>
        </w:rPr>
      </w:pPr>
    </w:p>
    <w:p w:rsidR="00000FD5" w:rsidRPr="000C20CD" w14:paraId="58B57CE4" w14:textId="77777777">
      <w:pPr>
        <w:tabs>
          <w:tab w:val="clear" w:pos="8640"/>
        </w:tabs>
        <w:jc w:val="left"/>
        <w:rPr>
          <w:rFonts w:ascii="Arial" w:hAnsi="Arial" w:cs="Arial"/>
          <w:sz w:val="22"/>
          <w:szCs w:val="22"/>
        </w:rPr>
      </w:pPr>
    </w:p>
    <w:p w:rsidR="000F1807" w:rsidP="000F1807" w14:paraId="1F27A76A" w14:textId="0EB1E741">
      <w:pPr>
        <w:tabs>
          <w:tab w:val="left" w:pos="-179"/>
        </w:tabs>
        <w:ind w:left="2160" w:hanging="2160"/>
        <w:jc w:val="left"/>
        <w:rPr>
          <w:rStyle w:val="Hyperlink"/>
          <w:rFonts w:ascii="Arial" w:hAnsi="Arial" w:cs="Arial"/>
          <w:sz w:val="22"/>
          <w:szCs w:val="22"/>
        </w:rPr>
      </w:pPr>
      <w:r w:rsidRPr="000C20CD">
        <w:rPr>
          <w:rFonts w:ascii="Arial" w:hAnsi="Arial" w:cs="Arial"/>
          <w:b/>
          <w:bCs/>
          <w:sz w:val="22"/>
          <w:szCs w:val="22"/>
        </w:rPr>
        <w:t>Study Director:</w:t>
      </w:r>
      <w:r w:rsidRPr="000C20CD">
        <w:rPr>
          <w:rFonts w:ascii="Arial" w:hAnsi="Arial" w:cs="Arial"/>
          <w:sz w:val="22"/>
          <w:szCs w:val="22"/>
        </w:rPr>
        <w:tab/>
      </w:r>
      <w:r w:rsidRPr="00516480">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8" w:history="1">
        <w:r w:rsidRPr="00516480">
          <w:rPr>
            <w:rStyle w:val="Hyperlink"/>
            <w:rFonts w:ascii="Arial" w:hAnsi="Arial" w:cs="Arial"/>
            <w:sz w:val="22"/>
            <w:szCs w:val="22"/>
          </w:rPr>
          <w:t>bonnie_johnson@fws.gov</w:t>
        </w:r>
      </w:hyperlink>
    </w:p>
    <w:p w:rsidR="00FA2CBD" w:rsidRPr="00516480" w:rsidP="000F1807" w14:paraId="5A016095" w14:textId="77777777">
      <w:pPr>
        <w:tabs>
          <w:tab w:val="left" w:pos="-179"/>
        </w:tabs>
        <w:ind w:left="2160" w:hanging="2160"/>
        <w:jc w:val="left"/>
        <w:rPr>
          <w:rFonts w:ascii="Arial" w:hAnsi="Arial" w:cs="Arial"/>
          <w:sz w:val="22"/>
          <w:szCs w:val="22"/>
        </w:rPr>
      </w:pPr>
    </w:p>
    <w:p w:rsidR="00000FD5" w:rsidRPr="000C20CD" w14:paraId="4F4E43D5" w14:textId="77777777">
      <w:pPr>
        <w:tabs>
          <w:tab w:val="clear" w:pos="8640"/>
        </w:tabs>
        <w:ind w:left="2160" w:hanging="2160"/>
        <w:jc w:val="left"/>
        <w:rPr>
          <w:rFonts w:ascii="Arial" w:hAnsi="Arial" w:cs="Arial"/>
          <w:sz w:val="22"/>
          <w:szCs w:val="22"/>
        </w:rPr>
      </w:pPr>
    </w:p>
    <w:p w:rsidR="00FA2CBD" w:rsidRPr="00FA2CBD" w:rsidP="00FA2CBD" w14:paraId="1DC17FA0" w14:textId="77777777">
      <w:pPr>
        <w:tabs>
          <w:tab w:val="left" w:pos="-1080"/>
          <w:tab w:val="left" w:pos="-720"/>
          <w:tab w:val="left" w:pos="3870"/>
          <w:tab w:val="left" w:pos="4410"/>
        </w:tabs>
        <w:rPr>
          <w:rFonts w:ascii="Arial" w:hAnsi="Arial" w:cs="Arial"/>
          <w:b/>
          <w:bCs/>
          <w:color w:val="000000"/>
          <w:sz w:val="22"/>
          <w:szCs w:val="22"/>
        </w:rPr>
      </w:pPr>
      <w:r w:rsidRPr="00FA2CBD">
        <w:rPr>
          <w:rFonts w:ascii="Arial" w:hAnsi="Arial" w:cs="Arial"/>
          <w:b/>
          <w:bCs/>
          <w:color w:val="000000"/>
          <w:sz w:val="22"/>
          <w:szCs w:val="22"/>
        </w:rPr>
        <w:t xml:space="preserve">Principal Clinical </w:t>
      </w:r>
      <w:r w:rsidRPr="00FA2CBD">
        <w:rPr>
          <w:rFonts w:ascii="Arial" w:hAnsi="Arial" w:cs="Arial"/>
          <w:b/>
          <w:bCs/>
          <w:color w:val="000000"/>
          <w:sz w:val="22"/>
          <w:szCs w:val="22"/>
        </w:rPr>
        <w:tab/>
      </w:r>
      <w:r w:rsidRPr="00FA2CBD">
        <w:rPr>
          <w:rFonts w:ascii="Arial" w:hAnsi="Arial" w:cs="Arial"/>
          <w:b/>
          <w:bCs/>
          <w:color w:val="000000"/>
          <w:sz w:val="22"/>
          <w:szCs w:val="22"/>
        </w:rPr>
        <w:tab/>
      </w:r>
      <w:r w:rsidRPr="00FA2CBD">
        <w:rPr>
          <w:rFonts w:ascii="Arial" w:hAnsi="Arial" w:cs="Arial"/>
          <w:color w:val="000000"/>
          <w:sz w:val="22"/>
          <w:szCs w:val="22"/>
        </w:rPr>
        <w:t>Ms. Paige Maskill, USFWS – AADAP Program</w:t>
      </w:r>
    </w:p>
    <w:p w:rsidR="00FA2CBD" w:rsidRPr="00FA2CBD" w:rsidP="00FA2CBD" w14:paraId="2349E4D5" w14:textId="77777777">
      <w:pPr>
        <w:tabs>
          <w:tab w:val="left" w:pos="-1080"/>
          <w:tab w:val="left" w:pos="-720"/>
          <w:tab w:val="left" w:pos="3870"/>
          <w:tab w:val="left" w:pos="4410"/>
        </w:tabs>
        <w:rPr>
          <w:rFonts w:ascii="Arial" w:hAnsi="Arial" w:cs="Arial"/>
          <w:sz w:val="22"/>
          <w:szCs w:val="22"/>
        </w:rPr>
      </w:pPr>
      <w:r w:rsidRPr="00FA2CBD">
        <w:rPr>
          <w:rFonts w:ascii="Arial" w:hAnsi="Arial" w:cs="Arial"/>
          <w:b/>
          <w:bCs/>
          <w:color w:val="000000"/>
          <w:sz w:val="22"/>
          <w:szCs w:val="22"/>
        </w:rPr>
        <w:t>Field Trial Coordinator:</w:t>
      </w:r>
      <w:r w:rsidRPr="00FA2CBD">
        <w:rPr>
          <w:rFonts w:ascii="Arial" w:hAnsi="Arial" w:cs="Arial"/>
          <w:color w:val="000000"/>
          <w:sz w:val="22"/>
          <w:szCs w:val="22"/>
        </w:rPr>
        <w:tab/>
        <w:t>4</w:t>
      </w:r>
      <w:r w:rsidRPr="00FA2CBD">
        <w:rPr>
          <w:rFonts w:ascii="Arial" w:hAnsi="Arial" w:cs="Arial"/>
          <w:sz w:val="22"/>
          <w:szCs w:val="22"/>
        </w:rPr>
        <w:t xml:space="preserve">050 Bridger Canyon Road, Bozeman, MT 59715; </w:t>
      </w:r>
    </w:p>
    <w:p w:rsidR="00000FD5" w:rsidP="00FA2CBD" w14:paraId="088D104F" w14:textId="576F108C">
      <w:pPr>
        <w:tabs>
          <w:tab w:val="clear" w:pos="8640"/>
        </w:tabs>
        <w:jc w:val="left"/>
        <w:rPr>
          <w:rFonts w:ascii="Arial" w:hAnsi="Arial" w:cs="Arial"/>
          <w:color w:val="000000"/>
        </w:rPr>
      </w:pPr>
      <w:r w:rsidRPr="00FA2CBD">
        <w:rPr>
          <w:rFonts w:ascii="Arial" w:hAnsi="Arial" w:cs="Arial"/>
          <w:sz w:val="22"/>
          <w:szCs w:val="22"/>
        </w:rPr>
        <w:tab/>
      </w:r>
      <w:r w:rsidRPr="00FA2CBD">
        <w:rPr>
          <w:rFonts w:ascii="Arial" w:hAnsi="Arial" w:cs="Arial"/>
          <w:sz w:val="22"/>
          <w:szCs w:val="22"/>
        </w:rPr>
        <w:tab/>
      </w:r>
      <w:r w:rsidRPr="00FA2CBD">
        <w:rPr>
          <w:rFonts w:ascii="Arial" w:hAnsi="Arial" w:cs="Arial"/>
          <w:sz w:val="22"/>
          <w:szCs w:val="22"/>
        </w:rPr>
        <w:tab/>
      </w:r>
      <w:r w:rsidRPr="00FA2CBD">
        <w:rPr>
          <w:rFonts w:ascii="Arial" w:hAnsi="Arial" w:cs="Arial"/>
          <w:sz w:val="22"/>
          <w:szCs w:val="22"/>
        </w:rPr>
        <w:tab/>
        <w:t xml:space="preserve">Phone: 406-994-9911; Email: </w:t>
      </w:r>
      <w:hyperlink r:id="rId9" w:history="1">
        <w:r w:rsidRPr="00FA2CBD">
          <w:rPr>
            <w:rStyle w:val="Hyperlink"/>
            <w:rFonts w:ascii="Arial" w:hAnsi="Arial" w:cs="Arial"/>
            <w:sz w:val="22"/>
            <w:szCs w:val="22"/>
          </w:rPr>
          <w:t>paige_maskill@fws.gov</w:t>
        </w:r>
      </w:hyperlink>
    </w:p>
    <w:p w:rsidR="00FA2CBD" w:rsidP="00FA2CBD" w14:paraId="5ADAB661" w14:textId="385EE5F9">
      <w:pPr>
        <w:tabs>
          <w:tab w:val="clear" w:pos="8640"/>
        </w:tabs>
        <w:jc w:val="left"/>
        <w:rPr>
          <w:rFonts w:ascii="Arial" w:hAnsi="Arial" w:cs="Arial"/>
          <w:sz w:val="22"/>
          <w:szCs w:val="22"/>
        </w:rPr>
      </w:pPr>
    </w:p>
    <w:p w:rsidR="00FA2CBD" w:rsidRPr="000C20CD" w:rsidP="00FA2CBD" w14:paraId="2BA95095" w14:textId="77777777">
      <w:pPr>
        <w:tabs>
          <w:tab w:val="clear" w:pos="8640"/>
        </w:tabs>
        <w:jc w:val="left"/>
        <w:rPr>
          <w:rFonts w:ascii="Arial" w:hAnsi="Arial" w:cs="Arial"/>
          <w:sz w:val="22"/>
          <w:szCs w:val="22"/>
        </w:rPr>
      </w:pPr>
    </w:p>
    <w:p w:rsidR="00604798" w:rsidRPr="000C20CD" w:rsidP="00604798" w14:paraId="613EE18C" w14:textId="57C7A677">
      <w:pPr>
        <w:tabs>
          <w:tab w:val="clear" w:pos="8640"/>
        </w:tabs>
        <w:jc w:val="left"/>
        <w:rPr>
          <w:rFonts w:ascii="Arial" w:hAnsi="Arial" w:cs="Arial"/>
          <w:sz w:val="22"/>
          <w:szCs w:val="22"/>
        </w:rPr>
      </w:pPr>
      <w:r w:rsidRPr="000C20CD">
        <w:rPr>
          <w:rFonts w:ascii="Arial" w:hAnsi="Arial" w:cs="Arial"/>
          <w:b/>
          <w:bCs/>
          <w:sz w:val="22"/>
          <w:szCs w:val="22"/>
        </w:rPr>
        <w:t xml:space="preserve">INAD Study Monitors:  </w:t>
      </w:r>
      <w:r w:rsidRPr="000C20CD">
        <w:rPr>
          <w:rFonts w:ascii="Arial" w:hAnsi="Arial" w:cs="Arial"/>
          <w:sz w:val="22"/>
          <w:szCs w:val="22"/>
        </w:rPr>
        <w:t xml:space="preserve">Appendix II </w:t>
      </w:r>
      <w:r>
        <w:rPr>
          <w:rFonts w:ascii="Arial" w:hAnsi="Arial" w:cs="Arial"/>
          <w:sz w:val="22"/>
          <w:szCs w:val="22"/>
        </w:rPr>
        <w:t xml:space="preserve">will contain the </w:t>
      </w:r>
      <w:r w:rsidRPr="000C20CD">
        <w:rPr>
          <w:rFonts w:ascii="Arial" w:hAnsi="Arial" w:cs="Arial"/>
          <w:sz w:val="22"/>
          <w:szCs w:val="22"/>
        </w:rPr>
        <w:t>names and addresses</w:t>
      </w:r>
      <w:r>
        <w:rPr>
          <w:rFonts w:ascii="Arial" w:hAnsi="Arial" w:cs="Arial"/>
          <w:sz w:val="22"/>
          <w:szCs w:val="22"/>
        </w:rPr>
        <w:t xml:space="preserve"> of the participating monitors that will be submitted directly to </w:t>
      </w:r>
      <w:r w:rsidR="00C83711">
        <w:rPr>
          <w:rFonts w:ascii="Arial" w:hAnsi="Arial" w:cs="Arial"/>
          <w:sz w:val="22"/>
          <w:szCs w:val="22"/>
        </w:rPr>
        <w:t>the Center of Veterinarian Medicine (CVM)</w:t>
      </w:r>
      <w:r>
        <w:rPr>
          <w:rFonts w:ascii="Arial" w:hAnsi="Arial" w:cs="Arial"/>
          <w:sz w:val="22"/>
          <w:szCs w:val="22"/>
        </w:rPr>
        <w:t>.</w:t>
      </w:r>
      <w:r w:rsidR="00C83711">
        <w:rPr>
          <w:rFonts w:ascii="Arial" w:hAnsi="Arial" w:cs="Arial"/>
          <w:sz w:val="22"/>
          <w:szCs w:val="22"/>
        </w:rPr>
        <w:t xml:space="preserve"> This list is not available for the public. </w:t>
      </w:r>
    </w:p>
    <w:p w:rsidR="00000FD5" w:rsidRPr="000C20CD" w14:paraId="26B75695" w14:textId="445F9E83">
      <w:pPr>
        <w:tabs>
          <w:tab w:val="clear" w:pos="8640"/>
        </w:tabs>
        <w:jc w:val="left"/>
        <w:rPr>
          <w:rFonts w:ascii="Arial" w:hAnsi="Arial" w:cs="Arial"/>
          <w:sz w:val="22"/>
          <w:szCs w:val="22"/>
        </w:rPr>
      </w:pPr>
      <w:r w:rsidRPr="000C20CD">
        <w:rPr>
          <w:rFonts w:ascii="Arial" w:hAnsi="Arial" w:cs="Arial"/>
          <w:sz w:val="22"/>
          <w:szCs w:val="22"/>
        </w:rPr>
        <w:t xml:space="preserve">  </w:t>
      </w:r>
    </w:p>
    <w:p w:rsidR="00000FD5" w:rsidRPr="000C20CD" w14:paraId="6281483A" w14:textId="77777777">
      <w:pPr>
        <w:tabs>
          <w:tab w:val="clear" w:pos="8640"/>
        </w:tabs>
        <w:jc w:val="left"/>
        <w:rPr>
          <w:rFonts w:ascii="Arial" w:hAnsi="Arial" w:cs="Arial"/>
          <w:sz w:val="22"/>
          <w:szCs w:val="22"/>
        </w:rPr>
      </w:pPr>
    </w:p>
    <w:p w:rsidR="00000FD5" w:rsidRPr="000C20CD" w14:paraId="26FD1CC0" w14:textId="1A5190E1">
      <w:pPr>
        <w:tabs>
          <w:tab w:val="clear" w:pos="8640"/>
        </w:tabs>
        <w:jc w:val="left"/>
        <w:rPr>
          <w:rFonts w:ascii="Arial" w:hAnsi="Arial" w:cs="Arial"/>
          <w:b/>
          <w:bCs/>
          <w:sz w:val="22"/>
          <w:szCs w:val="22"/>
        </w:rPr>
      </w:pPr>
      <w:r w:rsidRPr="000C20CD">
        <w:rPr>
          <w:rFonts w:ascii="Arial" w:hAnsi="Arial" w:cs="Arial"/>
          <w:b/>
          <w:bCs/>
          <w:sz w:val="22"/>
          <w:szCs w:val="22"/>
        </w:rPr>
        <w:t>III. INVESTIGATORS/FACILITIES</w:t>
      </w:r>
      <w:r>
        <w:rPr>
          <w:rFonts w:ascii="Arial" w:hAnsi="Arial" w:cs="Arial"/>
          <w:b/>
          <w:bCs/>
          <w:sz w:val="22"/>
          <w:szCs w:val="22"/>
        </w:rPr>
        <w:fldChar w:fldCharType="begin"/>
      </w:r>
      <w:r w:rsidR="00E203DD">
        <w:instrText xml:space="preserve"> TC "</w:instrText>
      </w:r>
      <w:bookmarkStart w:id="2" w:name="_Toc63761704"/>
      <w:r w:rsidRPr="00CC6B47" w:rsidR="00E203DD">
        <w:rPr>
          <w:rFonts w:ascii="Arial" w:hAnsi="Arial" w:cs="Arial"/>
          <w:b/>
          <w:bCs/>
          <w:sz w:val="22"/>
          <w:szCs w:val="22"/>
        </w:rPr>
        <w:instrText>III. INVESTIGATORS/FACILITIES</w:instrText>
      </w:r>
      <w:bookmarkEnd w:id="2"/>
      <w:r w:rsidR="00E203DD">
        <w:instrText xml:space="preserve">" \f C \l "1" </w:instrText>
      </w:r>
      <w:r>
        <w:rPr>
          <w:rFonts w:ascii="Arial" w:hAnsi="Arial" w:cs="Arial"/>
          <w:b/>
          <w:bCs/>
          <w:sz w:val="22"/>
          <w:szCs w:val="22"/>
        </w:rPr>
        <w:fldChar w:fldCharType="end"/>
      </w:r>
    </w:p>
    <w:p w:rsidR="00000FD5" w:rsidRPr="000C20CD" w14:paraId="5744A6B9" w14:textId="77777777">
      <w:pPr>
        <w:tabs>
          <w:tab w:val="clear" w:pos="8640"/>
        </w:tabs>
        <w:jc w:val="left"/>
        <w:rPr>
          <w:rFonts w:ascii="Arial" w:hAnsi="Arial" w:cs="Arial"/>
          <w:b/>
          <w:bCs/>
          <w:sz w:val="22"/>
          <w:szCs w:val="22"/>
        </w:rPr>
      </w:pPr>
    </w:p>
    <w:p w:rsidR="00000FD5" w:rsidRPr="000C20CD" w14:paraId="7FBCF127" w14:textId="139956C4">
      <w:pPr>
        <w:tabs>
          <w:tab w:val="clear" w:pos="8640"/>
        </w:tabs>
        <w:jc w:val="left"/>
        <w:rPr>
          <w:rFonts w:ascii="Arial" w:hAnsi="Arial" w:cs="Arial"/>
          <w:sz w:val="22"/>
          <w:szCs w:val="22"/>
        </w:rPr>
      </w:pPr>
      <w:r w:rsidRPr="000C20CD">
        <w:rPr>
          <w:rFonts w:ascii="Arial" w:hAnsi="Arial" w:cs="Arial"/>
          <w:sz w:val="22"/>
          <w:szCs w:val="22"/>
        </w:rPr>
        <w:t xml:space="preserve">Appendix IIIa </w:t>
      </w:r>
      <w:r w:rsidR="00604798">
        <w:rPr>
          <w:rFonts w:ascii="Arial" w:hAnsi="Arial" w:cs="Arial"/>
          <w:sz w:val="22"/>
          <w:szCs w:val="22"/>
        </w:rPr>
        <w:t xml:space="preserve">will contain the </w:t>
      </w:r>
      <w:r w:rsidRPr="000C20CD">
        <w:rPr>
          <w:rFonts w:ascii="Arial" w:hAnsi="Arial" w:cs="Arial"/>
          <w:sz w:val="22"/>
          <w:szCs w:val="22"/>
        </w:rPr>
        <w:t>names and addresses</w:t>
      </w:r>
      <w:r w:rsidR="00604798">
        <w:rPr>
          <w:rFonts w:ascii="Arial" w:hAnsi="Arial" w:cs="Arial"/>
          <w:sz w:val="22"/>
          <w:szCs w:val="22"/>
        </w:rPr>
        <w:t xml:space="preserve"> of the participating facilities that will be submitted directly to </w:t>
      </w:r>
      <w:r w:rsidR="00C83711">
        <w:rPr>
          <w:rFonts w:ascii="Arial" w:hAnsi="Arial" w:cs="Arial"/>
          <w:sz w:val="22"/>
          <w:szCs w:val="22"/>
        </w:rPr>
        <w:t>CVM</w:t>
      </w:r>
      <w:r w:rsidR="00604798">
        <w:rPr>
          <w:rFonts w:ascii="Arial" w:hAnsi="Arial" w:cs="Arial"/>
          <w:sz w:val="22"/>
          <w:szCs w:val="22"/>
        </w:rPr>
        <w:t xml:space="preserve"> and appropriate drug sponsor</w:t>
      </w:r>
      <w:r w:rsidR="000F1807">
        <w:rPr>
          <w:rFonts w:ascii="Arial" w:hAnsi="Arial" w:cs="Arial"/>
          <w:sz w:val="22"/>
          <w:szCs w:val="22"/>
        </w:rPr>
        <w:t>.</w:t>
      </w:r>
      <w:r w:rsidR="00C83711">
        <w:rPr>
          <w:rFonts w:ascii="Arial" w:hAnsi="Arial" w:cs="Arial"/>
          <w:sz w:val="22"/>
          <w:szCs w:val="22"/>
        </w:rPr>
        <w:t xml:space="preserve"> This list is not available for the public.</w:t>
      </w:r>
    </w:p>
    <w:p w:rsidR="00000FD5" w:rsidRPr="000C20CD" w14:paraId="0E7C5F3B" w14:textId="77777777">
      <w:pPr>
        <w:tabs>
          <w:tab w:val="clear" w:pos="8640"/>
        </w:tabs>
        <w:jc w:val="left"/>
        <w:rPr>
          <w:rFonts w:ascii="Arial" w:hAnsi="Arial" w:cs="Arial"/>
          <w:sz w:val="22"/>
          <w:szCs w:val="22"/>
        </w:rPr>
      </w:pPr>
    </w:p>
    <w:p w:rsidR="00000FD5" w:rsidRPr="000C20CD" w14:paraId="545E09DD" w14:textId="77777777">
      <w:pPr>
        <w:tabs>
          <w:tab w:val="clear" w:pos="8640"/>
        </w:tabs>
        <w:jc w:val="left"/>
        <w:rPr>
          <w:rFonts w:ascii="Arial" w:hAnsi="Arial" w:cs="Arial"/>
          <w:sz w:val="22"/>
          <w:szCs w:val="22"/>
        </w:rPr>
      </w:pPr>
    </w:p>
    <w:p w:rsidR="00000FD5" w:rsidRPr="000C20CD" w14:paraId="36AD3C4D" w14:textId="408FA7F3">
      <w:pPr>
        <w:tabs>
          <w:tab w:val="clear" w:pos="8640"/>
        </w:tabs>
        <w:jc w:val="left"/>
        <w:rPr>
          <w:rFonts w:ascii="Arial" w:hAnsi="Arial" w:cs="Arial"/>
          <w:sz w:val="22"/>
          <w:szCs w:val="22"/>
        </w:rPr>
      </w:pPr>
      <w:r w:rsidRPr="000C20CD">
        <w:rPr>
          <w:rFonts w:ascii="Arial" w:hAnsi="Arial" w:cs="Arial"/>
          <w:b/>
          <w:bCs/>
          <w:sz w:val="22"/>
          <w:szCs w:val="22"/>
        </w:rPr>
        <w:t>IV. PROPOSED STARTING AND COMPLETION DATES</w:t>
      </w:r>
      <w:r>
        <w:rPr>
          <w:rFonts w:ascii="Arial" w:hAnsi="Arial" w:cs="Arial"/>
          <w:b/>
          <w:bCs/>
          <w:sz w:val="22"/>
          <w:szCs w:val="22"/>
        </w:rPr>
        <w:fldChar w:fldCharType="begin"/>
      </w:r>
      <w:r w:rsidR="00E203DD">
        <w:instrText xml:space="preserve"> TC "</w:instrText>
      </w:r>
      <w:bookmarkStart w:id="3" w:name="_Toc63761705"/>
      <w:r w:rsidRPr="00CC6B47" w:rsidR="00E203DD">
        <w:rPr>
          <w:rFonts w:ascii="Arial" w:hAnsi="Arial" w:cs="Arial"/>
          <w:b/>
          <w:bCs/>
          <w:sz w:val="22"/>
          <w:szCs w:val="22"/>
        </w:rPr>
        <w:instrText>IV. PROPOSED STARTING AND COMPLETION DATES</w:instrText>
      </w:r>
      <w:bookmarkEnd w:id="3"/>
      <w:r w:rsidR="00E203DD">
        <w:instrText xml:space="preserve">" \f C \l "1" </w:instrText>
      </w:r>
      <w:r>
        <w:rPr>
          <w:rFonts w:ascii="Arial" w:hAnsi="Arial" w:cs="Arial"/>
          <w:b/>
          <w:bCs/>
          <w:sz w:val="22"/>
          <w:szCs w:val="22"/>
        </w:rPr>
        <w:fldChar w:fldCharType="end"/>
      </w:r>
      <w:r w:rsidRPr="000C20CD">
        <w:rPr>
          <w:rFonts w:ascii="Arial" w:hAnsi="Arial" w:cs="Arial"/>
          <w:b/>
          <w:bCs/>
          <w:sz w:val="22"/>
          <w:szCs w:val="22"/>
        </w:rPr>
        <w:t>:</w:t>
      </w:r>
    </w:p>
    <w:p w:rsidR="00000FD5" w:rsidRPr="000C20CD" w14:paraId="2EEF27B9" w14:textId="77777777">
      <w:pPr>
        <w:tabs>
          <w:tab w:val="clear" w:pos="8640"/>
        </w:tabs>
        <w:jc w:val="left"/>
        <w:rPr>
          <w:rFonts w:ascii="Arial" w:hAnsi="Arial" w:cs="Arial"/>
          <w:sz w:val="22"/>
          <w:szCs w:val="22"/>
        </w:rPr>
      </w:pPr>
    </w:p>
    <w:p w:rsidR="00000FD5" w:rsidRPr="000C20CD" w14:paraId="27D39E34" w14:textId="77777777">
      <w:pPr>
        <w:tabs>
          <w:tab w:val="clear" w:pos="8640"/>
        </w:tabs>
        <w:jc w:val="left"/>
        <w:rPr>
          <w:rFonts w:ascii="Arial" w:hAnsi="Arial" w:cs="Arial"/>
          <w:sz w:val="22"/>
          <w:szCs w:val="22"/>
        </w:rPr>
      </w:pPr>
      <w:r w:rsidRPr="000C20CD">
        <w:rPr>
          <w:rFonts w:ascii="Arial" w:hAnsi="Arial" w:cs="Arial"/>
          <w:sz w:val="22"/>
          <w:szCs w:val="22"/>
        </w:rPr>
        <w:tab/>
        <w:t>Proposed Starting Date: August 1, 2013</w:t>
      </w:r>
    </w:p>
    <w:p w:rsidR="00000FD5" w:rsidRPr="000C20CD" w14:paraId="7C68FAFE" w14:textId="77777777">
      <w:pPr>
        <w:tabs>
          <w:tab w:val="clear" w:pos="8640"/>
        </w:tabs>
        <w:jc w:val="left"/>
        <w:rPr>
          <w:rFonts w:ascii="Arial" w:hAnsi="Arial" w:cs="Arial"/>
          <w:sz w:val="22"/>
          <w:szCs w:val="22"/>
        </w:rPr>
      </w:pPr>
    </w:p>
    <w:p w:rsidR="00000FD5" w14:paraId="6271D4C3" w14:textId="5C06BF4E">
      <w:pPr>
        <w:tabs>
          <w:tab w:val="clear" w:pos="8640"/>
        </w:tabs>
        <w:jc w:val="left"/>
        <w:rPr>
          <w:rFonts w:ascii="Arial" w:hAnsi="Arial" w:cs="Arial"/>
          <w:sz w:val="22"/>
          <w:szCs w:val="22"/>
        </w:rPr>
      </w:pPr>
      <w:r w:rsidRPr="000C20CD">
        <w:rPr>
          <w:rFonts w:ascii="Arial" w:hAnsi="Arial" w:cs="Arial"/>
          <w:sz w:val="22"/>
          <w:szCs w:val="22"/>
        </w:rPr>
        <w:tab/>
        <w:t xml:space="preserve">Proposed Completion Date: </w:t>
      </w:r>
      <w:r w:rsidR="000F1807">
        <w:rPr>
          <w:rFonts w:ascii="Arial" w:hAnsi="Arial" w:cs="Arial"/>
          <w:sz w:val="22"/>
          <w:szCs w:val="22"/>
        </w:rPr>
        <w:t>December 31, 202</w:t>
      </w:r>
      <w:r w:rsidR="006E10A0">
        <w:rPr>
          <w:rFonts w:ascii="Arial" w:hAnsi="Arial" w:cs="Arial"/>
          <w:sz w:val="22"/>
          <w:szCs w:val="22"/>
        </w:rPr>
        <w:t>7</w:t>
      </w:r>
    </w:p>
    <w:p w:rsidR="00E460CE" w14:paraId="36CA001B" w14:textId="3A3DBA27">
      <w:pPr>
        <w:tabs>
          <w:tab w:val="clear" w:pos="8640"/>
        </w:tabs>
        <w:jc w:val="left"/>
        <w:rPr>
          <w:rFonts w:ascii="Arial" w:hAnsi="Arial" w:cs="Arial"/>
          <w:sz w:val="22"/>
          <w:szCs w:val="22"/>
        </w:rPr>
      </w:pPr>
    </w:p>
    <w:p w:rsidR="00E460CE" w:rsidRPr="000C20CD" w14:paraId="6D1B3F6F" w14:textId="77777777">
      <w:pPr>
        <w:tabs>
          <w:tab w:val="clear" w:pos="8640"/>
        </w:tabs>
        <w:jc w:val="left"/>
        <w:rPr>
          <w:rFonts w:ascii="Arial" w:hAnsi="Arial" w:cs="Arial"/>
          <w:sz w:val="22"/>
          <w:szCs w:val="22"/>
        </w:rPr>
      </w:pPr>
    </w:p>
    <w:p w:rsidR="00000FD5" w14:paraId="43FC2BA9" w14:textId="116CACD2">
      <w:pPr>
        <w:tabs>
          <w:tab w:val="clear" w:pos="0"/>
          <w:tab w:val="left" w:pos="1"/>
          <w:tab w:val="clear" w:pos="8640"/>
        </w:tabs>
        <w:jc w:val="left"/>
        <w:rPr>
          <w:rFonts w:ascii="Arial" w:hAnsi="Arial" w:cs="Arial"/>
          <w:b/>
          <w:bCs/>
          <w:sz w:val="22"/>
          <w:szCs w:val="22"/>
        </w:rPr>
      </w:pPr>
      <w:r w:rsidRPr="000C20CD">
        <w:rPr>
          <w:rFonts w:ascii="Arial" w:hAnsi="Arial" w:cs="Arial"/>
          <w:b/>
          <w:bCs/>
          <w:sz w:val="22"/>
          <w:szCs w:val="22"/>
        </w:rPr>
        <w:t>V. BACKGROUND/PURPOSE</w:t>
      </w:r>
      <w:r>
        <w:rPr>
          <w:rFonts w:ascii="Arial" w:hAnsi="Arial" w:cs="Arial"/>
          <w:b/>
          <w:bCs/>
          <w:sz w:val="22"/>
          <w:szCs w:val="22"/>
        </w:rPr>
        <w:fldChar w:fldCharType="begin"/>
      </w:r>
      <w:r w:rsidR="00E203DD">
        <w:instrText xml:space="preserve"> TC "</w:instrText>
      </w:r>
      <w:bookmarkStart w:id="4" w:name="_Toc63761706"/>
      <w:r w:rsidRPr="00CC6B47" w:rsidR="00E203DD">
        <w:rPr>
          <w:rFonts w:ascii="Arial" w:hAnsi="Arial" w:cs="Arial"/>
          <w:b/>
          <w:bCs/>
          <w:sz w:val="22"/>
          <w:szCs w:val="22"/>
        </w:rPr>
        <w:instrText>V.  BACKGROUND/PURPOSE</w:instrText>
      </w:r>
      <w:bookmarkEnd w:id="4"/>
      <w:r w:rsidR="00E203DD">
        <w:instrText xml:space="preserve">" \f C \l "1" </w:instrText>
      </w:r>
      <w:r>
        <w:rPr>
          <w:rFonts w:ascii="Arial" w:hAnsi="Arial" w:cs="Arial"/>
          <w:b/>
          <w:bCs/>
          <w:sz w:val="22"/>
          <w:szCs w:val="22"/>
        </w:rPr>
        <w:fldChar w:fldCharType="end"/>
      </w:r>
    </w:p>
    <w:p w:rsidR="00E7699C" w:rsidRPr="000C20CD" w14:paraId="3C23BEAC" w14:textId="77777777">
      <w:pPr>
        <w:tabs>
          <w:tab w:val="clear" w:pos="0"/>
          <w:tab w:val="left" w:pos="1"/>
          <w:tab w:val="clear" w:pos="8640"/>
        </w:tabs>
        <w:jc w:val="left"/>
        <w:rPr>
          <w:rFonts w:ascii="Arial" w:hAnsi="Arial" w:cs="Arial"/>
          <w:sz w:val="22"/>
          <w:szCs w:val="22"/>
        </w:rPr>
      </w:pPr>
    </w:p>
    <w:p w:rsidR="00000FD5" w:rsidRPr="00E7699C" w:rsidP="00E7699C" w14:paraId="4256A2E0" w14:textId="77777777">
      <w:pPr>
        <w:pStyle w:val="Level1"/>
        <w:numPr>
          <w:ilvl w:val="0"/>
          <w:numId w:val="5"/>
        </w:numPr>
        <w:tabs>
          <w:tab w:val="left" w:pos="0"/>
          <w:tab w:val="left" w:pos="6480"/>
          <w:tab w:val="left" w:pos="7200"/>
          <w:tab w:val="left" w:pos="7920"/>
        </w:tabs>
        <w:jc w:val="left"/>
        <w:rPr>
          <w:rFonts w:ascii="Arial" w:hAnsi="Arial" w:cs="Arial"/>
          <w:sz w:val="22"/>
          <w:szCs w:val="22"/>
        </w:rPr>
      </w:pPr>
      <w:r w:rsidRPr="00E7699C">
        <w:rPr>
          <w:rFonts w:ascii="Arial" w:hAnsi="Arial" w:cs="Arial"/>
          <w:sz w:val="22"/>
          <w:szCs w:val="22"/>
        </w:rPr>
        <w:t>Background Information:</w:t>
      </w:r>
    </w:p>
    <w:p w:rsidR="00000FD5" w:rsidRPr="000C20CD" w14:paraId="10B355C7"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 w:lineRule="exact"/>
        <w:jc w:val="left"/>
        <w:rPr>
          <w:rFonts w:ascii="Arial" w:hAnsi="Arial" w:cs="Arial"/>
          <w:sz w:val="22"/>
          <w:szCs w:val="22"/>
        </w:rPr>
      </w:pPr>
    </w:p>
    <w:p w:rsidR="00000FD5" w:rsidRPr="000C20CD" w:rsidP="00170781" w14:paraId="4AEE6412" w14:textId="77777777">
      <w:pPr>
        <w:numPr>
          <w:ilvl w:val="12"/>
          <w:numId w:val="0"/>
        </w:numPr>
        <w:tabs>
          <w:tab w:val="clear" w:pos="8640"/>
        </w:tabs>
        <w:jc w:val="left"/>
        <w:rPr>
          <w:rFonts w:ascii="Arial" w:hAnsi="Arial" w:cs="Arial"/>
          <w:sz w:val="22"/>
          <w:szCs w:val="22"/>
        </w:rPr>
      </w:pPr>
      <w:r w:rsidRPr="000C20CD">
        <w:rPr>
          <w:rFonts w:ascii="Arial" w:hAnsi="Arial" w:cs="Arial"/>
          <w:sz w:val="22"/>
          <w:szCs w:val="22"/>
        </w:rPr>
        <w:t xml:space="preserve">     </w:t>
      </w:r>
    </w:p>
    <w:p w:rsidR="00000FD5" w:rsidRPr="000C20CD" w:rsidP="00170781" w14:paraId="3681E9E5" w14:textId="66F77AE5">
      <w:pPr>
        <w:numPr>
          <w:ilvl w:val="12"/>
          <w:numId w:val="0"/>
        </w:numPr>
        <w:tabs>
          <w:tab w:val="clear" w:pos="8640"/>
        </w:tabs>
        <w:ind w:left="720"/>
        <w:jc w:val="left"/>
        <w:rPr>
          <w:rFonts w:ascii="Arial" w:hAnsi="Arial" w:cs="Arial"/>
          <w:color w:val="FF0000"/>
          <w:sz w:val="22"/>
          <w:szCs w:val="22"/>
        </w:rPr>
      </w:pPr>
      <w:r w:rsidRPr="000C20CD">
        <w:rPr>
          <w:rFonts w:ascii="Arial" w:hAnsi="Arial" w:cs="Arial"/>
          <w:sz w:val="22"/>
          <w:szCs w:val="22"/>
        </w:rPr>
        <w:t xml:space="preserve">The use of anesthetics is an important tool with broad application to fisheries management programs. Most often, anesthetics are used to reduce stress associated with the handling and/or transportation of fish. Anesthetics are widely used both in the culture of captive populations, and in field situations that involve the management of </w:t>
      </w:r>
      <w:r w:rsidRPr="000C20CD">
        <w:rPr>
          <w:rFonts w:ascii="Arial" w:hAnsi="Arial" w:cs="Arial"/>
          <w:sz w:val="22"/>
          <w:szCs w:val="22"/>
        </w:rPr>
        <w:t>wildstock</w:t>
      </w:r>
      <w:r w:rsidRPr="000C20CD">
        <w:rPr>
          <w:rFonts w:ascii="Arial" w:hAnsi="Arial" w:cs="Arial"/>
          <w:sz w:val="22"/>
          <w:szCs w:val="22"/>
        </w:rPr>
        <w:t xml:space="preserve"> fish populations. Although a number of compounds have been used in the past, currently, the only approved anesthetic for use on fish </w:t>
      </w:r>
      <w:r w:rsidR="00092802">
        <w:rPr>
          <w:rFonts w:ascii="Arial" w:hAnsi="Arial" w:cs="Arial"/>
          <w:sz w:val="22"/>
          <w:szCs w:val="22"/>
        </w:rPr>
        <w:t>is SYNCAINE</w:t>
      </w:r>
      <w:r w:rsidRPr="000C20CD">
        <w:rPr>
          <w:rFonts w:ascii="Arial" w:hAnsi="Arial" w:cs="Arial"/>
          <w:sz w:val="22"/>
          <w:szCs w:val="22"/>
        </w:rPr>
        <w:t xml:space="preserve"> (active ingredient methane </w:t>
      </w:r>
      <w:r w:rsidRPr="000C20CD">
        <w:rPr>
          <w:rFonts w:ascii="Arial" w:hAnsi="Arial" w:cs="Arial"/>
          <w:sz w:val="22"/>
          <w:szCs w:val="22"/>
        </w:rPr>
        <w:t>tricainesulfonate</w:t>
      </w:r>
      <w:r w:rsidRPr="000C20CD">
        <w:rPr>
          <w:rFonts w:ascii="Arial" w:hAnsi="Arial" w:cs="Arial"/>
          <w:sz w:val="22"/>
          <w:szCs w:val="22"/>
        </w:rPr>
        <w:t xml:space="preserve">, ANADA 200-226). </w:t>
      </w:r>
      <w:r w:rsidR="00092802">
        <w:rPr>
          <w:rFonts w:ascii="Arial" w:hAnsi="Arial" w:cs="Arial"/>
          <w:sz w:val="22"/>
          <w:szCs w:val="22"/>
        </w:rPr>
        <w:t>SYNCAINE</w:t>
      </w:r>
      <w:r w:rsidRPr="000C20CD" w:rsidR="00092802">
        <w:rPr>
          <w:rFonts w:ascii="Arial" w:hAnsi="Arial" w:cs="Arial"/>
          <w:sz w:val="22"/>
          <w:szCs w:val="22"/>
        </w:rPr>
        <w:t xml:space="preserve"> </w:t>
      </w:r>
      <w:r w:rsidR="00092802">
        <w:rPr>
          <w:rFonts w:ascii="Arial" w:hAnsi="Arial" w:cs="Arial"/>
          <w:sz w:val="22"/>
          <w:szCs w:val="22"/>
        </w:rPr>
        <w:t>has</w:t>
      </w:r>
      <w:r w:rsidRPr="000C20CD">
        <w:rPr>
          <w:rFonts w:ascii="Arial" w:hAnsi="Arial" w:cs="Arial"/>
          <w:sz w:val="22"/>
          <w:szCs w:val="22"/>
        </w:rPr>
        <w:t xml:space="preserve"> a withdrawal period of 21 days. This restriction requires that potential food fish must be held for a minimum of 21 days following treatment before they can be released for</w:t>
      </w:r>
      <w:r w:rsidR="00A51E44">
        <w:rPr>
          <w:rFonts w:ascii="Arial" w:hAnsi="Arial" w:cs="Arial"/>
          <w:sz w:val="22"/>
          <w:szCs w:val="22"/>
        </w:rPr>
        <w:t xml:space="preserve"> legal harvest or slaughtered. </w:t>
      </w:r>
      <w:r w:rsidRPr="000C20CD">
        <w:rPr>
          <w:rFonts w:ascii="Arial" w:hAnsi="Arial" w:cs="Arial"/>
          <w:sz w:val="22"/>
          <w:szCs w:val="22"/>
        </w:rPr>
        <w:t xml:space="preserve">While </w:t>
      </w:r>
      <w:r w:rsidR="00604798">
        <w:rPr>
          <w:rFonts w:ascii="Arial" w:hAnsi="Arial" w:cs="Arial"/>
          <w:sz w:val="22"/>
          <w:szCs w:val="22"/>
        </w:rPr>
        <w:t>this</w:t>
      </w:r>
      <w:r w:rsidRPr="000C20CD">
        <w:rPr>
          <w:rFonts w:ascii="Arial" w:hAnsi="Arial" w:cs="Arial"/>
          <w:sz w:val="22"/>
          <w:szCs w:val="22"/>
        </w:rPr>
        <w:t xml:space="preserve"> product ha</w:t>
      </w:r>
      <w:r w:rsidR="00604798">
        <w:rPr>
          <w:rFonts w:ascii="Arial" w:hAnsi="Arial" w:cs="Arial"/>
          <w:sz w:val="22"/>
          <w:szCs w:val="22"/>
        </w:rPr>
        <w:t>s</w:t>
      </w:r>
      <w:r w:rsidRPr="000C20CD">
        <w:rPr>
          <w:rFonts w:ascii="Arial" w:hAnsi="Arial" w:cs="Arial"/>
          <w:sz w:val="22"/>
          <w:szCs w:val="22"/>
        </w:rPr>
        <w:t xml:space="preserve"> been found to be effective anesthetics for use in fish, </w:t>
      </w:r>
      <w:r w:rsidR="00604798">
        <w:rPr>
          <w:rFonts w:ascii="Arial" w:hAnsi="Arial" w:cs="Arial"/>
          <w:sz w:val="22"/>
          <w:szCs w:val="22"/>
        </w:rPr>
        <w:t>its</w:t>
      </w:r>
      <w:r w:rsidRPr="000C20CD">
        <w:rPr>
          <w:rFonts w:ascii="Arial" w:hAnsi="Arial" w:cs="Arial"/>
          <w:sz w:val="22"/>
          <w:szCs w:val="22"/>
        </w:rPr>
        <w:t xml:space="preserve"> required 21-day withdrawal period severely restricts approved use in many situations. In contrast, a zero-withdrawal (or immediate release) anesthetic would allow food fish to be released, stocked, or slaughtered “immediately” following treatment. In numerous fisheries management programs, and particularly those involving </w:t>
      </w:r>
      <w:r w:rsidRPr="000C20CD">
        <w:rPr>
          <w:rFonts w:ascii="Arial" w:hAnsi="Arial" w:cs="Arial"/>
          <w:sz w:val="22"/>
          <w:szCs w:val="22"/>
        </w:rPr>
        <w:t>wildstock</w:t>
      </w:r>
      <w:r w:rsidRPr="000C20CD">
        <w:rPr>
          <w:rFonts w:ascii="Arial" w:hAnsi="Arial" w:cs="Arial"/>
          <w:sz w:val="22"/>
          <w:szCs w:val="22"/>
        </w:rPr>
        <w:t xml:space="preserve"> population assessment and evaluation, there is a critical need for such an anesthetic.</w:t>
      </w:r>
      <w:r w:rsidRPr="000C20CD">
        <w:rPr>
          <w:rFonts w:ascii="Arial" w:hAnsi="Arial" w:cs="Arial"/>
          <w:color w:val="FF0000"/>
          <w:sz w:val="22"/>
          <w:szCs w:val="22"/>
        </w:rPr>
        <w:t xml:space="preserve"> </w:t>
      </w:r>
      <w:r w:rsidRPr="000C20CD">
        <w:rPr>
          <w:rFonts w:ascii="Arial" w:hAnsi="Arial" w:cs="Arial"/>
          <w:sz w:val="22"/>
          <w:szCs w:val="22"/>
        </w:rPr>
        <w:t>AQUI-S</w:t>
      </w:r>
      <w:r w:rsidRPr="000C20CD">
        <w:rPr>
          <w:rFonts w:ascii="Arial" w:hAnsi="Arial" w:cs="Arial"/>
          <w:sz w:val="22"/>
          <w:szCs w:val="22"/>
          <w:vertAlign w:val="superscript"/>
        </w:rPr>
        <w:t>®</w:t>
      </w:r>
      <w:r w:rsidRPr="000C20CD">
        <w:rPr>
          <w:rFonts w:ascii="Arial" w:hAnsi="Arial" w:cs="Arial"/>
          <w:sz w:val="22"/>
          <w:szCs w:val="22"/>
        </w:rPr>
        <w:t>20E has been developed in New Zealand as an anesthetic for use on food-fish with no withdrawal period. The active ingredient in AQUI-S</w:t>
      </w:r>
      <w:r w:rsidRPr="000C20CD">
        <w:rPr>
          <w:rFonts w:ascii="Arial" w:hAnsi="Arial" w:cs="Arial"/>
          <w:sz w:val="22"/>
          <w:szCs w:val="22"/>
          <w:vertAlign w:val="superscript"/>
        </w:rPr>
        <w:t>®</w:t>
      </w:r>
      <w:r w:rsidRPr="000C20CD">
        <w:rPr>
          <w:rFonts w:ascii="Arial" w:hAnsi="Arial" w:cs="Arial"/>
          <w:sz w:val="22"/>
          <w:szCs w:val="22"/>
        </w:rPr>
        <w:t>20E, eugenol, is used in perfumeries, flavorings, essential oils, and in medicine as a local antiseptic and anesthetic.</w:t>
      </w:r>
      <w:r w:rsidRPr="000C20CD" w:rsidR="00783289">
        <w:rPr>
          <w:rFonts w:ascii="Arial" w:hAnsi="Arial" w:cs="Arial"/>
          <w:color w:val="FF0000"/>
          <w:sz w:val="22"/>
          <w:szCs w:val="22"/>
        </w:rPr>
        <w:t xml:space="preserve"> </w:t>
      </w:r>
    </w:p>
    <w:p w:rsidR="00000FD5" w:rsidRPr="000C20CD" w:rsidP="00170781" w14:paraId="30F6CA7D" w14:textId="77777777">
      <w:pPr>
        <w:numPr>
          <w:ilvl w:val="12"/>
          <w:numId w:val="0"/>
        </w:numPr>
        <w:jc w:val="left"/>
        <w:rPr>
          <w:rFonts w:ascii="Arial" w:hAnsi="Arial" w:cs="Arial"/>
          <w:sz w:val="22"/>
          <w:szCs w:val="22"/>
        </w:rPr>
      </w:pPr>
    </w:p>
    <w:p w:rsidR="00000FD5" w:rsidRPr="00783289" w:rsidP="00783289" w14:paraId="06C2DE27" w14:textId="77777777">
      <w:pPr>
        <w:pStyle w:val="ListParagraph"/>
        <w:numPr>
          <w:ilvl w:val="0"/>
          <w:numId w:val="5"/>
        </w:numPr>
        <w:jc w:val="left"/>
        <w:rPr>
          <w:rFonts w:ascii="Arial" w:hAnsi="Arial" w:cs="Arial"/>
          <w:sz w:val="22"/>
          <w:szCs w:val="22"/>
        </w:rPr>
      </w:pPr>
      <w:r w:rsidRPr="00783289">
        <w:rPr>
          <w:rFonts w:ascii="Arial" w:hAnsi="Arial" w:cs="Arial"/>
          <w:sz w:val="22"/>
          <w:szCs w:val="22"/>
        </w:rPr>
        <w:t>Purpose of INAD:</w:t>
      </w:r>
    </w:p>
    <w:p w:rsidR="00000FD5" w:rsidRPr="000C20CD" w:rsidP="00170781" w14:paraId="7CD12F3E" w14:textId="77777777">
      <w:pPr>
        <w:numPr>
          <w:ilvl w:val="12"/>
          <w:numId w:val="0"/>
        </w:numPr>
        <w:jc w:val="left"/>
        <w:rPr>
          <w:rFonts w:ascii="Arial" w:hAnsi="Arial" w:cs="Arial"/>
          <w:sz w:val="22"/>
          <w:szCs w:val="22"/>
        </w:rPr>
      </w:pPr>
    </w:p>
    <w:p w:rsidR="00000FD5" w:rsidRPr="000C20CD" w:rsidP="00170781" w14:paraId="000E5CC2" w14:textId="311B20C3">
      <w:pPr>
        <w:numPr>
          <w:ilvl w:val="12"/>
          <w:numId w:val="0"/>
        </w:numPr>
        <w:ind w:left="720"/>
        <w:jc w:val="left"/>
        <w:rPr>
          <w:rFonts w:ascii="Arial" w:hAnsi="Arial" w:cs="Arial"/>
          <w:sz w:val="22"/>
          <w:szCs w:val="22"/>
        </w:rPr>
      </w:pPr>
      <w:r w:rsidRPr="000C20CD">
        <w:rPr>
          <w:rFonts w:ascii="Arial" w:hAnsi="Arial" w:cs="Arial"/>
          <w:sz w:val="22"/>
          <w:szCs w:val="22"/>
        </w:rPr>
        <w:t>The purpose of this compassionate INAD for AQUI-S</w:t>
      </w:r>
      <w:r w:rsidRPr="000C20CD">
        <w:rPr>
          <w:rFonts w:ascii="Arial" w:hAnsi="Arial" w:cs="Arial"/>
          <w:sz w:val="22"/>
          <w:szCs w:val="22"/>
          <w:vertAlign w:val="superscript"/>
        </w:rPr>
        <w:t>®</w:t>
      </w:r>
      <w:r w:rsidRPr="000C20CD">
        <w:rPr>
          <w:rFonts w:ascii="Arial" w:hAnsi="Arial" w:cs="Arial"/>
          <w:sz w:val="22"/>
          <w:szCs w:val="22"/>
        </w:rPr>
        <w:t>20E is to develop clinical efficacy field trial data that will be used to determine the most appropriate treatment regime</w:t>
      </w:r>
      <w:r w:rsidR="0033562C">
        <w:rPr>
          <w:rFonts w:ascii="Arial" w:hAnsi="Arial" w:cs="Arial"/>
          <w:sz w:val="22"/>
          <w:szCs w:val="22"/>
        </w:rPr>
        <w:t>n</w:t>
      </w:r>
      <w:r w:rsidRPr="000C20CD">
        <w:rPr>
          <w:rFonts w:ascii="Arial" w:hAnsi="Arial" w:cs="Arial"/>
          <w:sz w:val="22"/>
          <w:szCs w:val="22"/>
        </w:rPr>
        <w:t xml:space="preserve"> for AQUI-S</w:t>
      </w:r>
      <w:r w:rsidRPr="000C20CD">
        <w:rPr>
          <w:rFonts w:ascii="Arial" w:hAnsi="Arial" w:cs="Arial"/>
          <w:sz w:val="22"/>
          <w:szCs w:val="22"/>
          <w:vertAlign w:val="superscript"/>
        </w:rPr>
        <w:t>®</w:t>
      </w:r>
      <w:r w:rsidRPr="000C20CD">
        <w:rPr>
          <w:rFonts w:ascii="Arial" w:hAnsi="Arial" w:cs="Arial"/>
          <w:sz w:val="22"/>
          <w:szCs w:val="22"/>
        </w:rPr>
        <w:t>20E for use as an anesthetic in a variety of fish species. These data will be used to support a new animal drug application (NADA) for AQUI-S</w:t>
      </w:r>
      <w:r w:rsidRPr="000C20CD">
        <w:rPr>
          <w:rFonts w:ascii="Arial" w:hAnsi="Arial" w:cs="Arial"/>
          <w:sz w:val="22"/>
          <w:szCs w:val="22"/>
          <w:vertAlign w:val="superscript"/>
        </w:rPr>
        <w:t>®</w:t>
      </w:r>
      <w:r w:rsidRPr="000C20CD">
        <w:rPr>
          <w:rFonts w:ascii="Arial" w:hAnsi="Arial" w:cs="Arial"/>
          <w:sz w:val="22"/>
          <w:szCs w:val="22"/>
        </w:rPr>
        <w:t>20E.</w:t>
      </w:r>
    </w:p>
    <w:p w:rsidR="00000FD5" w:rsidRPr="000C20CD" w:rsidP="00170781" w14:paraId="42091C13" w14:textId="77777777">
      <w:pPr>
        <w:numPr>
          <w:ilvl w:val="12"/>
          <w:numId w:val="0"/>
        </w:numPr>
        <w:ind w:left="1440"/>
        <w:jc w:val="left"/>
        <w:rPr>
          <w:rFonts w:ascii="Arial" w:hAnsi="Arial" w:cs="Arial"/>
          <w:sz w:val="22"/>
          <w:szCs w:val="22"/>
        </w:rPr>
      </w:pPr>
    </w:p>
    <w:p w:rsidR="00000FD5" w:rsidP="00170781" w14:paraId="7286D513" w14:textId="77777777">
      <w:pPr>
        <w:numPr>
          <w:ilvl w:val="12"/>
          <w:numId w:val="0"/>
        </w:numPr>
        <w:ind w:left="720"/>
        <w:jc w:val="left"/>
        <w:rPr>
          <w:rFonts w:ascii="Arial" w:hAnsi="Arial" w:cs="Arial"/>
          <w:sz w:val="22"/>
          <w:szCs w:val="22"/>
        </w:rPr>
      </w:pPr>
      <w:r w:rsidRPr="000C20CD">
        <w:rPr>
          <w:rFonts w:ascii="Arial" w:hAnsi="Arial" w:cs="Arial"/>
          <w:sz w:val="22"/>
          <w:szCs w:val="22"/>
        </w:rPr>
        <w:t>The U. S. Fish and Wildlife Service (USFWS) anticipates requesting the U. S. Food and Drug Administration (FDA) to grant extensions of this INAD for additional years. The USFWS believes that data from at least 1-3 treatment seasons will be required in order to adequately assess the efficacy of AQUI-S-E as an anesthetic for use in fish, and to collect sufficient data to support a NADA.</w:t>
      </w:r>
    </w:p>
    <w:p w:rsidR="008A514C" w:rsidRPr="000C20CD" w:rsidP="00170781" w14:paraId="39A92F04" w14:textId="77777777">
      <w:pPr>
        <w:numPr>
          <w:ilvl w:val="12"/>
          <w:numId w:val="0"/>
        </w:numPr>
        <w:ind w:left="720"/>
        <w:jc w:val="left"/>
        <w:rPr>
          <w:rFonts w:ascii="Arial" w:hAnsi="Arial" w:cs="Arial"/>
          <w:sz w:val="22"/>
          <w:szCs w:val="22"/>
        </w:rPr>
      </w:pPr>
    </w:p>
    <w:p w:rsidR="00000FD5" w:rsidRPr="000C20CD" w:rsidP="00170781" w14:paraId="2A7D82B2" w14:textId="77777777">
      <w:pPr>
        <w:numPr>
          <w:ilvl w:val="12"/>
          <w:numId w:val="0"/>
        </w:numPr>
        <w:jc w:val="left"/>
        <w:rPr>
          <w:rFonts w:ascii="Arial" w:hAnsi="Arial" w:cs="Arial"/>
          <w:sz w:val="22"/>
          <w:szCs w:val="22"/>
        </w:rPr>
      </w:pPr>
    </w:p>
    <w:p w:rsidR="00000FD5" w:rsidRPr="000C20CD" w:rsidP="00170781" w14:paraId="2C0BC321" w14:textId="1B482573">
      <w:pPr>
        <w:numPr>
          <w:ilvl w:val="12"/>
          <w:numId w:val="0"/>
        </w:numPr>
        <w:jc w:val="left"/>
        <w:rPr>
          <w:rFonts w:ascii="Arial" w:hAnsi="Arial" w:cs="Arial"/>
          <w:sz w:val="22"/>
          <w:szCs w:val="22"/>
        </w:rPr>
      </w:pPr>
      <w:r w:rsidRPr="000C20CD">
        <w:rPr>
          <w:rFonts w:ascii="Arial" w:hAnsi="Arial" w:cs="Arial"/>
          <w:b/>
          <w:bCs/>
          <w:sz w:val="22"/>
          <w:szCs w:val="22"/>
        </w:rPr>
        <w:t>VI. SPECIFIC OBJECTIVES</w:t>
      </w:r>
      <w:r>
        <w:rPr>
          <w:rFonts w:ascii="Arial" w:hAnsi="Arial" w:cs="Arial"/>
          <w:b/>
          <w:bCs/>
          <w:sz w:val="22"/>
          <w:szCs w:val="22"/>
        </w:rPr>
        <w:fldChar w:fldCharType="begin"/>
      </w:r>
      <w:r w:rsidR="00E203DD">
        <w:instrText xml:space="preserve"> TC "</w:instrText>
      </w:r>
      <w:bookmarkStart w:id="5" w:name="_Toc63761707"/>
      <w:r w:rsidRPr="00CC6B47" w:rsidR="00E203DD">
        <w:rPr>
          <w:rFonts w:ascii="Arial" w:hAnsi="Arial" w:cs="Arial"/>
          <w:b/>
          <w:bCs/>
          <w:sz w:val="22"/>
          <w:szCs w:val="22"/>
        </w:rPr>
        <w:instrText>VI. SPECIFIC OBJECTIVES</w:instrText>
      </w:r>
      <w:bookmarkEnd w:id="5"/>
      <w:r w:rsidR="00E203DD">
        <w:instrText xml:space="preserve">" \f C \l "1" </w:instrText>
      </w:r>
      <w:r>
        <w:rPr>
          <w:rFonts w:ascii="Arial" w:hAnsi="Arial" w:cs="Arial"/>
          <w:b/>
          <w:bCs/>
          <w:sz w:val="22"/>
          <w:szCs w:val="22"/>
        </w:rPr>
        <w:fldChar w:fldCharType="end"/>
      </w:r>
    </w:p>
    <w:p w:rsidR="00000FD5" w:rsidRPr="000C20CD" w:rsidP="00170781" w14:paraId="5A498202" w14:textId="77777777">
      <w:pPr>
        <w:numPr>
          <w:ilvl w:val="12"/>
          <w:numId w:val="0"/>
        </w:numPr>
        <w:jc w:val="left"/>
        <w:rPr>
          <w:rFonts w:ascii="Arial" w:hAnsi="Arial" w:cs="Arial"/>
          <w:sz w:val="22"/>
          <w:szCs w:val="22"/>
        </w:rPr>
      </w:pPr>
    </w:p>
    <w:p w:rsidR="00000FD5" w:rsidRPr="000C20CD" w:rsidP="00170781" w14:paraId="510D6955" w14:textId="77777777">
      <w:pPr>
        <w:numPr>
          <w:ilvl w:val="12"/>
          <w:numId w:val="0"/>
        </w:numPr>
        <w:jc w:val="left"/>
        <w:rPr>
          <w:rFonts w:ascii="Arial" w:hAnsi="Arial" w:cs="Arial"/>
          <w:sz w:val="22"/>
          <w:szCs w:val="22"/>
        </w:rPr>
      </w:pPr>
      <w:r w:rsidRPr="000C20CD">
        <w:rPr>
          <w:rFonts w:ascii="Arial" w:hAnsi="Arial" w:cs="Arial"/>
          <w:sz w:val="22"/>
          <w:szCs w:val="22"/>
        </w:rPr>
        <w:t>The two major objectives of this study protocol are as follows:</w:t>
      </w:r>
    </w:p>
    <w:p w:rsidR="00000FD5" w:rsidRPr="000C20CD" w:rsidP="00170781" w14:paraId="0A8EBD38" w14:textId="77777777">
      <w:pPr>
        <w:numPr>
          <w:ilvl w:val="12"/>
          <w:numId w:val="0"/>
        </w:numPr>
        <w:jc w:val="left"/>
        <w:rPr>
          <w:rFonts w:ascii="Arial" w:hAnsi="Arial" w:cs="Arial"/>
          <w:sz w:val="22"/>
          <w:szCs w:val="22"/>
        </w:rPr>
      </w:pPr>
    </w:p>
    <w:p w:rsidR="00000FD5" w:rsidRPr="000C20CD" w:rsidP="00170781" w14:paraId="20FDD0EE" w14:textId="679F2E9F">
      <w:pPr>
        <w:numPr>
          <w:ilvl w:val="12"/>
          <w:numId w:val="0"/>
        </w:numPr>
        <w:ind w:left="1440" w:hanging="1440"/>
        <w:jc w:val="left"/>
        <w:rPr>
          <w:rFonts w:ascii="Arial" w:hAnsi="Arial" w:cs="Arial"/>
          <w:sz w:val="22"/>
          <w:szCs w:val="22"/>
        </w:rPr>
      </w:pPr>
      <w:r w:rsidRPr="000C20CD">
        <w:rPr>
          <w:rFonts w:ascii="Arial" w:hAnsi="Arial" w:cs="Arial"/>
          <w:sz w:val="22"/>
          <w:szCs w:val="22"/>
        </w:rPr>
        <w:tab/>
        <w:t>1.</w:t>
      </w:r>
      <w:r w:rsidRPr="000C20CD">
        <w:rPr>
          <w:rFonts w:ascii="Arial" w:hAnsi="Arial" w:cs="Arial"/>
          <w:sz w:val="22"/>
          <w:szCs w:val="22"/>
        </w:rPr>
        <w:tab/>
        <w:t>Collect scientific data necessary to establish the effectiveness of AQUI-S</w:t>
      </w:r>
      <w:r w:rsidRPr="000C20CD">
        <w:rPr>
          <w:rFonts w:ascii="Arial" w:hAnsi="Arial" w:cs="Arial"/>
          <w:sz w:val="22"/>
          <w:szCs w:val="22"/>
          <w:vertAlign w:val="superscript"/>
        </w:rPr>
        <w:t>®</w:t>
      </w:r>
      <w:r w:rsidRPr="000C20CD">
        <w:rPr>
          <w:rFonts w:ascii="Arial" w:hAnsi="Arial" w:cs="Arial"/>
          <w:sz w:val="22"/>
          <w:szCs w:val="22"/>
        </w:rPr>
        <w:t>20E a</w:t>
      </w:r>
      <w:r w:rsidR="00783289">
        <w:rPr>
          <w:rFonts w:ascii="Arial" w:hAnsi="Arial" w:cs="Arial"/>
          <w:sz w:val="22"/>
          <w:szCs w:val="22"/>
        </w:rPr>
        <w:t>s</w:t>
      </w:r>
      <w:r w:rsidRPr="000C20CD">
        <w:rPr>
          <w:rFonts w:ascii="Arial" w:hAnsi="Arial" w:cs="Arial"/>
          <w:sz w:val="22"/>
          <w:szCs w:val="22"/>
        </w:rPr>
        <w:t xml:space="preserve"> a</w:t>
      </w:r>
      <w:r w:rsidR="00783289">
        <w:rPr>
          <w:rFonts w:ascii="Arial" w:hAnsi="Arial" w:cs="Arial"/>
          <w:sz w:val="22"/>
          <w:szCs w:val="22"/>
        </w:rPr>
        <w:t>n</w:t>
      </w:r>
      <w:r w:rsidRPr="000C20CD">
        <w:rPr>
          <w:rFonts w:ascii="Arial" w:hAnsi="Arial" w:cs="Arial"/>
          <w:sz w:val="22"/>
          <w:szCs w:val="22"/>
        </w:rPr>
        <w:t xml:space="preserve"> anesthetic in a variety of fish species under a variety of environmental conditions (e.g.</w:t>
      </w:r>
      <w:r w:rsidR="00115BF2">
        <w:rPr>
          <w:rFonts w:ascii="Arial" w:hAnsi="Arial" w:cs="Arial"/>
          <w:sz w:val="22"/>
          <w:szCs w:val="22"/>
        </w:rPr>
        <w:t>,</w:t>
      </w:r>
      <w:r w:rsidRPr="000C20CD">
        <w:rPr>
          <w:rFonts w:ascii="Arial" w:hAnsi="Arial" w:cs="Arial"/>
          <w:sz w:val="22"/>
          <w:szCs w:val="22"/>
        </w:rPr>
        <w:t xml:space="preserve"> temperature, water hardness, pH, turbidity, </w:t>
      </w:r>
      <w:r w:rsidRPr="000C20CD" w:rsidR="00F6087C">
        <w:rPr>
          <w:rFonts w:ascii="Arial" w:hAnsi="Arial" w:cs="Arial"/>
          <w:sz w:val="22"/>
          <w:szCs w:val="22"/>
        </w:rPr>
        <w:t>etc.</w:t>
      </w:r>
      <w:r w:rsidRPr="000C20CD">
        <w:rPr>
          <w:rFonts w:ascii="Arial" w:hAnsi="Arial" w:cs="Arial"/>
          <w:sz w:val="22"/>
          <w:szCs w:val="22"/>
        </w:rPr>
        <w:t>)</w:t>
      </w:r>
      <w:r w:rsidR="006162C4">
        <w:rPr>
          <w:rFonts w:ascii="Arial" w:hAnsi="Arial" w:cs="Arial"/>
          <w:sz w:val="22"/>
          <w:szCs w:val="22"/>
        </w:rPr>
        <w:t>.</w:t>
      </w:r>
    </w:p>
    <w:p w:rsidR="00000FD5" w:rsidRPr="000C20CD" w:rsidP="00170781" w14:paraId="44450E28" w14:textId="77777777">
      <w:pPr>
        <w:numPr>
          <w:ilvl w:val="12"/>
          <w:numId w:val="0"/>
        </w:numPr>
        <w:jc w:val="left"/>
        <w:rPr>
          <w:rFonts w:ascii="Arial" w:hAnsi="Arial" w:cs="Arial"/>
          <w:sz w:val="22"/>
          <w:szCs w:val="22"/>
        </w:rPr>
      </w:pPr>
    </w:p>
    <w:p w:rsidR="00000FD5" w:rsidP="00170781" w14:paraId="283CEA40" w14:textId="54FCD0DC">
      <w:pPr>
        <w:numPr>
          <w:ilvl w:val="12"/>
          <w:numId w:val="0"/>
        </w:numPr>
        <w:ind w:left="1440" w:hanging="720"/>
        <w:jc w:val="left"/>
        <w:rPr>
          <w:rFonts w:ascii="Arial" w:hAnsi="Arial" w:cs="Arial"/>
          <w:sz w:val="22"/>
          <w:szCs w:val="22"/>
        </w:rPr>
      </w:pPr>
      <w:r w:rsidRPr="000C20CD">
        <w:rPr>
          <w:rFonts w:ascii="Arial" w:hAnsi="Arial" w:cs="Arial"/>
          <w:sz w:val="22"/>
          <w:szCs w:val="22"/>
        </w:rPr>
        <w:t>2.</w:t>
      </w:r>
      <w:r w:rsidRPr="000C20CD">
        <w:rPr>
          <w:rFonts w:ascii="Arial" w:hAnsi="Arial" w:cs="Arial"/>
          <w:sz w:val="22"/>
          <w:szCs w:val="22"/>
        </w:rPr>
        <w:tab/>
        <w:t>Provide an opportunity for fish culturists and fisheries managers to legally use AQUI-S</w:t>
      </w:r>
      <w:r w:rsidRPr="000C20CD">
        <w:rPr>
          <w:rFonts w:ascii="Arial" w:hAnsi="Arial" w:cs="Arial"/>
          <w:sz w:val="22"/>
          <w:szCs w:val="22"/>
          <w:vertAlign w:val="superscript"/>
        </w:rPr>
        <w:t>®</w:t>
      </w:r>
      <w:r w:rsidRPr="000C20CD">
        <w:rPr>
          <w:rFonts w:ascii="Arial" w:hAnsi="Arial" w:cs="Arial"/>
          <w:sz w:val="22"/>
          <w:szCs w:val="22"/>
        </w:rPr>
        <w:t>20E as an anesthetic so that they can maintain and manage healthy stocks of fish during the period of time necessary for collection of efficacy, safety, and residue data required for an NADA for AQUI-S</w:t>
      </w:r>
      <w:r w:rsidRPr="000C20CD">
        <w:rPr>
          <w:rFonts w:ascii="Arial" w:hAnsi="Arial" w:cs="Arial"/>
          <w:sz w:val="22"/>
          <w:szCs w:val="22"/>
          <w:vertAlign w:val="superscript"/>
        </w:rPr>
        <w:t>®</w:t>
      </w:r>
      <w:r w:rsidRPr="000C20CD">
        <w:rPr>
          <w:rFonts w:ascii="Arial" w:hAnsi="Arial" w:cs="Arial"/>
          <w:sz w:val="22"/>
          <w:szCs w:val="22"/>
        </w:rPr>
        <w:t>20E in fish</w:t>
      </w:r>
      <w:r w:rsidR="006162C4">
        <w:rPr>
          <w:rFonts w:ascii="Arial" w:hAnsi="Arial" w:cs="Arial"/>
          <w:sz w:val="22"/>
          <w:szCs w:val="22"/>
        </w:rPr>
        <w:t>.</w:t>
      </w:r>
    </w:p>
    <w:p w:rsidR="00E460CE" w:rsidP="00170781" w14:paraId="01E5709A" w14:textId="0A7A2B84">
      <w:pPr>
        <w:numPr>
          <w:ilvl w:val="12"/>
          <w:numId w:val="0"/>
        </w:numPr>
        <w:ind w:left="1440" w:hanging="720"/>
        <w:jc w:val="left"/>
        <w:rPr>
          <w:rFonts w:ascii="Arial" w:hAnsi="Arial" w:cs="Arial"/>
          <w:sz w:val="22"/>
          <w:szCs w:val="22"/>
        </w:rPr>
      </w:pPr>
    </w:p>
    <w:p w:rsidR="00E460CE" w:rsidP="00170781" w14:paraId="0BE40D8B" w14:textId="77777777">
      <w:pPr>
        <w:numPr>
          <w:ilvl w:val="12"/>
          <w:numId w:val="0"/>
        </w:numPr>
        <w:ind w:left="1440" w:hanging="720"/>
        <w:jc w:val="left"/>
        <w:rPr>
          <w:rFonts w:ascii="Arial" w:hAnsi="Arial" w:cs="Arial"/>
          <w:sz w:val="22"/>
          <w:szCs w:val="22"/>
        </w:rPr>
      </w:pPr>
    </w:p>
    <w:p w:rsidR="00000FD5" w:rsidRPr="000C20CD" w:rsidP="00170781" w14:paraId="43F36B4C" w14:textId="1388714F">
      <w:pPr>
        <w:numPr>
          <w:ilvl w:val="12"/>
          <w:numId w:val="0"/>
        </w:numPr>
        <w:jc w:val="left"/>
        <w:rPr>
          <w:rFonts w:ascii="Arial" w:hAnsi="Arial" w:cs="Arial"/>
          <w:sz w:val="22"/>
          <w:szCs w:val="22"/>
        </w:rPr>
      </w:pPr>
      <w:r w:rsidRPr="000C20CD">
        <w:rPr>
          <w:rFonts w:ascii="Arial" w:hAnsi="Arial" w:cs="Arial"/>
          <w:b/>
          <w:bCs/>
          <w:sz w:val="22"/>
          <w:szCs w:val="22"/>
        </w:rPr>
        <w:t>VII. MATERIALS</w:t>
      </w:r>
      <w:r>
        <w:rPr>
          <w:rFonts w:ascii="Arial" w:hAnsi="Arial" w:cs="Arial"/>
          <w:b/>
          <w:bCs/>
          <w:sz w:val="22"/>
          <w:szCs w:val="22"/>
        </w:rPr>
        <w:fldChar w:fldCharType="begin"/>
      </w:r>
      <w:r w:rsidR="00E203DD">
        <w:instrText xml:space="preserve"> TC "</w:instrText>
      </w:r>
      <w:bookmarkStart w:id="6" w:name="_Toc63761708"/>
      <w:r w:rsidRPr="00CC6B47" w:rsidR="00E203DD">
        <w:rPr>
          <w:rFonts w:ascii="Arial" w:hAnsi="Arial" w:cs="Arial"/>
          <w:b/>
          <w:bCs/>
          <w:sz w:val="22"/>
          <w:szCs w:val="22"/>
        </w:rPr>
        <w:instrText>VII. MATERIALS</w:instrText>
      </w:r>
      <w:bookmarkEnd w:id="6"/>
      <w:r w:rsidR="00E203DD">
        <w:instrText xml:space="preserve">" \f C \l "1" </w:instrText>
      </w:r>
      <w:r>
        <w:rPr>
          <w:rFonts w:ascii="Arial" w:hAnsi="Arial" w:cs="Arial"/>
          <w:b/>
          <w:bCs/>
          <w:sz w:val="22"/>
          <w:szCs w:val="22"/>
        </w:rPr>
        <w:fldChar w:fldCharType="end"/>
      </w:r>
    </w:p>
    <w:p w:rsidR="00000FD5" w:rsidRPr="000C20CD" w:rsidP="00170781" w14:paraId="6C68187A" w14:textId="77777777">
      <w:pPr>
        <w:numPr>
          <w:ilvl w:val="12"/>
          <w:numId w:val="0"/>
        </w:numPr>
        <w:jc w:val="left"/>
        <w:rPr>
          <w:rFonts w:ascii="Arial" w:hAnsi="Arial" w:cs="Arial"/>
          <w:sz w:val="22"/>
          <w:szCs w:val="22"/>
        </w:rPr>
      </w:pPr>
    </w:p>
    <w:p w:rsidR="00000FD5" w:rsidRPr="000C20CD" w:rsidP="00170781" w14:paraId="707FE04D" w14:textId="092C496B">
      <w:pPr>
        <w:numPr>
          <w:ilvl w:val="12"/>
          <w:numId w:val="0"/>
        </w:numPr>
        <w:jc w:val="left"/>
        <w:rPr>
          <w:rFonts w:ascii="Arial" w:hAnsi="Arial" w:cs="Arial"/>
          <w:sz w:val="22"/>
          <w:szCs w:val="22"/>
        </w:rPr>
      </w:pPr>
      <w:r w:rsidRPr="000C20CD">
        <w:rPr>
          <w:rFonts w:ascii="Arial" w:hAnsi="Arial" w:cs="Arial"/>
          <w:sz w:val="22"/>
          <w:szCs w:val="22"/>
        </w:rPr>
        <w:t xml:space="preserve">   A.  Test and </w:t>
      </w:r>
      <w:r w:rsidR="00F51ED5">
        <w:rPr>
          <w:rFonts w:ascii="Arial" w:hAnsi="Arial" w:cs="Arial"/>
          <w:sz w:val="22"/>
          <w:szCs w:val="22"/>
        </w:rPr>
        <w:t>C</w:t>
      </w:r>
      <w:r w:rsidRPr="000C20CD">
        <w:rPr>
          <w:rFonts w:ascii="Arial" w:hAnsi="Arial" w:cs="Arial"/>
          <w:sz w:val="22"/>
          <w:szCs w:val="22"/>
        </w:rPr>
        <w:t xml:space="preserve">ontrol </w:t>
      </w:r>
      <w:r w:rsidR="00F51ED5">
        <w:rPr>
          <w:rFonts w:ascii="Arial" w:hAnsi="Arial" w:cs="Arial"/>
          <w:sz w:val="22"/>
          <w:szCs w:val="22"/>
        </w:rPr>
        <w:t>A</w:t>
      </w:r>
      <w:r w:rsidRPr="000C20CD">
        <w:rPr>
          <w:rFonts w:ascii="Arial" w:hAnsi="Arial" w:cs="Arial"/>
          <w:sz w:val="22"/>
          <w:szCs w:val="22"/>
        </w:rPr>
        <w:t>rticles:</w:t>
      </w:r>
    </w:p>
    <w:p w:rsidR="00000FD5" w:rsidRPr="000C20CD" w:rsidP="00170781" w14:paraId="74CCDE09" w14:textId="77777777">
      <w:pPr>
        <w:numPr>
          <w:ilvl w:val="12"/>
          <w:numId w:val="0"/>
        </w:numPr>
        <w:jc w:val="left"/>
        <w:rPr>
          <w:rFonts w:ascii="Arial" w:hAnsi="Arial" w:cs="Arial"/>
          <w:sz w:val="22"/>
          <w:szCs w:val="22"/>
        </w:rPr>
      </w:pPr>
    </w:p>
    <w:p w:rsidR="00000FD5" w:rsidRPr="000C20CD" w:rsidP="00170781" w14:paraId="726EE70B" w14:textId="77777777">
      <w:pPr>
        <w:numPr>
          <w:ilvl w:val="12"/>
          <w:numId w:val="0"/>
        </w:numPr>
        <w:jc w:val="left"/>
        <w:rPr>
          <w:rFonts w:ascii="Arial" w:hAnsi="Arial" w:cs="Arial"/>
          <w:sz w:val="22"/>
          <w:szCs w:val="22"/>
        </w:rPr>
      </w:pPr>
      <w:r w:rsidRPr="000C20CD">
        <w:rPr>
          <w:rFonts w:ascii="Arial" w:hAnsi="Arial" w:cs="Arial"/>
          <w:sz w:val="22"/>
          <w:szCs w:val="22"/>
        </w:rPr>
        <w:tab/>
        <w:t>1.  Drug Identity</w:t>
      </w:r>
    </w:p>
    <w:p w:rsidR="00000FD5" w:rsidRPr="000C20CD" w:rsidP="00170781" w14:paraId="23A280DE" w14:textId="77777777">
      <w:pPr>
        <w:numPr>
          <w:ilvl w:val="12"/>
          <w:numId w:val="0"/>
        </w:numPr>
        <w:jc w:val="left"/>
        <w:rPr>
          <w:rFonts w:ascii="Arial" w:hAnsi="Arial" w:cs="Arial"/>
          <w:sz w:val="22"/>
          <w:szCs w:val="22"/>
        </w:rPr>
      </w:pPr>
    </w:p>
    <w:p w:rsidR="00000FD5" w:rsidRPr="000C20CD" w:rsidP="00170781" w14:paraId="2C367F78"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clear" w:pos="3600"/>
          <w:tab w:val="clear" w:pos="4320"/>
          <w:tab w:val="clear" w:pos="5040"/>
          <w:tab w:val="left" w:pos="5160"/>
          <w:tab w:val="clear" w:pos="5760"/>
          <w:tab w:val="clear" w:pos="6480"/>
          <w:tab w:val="clear" w:pos="7200"/>
          <w:tab w:val="left" w:pos="768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   a. Active ingredient</w:t>
      </w:r>
    </w:p>
    <w:p w:rsidR="00000FD5" w:rsidRPr="000C20CD" w:rsidP="00170781" w14:paraId="41C4E8A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clear" w:pos="3600"/>
          <w:tab w:val="clear" w:pos="4320"/>
          <w:tab w:val="clear" w:pos="5040"/>
          <w:tab w:val="left" w:pos="5160"/>
          <w:tab w:val="clear" w:pos="5760"/>
          <w:tab w:val="clear" w:pos="6480"/>
          <w:tab w:val="clear" w:pos="7200"/>
          <w:tab w:val="left" w:pos="7680"/>
          <w:tab w:val="clear" w:pos="7920"/>
          <w:tab w:val="clear" w:pos="8640"/>
        </w:tabs>
        <w:jc w:val="left"/>
        <w:rPr>
          <w:rFonts w:ascii="Arial" w:hAnsi="Arial" w:cs="Arial"/>
          <w:sz w:val="22"/>
          <w:szCs w:val="22"/>
        </w:rPr>
      </w:pPr>
    </w:p>
    <w:p w:rsidR="00000FD5" w:rsidRPr="000C20CD" w:rsidP="00170781" w14:paraId="3A1D0749"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3960" w:hanging="396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t>Chemical Name:</w:t>
      </w:r>
      <w:r w:rsidRPr="000C20CD">
        <w:rPr>
          <w:rFonts w:ascii="Arial" w:hAnsi="Arial" w:cs="Arial"/>
          <w:sz w:val="22"/>
          <w:szCs w:val="22"/>
        </w:rPr>
        <w:tab/>
        <w:t>eugenol [2-methoxy-4-(propenyl) phenol]</w:t>
      </w:r>
    </w:p>
    <w:p w:rsidR="00000FD5" w:rsidRPr="000C20CD" w:rsidP="00170781" w14:paraId="06AD481A"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40B3B2FC"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3960" w:hanging="396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t>C.A.S. Registry No.:</w:t>
      </w:r>
      <w:r w:rsidRPr="000C20CD">
        <w:rPr>
          <w:rFonts w:ascii="Arial" w:hAnsi="Arial" w:cs="Arial"/>
          <w:sz w:val="22"/>
          <w:szCs w:val="22"/>
        </w:rPr>
        <w:tab/>
        <w:t>97-53-0</w:t>
      </w:r>
    </w:p>
    <w:p w:rsidR="00000FD5" w:rsidRPr="000C20CD" w:rsidP="00170781" w14:paraId="48E64776"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4550528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3960" w:hanging="396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t>Molecular Formula:</w:t>
      </w:r>
      <w:r w:rsidRPr="000C20CD">
        <w:rPr>
          <w:rFonts w:ascii="Arial" w:hAnsi="Arial" w:cs="Arial"/>
          <w:sz w:val="22"/>
          <w:szCs w:val="22"/>
        </w:rPr>
        <w:tab/>
        <w:t>C</w:t>
      </w:r>
      <w:r w:rsidRPr="000C20CD">
        <w:rPr>
          <w:rFonts w:ascii="Arial" w:hAnsi="Arial" w:cs="Arial"/>
          <w:sz w:val="22"/>
          <w:szCs w:val="22"/>
          <w:vertAlign w:val="subscript"/>
        </w:rPr>
        <w:t>10</w:t>
      </w:r>
      <w:r w:rsidRPr="000C20CD">
        <w:rPr>
          <w:rFonts w:ascii="Arial" w:hAnsi="Arial" w:cs="Arial"/>
          <w:sz w:val="22"/>
          <w:szCs w:val="22"/>
        </w:rPr>
        <w:t>H</w:t>
      </w:r>
      <w:r w:rsidRPr="000C20CD">
        <w:rPr>
          <w:rFonts w:ascii="Arial" w:hAnsi="Arial" w:cs="Arial"/>
          <w:sz w:val="22"/>
          <w:szCs w:val="22"/>
          <w:vertAlign w:val="subscript"/>
        </w:rPr>
        <w:t>12</w:t>
      </w:r>
      <w:r w:rsidRPr="000C20CD">
        <w:rPr>
          <w:rFonts w:ascii="Arial" w:hAnsi="Arial" w:cs="Arial"/>
          <w:sz w:val="22"/>
          <w:szCs w:val="22"/>
        </w:rPr>
        <w:t>O</w:t>
      </w:r>
      <w:r w:rsidRPr="000C20CD">
        <w:rPr>
          <w:rFonts w:ascii="Arial" w:hAnsi="Arial" w:cs="Arial"/>
          <w:sz w:val="22"/>
          <w:szCs w:val="22"/>
          <w:vertAlign w:val="subscript"/>
        </w:rPr>
        <w:t>2</w:t>
      </w:r>
    </w:p>
    <w:p w:rsidR="00000FD5" w:rsidRPr="000C20CD" w:rsidP="00170781" w14:paraId="357A1A7F"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285748BD"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3960" w:hanging="396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t>Appearance:</w:t>
      </w:r>
      <w:r w:rsidRPr="000C20CD">
        <w:rPr>
          <w:rFonts w:ascii="Arial" w:hAnsi="Arial" w:cs="Arial"/>
          <w:sz w:val="22"/>
          <w:szCs w:val="22"/>
        </w:rPr>
        <w:tab/>
      </w:r>
      <w:r w:rsidRPr="000C20CD">
        <w:rPr>
          <w:rFonts w:ascii="Arial" w:hAnsi="Arial" w:cs="Arial"/>
          <w:sz w:val="22"/>
          <w:szCs w:val="22"/>
        </w:rPr>
        <w:tab/>
        <w:t>Yellow, viscous liquid</w:t>
      </w:r>
    </w:p>
    <w:p w:rsidR="00000FD5" w:rsidRPr="000C20CD" w:rsidP="00170781" w14:paraId="378E42E4"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67A9029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3960" w:hanging="396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t>Odor:</w:t>
      </w:r>
      <w:r w:rsidRPr="000C20CD">
        <w:rPr>
          <w:rFonts w:ascii="Arial" w:hAnsi="Arial" w:cs="Arial"/>
          <w:sz w:val="22"/>
          <w:szCs w:val="22"/>
        </w:rPr>
        <w:tab/>
      </w:r>
      <w:r w:rsidRPr="000C20CD">
        <w:rPr>
          <w:rFonts w:ascii="Arial" w:hAnsi="Arial" w:cs="Arial"/>
          <w:sz w:val="22"/>
          <w:szCs w:val="22"/>
        </w:rPr>
        <w:tab/>
      </w:r>
      <w:r w:rsidR="00783289">
        <w:rPr>
          <w:rFonts w:ascii="Arial" w:hAnsi="Arial" w:cs="Arial"/>
          <w:sz w:val="22"/>
          <w:szCs w:val="22"/>
        </w:rPr>
        <w:tab/>
      </w:r>
      <w:r w:rsidRPr="000C20CD">
        <w:rPr>
          <w:rFonts w:ascii="Arial" w:hAnsi="Arial" w:cs="Arial"/>
          <w:sz w:val="22"/>
          <w:szCs w:val="22"/>
        </w:rPr>
        <w:t>Spicy, pungent, clove-like</w:t>
      </w:r>
    </w:p>
    <w:p w:rsidR="00000FD5" w:rsidRPr="000C20CD" w:rsidP="00170781" w14:paraId="59D43111"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3C6B4273" w14:textId="62460A54">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3960" w:hanging="396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t>Specific Gravity:</w:t>
      </w:r>
      <w:r w:rsidRPr="000C20CD">
        <w:rPr>
          <w:rFonts w:ascii="Arial" w:hAnsi="Arial" w:cs="Arial"/>
          <w:sz w:val="22"/>
          <w:szCs w:val="22"/>
        </w:rPr>
        <w:tab/>
      </w:r>
      <w:r w:rsidR="009B5FE5">
        <w:rPr>
          <w:rFonts w:ascii="Arial" w:hAnsi="Arial" w:cs="Arial"/>
          <w:sz w:val="22"/>
          <w:szCs w:val="22"/>
        </w:rPr>
        <w:t>1.124</w:t>
      </w:r>
    </w:p>
    <w:p w:rsidR="00000FD5" w:rsidRPr="000C20CD" w:rsidP="00170781" w14:paraId="79E1177B"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4B4EC47E"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   b.   Strength and dosage form</w:t>
      </w:r>
    </w:p>
    <w:p w:rsidR="00000FD5" w:rsidRPr="000C20CD" w:rsidP="00170781" w14:paraId="27D4E486"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783289" w14:paraId="2D4FBED9"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800" w:hanging="132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t>AQUI-S</w:t>
      </w:r>
      <w:r w:rsidRPr="000C20CD">
        <w:rPr>
          <w:rFonts w:ascii="Arial" w:hAnsi="Arial" w:cs="Arial"/>
          <w:sz w:val="22"/>
          <w:szCs w:val="22"/>
          <w:vertAlign w:val="superscript"/>
        </w:rPr>
        <w:t>®</w:t>
      </w:r>
      <w:r w:rsidRPr="000C20CD">
        <w:rPr>
          <w:rFonts w:ascii="Arial" w:hAnsi="Arial" w:cs="Arial"/>
          <w:sz w:val="22"/>
          <w:szCs w:val="22"/>
        </w:rPr>
        <w:t>20E is 10% eugenol (active ingredient). Fish are exposed by immersion bath.</w:t>
      </w:r>
    </w:p>
    <w:p w:rsidR="00000FD5" w:rsidRPr="000C20CD" w:rsidP="00170781" w14:paraId="67596053"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6AD133A8"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   c.   Manufacturer, source of supply</w:t>
      </w:r>
    </w:p>
    <w:p w:rsidR="00000FD5" w:rsidRPr="000C20CD" w:rsidP="00170781" w14:paraId="76B7964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460CE" w:rsidRPr="00E460CE" w:rsidP="00E460CE" w14:paraId="1712FB08" w14:textId="07330CE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E460CE">
        <w:rPr>
          <w:rFonts w:ascii="Arial" w:hAnsi="Arial" w:cs="Arial"/>
          <w:sz w:val="22"/>
          <w:szCs w:val="22"/>
        </w:rPr>
        <w:t>AQUI-S New Zealand, Ltd./ Merck Animal Health</w:t>
      </w:r>
    </w:p>
    <w:p w:rsidR="00E460CE" w:rsidRPr="00E460CE" w:rsidP="00E460CE" w14:paraId="4E351F7F"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firstLine="720"/>
        <w:jc w:val="left"/>
        <w:rPr>
          <w:rFonts w:ascii="Arial" w:hAnsi="Arial" w:cs="Arial"/>
          <w:sz w:val="22"/>
          <w:szCs w:val="22"/>
        </w:rPr>
      </w:pPr>
      <w:r w:rsidRPr="00E460CE">
        <w:rPr>
          <w:rFonts w:ascii="Arial" w:hAnsi="Arial" w:cs="Arial"/>
          <w:sz w:val="22"/>
          <w:szCs w:val="22"/>
        </w:rPr>
        <w:t>35500 W. 91</w:t>
      </w:r>
      <w:r w:rsidRPr="00E460CE">
        <w:rPr>
          <w:rFonts w:ascii="Arial" w:hAnsi="Arial" w:cs="Arial"/>
          <w:sz w:val="22"/>
          <w:szCs w:val="22"/>
          <w:vertAlign w:val="superscript"/>
        </w:rPr>
        <w:t>st</w:t>
      </w:r>
      <w:r w:rsidRPr="00E460CE">
        <w:rPr>
          <w:rFonts w:ascii="Arial" w:hAnsi="Arial" w:cs="Arial"/>
          <w:sz w:val="22"/>
          <w:szCs w:val="22"/>
        </w:rPr>
        <w:t xml:space="preserve"> Street</w:t>
      </w:r>
    </w:p>
    <w:p w:rsidR="00E460CE" w:rsidRPr="00E460CE" w:rsidP="00E460CE" w14:paraId="670630D0"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firstLine="720"/>
        <w:jc w:val="left"/>
        <w:rPr>
          <w:rFonts w:ascii="Arial" w:hAnsi="Arial" w:cs="Arial"/>
          <w:sz w:val="22"/>
          <w:szCs w:val="22"/>
        </w:rPr>
      </w:pPr>
      <w:r w:rsidRPr="00E460CE">
        <w:rPr>
          <w:rFonts w:ascii="Arial" w:hAnsi="Arial" w:cs="Arial"/>
          <w:sz w:val="22"/>
          <w:szCs w:val="22"/>
        </w:rPr>
        <w:t>Desoto, KS 66018</w:t>
      </w:r>
    </w:p>
    <w:p w:rsidR="00E460CE" w:rsidRPr="00E460CE" w:rsidP="00E460CE" w14:paraId="738B880E"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p>
    <w:p w:rsidR="00E460CE" w:rsidRPr="00E460CE" w:rsidP="00E460CE" w14:paraId="4AEF81E3"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u w:val="single"/>
        </w:rPr>
        <w:t>Contact Person at Merck Animal Health:</w:t>
      </w:r>
    </w:p>
    <w:p w:rsidR="00E460CE" w:rsidRPr="00E460CE" w:rsidP="00E460CE" w14:paraId="6156C498"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460CE" w:rsidRPr="00E460CE" w:rsidP="00E460CE" w14:paraId="58C0E0F8"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textAlignment w:val="baseline"/>
        <w:rPr>
          <w:rFonts w:ascii="Arial" w:eastAsia="Times New Roman" w:hAnsi="Arial" w:cs="Arial"/>
          <w:color w:val="000000"/>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sidRPr="00E460CE">
        <w:rPr>
          <w:rFonts w:ascii="Arial" w:eastAsia="Times New Roman" w:hAnsi="Arial" w:cs="Arial"/>
          <w:bCs/>
          <w:color w:val="000000"/>
          <w:sz w:val="22"/>
          <w:szCs w:val="22"/>
          <w:bdr w:val="none" w:sz="0" w:space="0" w:color="auto" w:frame="1"/>
        </w:rPr>
        <w:t>Jackie Zimmerman</w:t>
      </w:r>
    </w:p>
    <w:p w:rsidR="00E460CE" w:rsidRPr="00E460CE" w:rsidP="00E460CE" w14:paraId="7A837D8E"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(208) 603-0336</w:t>
      </w:r>
    </w:p>
    <w:p w:rsidR="00E460CE" w:rsidRPr="00E460CE" w:rsidP="00E460CE" w14:paraId="2174AD45"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jacqueline.zimmerman@merck.com</w:t>
      </w:r>
    </w:p>
    <w:p w:rsidR="00E460CE" w:rsidRPr="00E460CE" w:rsidP="00E460CE" w14:paraId="1427ED23"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ab/>
      </w:r>
    </w:p>
    <w:p w:rsidR="00E460CE" w:rsidRPr="00E460CE" w:rsidP="00E460CE" w14:paraId="5AC10C9D"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or </w:t>
      </w:r>
    </w:p>
    <w:p w:rsidR="00E460CE" w:rsidRPr="00E460CE" w:rsidP="00E460CE" w14:paraId="3B0DC604"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216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br/>
      </w:r>
      <w:r w:rsidRPr="00E460CE">
        <w:rPr>
          <w:rFonts w:ascii="Arial" w:eastAsia="Times New Roman" w:hAnsi="Arial" w:cs="Arial"/>
          <w:bCs/>
          <w:color w:val="000000"/>
          <w:sz w:val="22"/>
          <w:szCs w:val="22"/>
          <w:bdr w:val="none" w:sz="0" w:space="0" w:color="auto" w:frame="1"/>
        </w:rPr>
        <w:t>Merck Animal Health Customer Service</w:t>
      </w:r>
    </w:p>
    <w:p w:rsidR="00E460CE" w:rsidRPr="00E460CE" w:rsidP="00E460CE" w14:paraId="1A725F46"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1-800-521-5767</w:t>
      </w:r>
    </w:p>
    <w:p w:rsidR="00E460CE" w:rsidRPr="00E460CE" w:rsidP="00E460CE" w14:paraId="30BDAF69" w14:textId="77777777">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firstLine="720"/>
        <w:jc w:val="left"/>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Customerservice@merck.com</w:t>
      </w:r>
    </w:p>
    <w:p w:rsidR="00000FD5" w:rsidRPr="000C20CD" w:rsidP="00E460CE" w14:paraId="4A62D0B5" w14:textId="3BADD6B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hanging="1320"/>
        <w:jc w:val="left"/>
        <w:rPr>
          <w:rFonts w:ascii="Arial" w:hAnsi="Arial" w:cs="Arial"/>
          <w:color w:val="FF0000"/>
          <w:sz w:val="22"/>
          <w:szCs w:val="22"/>
        </w:rPr>
      </w:pPr>
    </w:p>
    <w:p w:rsidR="00000FD5" w:rsidRPr="000C20CD" w:rsidP="00E460CE" w14:paraId="72965FF5" w14:textId="74C470B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p>
    <w:p w:rsidR="00000FD5" w:rsidRPr="000C20CD" w:rsidP="00170781" w14:paraId="0DEC2EF8" w14:textId="6181DCBA">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2.  Verification of </w:t>
      </w:r>
      <w:r w:rsidR="00F51ED5">
        <w:rPr>
          <w:rFonts w:ascii="Arial" w:hAnsi="Arial" w:cs="Arial"/>
          <w:sz w:val="22"/>
          <w:szCs w:val="22"/>
        </w:rPr>
        <w:t>D</w:t>
      </w:r>
      <w:r w:rsidRPr="000C20CD">
        <w:rPr>
          <w:rFonts w:ascii="Arial" w:hAnsi="Arial" w:cs="Arial"/>
          <w:sz w:val="22"/>
          <w:szCs w:val="22"/>
        </w:rPr>
        <w:t xml:space="preserve">rug </w:t>
      </w:r>
      <w:r w:rsidR="00F51ED5">
        <w:rPr>
          <w:rFonts w:ascii="Arial" w:hAnsi="Arial" w:cs="Arial"/>
          <w:sz w:val="22"/>
          <w:szCs w:val="22"/>
        </w:rPr>
        <w:t>I</w:t>
      </w:r>
      <w:r w:rsidRPr="000C20CD">
        <w:rPr>
          <w:rFonts w:ascii="Arial" w:hAnsi="Arial" w:cs="Arial"/>
          <w:sz w:val="22"/>
          <w:szCs w:val="22"/>
        </w:rPr>
        <w:t>ntegrity/</w:t>
      </w:r>
      <w:r w:rsidR="00F51ED5">
        <w:rPr>
          <w:rFonts w:ascii="Arial" w:hAnsi="Arial" w:cs="Arial"/>
          <w:sz w:val="22"/>
          <w:szCs w:val="22"/>
        </w:rPr>
        <w:t>S</w:t>
      </w:r>
      <w:r w:rsidRPr="000C20CD">
        <w:rPr>
          <w:rFonts w:ascii="Arial" w:hAnsi="Arial" w:cs="Arial"/>
          <w:sz w:val="22"/>
          <w:szCs w:val="22"/>
        </w:rPr>
        <w:t>trength:</w:t>
      </w:r>
    </w:p>
    <w:p w:rsidR="00000FD5" w:rsidRPr="000C20CD" w:rsidP="00170781" w14:paraId="38D2A866"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471990" w14:paraId="1AF67329"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0C20CD">
        <w:rPr>
          <w:rFonts w:ascii="Arial" w:hAnsi="Arial" w:cs="Arial"/>
          <w:sz w:val="22"/>
          <w:szCs w:val="22"/>
        </w:rPr>
        <w:t>AQUI-S New Zealand, Ltd. will provide the analytical data necessary to establish the purity of each lot/batch of AQUI-S</w:t>
      </w:r>
      <w:r w:rsidRPr="000C20CD">
        <w:rPr>
          <w:rFonts w:ascii="Arial" w:hAnsi="Arial" w:cs="Arial"/>
          <w:sz w:val="22"/>
          <w:szCs w:val="22"/>
          <w:vertAlign w:val="superscript"/>
        </w:rPr>
        <w:t>®</w:t>
      </w:r>
      <w:r w:rsidRPr="000C20CD">
        <w:rPr>
          <w:rFonts w:ascii="Arial" w:hAnsi="Arial" w:cs="Arial"/>
          <w:sz w:val="22"/>
          <w:szCs w:val="22"/>
        </w:rPr>
        <w:t>20E supplied. The lot number and date of manufacture for each batch of AQUI-S</w:t>
      </w:r>
      <w:r w:rsidRPr="000C20CD">
        <w:rPr>
          <w:rFonts w:ascii="Arial" w:hAnsi="Arial" w:cs="Arial"/>
          <w:sz w:val="22"/>
          <w:szCs w:val="22"/>
          <w:vertAlign w:val="superscript"/>
        </w:rPr>
        <w:t>®</w:t>
      </w:r>
      <w:r w:rsidRPr="000C20CD">
        <w:rPr>
          <w:rFonts w:ascii="Arial" w:hAnsi="Arial" w:cs="Arial"/>
          <w:sz w:val="22"/>
          <w:szCs w:val="22"/>
        </w:rPr>
        <w:t xml:space="preserve">20E will be placed on the label of each container. The form </w:t>
      </w:r>
      <w:r w:rsidRPr="00587843" w:rsidR="006E69A4">
        <w:rPr>
          <w:rFonts w:ascii="Arial" w:hAnsi="Arial" w:cs="Arial"/>
          <w:i/>
          <w:sz w:val="22"/>
          <w:szCs w:val="22"/>
        </w:rPr>
        <w:t>Report on Receipt of Drug - Guide for Reporting Investigational New Animal Drug Shipments for Poikilothermic Food Animals</w:t>
      </w:r>
      <w:r w:rsidRPr="00EB258E" w:rsidR="006E69A4">
        <w:rPr>
          <w:rFonts w:ascii="Arial" w:hAnsi="Arial" w:cs="Arial"/>
          <w:sz w:val="22"/>
          <w:szCs w:val="22"/>
        </w:rPr>
        <w:t xml:space="preserve"> </w:t>
      </w:r>
      <w:r w:rsidRPr="000C20CD">
        <w:rPr>
          <w:rFonts w:ascii="Arial" w:hAnsi="Arial" w:cs="Arial"/>
          <w:sz w:val="22"/>
          <w:szCs w:val="22"/>
        </w:rPr>
        <w:t>(Form AQSE-1) will clearly identify the lot number and date of manufacture of AQUI-S</w:t>
      </w:r>
      <w:r w:rsidRPr="000C20CD">
        <w:rPr>
          <w:rFonts w:ascii="Arial" w:hAnsi="Arial" w:cs="Arial"/>
          <w:sz w:val="22"/>
          <w:szCs w:val="22"/>
          <w:vertAlign w:val="superscript"/>
        </w:rPr>
        <w:t>®</w:t>
      </w:r>
      <w:r w:rsidRPr="000C20CD">
        <w:rPr>
          <w:rFonts w:ascii="Arial" w:hAnsi="Arial" w:cs="Arial"/>
          <w:sz w:val="22"/>
          <w:szCs w:val="22"/>
        </w:rPr>
        <w:t>20E shipments. If the integrity of the AQUI-S</w:t>
      </w:r>
      <w:r w:rsidRPr="000C20CD">
        <w:rPr>
          <w:rFonts w:ascii="Arial" w:hAnsi="Arial" w:cs="Arial"/>
          <w:sz w:val="22"/>
          <w:szCs w:val="22"/>
          <w:vertAlign w:val="superscript"/>
        </w:rPr>
        <w:t>®</w:t>
      </w:r>
      <w:r w:rsidRPr="000C20CD">
        <w:rPr>
          <w:rFonts w:ascii="Arial" w:hAnsi="Arial" w:cs="Arial"/>
          <w:sz w:val="22"/>
          <w:szCs w:val="22"/>
        </w:rPr>
        <w:t xml:space="preserve">20E is compromised (i.e., by spilling or contamination of the stock container) the event will be carefully recorded, dated, and signed in the Drug Inventory Form (Form AQSE-2). </w:t>
      </w:r>
      <w:r w:rsidR="006E69A4">
        <w:rPr>
          <w:rFonts w:ascii="Arial" w:hAnsi="Arial" w:cs="Arial"/>
          <w:sz w:val="22"/>
          <w:szCs w:val="22"/>
        </w:rPr>
        <w:t xml:space="preserve">All unusable </w:t>
      </w:r>
      <w:r w:rsidRPr="000C20CD" w:rsidR="006E69A4">
        <w:rPr>
          <w:rFonts w:ascii="Arial" w:hAnsi="Arial" w:cs="Arial"/>
          <w:sz w:val="22"/>
          <w:szCs w:val="22"/>
        </w:rPr>
        <w:t>AQUI-S</w:t>
      </w:r>
      <w:r w:rsidRPr="000C20CD" w:rsidR="006E69A4">
        <w:rPr>
          <w:rFonts w:ascii="Arial" w:hAnsi="Arial" w:cs="Arial"/>
          <w:sz w:val="22"/>
          <w:szCs w:val="22"/>
          <w:vertAlign w:val="superscript"/>
        </w:rPr>
        <w:t>®</w:t>
      </w:r>
      <w:r w:rsidRPr="000C20CD" w:rsidR="006E69A4">
        <w:rPr>
          <w:rFonts w:ascii="Arial" w:hAnsi="Arial" w:cs="Arial"/>
          <w:sz w:val="22"/>
          <w:szCs w:val="22"/>
        </w:rPr>
        <w:t>20E</w:t>
      </w:r>
      <w:r w:rsidR="006E69A4">
        <w:rPr>
          <w:rFonts w:ascii="Arial" w:hAnsi="Arial" w:cs="Arial"/>
          <w:sz w:val="22"/>
          <w:szCs w:val="22"/>
          <w:vertAlign w:val="superscript"/>
        </w:rPr>
        <w:t xml:space="preserve"> </w:t>
      </w:r>
      <w:r w:rsidR="006E69A4">
        <w:rPr>
          <w:rFonts w:ascii="Arial" w:hAnsi="Arial" w:cs="Arial"/>
          <w:sz w:val="22"/>
          <w:szCs w:val="22"/>
        </w:rPr>
        <w:t xml:space="preserve">will be disposed of by following the </w:t>
      </w:r>
      <w:r w:rsidRPr="00EB258E" w:rsidR="006E69A4">
        <w:rPr>
          <w:rFonts w:ascii="Arial" w:hAnsi="Arial" w:cs="Arial"/>
          <w:sz w:val="22"/>
          <w:szCs w:val="22"/>
        </w:rPr>
        <w:t>Safety Data Sheet (</w:t>
      </w:r>
      <w:r w:rsidRPr="006E69A4" w:rsidR="006E69A4">
        <w:rPr>
          <w:rFonts w:ascii="Arial" w:hAnsi="Arial" w:cs="Arial"/>
          <w:sz w:val="22"/>
          <w:szCs w:val="22"/>
        </w:rPr>
        <w:t>SDS</w:t>
      </w:r>
      <w:r w:rsidRPr="00EB258E" w:rsidR="006E69A4">
        <w:rPr>
          <w:rFonts w:ascii="Arial" w:hAnsi="Arial" w:cs="Arial"/>
          <w:sz w:val="22"/>
          <w:szCs w:val="22"/>
        </w:rPr>
        <w:t>)</w:t>
      </w:r>
      <w:r w:rsidR="006E69A4">
        <w:rPr>
          <w:rFonts w:ascii="Arial" w:hAnsi="Arial" w:cs="Arial"/>
          <w:sz w:val="22"/>
          <w:szCs w:val="22"/>
        </w:rPr>
        <w:t>.</w:t>
      </w:r>
    </w:p>
    <w:p w:rsidR="00000FD5" w:rsidRPr="000C20CD" w:rsidP="00170781" w14:paraId="7BACBC7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2CC61F0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3.  Storage Conditions</w:t>
      </w:r>
    </w:p>
    <w:p w:rsidR="00000FD5" w:rsidRPr="000C20CD" w:rsidP="00170781" w14:paraId="47A04F31"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471990" w14:paraId="6C0ADEDE"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0C20CD">
        <w:rPr>
          <w:rFonts w:ascii="Arial" w:hAnsi="Arial" w:cs="Arial"/>
          <w:sz w:val="22"/>
          <w:szCs w:val="22"/>
        </w:rPr>
        <w:t>AQUI-S</w:t>
      </w:r>
      <w:r w:rsidRPr="000C20CD">
        <w:rPr>
          <w:rFonts w:ascii="Arial" w:hAnsi="Arial" w:cs="Arial"/>
          <w:sz w:val="22"/>
          <w:szCs w:val="22"/>
          <w:vertAlign w:val="superscript"/>
        </w:rPr>
        <w:t>®</w:t>
      </w:r>
      <w:r w:rsidRPr="000C20CD">
        <w:rPr>
          <w:rFonts w:ascii="Arial" w:hAnsi="Arial" w:cs="Arial"/>
          <w:sz w:val="22"/>
          <w:szCs w:val="22"/>
        </w:rPr>
        <w:t>20E will be stored in the original container supplied by the Manufacturer with the appropriate investigational label attached. AQUI-S</w:t>
      </w:r>
      <w:r w:rsidRPr="000C20CD">
        <w:rPr>
          <w:rFonts w:ascii="Arial" w:hAnsi="Arial" w:cs="Arial"/>
          <w:sz w:val="22"/>
          <w:szCs w:val="22"/>
          <w:vertAlign w:val="superscript"/>
        </w:rPr>
        <w:t>®</w:t>
      </w:r>
      <w:r w:rsidRPr="000C20CD">
        <w:rPr>
          <w:rFonts w:ascii="Arial" w:hAnsi="Arial" w:cs="Arial"/>
          <w:sz w:val="22"/>
          <w:szCs w:val="22"/>
        </w:rPr>
        <w:t>20E has high stability and should be stored at room temperature in a dry location away from direct sunlight. AQUI-S</w:t>
      </w:r>
      <w:r w:rsidRPr="000C20CD">
        <w:rPr>
          <w:rFonts w:ascii="Arial" w:hAnsi="Arial" w:cs="Arial"/>
          <w:sz w:val="22"/>
          <w:szCs w:val="22"/>
          <w:vertAlign w:val="superscript"/>
        </w:rPr>
        <w:t>®</w:t>
      </w:r>
      <w:r w:rsidRPr="000C20CD">
        <w:rPr>
          <w:rFonts w:ascii="Arial" w:hAnsi="Arial" w:cs="Arial"/>
          <w:sz w:val="22"/>
          <w:szCs w:val="22"/>
        </w:rPr>
        <w:t>20E should be stored in a secure location such as in a locked cabinet.</w:t>
      </w:r>
    </w:p>
    <w:p w:rsidR="00000FD5" w:rsidRPr="000C20CD" w:rsidP="00170781" w14:paraId="7814E334"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545D4C2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4.  Handling Procedures</w:t>
      </w:r>
    </w:p>
    <w:p w:rsidR="00000FD5" w:rsidRPr="000C20CD" w:rsidP="00170781" w14:paraId="1A3E9323"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471990" w14:paraId="6D9F76EF"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0C20CD">
        <w:rPr>
          <w:rFonts w:ascii="Arial" w:hAnsi="Arial" w:cs="Arial"/>
          <w:sz w:val="22"/>
          <w:szCs w:val="22"/>
        </w:rPr>
        <w:t>Each Study Monitor and Investigator will be required to have a current copy of the Safety Data Sheet (SDS) for AQUI-S</w:t>
      </w:r>
      <w:r w:rsidRPr="000C20CD">
        <w:rPr>
          <w:rFonts w:ascii="Arial" w:hAnsi="Arial" w:cs="Arial"/>
          <w:sz w:val="22"/>
          <w:szCs w:val="22"/>
          <w:vertAlign w:val="superscript"/>
        </w:rPr>
        <w:t>®</w:t>
      </w:r>
      <w:r w:rsidRPr="000C20CD">
        <w:rPr>
          <w:rFonts w:ascii="Arial" w:hAnsi="Arial" w:cs="Arial"/>
          <w:sz w:val="22"/>
          <w:szCs w:val="22"/>
        </w:rPr>
        <w:t>20E (Appendix IV). Each person involved with the study and each person who may be present during the use of AQUI-S</w:t>
      </w:r>
      <w:r w:rsidRPr="000C20CD">
        <w:rPr>
          <w:rFonts w:ascii="Arial" w:hAnsi="Arial" w:cs="Arial"/>
          <w:sz w:val="22"/>
          <w:szCs w:val="22"/>
          <w:vertAlign w:val="superscript"/>
        </w:rPr>
        <w:t>®</w:t>
      </w:r>
      <w:r w:rsidRPr="000C20CD">
        <w:rPr>
          <w:rFonts w:ascii="Arial" w:hAnsi="Arial" w:cs="Arial"/>
          <w:sz w:val="22"/>
          <w:szCs w:val="22"/>
        </w:rPr>
        <w:t>20E shall be required to read the SDS. Safety precautions as outlined in the SDS will be followed at all times when working with AQUI-S</w:t>
      </w:r>
      <w:r w:rsidRPr="000C20CD">
        <w:rPr>
          <w:rFonts w:ascii="Arial" w:hAnsi="Arial" w:cs="Arial"/>
          <w:sz w:val="22"/>
          <w:szCs w:val="22"/>
          <w:vertAlign w:val="superscript"/>
        </w:rPr>
        <w:t>®</w:t>
      </w:r>
      <w:r w:rsidRPr="000C20CD">
        <w:rPr>
          <w:rFonts w:ascii="Arial" w:hAnsi="Arial" w:cs="Arial"/>
          <w:sz w:val="22"/>
          <w:szCs w:val="22"/>
        </w:rPr>
        <w:t>20E. Standard laboratory equipment such as gloves, lab coats or aprons, eye protection, etc., will be worn at all times.</w:t>
      </w:r>
    </w:p>
    <w:p w:rsidR="00000FD5" w:rsidRPr="000C20CD" w:rsidP="00170781" w14:paraId="19A2AB2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108BF805" w14:textId="55164515">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5.  Investigational </w:t>
      </w:r>
      <w:r w:rsidR="00F51ED5">
        <w:rPr>
          <w:rFonts w:ascii="Arial" w:hAnsi="Arial" w:cs="Arial"/>
          <w:sz w:val="22"/>
          <w:szCs w:val="22"/>
        </w:rPr>
        <w:t>L</w:t>
      </w:r>
      <w:r w:rsidRPr="000C20CD">
        <w:rPr>
          <w:rFonts w:ascii="Arial" w:hAnsi="Arial" w:cs="Arial"/>
          <w:sz w:val="22"/>
          <w:szCs w:val="22"/>
        </w:rPr>
        <w:t>abeling</w:t>
      </w:r>
    </w:p>
    <w:p w:rsidR="00000FD5" w:rsidRPr="000C20CD" w:rsidP="00170781" w14:paraId="64B681ED"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615AA4" w:rsidP="00615AA4" w14:paraId="284E3AD4" w14:textId="5AA4658F">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0C20CD">
        <w:rPr>
          <w:rFonts w:ascii="Arial" w:hAnsi="Arial" w:cs="Arial"/>
          <w:sz w:val="22"/>
          <w:szCs w:val="22"/>
        </w:rPr>
        <w:t>A copy of the label to be attached to each container of AQUI-S</w:t>
      </w:r>
      <w:r w:rsidRPr="000C20CD">
        <w:rPr>
          <w:rFonts w:ascii="Arial" w:hAnsi="Arial" w:cs="Arial"/>
          <w:sz w:val="22"/>
          <w:szCs w:val="22"/>
          <w:vertAlign w:val="superscript"/>
        </w:rPr>
        <w:t>®</w:t>
      </w:r>
      <w:r w:rsidRPr="000C20CD">
        <w:rPr>
          <w:rFonts w:ascii="Arial" w:hAnsi="Arial" w:cs="Arial"/>
          <w:sz w:val="22"/>
          <w:szCs w:val="22"/>
        </w:rPr>
        <w:t xml:space="preserve">20E is provided in Appendix V. </w:t>
      </w:r>
      <w:r>
        <w:rPr>
          <w:rFonts w:ascii="Arial" w:hAnsi="Arial" w:cs="Arial"/>
          <w:sz w:val="22"/>
          <w:szCs w:val="22"/>
        </w:rPr>
        <w:t xml:space="preserve">Although investigational labels will be affixed to </w:t>
      </w:r>
      <w:r w:rsidRPr="000C20CD">
        <w:rPr>
          <w:rFonts w:ascii="Arial" w:hAnsi="Arial" w:cs="Arial"/>
          <w:sz w:val="22"/>
          <w:szCs w:val="22"/>
        </w:rPr>
        <w:t>AQUI-S</w:t>
      </w:r>
      <w:r w:rsidRPr="000C20CD">
        <w:rPr>
          <w:rFonts w:ascii="Arial" w:hAnsi="Arial" w:cs="Arial"/>
          <w:sz w:val="22"/>
          <w:szCs w:val="22"/>
          <w:vertAlign w:val="superscript"/>
        </w:rPr>
        <w:t>®</w:t>
      </w:r>
      <w:r w:rsidRPr="000C20CD">
        <w:rPr>
          <w:rFonts w:ascii="Arial" w:hAnsi="Arial" w:cs="Arial"/>
          <w:sz w:val="22"/>
          <w:szCs w:val="22"/>
        </w:rPr>
        <w:t xml:space="preserve">20E </w:t>
      </w:r>
      <w:r>
        <w:rPr>
          <w:rFonts w:ascii="Arial" w:hAnsi="Arial" w:cs="Arial"/>
          <w:sz w:val="22"/>
          <w:szCs w:val="22"/>
        </w:rPr>
        <w:t xml:space="preserve">containers by the supplier, it is the responsibility of the Investigator to ensure proper labeling of all containers of </w:t>
      </w:r>
      <w:r w:rsidRPr="000C20CD">
        <w:rPr>
          <w:rFonts w:ascii="Arial" w:hAnsi="Arial" w:cs="Arial"/>
          <w:sz w:val="22"/>
          <w:szCs w:val="22"/>
        </w:rPr>
        <w:t>AQUI-S</w:t>
      </w:r>
      <w:r w:rsidRPr="000C20CD">
        <w:rPr>
          <w:rFonts w:ascii="Arial" w:hAnsi="Arial" w:cs="Arial"/>
          <w:sz w:val="22"/>
          <w:szCs w:val="22"/>
          <w:vertAlign w:val="superscript"/>
        </w:rPr>
        <w:t>®</w:t>
      </w:r>
      <w:r w:rsidRPr="000C20CD">
        <w:rPr>
          <w:rFonts w:ascii="Arial" w:hAnsi="Arial" w:cs="Arial"/>
          <w:sz w:val="22"/>
          <w:szCs w:val="22"/>
        </w:rPr>
        <w:t>20E</w:t>
      </w:r>
      <w:r>
        <w:rPr>
          <w:rFonts w:ascii="Arial" w:hAnsi="Arial" w:cs="Arial"/>
          <w:sz w:val="22"/>
          <w:szCs w:val="22"/>
        </w:rPr>
        <w:t>.</w:t>
      </w:r>
    </w:p>
    <w:p w:rsidR="00000FD5" w:rsidRPr="000C20CD" w:rsidP="00615AA4" w14:paraId="3991956E" w14:textId="01F4D2F9">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p>
    <w:p w:rsidR="00000FD5" w:rsidRPr="000C20CD" w:rsidP="00170781" w14:paraId="211E62B9"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6.  Accountability</w:t>
      </w:r>
    </w:p>
    <w:p w:rsidR="00000FD5" w:rsidRPr="000C20CD" w:rsidP="00170781" w14:paraId="25BE0ACE"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7074DF" w:rsidP="00471990" w14:paraId="06B15223" w14:textId="53D62254">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hanging="840"/>
        <w:jc w:val="left"/>
        <w:rPr>
          <w:rFonts w:ascii="Arial" w:hAnsi="Arial" w:cs="Arial"/>
          <w:sz w:val="22"/>
          <w:szCs w:val="22"/>
        </w:rPr>
      </w:pPr>
      <w:r w:rsidRPr="000C20CD">
        <w:rPr>
          <w:rFonts w:ascii="Arial" w:hAnsi="Arial" w:cs="Arial"/>
          <w:sz w:val="22"/>
          <w:szCs w:val="22"/>
        </w:rPr>
        <w:t xml:space="preserve"> </w:t>
      </w:r>
      <w:r w:rsidR="00471990">
        <w:rPr>
          <w:rFonts w:ascii="Arial" w:hAnsi="Arial" w:cs="Arial"/>
          <w:sz w:val="22"/>
          <w:szCs w:val="22"/>
        </w:rPr>
        <w:tab/>
      </w:r>
      <w:r w:rsidR="00FD319F">
        <w:rPr>
          <w:rFonts w:ascii="Arial" w:hAnsi="Arial" w:cs="Arial"/>
          <w:sz w:val="22"/>
          <w:szCs w:val="22"/>
        </w:rPr>
        <w:t>Merck Animal</w:t>
      </w:r>
      <w:r w:rsidRPr="000C20CD">
        <w:rPr>
          <w:rFonts w:ascii="Arial" w:hAnsi="Arial" w:cs="Arial"/>
          <w:sz w:val="22"/>
          <w:szCs w:val="22"/>
        </w:rPr>
        <w:t xml:space="preserve"> Health will be the sole supplier of AQUI-S</w:t>
      </w:r>
      <w:r w:rsidRPr="000C20CD">
        <w:rPr>
          <w:rFonts w:ascii="Arial" w:hAnsi="Arial" w:cs="Arial"/>
          <w:sz w:val="22"/>
          <w:szCs w:val="22"/>
          <w:vertAlign w:val="superscript"/>
        </w:rPr>
        <w:t>®</w:t>
      </w:r>
      <w:r w:rsidRPr="000C20CD">
        <w:rPr>
          <w:rFonts w:ascii="Arial" w:hAnsi="Arial" w:cs="Arial"/>
          <w:sz w:val="22"/>
          <w:szCs w:val="22"/>
        </w:rPr>
        <w:t xml:space="preserve">20E to </w:t>
      </w:r>
      <w:r w:rsidR="00471990">
        <w:rPr>
          <w:rFonts w:ascii="Arial" w:hAnsi="Arial" w:cs="Arial"/>
          <w:sz w:val="22"/>
          <w:szCs w:val="22"/>
        </w:rPr>
        <w:t>a</w:t>
      </w:r>
      <w:r w:rsidRPr="000C20CD">
        <w:rPr>
          <w:rFonts w:ascii="Arial" w:hAnsi="Arial" w:cs="Arial"/>
          <w:sz w:val="22"/>
          <w:szCs w:val="22"/>
        </w:rPr>
        <w:t>ll</w:t>
      </w:r>
      <w:r w:rsidR="00471990">
        <w:rPr>
          <w:rFonts w:ascii="Arial" w:hAnsi="Arial" w:cs="Arial"/>
          <w:sz w:val="22"/>
          <w:szCs w:val="22"/>
        </w:rPr>
        <w:t xml:space="preserve"> </w:t>
      </w:r>
      <w:r w:rsidR="00B85CD3">
        <w:rPr>
          <w:rFonts w:ascii="Arial" w:hAnsi="Arial" w:cs="Arial"/>
          <w:sz w:val="22"/>
          <w:szCs w:val="22"/>
        </w:rPr>
        <w:t>Investigator</w:t>
      </w:r>
      <w:r w:rsidR="00115BF2">
        <w:rPr>
          <w:rFonts w:ascii="Arial" w:hAnsi="Arial" w:cs="Arial"/>
          <w:sz w:val="22"/>
          <w:szCs w:val="22"/>
        </w:rPr>
        <w:t>s</w:t>
      </w:r>
    </w:p>
    <w:p w:rsidR="00000FD5" w:rsidP="00471990" w14:paraId="5BA8BF43"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hanging="840"/>
        <w:jc w:val="left"/>
        <w:rPr>
          <w:rFonts w:ascii="Arial" w:hAnsi="Arial" w:cs="Arial"/>
          <w:sz w:val="22"/>
          <w:szCs w:val="22"/>
        </w:rPr>
      </w:pPr>
      <w:r>
        <w:rPr>
          <w:rFonts w:ascii="Arial" w:hAnsi="Arial" w:cs="Arial"/>
          <w:sz w:val="22"/>
          <w:szCs w:val="22"/>
        </w:rPr>
        <w:tab/>
      </w:r>
      <w:r w:rsidRPr="000C20CD" w:rsidR="00CD39BF">
        <w:rPr>
          <w:rFonts w:ascii="Arial" w:hAnsi="Arial" w:cs="Arial"/>
          <w:sz w:val="22"/>
          <w:szCs w:val="22"/>
        </w:rPr>
        <w:t xml:space="preserve">under this INAD.  </w:t>
      </w:r>
    </w:p>
    <w:p w:rsidR="007074DF" w:rsidP="00471990" w14:paraId="73BE502B"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hanging="840"/>
        <w:jc w:val="left"/>
        <w:rPr>
          <w:rFonts w:ascii="Arial" w:hAnsi="Arial" w:cs="Arial"/>
          <w:sz w:val="22"/>
          <w:szCs w:val="22"/>
        </w:rPr>
      </w:pPr>
    </w:p>
    <w:p w:rsidR="00000FD5" w:rsidRPr="000C20CD" w:rsidP="00170781" w14:paraId="7201B55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t xml:space="preserve">1.  </w:t>
      </w:r>
      <w:r w:rsidR="007074DF">
        <w:rPr>
          <w:rFonts w:ascii="Arial" w:hAnsi="Arial" w:cs="Arial"/>
          <w:sz w:val="22"/>
          <w:szCs w:val="22"/>
        </w:rPr>
        <w:t>All</w:t>
      </w:r>
      <w:r w:rsidRPr="000C20CD">
        <w:rPr>
          <w:rFonts w:ascii="Arial" w:hAnsi="Arial" w:cs="Arial"/>
          <w:sz w:val="22"/>
          <w:szCs w:val="22"/>
        </w:rPr>
        <w:t xml:space="preserve"> </w:t>
      </w:r>
      <w:r w:rsidR="007074DF">
        <w:rPr>
          <w:rFonts w:ascii="Arial" w:hAnsi="Arial" w:cs="Arial"/>
          <w:sz w:val="22"/>
          <w:szCs w:val="22"/>
        </w:rPr>
        <w:t>f</w:t>
      </w:r>
      <w:r w:rsidRPr="000C20CD">
        <w:rPr>
          <w:rFonts w:ascii="Arial" w:hAnsi="Arial" w:cs="Arial"/>
          <w:sz w:val="22"/>
          <w:szCs w:val="22"/>
        </w:rPr>
        <w:t>acilities</w:t>
      </w:r>
      <w:r w:rsidR="007074DF">
        <w:rPr>
          <w:rFonts w:ascii="Arial" w:hAnsi="Arial" w:cs="Arial"/>
          <w:sz w:val="22"/>
          <w:szCs w:val="22"/>
        </w:rPr>
        <w:t xml:space="preserve"> using </w:t>
      </w:r>
      <w:r w:rsidRPr="000C20CD" w:rsidR="007074DF">
        <w:rPr>
          <w:rFonts w:ascii="Arial" w:hAnsi="Arial" w:cs="Arial"/>
          <w:sz w:val="22"/>
          <w:szCs w:val="22"/>
        </w:rPr>
        <w:t>AQUI-S</w:t>
      </w:r>
      <w:r w:rsidRPr="000C20CD" w:rsidR="007074DF">
        <w:rPr>
          <w:rFonts w:ascii="Arial" w:hAnsi="Arial" w:cs="Arial"/>
          <w:sz w:val="22"/>
          <w:szCs w:val="22"/>
          <w:vertAlign w:val="superscript"/>
        </w:rPr>
        <w:t>®</w:t>
      </w:r>
      <w:r w:rsidRPr="000C20CD" w:rsidR="007074DF">
        <w:rPr>
          <w:rFonts w:ascii="Arial" w:hAnsi="Arial" w:cs="Arial"/>
          <w:sz w:val="22"/>
          <w:szCs w:val="22"/>
        </w:rPr>
        <w:t>20E</w:t>
      </w:r>
      <w:r w:rsidR="007074DF">
        <w:rPr>
          <w:rFonts w:ascii="Arial" w:hAnsi="Arial" w:cs="Arial"/>
          <w:sz w:val="22"/>
          <w:szCs w:val="22"/>
        </w:rPr>
        <w:t>:</w:t>
      </w:r>
    </w:p>
    <w:p w:rsidR="00000FD5" w:rsidRPr="000C20CD" w:rsidP="00170781" w14:paraId="46959FC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7074DF" w:rsidRPr="00EB258E" w:rsidP="007074DF" w14:paraId="751F1D02" w14:textId="77777777">
      <w:pPr>
        <w:tabs>
          <w:tab w:val="left" w:pos="240"/>
          <w:tab w:val="left" w:pos="840"/>
          <w:tab w:val="left" w:pos="1320"/>
          <w:tab w:val="left" w:pos="1800"/>
          <w:tab w:val="left" w:pos="2400"/>
          <w:tab w:val="left" w:pos="3420"/>
          <w:tab w:val="left" w:pos="3960"/>
        </w:tabs>
        <w:ind w:left="1320"/>
        <w:rPr>
          <w:rFonts w:ascii="Arial" w:hAnsi="Arial" w:cs="Arial"/>
          <w:sz w:val="22"/>
          <w:szCs w:val="22"/>
        </w:rPr>
      </w:pPr>
      <w:r w:rsidRPr="000C20CD">
        <w:rPr>
          <w:rFonts w:ascii="Arial" w:hAnsi="Arial" w:cs="Arial"/>
          <w:sz w:val="22"/>
          <w:szCs w:val="22"/>
        </w:rPr>
        <w:t>Immediately upon receiving an order/shipment of AQUI-S</w:t>
      </w:r>
      <w:r w:rsidRPr="000C20CD">
        <w:rPr>
          <w:rFonts w:ascii="Arial" w:hAnsi="Arial" w:cs="Arial"/>
          <w:sz w:val="22"/>
          <w:szCs w:val="22"/>
          <w:vertAlign w:val="superscript"/>
        </w:rPr>
        <w:t>®</w:t>
      </w:r>
      <w:r w:rsidRPr="000C20CD">
        <w:rPr>
          <w:rFonts w:ascii="Arial" w:hAnsi="Arial" w:cs="Arial"/>
          <w:sz w:val="22"/>
          <w:szCs w:val="22"/>
        </w:rPr>
        <w:t xml:space="preserve">20E, the Investigator will complete </w:t>
      </w:r>
      <w:r>
        <w:rPr>
          <w:rFonts w:ascii="Arial" w:hAnsi="Arial" w:cs="Arial"/>
          <w:sz w:val="22"/>
          <w:szCs w:val="22"/>
        </w:rPr>
        <w:t>“</w:t>
      </w:r>
      <w:r w:rsidRPr="00EB258E">
        <w:rPr>
          <w:rFonts w:ascii="Arial" w:hAnsi="Arial" w:cs="Arial"/>
          <w:sz w:val="22"/>
          <w:szCs w:val="22"/>
        </w:rPr>
        <w:t>Report on Receipt of Drug - Guide for Reporting Investigational New Animal Drug Shipments for Poikilothermic Food Animals</w:t>
      </w:r>
      <w:r>
        <w:rPr>
          <w:rFonts w:ascii="Arial" w:hAnsi="Arial" w:cs="Arial"/>
          <w:sz w:val="22"/>
          <w:szCs w:val="22"/>
        </w:rPr>
        <w:t>” (located</w:t>
      </w:r>
      <w:r w:rsidRPr="0095337B">
        <w:rPr>
          <w:rFonts w:ascii="Arial" w:hAnsi="Arial" w:cs="Arial"/>
          <w:sz w:val="22"/>
          <w:szCs w:val="22"/>
        </w:rPr>
        <w:t xml:space="preserve"> </w:t>
      </w:r>
      <w:r w:rsidRPr="00516480">
        <w:rPr>
          <w:rFonts w:ascii="Arial" w:hAnsi="Arial" w:cs="Arial"/>
          <w:sz w:val="22"/>
          <w:szCs w:val="22"/>
        </w:rPr>
        <w:t>in the “Manage/View Drug Inventory” section of the investigator account</w:t>
      </w:r>
      <w:r>
        <w:rPr>
          <w:rFonts w:ascii="Arial" w:hAnsi="Arial" w:cs="Arial"/>
          <w:sz w:val="22"/>
          <w:szCs w:val="22"/>
        </w:rPr>
        <w:t>)</w:t>
      </w:r>
      <w:r w:rsidRPr="00EB258E">
        <w:rPr>
          <w:rFonts w:ascii="Arial" w:hAnsi="Arial" w:cs="Arial"/>
          <w:sz w:val="22"/>
          <w:szCs w:val="22"/>
        </w:rPr>
        <w:t xml:space="preserve">. </w:t>
      </w:r>
      <w:r w:rsidRPr="00516480">
        <w:rPr>
          <w:rFonts w:ascii="Arial" w:hAnsi="Arial" w:cs="Arial"/>
          <w:sz w:val="22"/>
          <w:szCs w:val="22"/>
        </w:rPr>
        <w:t>The Study Director will forward a copy of this form to the FDA. Arrangements should be made between Investigators and Study Monitors to insure completed Form</w:t>
      </w:r>
      <w:r w:rsidRPr="00EB258E">
        <w:rPr>
          <w:rFonts w:ascii="Arial" w:hAnsi="Arial" w:cs="Arial"/>
          <w:sz w:val="22"/>
          <w:szCs w:val="22"/>
        </w:rPr>
        <w:t xml:space="preserve"> </w:t>
      </w:r>
      <w:r w:rsidRPr="000C20CD">
        <w:rPr>
          <w:rFonts w:ascii="Arial" w:hAnsi="Arial" w:cs="Arial"/>
          <w:sz w:val="22"/>
          <w:szCs w:val="22"/>
        </w:rPr>
        <w:t>AQSE</w:t>
      </w:r>
      <w:r w:rsidRPr="00EB258E">
        <w:rPr>
          <w:rFonts w:ascii="Arial" w:hAnsi="Arial" w:cs="Arial"/>
          <w:sz w:val="22"/>
          <w:szCs w:val="22"/>
        </w:rPr>
        <w:t xml:space="preserve"> -1s are received by the Study Director </w:t>
      </w:r>
      <w:r w:rsidRPr="00516480">
        <w:rPr>
          <w:rFonts w:ascii="Arial" w:hAnsi="Arial" w:cs="Arial"/>
          <w:sz w:val="22"/>
          <w:szCs w:val="22"/>
        </w:rPr>
        <w:t>within 10 days of drug receipt</w:t>
      </w:r>
      <w:r w:rsidRPr="00EB258E">
        <w:rPr>
          <w:rFonts w:ascii="Arial" w:hAnsi="Arial" w:cs="Arial"/>
          <w:sz w:val="22"/>
          <w:szCs w:val="22"/>
        </w:rPr>
        <w:t>.</w:t>
      </w:r>
    </w:p>
    <w:p w:rsidR="00000FD5" w:rsidRPr="000C20CD" w:rsidP="00170781" w14:paraId="45A8CAC4"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hanging="132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p>
    <w:p w:rsidR="00000FD5" w:rsidRPr="000C20CD" w:rsidP="00471990" w14:paraId="7777908D"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r w:rsidRPr="000C20CD">
        <w:rPr>
          <w:rFonts w:ascii="Arial" w:hAnsi="Arial" w:cs="Arial"/>
          <w:sz w:val="22"/>
          <w:szCs w:val="22"/>
        </w:rPr>
        <w:t>All Investigators are also responsible for maintaining an accurate inventory of AQUI-S</w:t>
      </w:r>
      <w:r w:rsidRPr="000C20CD">
        <w:rPr>
          <w:rFonts w:ascii="Arial" w:hAnsi="Arial" w:cs="Arial"/>
          <w:sz w:val="22"/>
          <w:szCs w:val="22"/>
          <w:vertAlign w:val="superscript"/>
        </w:rPr>
        <w:t>®</w:t>
      </w:r>
      <w:r w:rsidRPr="000C20CD">
        <w:rPr>
          <w:rFonts w:ascii="Arial" w:hAnsi="Arial" w:cs="Arial"/>
          <w:sz w:val="22"/>
          <w:szCs w:val="22"/>
        </w:rPr>
        <w:t xml:space="preserve">20E on-hand. A Drug Inventory Form (Form AQSE-2) </w:t>
      </w:r>
      <w:r w:rsidRPr="00516480" w:rsidR="007074DF">
        <w:rPr>
          <w:rFonts w:ascii="Arial" w:hAnsi="Arial" w:cs="Arial"/>
          <w:sz w:val="22"/>
          <w:szCs w:val="22"/>
        </w:rPr>
        <w:t xml:space="preserve">must be completed and maintained by each Investigator. Each time </w:t>
      </w:r>
      <w:r w:rsidRPr="000C20CD" w:rsidR="007074DF">
        <w:rPr>
          <w:rFonts w:ascii="Arial" w:hAnsi="Arial" w:cs="Arial"/>
          <w:sz w:val="22"/>
          <w:szCs w:val="22"/>
        </w:rPr>
        <w:t>AQUI-S</w:t>
      </w:r>
      <w:r w:rsidRPr="000C20CD" w:rsidR="007074DF">
        <w:rPr>
          <w:rFonts w:ascii="Arial" w:hAnsi="Arial" w:cs="Arial"/>
          <w:sz w:val="22"/>
          <w:szCs w:val="22"/>
          <w:vertAlign w:val="superscript"/>
        </w:rPr>
        <w:t>®</w:t>
      </w:r>
      <w:r w:rsidRPr="000C20CD" w:rsidR="007074DF">
        <w:rPr>
          <w:rFonts w:ascii="Arial" w:hAnsi="Arial" w:cs="Arial"/>
          <w:sz w:val="22"/>
          <w:szCs w:val="22"/>
        </w:rPr>
        <w:t xml:space="preserve">20E </w:t>
      </w:r>
      <w:r w:rsidRPr="00516480" w:rsidR="007074DF">
        <w:rPr>
          <w:rFonts w:ascii="Arial" w:hAnsi="Arial" w:cs="Arial"/>
          <w:sz w:val="22"/>
          <w:szCs w:val="22"/>
        </w:rPr>
        <w:t>is used, it must be recorded by the Investigator in the Results Report form in the “Amount Of Drug Used” table</w:t>
      </w:r>
      <w:r w:rsidR="007074DF">
        <w:rPr>
          <w:rFonts w:ascii="Arial" w:hAnsi="Arial" w:cs="Arial"/>
          <w:sz w:val="22"/>
          <w:szCs w:val="22"/>
        </w:rPr>
        <w:t>.</w:t>
      </w:r>
    </w:p>
    <w:p w:rsidR="00000FD5" w:rsidRPr="000C20CD" w:rsidP="00170781" w14:paraId="40F158C6"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7074DF" w14:paraId="05E77EF9" w14:textId="2212EA9A">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r w:rsidRPr="000C20CD">
        <w:rPr>
          <w:rFonts w:ascii="Arial" w:hAnsi="Arial" w:cs="Arial"/>
          <w:sz w:val="22"/>
          <w:szCs w:val="22"/>
        </w:rPr>
        <w:t>At the conclusion of the study, all remaining AQUI-S</w:t>
      </w:r>
      <w:r w:rsidRPr="000C20CD">
        <w:rPr>
          <w:rFonts w:ascii="Arial" w:hAnsi="Arial" w:cs="Arial"/>
          <w:sz w:val="22"/>
          <w:szCs w:val="22"/>
          <w:vertAlign w:val="superscript"/>
        </w:rPr>
        <w:t>®</w:t>
      </w:r>
      <w:r w:rsidRPr="000C20CD">
        <w:rPr>
          <w:rFonts w:ascii="Arial" w:hAnsi="Arial" w:cs="Arial"/>
          <w:sz w:val="22"/>
          <w:szCs w:val="22"/>
        </w:rPr>
        <w:t xml:space="preserve">20E </w:t>
      </w:r>
      <w:r w:rsidRPr="00516480" w:rsidR="007074DF">
        <w:rPr>
          <w:rFonts w:ascii="Arial" w:hAnsi="Arial" w:cs="Arial"/>
          <w:sz w:val="22"/>
          <w:szCs w:val="22"/>
        </w:rPr>
        <w:t xml:space="preserve">will be </w:t>
      </w:r>
      <w:r w:rsidR="00AC1ABF">
        <w:rPr>
          <w:rFonts w:ascii="Arial" w:hAnsi="Arial" w:cs="Arial"/>
          <w:sz w:val="22"/>
          <w:szCs w:val="22"/>
        </w:rPr>
        <w:t>disposed of</w:t>
      </w:r>
      <w:r w:rsidRPr="00516480" w:rsidR="007074DF">
        <w:rPr>
          <w:rFonts w:ascii="Arial" w:hAnsi="Arial" w:cs="Arial"/>
          <w:sz w:val="22"/>
          <w:szCs w:val="22"/>
        </w:rPr>
        <w:t xml:space="preserve"> by </w:t>
      </w:r>
      <w:r w:rsidR="007074DF">
        <w:rPr>
          <w:rFonts w:ascii="Arial" w:hAnsi="Arial" w:cs="Arial"/>
          <w:sz w:val="22"/>
          <w:szCs w:val="22"/>
        </w:rPr>
        <w:t>following the SDS</w:t>
      </w:r>
      <w:r w:rsidRPr="00516480" w:rsidR="007074DF">
        <w:rPr>
          <w:rFonts w:ascii="Arial" w:hAnsi="Arial" w:cs="Arial"/>
          <w:sz w:val="22"/>
          <w:szCs w:val="22"/>
        </w:rPr>
        <w:t xml:space="preserve"> (</w:t>
      </w:r>
      <w:r w:rsidRPr="00516480" w:rsidR="007074DF">
        <w:rPr>
          <w:rFonts w:ascii="Arial" w:hAnsi="Arial" w:cs="Arial"/>
          <w:sz w:val="22"/>
          <w:szCs w:val="22"/>
          <w:u w:val="single"/>
        </w:rPr>
        <w:t>note</w:t>
      </w:r>
      <w:r w:rsidRPr="00516480" w:rsidR="007074DF">
        <w:rPr>
          <w:rFonts w:ascii="Arial" w:hAnsi="Arial" w:cs="Arial"/>
          <w:sz w:val="22"/>
          <w:szCs w:val="22"/>
        </w:rPr>
        <w:t xml:space="preserve">: unless </w:t>
      </w:r>
      <w:r w:rsidRPr="000C20CD" w:rsidR="00AF31AA">
        <w:rPr>
          <w:rFonts w:ascii="Arial" w:hAnsi="Arial" w:cs="Arial"/>
          <w:sz w:val="22"/>
          <w:szCs w:val="22"/>
        </w:rPr>
        <w:t>AQUI-S</w:t>
      </w:r>
      <w:r w:rsidRPr="000C20CD" w:rsidR="00AF31AA">
        <w:rPr>
          <w:rFonts w:ascii="Arial" w:hAnsi="Arial" w:cs="Arial"/>
          <w:sz w:val="22"/>
          <w:szCs w:val="22"/>
          <w:vertAlign w:val="superscript"/>
        </w:rPr>
        <w:t>®</w:t>
      </w:r>
      <w:r w:rsidRPr="000C20CD" w:rsidR="00AF31AA">
        <w:rPr>
          <w:rFonts w:ascii="Arial" w:hAnsi="Arial" w:cs="Arial"/>
          <w:sz w:val="22"/>
          <w:szCs w:val="22"/>
        </w:rPr>
        <w:t xml:space="preserve">20E </w:t>
      </w:r>
      <w:r w:rsidRPr="00516480" w:rsidR="007074DF">
        <w:rPr>
          <w:rFonts w:ascii="Arial" w:hAnsi="Arial" w:cs="Arial"/>
          <w:sz w:val="22"/>
          <w:szCs w:val="22"/>
        </w:rPr>
        <w:t xml:space="preserve">is planned for use in another approved field trial, and planned usage is within the storage guidelines established by the manufacturer). Disposition of all </w:t>
      </w:r>
      <w:r w:rsidRPr="000C20CD" w:rsidR="00AF31AA">
        <w:rPr>
          <w:rFonts w:ascii="Arial" w:hAnsi="Arial" w:cs="Arial"/>
          <w:sz w:val="22"/>
          <w:szCs w:val="22"/>
        </w:rPr>
        <w:t>AQUI-S</w:t>
      </w:r>
      <w:r w:rsidRPr="000C20CD" w:rsidR="00AF31AA">
        <w:rPr>
          <w:rFonts w:ascii="Arial" w:hAnsi="Arial" w:cs="Arial"/>
          <w:sz w:val="22"/>
          <w:szCs w:val="22"/>
          <w:vertAlign w:val="superscript"/>
        </w:rPr>
        <w:t>®</w:t>
      </w:r>
      <w:r w:rsidRPr="000C20CD" w:rsidR="00AF31AA">
        <w:rPr>
          <w:rFonts w:ascii="Arial" w:hAnsi="Arial" w:cs="Arial"/>
          <w:sz w:val="22"/>
          <w:szCs w:val="22"/>
        </w:rPr>
        <w:t xml:space="preserve">20E </w:t>
      </w:r>
      <w:r w:rsidRPr="00516480" w:rsidR="007074DF">
        <w:rPr>
          <w:rFonts w:ascii="Arial" w:hAnsi="Arial" w:cs="Arial"/>
          <w:sz w:val="22"/>
          <w:szCs w:val="22"/>
        </w:rPr>
        <w:t xml:space="preserve">must be properly recorded and accounted for on the </w:t>
      </w:r>
      <w:r w:rsidR="00AF31AA">
        <w:rPr>
          <w:rFonts w:ascii="Arial" w:hAnsi="Arial" w:cs="Arial"/>
          <w:sz w:val="22"/>
          <w:szCs w:val="22"/>
        </w:rPr>
        <w:t>Drug Inventory Form</w:t>
      </w:r>
      <w:r w:rsidRPr="00516480" w:rsidR="007074DF">
        <w:rPr>
          <w:rFonts w:ascii="Arial" w:hAnsi="Arial" w:cs="Arial"/>
          <w:sz w:val="22"/>
          <w:szCs w:val="22"/>
        </w:rPr>
        <w:t xml:space="preserve"> (Form </w:t>
      </w:r>
      <w:r w:rsidRPr="000C20CD" w:rsidR="00AF31AA">
        <w:rPr>
          <w:rFonts w:ascii="Arial" w:hAnsi="Arial" w:cs="Arial"/>
          <w:sz w:val="22"/>
          <w:szCs w:val="22"/>
        </w:rPr>
        <w:t>AQSE-2</w:t>
      </w:r>
      <w:r w:rsidRPr="00516480" w:rsidR="007074DF">
        <w:rPr>
          <w:rFonts w:ascii="Arial" w:hAnsi="Arial" w:cs="Arial"/>
          <w:sz w:val="22"/>
          <w:szCs w:val="22"/>
        </w:rPr>
        <w:t xml:space="preserve">). The Study Monitor will be responsible for verifying the quantity of </w:t>
      </w:r>
      <w:r w:rsidRPr="000C20CD" w:rsidR="00AF31AA">
        <w:rPr>
          <w:rFonts w:ascii="Arial" w:hAnsi="Arial" w:cs="Arial"/>
          <w:sz w:val="22"/>
          <w:szCs w:val="22"/>
        </w:rPr>
        <w:t>AQUI-S</w:t>
      </w:r>
      <w:r w:rsidRPr="000C20CD" w:rsidR="00AF31AA">
        <w:rPr>
          <w:rFonts w:ascii="Arial" w:hAnsi="Arial" w:cs="Arial"/>
          <w:sz w:val="22"/>
          <w:szCs w:val="22"/>
          <w:vertAlign w:val="superscript"/>
        </w:rPr>
        <w:t>®</w:t>
      </w:r>
      <w:r w:rsidRPr="000C20CD" w:rsidR="00AF31AA">
        <w:rPr>
          <w:rFonts w:ascii="Arial" w:hAnsi="Arial" w:cs="Arial"/>
          <w:sz w:val="22"/>
          <w:szCs w:val="22"/>
        </w:rPr>
        <w:t xml:space="preserve">20E </w:t>
      </w:r>
      <w:r w:rsidRPr="00516480" w:rsidR="007074DF">
        <w:rPr>
          <w:rFonts w:ascii="Arial" w:hAnsi="Arial" w:cs="Arial"/>
          <w:sz w:val="22"/>
          <w:szCs w:val="22"/>
        </w:rPr>
        <w:t xml:space="preserve">remaining on hand versus the amount indicated on Form </w:t>
      </w:r>
      <w:r w:rsidR="00AF31AA">
        <w:rPr>
          <w:rFonts w:ascii="Arial" w:hAnsi="Arial" w:cs="Arial"/>
          <w:sz w:val="22"/>
          <w:szCs w:val="22"/>
        </w:rPr>
        <w:t>AQSE</w:t>
      </w:r>
      <w:r w:rsidRPr="00516480" w:rsidR="007074DF">
        <w:rPr>
          <w:rFonts w:ascii="Arial" w:hAnsi="Arial" w:cs="Arial"/>
          <w:sz w:val="22"/>
          <w:szCs w:val="22"/>
        </w:rPr>
        <w:t>-2.</w:t>
      </w:r>
      <w:r w:rsidR="007074DF">
        <w:rPr>
          <w:rFonts w:ascii="Arial" w:hAnsi="Arial" w:cs="Arial"/>
          <w:sz w:val="22"/>
          <w:szCs w:val="22"/>
        </w:rPr>
        <w:t xml:space="preserve"> </w:t>
      </w:r>
      <w:r w:rsidRPr="00AF31AA" w:rsidR="007074DF">
        <w:rPr>
          <w:rFonts w:ascii="Arial" w:hAnsi="Arial" w:cs="Arial"/>
          <w:b/>
          <w:sz w:val="22"/>
          <w:szCs w:val="22"/>
        </w:rPr>
        <w:t xml:space="preserve">Note: </w:t>
      </w:r>
      <w:r w:rsidRPr="00AF31AA" w:rsidR="00AF31AA">
        <w:rPr>
          <w:rFonts w:ascii="Arial" w:hAnsi="Arial" w:cs="Arial"/>
          <w:sz w:val="22"/>
          <w:szCs w:val="22"/>
        </w:rPr>
        <w:t>AQUI-S</w:t>
      </w:r>
      <w:r w:rsidRPr="00AF31AA" w:rsidR="00AF31AA">
        <w:rPr>
          <w:rFonts w:ascii="Arial" w:hAnsi="Arial" w:cs="Arial"/>
          <w:sz w:val="22"/>
          <w:szCs w:val="22"/>
          <w:vertAlign w:val="superscript"/>
        </w:rPr>
        <w:t>®</w:t>
      </w:r>
      <w:r w:rsidRPr="00AF31AA" w:rsidR="00AF31AA">
        <w:rPr>
          <w:rFonts w:ascii="Arial" w:hAnsi="Arial" w:cs="Arial"/>
          <w:sz w:val="22"/>
          <w:szCs w:val="22"/>
        </w:rPr>
        <w:t xml:space="preserve">20E </w:t>
      </w:r>
      <w:r w:rsidRPr="00AF31AA" w:rsidR="007074DF">
        <w:rPr>
          <w:rFonts w:ascii="Arial" w:hAnsi="Arial" w:cs="Arial"/>
          <w:sz w:val="22"/>
          <w:szCs w:val="22"/>
        </w:rPr>
        <w:t xml:space="preserve">can be transferred to other facilities that are participating under INAD </w:t>
      </w:r>
      <w:r w:rsidRPr="00AF31AA" w:rsidR="00AF31AA">
        <w:rPr>
          <w:rFonts w:ascii="Arial" w:hAnsi="Arial" w:cs="Arial"/>
          <w:sz w:val="22"/>
          <w:szCs w:val="22"/>
        </w:rPr>
        <w:t>11-741</w:t>
      </w:r>
      <w:r w:rsidRPr="00AF31AA" w:rsidR="007074DF">
        <w:rPr>
          <w:rFonts w:ascii="Arial" w:hAnsi="Arial" w:cs="Arial"/>
          <w:sz w:val="22"/>
          <w:szCs w:val="22"/>
        </w:rPr>
        <w:t xml:space="preserve">. Transfers must be shown on Form </w:t>
      </w:r>
      <w:r w:rsidRPr="00AF31AA" w:rsidR="00AF31AA">
        <w:rPr>
          <w:rFonts w:ascii="Arial" w:hAnsi="Arial" w:cs="Arial"/>
          <w:sz w:val="22"/>
          <w:szCs w:val="22"/>
        </w:rPr>
        <w:t>AQSE</w:t>
      </w:r>
      <w:r w:rsidRPr="00AF31AA" w:rsidR="007074DF">
        <w:rPr>
          <w:rFonts w:ascii="Arial" w:hAnsi="Arial" w:cs="Arial"/>
          <w:sz w:val="22"/>
          <w:szCs w:val="22"/>
        </w:rPr>
        <w:t>-2.</w:t>
      </w:r>
    </w:p>
    <w:p w:rsidR="00AF31AA" w:rsidRPr="000C20CD" w:rsidP="007074DF" w14:paraId="1CFEBE2C"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p>
    <w:p w:rsidR="00000FD5" w:rsidRPr="000C20CD" w:rsidP="00170781" w14:paraId="73D25BCC"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7.  Preparation Procedures</w:t>
      </w:r>
    </w:p>
    <w:p w:rsidR="00000FD5" w:rsidRPr="000C20CD" w:rsidP="00170781" w14:paraId="68189BB1"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1319B570" w14:textId="6EFF0EA8">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0C20CD">
        <w:rPr>
          <w:rFonts w:ascii="Arial" w:hAnsi="Arial" w:cs="Arial"/>
          <w:sz w:val="22"/>
          <w:szCs w:val="22"/>
        </w:rPr>
        <w:t>AQUI-S</w:t>
      </w:r>
      <w:r w:rsidRPr="000C20CD">
        <w:rPr>
          <w:rFonts w:ascii="Arial" w:hAnsi="Arial" w:cs="Arial"/>
          <w:sz w:val="22"/>
          <w:szCs w:val="22"/>
          <w:vertAlign w:val="superscript"/>
        </w:rPr>
        <w:t>®</w:t>
      </w:r>
      <w:r w:rsidRPr="000C20CD">
        <w:rPr>
          <w:rFonts w:ascii="Arial" w:hAnsi="Arial" w:cs="Arial"/>
          <w:sz w:val="22"/>
          <w:szCs w:val="22"/>
        </w:rPr>
        <w:t>20E will be prepared according to label directions for normal use. This includes accurately measuring out (by volume or weight) the calculated amount of AQUI-S</w:t>
      </w:r>
      <w:r w:rsidRPr="000C20CD">
        <w:rPr>
          <w:rFonts w:ascii="Arial" w:hAnsi="Arial" w:cs="Arial"/>
          <w:sz w:val="22"/>
          <w:szCs w:val="22"/>
          <w:vertAlign w:val="superscript"/>
        </w:rPr>
        <w:t>®</w:t>
      </w:r>
      <w:r w:rsidRPr="000C20CD">
        <w:rPr>
          <w:rFonts w:ascii="Arial" w:hAnsi="Arial" w:cs="Arial"/>
          <w:sz w:val="22"/>
          <w:szCs w:val="22"/>
        </w:rPr>
        <w:t>20E needed to obtain the desired treatment dose. AQUI-S</w:t>
      </w:r>
      <w:r w:rsidRPr="000C20CD">
        <w:rPr>
          <w:rFonts w:ascii="Arial" w:hAnsi="Arial" w:cs="Arial"/>
          <w:sz w:val="22"/>
          <w:szCs w:val="22"/>
          <w:vertAlign w:val="superscript"/>
        </w:rPr>
        <w:t>®</w:t>
      </w:r>
      <w:r w:rsidRPr="000C20CD">
        <w:rPr>
          <w:rFonts w:ascii="Arial" w:hAnsi="Arial" w:cs="Arial"/>
          <w:sz w:val="22"/>
          <w:szCs w:val="22"/>
        </w:rPr>
        <w:t xml:space="preserve">20E is “ready-for-use” as supplied by the </w:t>
      </w:r>
      <w:r w:rsidRPr="000C20CD" w:rsidR="004826D0">
        <w:rPr>
          <w:rFonts w:ascii="Arial" w:hAnsi="Arial" w:cs="Arial"/>
          <w:sz w:val="22"/>
          <w:szCs w:val="22"/>
        </w:rPr>
        <w:t>manufacturer and</w:t>
      </w:r>
      <w:r w:rsidRPr="000C20CD">
        <w:rPr>
          <w:rFonts w:ascii="Arial" w:hAnsi="Arial" w:cs="Arial"/>
          <w:sz w:val="22"/>
          <w:szCs w:val="22"/>
        </w:rPr>
        <w:t xml:space="preserve"> may be added directly to treatment water. Be sure to uniformly mix the AQUI-S</w:t>
      </w:r>
      <w:r w:rsidRPr="000C20CD">
        <w:rPr>
          <w:rFonts w:ascii="Arial" w:hAnsi="Arial" w:cs="Arial"/>
          <w:sz w:val="22"/>
          <w:szCs w:val="22"/>
          <w:vertAlign w:val="superscript"/>
        </w:rPr>
        <w:t>®</w:t>
      </w:r>
      <w:r w:rsidRPr="000C20CD">
        <w:rPr>
          <w:rFonts w:ascii="Arial" w:hAnsi="Arial" w:cs="Arial"/>
          <w:sz w:val="22"/>
          <w:szCs w:val="22"/>
        </w:rPr>
        <w:t>20E with treatment water before actual treatment of fish.</w:t>
      </w:r>
    </w:p>
    <w:p w:rsidR="00AF31AA" w:rsidP="00170781" w14:paraId="5C523EE3"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335020" w:rsidP="00335020" w14:paraId="1A0E5090" w14:textId="417DD9FF">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pPr>
      <w:r>
        <w:rPr>
          <w:rFonts w:ascii="Arial" w:hAnsi="Arial" w:cs="Arial"/>
          <w:sz w:val="22"/>
          <w:szCs w:val="22"/>
        </w:rPr>
        <w:t>V</w:t>
      </w:r>
      <w:r w:rsidR="00AF31AA">
        <w:rPr>
          <w:rFonts w:ascii="Arial" w:hAnsi="Arial" w:cs="Arial"/>
          <w:sz w:val="22"/>
          <w:szCs w:val="22"/>
        </w:rPr>
        <w:t xml:space="preserve">isit the </w:t>
      </w:r>
      <w:r w:rsidR="00AF31AA">
        <w:rPr>
          <w:rFonts w:ascii="Arial" w:hAnsi="Arial" w:cs="Arial"/>
          <w:sz w:val="22"/>
          <w:szCs w:val="22"/>
        </w:rPr>
        <w:t>Aqui</w:t>
      </w:r>
      <w:r w:rsidR="00AF31AA">
        <w:rPr>
          <w:rFonts w:ascii="Arial" w:hAnsi="Arial" w:cs="Arial"/>
          <w:sz w:val="22"/>
          <w:szCs w:val="22"/>
        </w:rPr>
        <w:t xml:space="preserve">-S website to find the </w:t>
      </w:r>
      <w:r w:rsidR="00AF31AA">
        <w:rPr>
          <w:rFonts w:ascii="Arial" w:hAnsi="Arial" w:cs="Arial"/>
          <w:sz w:val="22"/>
          <w:szCs w:val="22"/>
        </w:rPr>
        <w:t>Aqui</w:t>
      </w:r>
      <w:r w:rsidR="00AF31AA">
        <w:rPr>
          <w:rFonts w:ascii="Arial" w:hAnsi="Arial" w:cs="Arial"/>
          <w:sz w:val="22"/>
          <w:szCs w:val="22"/>
        </w:rPr>
        <w:t xml:space="preserve">-S 20E calculator to help calculate the amount of </w:t>
      </w:r>
      <w:r w:rsidRPr="000C20CD" w:rsidR="00AF31AA">
        <w:rPr>
          <w:rFonts w:ascii="Arial" w:hAnsi="Arial" w:cs="Arial"/>
          <w:sz w:val="22"/>
          <w:szCs w:val="22"/>
        </w:rPr>
        <w:t>AQUI-S</w:t>
      </w:r>
      <w:r w:rsidRPr="000C20CD" w:rsidR="00AF31AA">
        <w:rPr>
          <w:rFonts w:ascii="Arial" w:hAnsi="Arial" w:cs="Arial"/>
          <w:sz w:val="22"/>
          <w:szCs w:val="22"/>
          <w:vertAlign w:val="superscript"/>
        </w:rPr>
        <w:t>®</w:t>
      </w:r>
      <w:r w:rsidRPr="000C20CD" w:rsidR="00AF31AA">
        <w:rPr>
          <w:rFonts w:ascii="Arial" w:hAnsi="Arial" w:cs="Arial"/>
          <w:sz w:val="22"/>
          <w:szCs w:val="22"/>
        </w:rPr>
        <w:t xml:space="preserve">20E </w:t>
      </w:r>
      <w:r w:rsidR="00AF31AA">
        <w:rPr>
          <w:rFonts w:ascii="Arial" w:hAnsi="Arial" w:cs="Arial"/>
          <w:sz w:val="22"/>
          <w:szCs w:val="22"/>
        </w:rPr>
        <w:t xml:space="preserve">that will be needed. Select the </w:t>
      </w:r>
      <w:r w:rsidR="00AF31AA">
        <w:rPr>
          <w:rFonts w:ascii="Arial" w:hAnsi="Arial" w:cs="Arial"/>
          <w:sz w:val="22"/>
          <w:szCs w:val="22"/>
        </w:rPr>
        <w:t>Aqui</w:t>
      </w:r>
      <w:r w:rsidR="00AF31AA">
        <w:rPr>
          <w:rFonts w:ascii="Arial" w:hAnsi="Arial" w:cs="Arial"/>
          <w:sz w:val="22"/>
          <w:szCs w:val="22"/>
        </w:rPr>
        <w:t xml:space="preserve">-S 20E calculator and then fill in the fields. Please note that due to the specific gravity of </w:t>
      </w:r>
      <w:r w:rsidRPr="000C20CD" w:rsidR="00AF31AA">
        <w:rPr>
          <w:rFonts w:ascii="Arial" w:hAnsi="Arial" w:cs="Arial"/>
          <w:sz w:val="22"/>
          <w:szCs w:val="22"/>
        </w:rPr>
        <w:t>AQUI-S</w:t>
      </w:r>
      <w:r w:rsidRPr="000C20CD" w:rsidR="00AF31AA">
        <w:rPr>
          <w:rFonts w:ascii="Arial" w:hAnsi="Arial" w:cs="Arial"/>
          <w:sz w:val="22"/>
          <w:szCs w:val="22"/>
          <w:vertAlign w:val="superscript"/>
        </w:rPr>
        <w:t>®</w:t>
      </w:r>
      <w:r w:rsidRPr="000C20CD" w:rsidR="00AF31AA">
        <w:rPr>
          <w:rFonts w:ascii="Arial" w:hAnsi="Arial" w:cs="Arial"/>
          <w:sz w:val="22"/>
          <w:szCs w:val="22"/>
        </w:rPr>
        <w:t xml:space="preserve">20E </w:t>
      </w:r>
      <w:r w:rsidR="00AF31AA">
        <w:rPr>
          <w:rFonts w:ascii="Arial" w:hAnsi="Arial" w:cs="Arial"/>
          <w:sz w:val="22"/>
          <w:szCs w:val="22"/>
        </w:rPr>
        <w:t xml:space="preserve">that there is a difference between the amount of </w:t>
      </w:r>
      <w:r w:rsidRPr="000C20CD" w:rsidR="00AF31AA">
        <w:rPr>
          <w:rFonts w:ascii="Arial" w:hAnsi="Arial" w:cs="Arial"/>
          <w:sz w:val="22"/>
          <w:szCs w:val="22"/>
        </w:rPr>
        <w:t>AQUI-S</w:t>
      </w:r>
      <w:r w:rsidRPr="000C20CD" w:rsidR="00AF31AA">
        <w:rPr>
          <w:rFonts w:ascii="Arial" w:hAnsi="Arial" w:cs="Arial"/>
          <w:sz w:val="22"/>
          <w:szCs w:val="22"/>
          <w:vertAlign w:val="superscript"/>
        </w:rPr>
        <w:t>®</w:t>
      </w:r>
      <w:r w:rsidRPr="000C20CD" w:rsidR="00AF31AA">
        <w:rPr>
          <w:rFonts w:ascii="Arial" w:hAnsi="Arial" w:cs="Arial"/>
          <w:sz w:val="22"/>
          <w:szCs w:val="22"/>
        </w:rPr>
        <w:t xml:space="preserve">20E </w:t>
      </w:r>
      <w:r w:rsidR="00AF31AA">
        <w:rPr>
          <w:rFonts w:ascii="Arial" w:hAnsi="Arial" w:cs="Arial"/>
          <w:sz w:val="22"/>
          <w:szCs w:val="22"/>
        </w:rPr>
        <w:t xml:space="preserve">needed in grams versus milliliters. The calculator can be found at: </w:t>
      </w:r>
      <w:hyperlink r:id="rId10" w:history="1">
        <w:r w:rsidR="00C05B06">
          <w:rPr>
            <w:rStyle w:val="Hyperlink"/>
          </w:rPr>
          <w:t>Aqui</w:t>
        </w:r>
        <w:r w:rsidR="00C05B06">
          <w:rPr>
            <w:rStyle w:val="Hyperlink"/>
          </w:rPr>
          <w:t>-s 20E Calculator</w:t>
        </w:r>
      </w:hyperlink>
      <w:r>
        <w:t>.</w:t>
      </w:r>
    </w:p>
    <w:p w:rsidR="00C2360A" w:rsidP="00335020" w14:paraId="1420ED6C" w14:textId="4E40FD48">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pPr>
    </w:p>
    <w:p w:rsidR="00C2360A" w:rsidRPr="006E5143" w:rsidP="00335020" w14:paraId="2E41A413" w14:textId="1A9C2B59">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 xml:space="preserve">To calculate the </w:t>
      </w:r>
      <w:r w:rsidRPr="006E5143" w:rsidR="00C374E1">
        <w:rPr>
          <w:rFonts w:ascii="Arial" w:hAnsi="Arial" w:cs="Arial"/>
          <w:sz w:val="22"/>
          <w:szCs w:val="22"/>
        </w:rPr>
        <w:t>volume (milliliters; mL)</w:t>
      </w:r>
      <w:r w:rsidRPr="006E5143">
        <w:rPr>
          <w:rFonts w:ascii="Arial" w:hAnsi="Arial" w:cs="Arial"/>
          <w:sz w:val="22"/>
          <w:szCs w:val="22"/>
        </w:rPr>
        <w:t xml:space="preserve"> of </w:t>
      </w:r>
      <w:r w:rsidRPr="006E5143">
        <w:rPr>
          <w:rFonts w:ascii="Arial" w:hAnsi="Arial" w:cs="Arial"/>
          <w:sz w:val="22"/>
          <w:szCs w:val="22"/>
        </w:rPr>
        <w:t>Aqui</w:t>
      </w:r>
      <w:r w:rsidRPr="006E5143">
        <w:rPr>
          <w:rFonts w:ascii="Arial" w:hAnsi="Arial" w:cs="Arial"/>
          <w:sz w:val="22"/>
          <w:szCs w:val="22"/>
        </w:rPr>
        <w:t>-S 20E to add to the treatment bath use the following calculation:</w:t>
      </w:r>
    </w:p>
    <w:p w:rsidR="00C2360A" w:rsidRPr="006E5143" w:rsidP="00335020" w14:paraId="160D8AC2" w14:textId="728108EA">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ab/>
      </w:r>
    </w:p>
    <w:p w:rsidR="00810818" w:rsidRPr="006E5143" w:rsidP="00335020" w14:paraId="16B5047A" w14:textId="6AB6F6C2">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 xml:space="preserve">The concentration of </w:t>
      </w:r>
      <w:r w:rsidRPr="006E5143">
        <w:rPr>
          <w:rFonts w:ascii="Arial" w:hAnsi="Arial" w:cs="Arial"/>
          <w:sz w:val="22"/>
          <w:szCs w:val="22"/>
        </w:rPr>
        <w:t>Aqui</w:t>
      </w:r>
      <w:r w:rsidRPr="006E5143">
        <w:rPr>
          <w:rFonts w:ascii="Arial" w:hAnsi="Arial" w:cs="Arial"/>
          <w:sz w:val="22"/>
          <w:szCs w:val="22"/>
        </w:rPr>
        <w:t>-S 20E is 112 mg/eugenol/mL</w:t>
      </w:r>
      <w:r w:rsidRPr="006E5143">
        <w:rPr>
          <w:rFonts w:ascii="Arial" w:hAnsi="Arial" w:cs="Arial"/>
          <w:sz w:val="22"/>
          <w:szCs w:val="22"/>
        </w:rPr>
        <w:t xml:space="preserve"> </w:t>
      </w:r>
    </w:p>
    <w:p w:rsidR="00810818" w:rsidRPr="006E5143" w:rsidP="00335020" w14:paraId="0F5B402D"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810818" w:rsidRPr="006E5143" w:rsidP="00810818" w14:paraId="046DAC56" w14:textId="2414A4C3">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ab/>
      </w:r>
      <w:r w:rsidRPr="006E5143">
        <w:rPr>
          <w:rFonts w:ascii="Arial" w:hAnsi="Arial" w:cs="Arial"/>
          <w:sz w:val="22"/>
          <w:szCs w:val="22"/>
        </w:rPr>
        <w:t>Aqui</w:t>
      </w:r>
      <w:r w:rsidRPr="006E5143">
        <w:rPr>
          <w:rFonts w:ascii="Arial" w:hAnsi="Arial" w:cs="Arial"/>
          <w:sz w:val="22"/>
          <w:szCs w:val="22"/>
        </w:rPr>
        <w:t xml:space="preserve">-S 20E (ml) = [(A x B) </w:t>
      </w:r>
      <m:oMath>
        <m:r>
          <w:rPr>
            <w:rFonts w:ascii="Cambria Math" w:hAnsi="Cambria Math" w:cs="Arial"/>
            <w:sz w:val="22"/>
            <w:szCs w:val="22"/>
          </w:rPr>
          <m:t xml:space="preserve">÷ </m:t>
        </m:r>
      </m:oMath>
      <w:r w:rsidRPr="006E5143" w:rsidR="00C374E1">
        <w:rPr>
          <w:rFonts w:ascii="Arial" w:hAnsi="Arial" w:cs="Arial"/>
          <w:sz w:val="22"/>
          <w:szCs w:val="22"/>
        </w:rPr>
        <w:t>112</w:t>
      </w:r>
      <w:r w:rsidRPr="006E5143">
        <w:rPr>
          <w:rFonts w:ascii="Arial" w:hAnsi="Arial" w:cs="Arial"/>
          <w:sz w:val="22"/>
          <w:szCs w:val="22"/>
        </w:rPr>
        <w:t xml:space="preserve">] </w:t>
      </w:r>
    </w:p>
    <w:p w:rsidR="00810818" w:rsidRPr="006E5143" w:rsidP="00810818" w14:paraId="7E78FF1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810818" w:rsidRPr="006E5143" w:rsidP="00810818" w14:paraId="12B84413"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ab/>
        <w:t xml:space="preserve">Where: </w:t>
      </w:r>
      <w:r w:rsidRPr="006E5143">
        <w:rPr>
          <w:rFonts w:ascii="Arial" w:hAnsi="Arial" w:cs="Arial"/>
          <w:sz w:val="22"/>
          <w:szCs w:val="22"/>
        </w:rPr>
        <w:tab/>
        <w:t xml:space="preserve">A = target concentration eugenol (mg/L) </w:t>
      </w:r>
    </w:p>
    <w:p w:rsidR="00810818" w:rsidRPr="006E5143" w:rsidP="00810818" w14:paraId="42184B3E" w14:textId="128C2449">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ab/>
      </w:r>
      <w:r w:rsidRPr="006E5143">
        <w:rPr>
          <w:rFonts w:ascii="Arial" w:hAnsi="Arial" w:cs="Arial"/>
          <w:sz w:val="22"/>
          <w:szCs w:val="22"/>
        </w:rPr>
        <w:tab/>
      </w:r>
      <w:r w:rsidRPr="006E5143">
        <w:rPr>
          <w:rFonts w:ascii="Arial" w:hAnsi="Arial" w:cs="Arial"/>
          <w:sz w:val="22"/>
          <w:szCs w:val="22"/>
        </w:rPr>
        <w:tab/>
        <w:t>B = treatment water volume (</w:t>
      </w:r>
      <w:r w:rsidRPr="006E5143" w:rsidR="00C374E1">
        <w:rPr>
          <w:rFonts w:ascii="Arial" w:hAnsi="Arial" w:cs="Arial"/>
          <w:sz w:val="22"/>
          <w:szCs w:val="22"/>
        </w:rPr>
        <w:t>liters</w:t>
      </w:r>
      <w:r w:rsidRPr="006E5143">
        <w:rPr>
          <w:rFonts w:ascii="Arial" w:hAnsi="Arial" w:cs="Arial"/>
          <w:sz w:val="22"/>
          <w:szCs w:val="22"/>
        </w:rPr>
        <w:t>)</w:t>
      </w:r>
    </w:p>
    <w:p w:rsidR="00C374E1" w:rsidRPr="006E5143" w:rsidP="00810818" w14:paraId="2558CD94" w14:textId="4DD282CE">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ab/>
      </w:r>
      <w:r w:rsidRPr="006E5143">
        <w:rPr>
          <w:rFonts w:ascii="Arial" w:hAnsi="Arial" w:cs="Arial"/>
          <w:sz w:val="22"/>
          <w:szCs w:val="22"/>
        </w:rPr>
        <w:tab/>
      </w:r>
      <w:r w:rsidRPr="006E5143">
        <w:rPr>
          <w:rFonts w:ascii="Arial" w:hAnsi="Arial" w:cs="Arial"/>
          <w:sz w:val="22"/>
          <w:szCs w:val="22"/>
        </w:rPr>
        <w:tab/>
        <w:t xml:space="preserve">   To convert gallons to liters, multiply: (gallons x 3.79 L/gallon) = Liters</w:t>
      </w:r>
    </w:p>
    <w:p w:rsidR="00810818" w:rsidRPr="006E5143" w:rsidP="00810818" w14:paraId="0D1EB2E6" w14:textId="787B3573">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ab/>
      </w:r>
      <w:r w:rsidRPr="006E5143">
        <w:rPr>
          <w:rFonts w:ascii="Arial" w:hAnsi="Arial" w:cs="Arial"/>
          <w:sz w:val="22"/>
          <w:szCs w:val="22"/>
        </w:rPr>
        <w:tab/>
      </w:r>
      <w:r w:rsidRPr="006E5143">
        <w:rPr>
          <w:rFonts w:ascii="Arial" w:hAnsi="Arial" w:cs="Arial"/>
          <w:sz w:val="22"/>
          <w:szCs w:val="22"/>
        </w:rPr>
        <w:tab/>
      </w:r>
      <w:r w:rsidRPr="006E5143">
        <w:rPr>
          <w:rFonts w:ascii="Arial" w:hAnsi="Arial" w:cs="Arial"/>
          <w:sz w:val="22"/>
          <w:szCs w:val="22"/>
        </w:rPr>
        <w:tab/>
      </w:r>
    </w:p>
    <w:p w:rsidR="00810818" w:rsidRPr="006E5143" w:rsidP="00810818" w14:paraId="6DC1E164" w14:textId="29BE72A4">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u w:val="single"/>
        </w:rPr>
        <w:t>Example</w:t>
      </w:r>
      <w:r w:rsidRPr="006E5143">
        <w:rPr>
          <w:rFonts w:ascii="Arial" w:hAnsi="Arial" w:cs="Arial"/>
          <w:sz w:val="22"/>
          <w:szCs w:val="22"/>
        </w:rPr>
        <w:t xml:space="preserve">: </w:t>
      </w:r>
    </w:p>
    <w:p w:rsidR="00810818" w:rsidRPr="006E5143" w:rsidP="00810818" w14:paraId="41F0B03D"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810818" w:rsidRPr="006E5143" w:rsidP="00810818" w14:paraId="49A5F830" w14:textId="62880265">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ab/>
      </w:r>
      <w:r w:rsidRPr="006E5143">
        <w:rPr>
          <w:rFonts w:ascii="Arial" w:hAnsi="Arial" w:cs="Arial"/>
          <w:sz w:val="22"/>
          <w:szCs w:val="22"/>
        </w:rPr>
        <w:tab/>
      </w:r>
      <w:r w:rsidRPr="006E5143" w:rsidR="00C374E1">
        <w:rPr>
          <w:rFonts w:ascii="Arial" w:hAnsi="Arial" w:cs="Arial"/>
          <w:sz w:val="22"/>
          <w:szCs w:val="22"/>
        </w:rPr>
        <w:t xml:space="preserve">A = </w:t>
      </w:r>
      <w:r w:rsidRPr="006E5143">
        <w:rPr>
          <w:rFonts w:ascii="Arial" w:hAnsi="Arial" w:cs="Arial"/>
          <w:sz w:val="22"/>
          <w:szCs w:val="22"/>
        </w:rPr>
        <w:t>30 mg/L</w:t>
      </w:r>
      <w:r w:rsidRPr="006E5143" w:rsidR="00C374E1">
        <w:rPr>
          <w:rFonts w:ascii="Arial" w:hAnsi="Arial" w:cs="Arial"/>
          <w:sz w:val="22"/>
          <w:szCs w:val="22"/>
        </w:rPr>
        <w:t xml:space="preserve"> target concentration eugenol</w:t>
      </w:r>
    </w:p>
    <w:p w:rsidR="00810818" w:rsidRPr="006E5143" w:rsidP="00810818" w14:paraId="7F2F3614" w14:textId="468BE7E5">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ab/>
      </w:r>
      <w:r w:rsidRPr="006E5143">
        <w:rPr>
          <w:rFonts w:ascii="Arial" w:hAnsi="Arial" w:cs="Arial"/>
          <w:sz w:val="22"/>
          <w:szCs w:val="22"/>
        </w:rPr>
        <w:tab/>
      </w:r>
      <w:r w:rsidRPr="006E5143" w:rsidR="00C374E1">
        <w:rPr>
          <w:rFonts w:ascii="Arial" w:hAnsi="Arial" w:cs="Arial"/>
          <w:sz w:val="22"/>
          <w:szCs w:val="22"/>
        </w:rPr>
        <w:t>B = 37.9 L</w:t>
      </w:r>
    </w:p>
    <w:p w:rsidR="00C374E1" w:rsidRPr="006E5143" w:rsidP="00810818" w14:paraId="004C23D2" w14:textId="4D8A0393">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E5143">
        <w:rPr>
          <w:rFonts w:ascii="Arial" w:hAnsi="Arial" w:cs="Arial"/>
          <w:sz w:val="22"/>
          <w:szCs w:val="22"/>
        </w:rPr>
        <w:tab/>
      </w:r>
      <w:r w:rsidRPr="006E5143">
        <w:rPr>
          <w:rFonts w:ascii="Arial" w:hAnsi="Arial" w:cs="Arial"/>
          <w:sz w:val="22"/>
          <w:szCs w:val="22"/>
        </w:rPr>
        <w:tab/>
      </w:r>
      <w:r w:rsidRPr="006E5143">
        <w:rPr>
          <w:rFonts w:ascii="Arial" w:hAnsi="Arial" w:cs="Arial"/>
          <w:sz w:val="22"/>
          <w:szCs w:val="22"/>
        </w:rPr>
        <w:tab/>
        <w:t>(10 gallons x 3.79 L/gal)</w:t>
      </w:r>
    </w:p>
    <w:p w:rsidR="00810818" w:rsidRPr="006E5143" w:rsidP="00810818" w14:paraId="513AAC01"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810818" w:rsidRPr="006E5143" w:rsidP="00810818" w14:paraId="52E57D40" w14:textId="47E46D88">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800"/>
        <w:jc w:val="left"/>
        <w:rPr>
          <w:rFonts w:ascii="Arial" w:hAnsi="Arial" w:cs="Arial"/>
          <w:sz w:val="22"/>
          <w:szCs w:val="22"/>
        </w:rPr>
      </w:pPr>
      <w:r w:rsidRPr="006E5143">
        <w:rPr>
          <w:rFonts w:ascii="Arial" w:hAnsi="Arial" w:cs="Arial"/>
          <w:sz w:val="22"/>
          <w:szCs w:val="22"/>
        </w:rPr>
        <w:t xml:space="preserve">[(30 x 37.9) </w:t>
      </w:r>
      <m:oMath>
        <m:r>
          <w:rPr>
            <w:rFonts w:ascii="Cambria Math" w:hAnsi="Cambria Math" w:cs="Arial"/>
            <w:sz w:val="22"/>
            <w:szCs w:val="22"/>
          </w:rPr>
          <m:t>÷</m:t>
        </m:r>
      </m:oMath>
      <w:r w:rsidRPr="006E5143">
        <w:rPr>
          <w:rFonts w:ascii="Arial" w:hAnsi="Arial" w:cs="Arial"/>
          <w:sz w:val="22"/>
          <w:szCs w:val="22"/>
        </w:rPr>
        <w:t xml:space="preserve"> 112] = 10.2 mL Aqui-S 20E to add</w:t>
      </w:r>
    </w:p>
    <w:p w:rsidR="00810818" w:rsidRPr="00335020" w:rsidP="00335020" w14:paraId="0B3A683B"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pPr>
    </w:p>
    <w:p w:rsidR="00000FD5" w:rsidRPr="000C20CD" w:rsidP="00170781" w14:paraId="110A7216"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240"/>
        <w:jc w:val="left"/>
        <w:rPr>
          <w:rFonts w:ascii="Arial" w:hAnsi="Arial" w:cs="Arial"/>
          <w:sz w:val="22"/>
          <w:szCs w:val="22"/>
        </w:rPr>
      </w:pPr>
    </w:p>
    <w:p w:rsidR="00000FD5" w:rsidRPr="000C20CD" w:rsidP="00170781" w14:paraId="58C77D79" w14:textId="734014A5">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 xml:space="preserve">B.  </w:t>
      </w:r>
      <w:r w:rsidRPr="00516480" w:rsidR="00C6442F">
        <w:rPr>
          <w:rFonts w:ascii="Arial" w:hAnsi="Arial" w:cs="Arial"/>
          <w:sz w:val="22"/>
          <w:szCs w:val="22"/>
          <w:u w:val="single"/>
        </w:rPr>
        <w:t xml:space="preserve">Items Needed for Treatment, </w:t>
      </w:r>
      <w:r w:rsidR="00C6442F">
        <w:rPr>
          <w:rFonts w:ascii="Arial" w:hAnsi="Arial" w:cs="Arial"/>
          <w:sz w:val="22"/>
          <w:szCs w:val="22"/>
          <w:u w:val="single"/>
        </w:rPr>
        <w:t>Data Collection</w:t>
      </w:r>
      <w:r w:rsidRPr="00516480" w:rsidR="00C6442F">
        <w:rPr>
          <w:rFonts w:ascii="Arial" w:hAnsi="Arial" w:cs="Arial"/>
          <w:sz w:val="22"/>
          <w:szCs w:val="22"/>
          <w:u w:val="single"/>
        </w:rPr>
        <w:t>, Etc.</w:t>
      </w:r>
      <w:r w:rsidRPr="00516480" w:rsidR="00C6442F">
        <w:rPr>
          <w:rFonts w:ascii="Arial" w:hAnsi="Arial" w:cs="Arial"/>
          <w:sz w:val="22"/>
          <w:szCs w:val="22"/>
        </w:rPr>
        <w:t>:</w:t>
      </w:r>
    </w:p>
    <w:p w:rsidR="00000FD5" w:rsidRPr="000C20CD" w:rsidP="00170781" w14:paraId="78256FBC"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C6442F" w14:paraId="4F3C64E6" w14:textId="069F18F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jc w:val="left"/>
        <w:rPr>
          <w:rFonts w:ascii="Arial" w:hAnsi="Arial" w:cs="Arial"/>
          <w:sz w:val="22"/>
          <w:szCs w:val="22"/>
        </w:rPr>
      </w:pPr>
      <w:r w:rsidRPr="000C20CD">
        <w:rPr>
          <w:rFonts w:ascii="Arial" w:hAnsi="Arial" w:cs="Arial"/>
          <w:sz w:val="22"/>
          <w:szCs w:val="22"/>
        </w:rPr>
        <w:t xml:space="preserve">Treatment and diagnostic equipment should include a balance, graduated cylinder or flask, treatment tank, recovery tank, thermometer, </w:t>
      </w:r>
      <w:r w:rsidRPr="000C20CD" w:rsidR="004826D0">
        <w:rPr>
          <w:rFonts w:ascii="Arial" w:hAnsi="Arial" w:cs="Arial"/>
          <w:sz w:val="22"/>
          <w:szCs w:val="22"/>
        </w:rPr>
        <w:t>stopwatch</w:t>
      </w:r>
      <w:r w:rsidRPr="000C20CD">
        <w:rPr>
          <w:rFonts w:ascii="Arial" w:hAnsi="Arial" w:cs="Arial"/>
          <w:sz w:val="22"/>
          <w:szCs w:val="22"/>
        </w:rPr>
        <w:t xml:space="preserve">, and a dissolved oxygen meter. </w:t>
      </w:r>
    </w:p>
    <w:p w:rsidR="00C6442F" w:rsidP="00170781" w14:paraId="3ECBDE9B" w14:textId="1AF3C6B9">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C6442F" w:rsidP="00C6442F" w14:paraId="463E1F5F" w14:textId="089583DA">
      <w:pPr>
        <w:tabs>
          <w:tab w:val="left" w:pos="-1200"/>
          <w:tab w:val="left" w:pos="-720"/>
          <w:tab w:val="left" w:pos="3150"/>
          <w:tab w:val="left" w:pos="38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540"/>
        <w:rPr>
          <w:rFonts w:ascii="Arial" w:hAnsi="Arial" w:cs="Arial"/>
          <w:sz w:val="22"/>
          <w:szCs w:val="22"/>
        </w:rPr>
      </w:pPr>
      <w:r w:rsidRPr="00C6442F">
        <w:rPr>
          <w:rFonts w:ascii="Arial" w:hAnsi="Arial" w:cs="Arial"/>
          <w:sz w:val="22"/>
          <w:szCs w:val="22"/>
        </w:rPr>
        <w:t>When the Study Protocol has been approved and treatments are scheduled, the Investigator at each facility covered by the AQUI-S</w:t>
      </w:r>
      <w:r w:rsidRPr="00C6442F">
        <w:rPr>
          <w:rFonts w:ascii="Arial" w:hAnsi="Arial" w:cs="Arial"/>
          <w:sz w:val="22"/>
          <w:szCs w:val="22"/>
          <w:vertAlign w:val="superscript"/>
        </w:rPr>
        <w:t>®</w:t>
      </w:r>
      <w:r w:rsidRPr="00C6442F">
        <w:rPr>
          <w:rFonts w:ascii="Arial" w:hAnsi="Arial" w:cs="Arial"/>
          <w:sz w:val="22"/>
          <w:szCs w:val="22"/>
        </w:rPr>
        <w:t>20E 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000FD5" w:rsidP="00170781" w14:paraId="5AF7B115" w14:textId="5598A09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744E9C" w:rsidRPr="000C20CD" w:rsidP="00170781" w14:paraId="5B559AB1"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29A4811F" w14:textId="763362A1">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E5142">
        <w:rPr>
          <w:rFonts w:ascii="Arial" w:hAnsi="Arial" w:cs="Arial"/>
          <w:b/>
          <w:bCs/>
          <w:sz w:val="22"/>
          <w:szCs w:val="22"/>
        </w:rPr>
        <w:t>VIII. EXPERIMENTAL UNIT</w:t>
      </w:r>
      <w:r>
        <w:rPr>
          <w:rFonts w:ascii="Arial" w:hAnsi="Arial" w:cs="Arial"/>
          <w:b/>
          <w:bCs/>
          <w:sz w:val="22"/>
          <w:szCs w:val="22"/>
        </w:rPr>
        <w:fldChar w:fldCharType="begin"/>
      </w:r>
      <w:r w:rsidR="00E203DD">
        <w:instrText xml:space="preserve"> TC "</w:instrText>
      </w:r>
      <w:bookmarkStart w:id="7" w:name="_Toc63761709"/>
      <w:r w:rsidRPr="00CC6B47" w:rsidR="00E203DD">
        <w:rPr>
          <w:rFonts w:ascii="Arial" w:hAnsi="Arial" w:cs="Arial"/>
          <w:b/>
          <w:bCs/>
          <w:sz w:val="22"/>
          <w:szCs w:val="22"/>
        </w:rPr>
        <w:instrText>VIII. EXPERIMENTAL UNIT</w:instrText>
      </w:r>
      <w:bookmarkEnd w:id="7"/>
      <w:r w:rsidR="00E203DD">
        <w:instrText xml:space="preserve">" \f C \l "1" </w:instrText>
      </w:r>
      <w:r>
        <w:rPr>
          <w:rFonts w:ascii="Arial" w:hAnsi="Arial" w:cs="Arial"/>
          <w:b/>
          <w:bCs/>
          <w:sz w:val="22"/>
          <w:szCs w:val="22"/>
        </w:rPr>
        <w:fldChar w:fldCharType="end"/>
      </w:r>
    </w:p>
    <w:p w:rsidR="00000FD5" w:rsidRPr="000C20CD" w:rsidP="00170781" w14:paraId="26FA3E48"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69341696" w14:textId="7149983C">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The experimental unit in this clinical field trial will consist of a contained or isolated group of fish.  This will generally be a group of fish contained in a tank, raceway, pond</w:t>
      </w:r>
      <w:r w:rsidR="00EE5142">
        <w:rPr>
          <w:rFonts w:ascii="Arial" w:hAnsi="Arial" w:cs="Arial"/>
          <w:sz w:val="22"/>
          <w:szCs w:val="22"/>
        </w:rPr>
        <w:t>, or container used to hold fish treated in the field</w:t>
      </w:r>
      <w:r w:rsidRPr="000C20CD">
        <w:rPr>
          <w:rFonts w:ascii="Arial" w:hAnsi="Arial" w:cs="Arial"/>
          <w:sz w:val="22"/>
          <w:szCs w:val="22"/>
        </w:rPr>
        <w:t>. In some cases, the experimental unit may be individual animals.</w:t>
      </w:r>
    </w:p>
    <w:p w:rsidR="00000FD5" w:rsidRPr="000C20CD" w:rsidP="00170781" w14:paraId="0E536ECF"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b/>
          <w:bCs/>
          <w:sz w:val="22"/>
          <w:szCs w:val="22"/>
        </w:rPr>
      </w:pPr>
    </w:p>
    <w:p w:rsidR="00000FD5" w:rsidRPr="000C20CD" w:rsidP="00170781" w14:paraId="31CEA768"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b/>
          <w:bCs/>
          <w:sz w:val="22"/>
          <w:szCs w:val="22"/>
        </w:rPr>
      </w:pPr>
    </w:p>
    <w:p w:rsidR="00000FD5" w:rsidRPr="00E73191" w:rsidP="00170781" w14:paraId="5FF92110" w14:textId="0DD07C9E">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73191">
        <w:rPr>
          <w:rFonts w:ascii="Arial" w:hAnsi="Arial" w:cs="Arial"/>
          <w:b/>
          <w:bCs/>
          <w:sz w:val="22"/>
          <w:szCs w:val="22"/>
        </w:rPr>
        <w:t>IX. ENTRANCE CRITERIA</w:t>
      </w:r>
      <w:r>
        <w:rPr>
          <w:rFonts w:ascii="Arial" w:hAnsi="Arial" w:cs="Arial"/>
          <w:b/>
          <w:bCs/>
          <w:sz w:val="22"/>
          <w:szCs w:val="22"/>
        </w:rPr>
        <w:fldChar w:fldCharType="begin"/>
      </w:r>
      <w:r w:rsidR="00E203DD">
        <w:instrText xml:space="preserve"> TC "</w:instrText>
      </w:r>
      <w:bookmarkStart w:id="8" w:name="_Toc63761710"/>
      <w:r w:rsidRPr="00CC6B47" w:rsidR="00E203DD">
        <w:rPr>
          <w:rFonts w:ascii="Arial" w:hAnsi="Arial" w:cs="Arial"/>
          <w:b/>
          <w:bCs/>
          <w:sz w:val="22"/>
          <w:szCs w:val="22"/>
        </w:rPr>
        <w:instrText>IX. ENTRANCE CRITERIA</w:instrText>
      </w:r>
      <w:bookmarkEnd w:id="8"/>
      <w:r w:rsidR="00E203DD">
        <w:instrText xml:space="preserve">" \f C \l "1" </w:instrText>
      </w:r>
      <w:r>
        <w:rPr>
          <w:rFonts w:ascii="Arial" w:hAnsi="Arial" w:cs="Arial"/>
          <w:b/>
          <w:bCs/>
          <w:sz w:val="22"/>
          <w:szCs w:val="22"/>
        </w:rPr>
        <w:fldChar w:fldCharType="end"/>
      </w:r>
    </w:p>
    <w:p w:rsidR="00000FD5" w:rsidRPr="00E73191" w:rsidP="00170781" w14:paraId="73764C4F"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E73191" w:rsidP="00170781" w14:paraId="1C5A695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73191">
        <w:rPr>
          <w:rFonts w:ascii="Arial" w:hAnsi="Arial" w:cs="Arial"/>
          <w:sz w:val="22"/>
          <w:szCs w:val="22"/>
        </w:rPr>
        <w:tab/>
        <w:t xml:space="preserve">   A.</w:t>
      </w:r>
      <w:r w:rsidRPr="00E73191">
        <w:rPr>
          <w:rFonts w:ascii="Arial" w:hAnsi="Arial" w:cs="Arial"/>
          <w:sz w:val="22"/>
          <w:szCs w:val="22"/>
        </w:rPr>
        <w:tab/>
        <w:t>Facilities/Investigators</w:t>
      </w:r>
    </w:p>
    <w:p w:rsidR="00000FD5" w:rsidRPr="00E73191" w:rsidP="00170781" w14:paraId="5386EA38"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79D43D1C" w14:textId="40A64772">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E73191">
        <w:rPr>
          <w:rFonts w:ascii="Arial" w:hAnsi="Arial" w:cs="Arial"/>
          <w:sz w:val="22"/>
          <w:szCs w:val="22"/>
        </w:rPr>
        <w:tab/>
      </w:r>
      <w:r w:rsidRPr="00E73191">
        <w:rPr>
          <w:rFonts w:ascii="Arial" w:hAnsi="Arial" w:cs="Arial"/>
          <w:sz w:val="22"/>
          <w:szCs w:val="22"/>
        </w:rPr>
        <w:tab/>
        <w:t xml:space="preserve">The proposed facility and the Investigator must be listed in Appendix IIIa </w:t>
      </w:r>
      <w:r w:rsidR="00C83711">
        <w:rPr>
          <w:rFonts w:ascii="Arial" w:hAnsi="Arial" w:cs="Arial"/>
          <w:sz w:val="22"/>
          <w:szCs w:val="22"/>
        </w:rPr>
        <w:t xml:space="preserve">(note: this appendix is only available for AADAP; CVM; and the appropriate drug sponsor) </w:t>
      </w:r>
      <w:r w:rsidRPr="00E73191">
        <w:rPr>
          <w:rFonts w:ascii="Arial" w:hAnsi="Arial" w:cs="Arial"/>
          <w:sz w:val="22"/>
          <w:szCs w:val="22"/>
        </w:rPr>
        <w:t>of th</w:t>
      </w:r>
      <w:r w:rsidR="00E73191">
        <w:rPr>
          <w:rFonts w:ascii="Arial" w:hAnsi="Arial" w:cs="Arial"/>
          <w:sz w:val="22"/>
          <w:szCs w:val="22"/>
        </w:rPr>
        <w:t>e</w:t>
      </w:r>
      <w:r w:rsidRPr="00E73191">
        <w:rPr>
          <w:rFonts w:ascii="Arial" w:hAnsi="Arial" w:cs="Arial"/>
          <w:sz w:val="22"/>
          <w:szCs w:val="22"/>
        </w:rPr>
        <w:t xml:space="preserve"> Study Protocol </w:t>
      </w:r>
      <w:r w:rsidRPr="00E73191" w:rsidR="00E73191">
        <w:rPr>
          <w:rFonts w:ascii="Arial" w:hAnsi="Arial" w:cs="Arial"/>
          <w:sz w:val="22"/>
          <w:szCs w:val="22"/>
        </w:rPr>
        <w:t xml:space="preserve">for </w:t>
      </w:r>
      <w:r w:rsidR="00A223B2">
        <w:rPr>
          <w:rFonts w:ascii="Arial" w:hAnsi="Arial" w:cs="Arial"/>
          <w:sz w:val="22"/>
          <w:szCs w:val="22"/>
        </w:rPr>
        <w:t xml:space="preserve">the current </w:t>
      </w:r>
      <w:r w:rsidRPr="00E73191" w:rsidR="00E73191">
        <w:rPr>
          <w:rFonts w:ascii="Arial" w:hAnsi="Arial" w:cs="Arial"/>
          <w:sz w:val="22"/>
          <w:szCs w:val="22"/>
        </w:rPr>
        <w:t xml:space="preserve">calendar year </w:t>
      </w:r>
      <w:r w:rsidRPr="00E73191">
        <w:rPr>
          <w:rFonts w:ascii="Arial" w:hAnsi="Arial" w:cs="Arial"/>
          <w:sz w:val="22"/>
          <w:szCs w:val="22"/>
        </w:rPr>
        <w:t>before AQUI-S</w:t>
      </w:r>
      <w:r w:rsidRPr="00E73191">
        <w:rPr>
          <w:rFonts w:ascii="Arial" w:hAnsi="Arial" w:cs="Arial"/>
          <w:sz w:val="22"/>
          <w:szCs w:val="22"/>
          <w:vertAlign w:val="superscript"/>
        </w:rPr>
        <w:t>®</w:t>
      </w:r>
      <w:r w:rsidRPr="00E73191">
        <w:rPr>
          <w:rFonts w:ascii="Arial" w:hAnsi="Arial" w:cs="Arial"/>
          <w:sz w:val="22"/>
          <w:szCs w:val="22"/>
        </w:rPr>
        <w:t xml:space="preserve">20E can be ordered and dispensed under this INAD. </w:t>
      </w:r>
      <w:r w:rsidRPr="00E73191" w:rsidR="00E73191">
        <w:rPr>
          <w:rFonts w:ascii="Arial" w:hAnsi="Arial" w:cs="Arial"/>
          <w:sz w:val="22"/>
          <w:szCs w:val="22"/>
        </w:rPr>
        <w:t>Last</w:t>
      </w:r>
      <w:r w:rsidRPr="00EB258E" w:rsidR="00E73191">
        <w:rPr>
          <w:rFonts w:ascii="Arial" w:hAnsi="Arial" w:cs="Arial"/>
          <w:sz w:val="22"/>
          <w:szCs w:val="22"/>
        </w:rPr>
        <w:t xml:space="preserve"> minute deviations can be requested by the Sponsor, Investigator, or Study Monitor in case emergency use-pattern needs should arise (See Section XX).</w:t>
      </w:r>
      <w:r w:rsidR="005D13B4">
        <w:rPr>
          <w:rFonts w:ascii="Arial" w:hAnsi="Arial" w:cs="Arial"/>
          <w:sz w:val="22"/>
          <w:szCs w:val="22"/>
        </w:rPr>
        <w:t xml:space="preserve"> </w:t>
      </w:r>
      <w:r w:rsidRPr="001E2F2A" w:rsidR="005D13B4">
        <w:rPr>
          <w:rFonts w:ascii="Arial" w:hAnsi="Arial" w:cs="Arial"/>
          <w:sz w:val="22"/>
          <w:szCs w:val="22"/>
        </w:rPr>
        <w:t>However, poor planning and/or a lack of preparation will not be considered an emergency situation.</w:t>
      </w:r>
    </w:p>
    <w:p w:rsidR="00EE5142" w:rsidRPr="000C20CD" w:rsidP="00170781" w14:paraId="0CBD3C4D"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p>
    <w:p w:rsidR="00000FD5" w:rsidRPr="000C20CD" w:rsidP="00170781" w14:paraId="5E39420C" w14:textId="25CCD368">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0C20CD">
        <w:rPr>
          <w:rFonts w:ascii="Arial" w:hAnsi="Arial" w:cs="Arial"/>
          <w:sz w:val="22"/>
          <w:szCs w:val="22"/>
        </w:rPr>
        <w:tab/>
        <w:t xml:space="preserve">   B.</w:t>
      </w:r>
      <w:r w:rsidRPr="000C20CD">
        <w:rPr>
          <w:rFonts w:ascii="Arial" w:hAnsi="Arial" w:cs="Arial"/>
          <w:sz w:val="22"/>
          <w:szCs w:val="22"/>
        </w:rPr>
        <w:tab/>
        <w:t xml:space="preserve">The characteristics of the study animals (species, number, etc.) in Appendix </w:t>
      </w:r>
      <w:r w:rsidRPr="000C20CD">
        <w:rPr>
          <w:rFonts w:ascii="Arial" w:hAnsi="Arial" w:cs="Arial"/>
          <w:sz w:val="22"/>
          <w:szCs w:val="22"/>
        </w:rPr>
        <w:t>VIb</w:t>
      </w:r>
      <w:r w:rsidR="00C83711">
        <w:rPr>
          <w:rFonts w:ascii="Arial" w:hAnsi="Arial" w:cs="Arial"/>
          <w:sz w:val="22"/>
          <w:szCs w:val="22"/>
        </w:rPr>
        <w:t xml:space="preserve"> will be sent directly to CVM</w:t>
      </w:r>
      <w:r w:rsidRPr="000C20CD">
        <w:rPr>
          <w:rFonts w:ascii="Arial" w:hAnsi="Arial" w:cs="Arial"/>
          <w:sz w:val="22"/>
          <w:szCs w:val="22"/>
        </w:rPr>
        <w:t>.</w:t>
      </w:r>
      <w:r w:rsidR="00C83711">
        <w:rPr>
          <w:rFonts w:ascii="Arial" w:hAnsi="Arial" w:cs="Arial"/>
          <w:sz w:val="22"/>
          <w:szCs w:val="22"/>
        </w:rPr>
        <w:t xml:space="preserve"> This list is not available for the public.</w:t>
      </w:r>
    </w:p>
    <w:p w:rsidR="00000FD5" w:rsidRPr="000C20CD" w:rsidP="00170781" w14:paraId="55A7AF5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1CFE3C14"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0C20CD">
        <w:rPr>
          <w:rFonts w:ascii="Arial" w:hAnsi="Arial" w:cs="Arial"/>
          <w:sz w:val="22"/>
          <w:szCs w:val="22"/>
        </w:rPr>
        <w:tab/>
        <w:t xml:space="preserve">   C.</w:t>
      </w:r>
      <w:r w:rsidRPr="000C20CD">
        <w:rPr>
          <w:rFonts w:ascii="Arial" w:hAnsi="Arial" w:cs="Arial"/>
          <w:sz w:val="22"/>
          <w:szCs w:val="22"/>
        </w:rPr>
        <w:tab/>
        <w:t>Environmental conditions</w:t>
      </w:r>
    </w:p>
    <w:p w:rsidR="00000FD5" w:rsidRPr="000C20CD" w:rsidP="00170781" w14:paraId="605389D4"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7FDB7D8D" w14:textId="2003C8DC">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Environmental conditions will be variable and include a broad spectrum of temperatures a</w:t>
      </w:r>
      <w:r w:rsidR="007F2FE8">
        <w:rPr>
          <w:rFonts w:ascii="Arial" w:hAnsi="Arial" w:cs="Arial"/>
          <w:sz w:val="22"/>
          <w:szCs w:val="22"/>
        </w:rPr>
        <w:t>nd</w:t>
      </w:r>
      <w:r w:rsidRPr="000C20CD">
        <w:rPr>
          <w:rFonts w:ascii="Arial" w:hAnsi="Arial" w:cs="Arial"/>
          <w:sz w:val="22"/>
          <w:szCs w:val="22"/>
        </w:rPr>
        <w:t xml:space="preserve"> water quality parameters. Environmental conditions will be reported on Form </w:t>
      </w:r>
      <w:r w:rsidR="00E73191">
        <w:rPr>
          <w:rFonts w:ascii="Arial" w:hAnsi="Arial" w:cs="Arial"/>
          <w:sz w:val="22"/>
          <w:szCs w:val="22"/>
        </w:rPr>
        <w:t>AQSE-</w:t>
      </w:r>
      <w:r w:rsidRPr="000C20CD">
        <w:rPr>
          <w:rFonts w:ascii="Arial" w:hAnsi="Arial" w:cs="Arial"/>
          <w:sz w:val="22"/>
          <w:szCs w:val="22"/>
        </w:rPr>
        <w:t>3.</w:t>
      </w:r>
    </w:p>
    <w:p w:rsidR="00000FD5" w:rsidRPr="000C20CD" w:rsidP="00170781" w14:paraId="226C8DE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398B836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0C20CD">
        <w:rPr>
          <w:rFonts w:ascii="Arial" w:hAnsi="Arial" w:cs="Arial"/>
          <w:sz w:val="22"/>
          <w:szCs w:val="22"/>
        </w:rPr>
        <w:tab/>
        <w:t xml:space="preserve">   D.</w:t>
      </w:r>
      <w:r w:rsidRPr="000C20CD">
        <w:rPr>
          <w:rFonts w:ascii="Arial" w:hAnsi="Arial" w:cs="Arial"/>
          <w:sz w:val="22"/>
          <w:szCs w:val="22"/>
        </w:rPr>
        <w:tab/>
        <w:t>Ability of investigator to fulfill all the requirements of the Study Protocol</w:t>
      </w:r>
    </w:p>
    <w:p w:rsidR="00000FD5" w:rsidRPr="000C20CD" w:rsidP="00170781" w14:paraId="383C9C4C"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0844EAF3"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See Appendix </w:t>
      </w:r>
      <w:r w:rsidRPr="000C20CD">
        <w:rPr>
          <w:rFonts w:ascii="Arial" w:hAnsi="Arial" w:cs="Arial"/>
          <w:sz w:val="22"/>
          <w:szCs w:val="22"/>
        </w:rPr>
        <w:t>IIIb</w:t>
      </w:r>
      <w:r w:rsidRPr="000C20CD">
        <w:rPr>
          <w:rFonts w:ascii="Arial" w:hAnsi="Arial" w:cs="Arial"/>
          <w:sz w:val="22"/>
          <w:szCs w:val="22"/>
        </w:rPr>
        <w:t xml:space="preserve"> for example of knowledge required of hatchery managers (i.e., Investigators).</w:t>
      </w:r>
    </w:p>
    <w:p w:rsidR="00000FD5" w:rsidRPr="000C20CD" w:rsidP="00170781" w14:paraId="56F62FDD"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7F4865" w:rsidRPr="00516480" w:rsidP="00795FA9" w14:paraId="78ECC1A1" w14:textId="5F57DD8B">
      <w:pPr>
        <w:numPr>
          <w:ilvl w:val="12"/>
          <w:numId w:val="0"/>
        </w:numPr>
        <w:tabs>
          <w:tab w:val="left" w:pos="-1200"/>
          <w:tab w:val="left" w:pos="-720"/>
          <w:tab w:val="left" w:pos="1800"/>
          <w:tab w:val="left" w:pos="31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jc w:val="left"/>
        <w:rPr>
          <w:rFonts w:ascii="Arial" w:hAnsi="Arial" w:cs="Arial"/>
          <w:sz w:val="22"/>
          <w:szCs w:val="22"/>
        </w:rPr>
      </w:pPr>
      <w:r w:rsidRPr="000C20CD">
        <w:rPr>
          <w:rFonts w:ascii="Arial" w:hAnsi="Arial" w:cs="Arial"/>
          <w:b/>
          <w:bCs/>
          <w:sz w:val="22"/>
          <w:szCs w:val="22"/>
        </w:rPr>
        <w:t>Prior to initiating each treatment event</w:t>
      </w:r>
      <w:r w:rsidRPr="000C20CD">
        <w:rPr>
          <w:rFonts w:ascii="Arial" w:hAnsi="Arial" w:cs="Arial"/>
          <w:sz w:val="22"/>
          <w:szCs w:val="22"/>
        </w:rPr>
        <w:t xml:space="preserve">, </w:t>
      </w:r>
      <w:r w:rsidRPr="00516480">
        <w:rPr>
          <w:rFonts w:ascii="Arial" w:hAnsi="Arial" w:cs="Arial"/>
          <w:sz w:val="22"/>
          <w:szCs w:val="22"/>
        </w:rPr>
        <w:t xml:space="preserve">the Investigator must first complete Form </w:t>
      </w:r>
      <w:r>
        <w:rPr>
          <w:rFonts w:ascii="Arial" w:hAnsi="Arial" w:cs="Arial"/>
          <w:sz w:val="22"/>
          <w:szCs w:val="22"/>
        </w:rPr>
        <w:t>AQSE</w:t>
      </w:r>
      <w:r w:rsidRPr="00516480">
        <w:rPr>
          <w:rFonts w:ascii="Arial" w:hAnsi="Arial" w:cs="Arial"/>
          <w:sz w:val="22"/>
          <w:szCs w:val="22"/>
        </w:rPr>
        <w: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 xml:space="preserve">any paper forms that are being used as a guide to collect the data to enter in the online database (i.e., </w:t>
      </w:r>
      <w:r w:rsidRPr="00516480">
        <w:rPr>
          <w:rFonts w:ascii="Arial" w:hAnsi="Arial" w:cs="Arial"/>
          <w:sz w:val="22"/>
          <w:szCs w:val="22"/>
        </w:rPr>
        <w:t xml:space="preserve">Form </w:t>
      </w:r>
      <w:r>
        <w:rPr>
          <w:rFonts w:ascii="Arial" w:hAnsi="Arial" w:cs="Arial"/>
          <w:sz w:val="22"/>
          <w:szCs w:val="22"/>
        </w:rPr>
        <w:t>AQSE</w:t>
      </w:r>
      <w:r w:rsidRPr="00516480">
        <w:rPr>
          <w:rFonts w:ascii="Arial" w:hAnsi="Arial" w:cs="Arial"/>
          <w:sz w:val="22"/>
          <w:szCs w:val="22"/>
        </w:rPr>
        <w:t xml:space="preserve">-2 and </w:t>
      </w:r>
      <w:r>
        <w:rPr>
          <w:rFonts w:ascii="Arial" w:hAnsi="Arial" w:cs="Arial"/>
          <w:sz w:val="22"/>
          <w:szCs w:val="22"/>
        </w:rPr>
        <w:t>AQSE</w:t>
      </w:r>
      <w:r w:rsidRPr="00516480">
        <w:rPr>
          <w:rFonts w:ascii="Arial" w:hAnsi="Arial" w:cs="Arial"/>
          <w:sz w:val="22"/>
          <w:szCs w:val="22"/>
        </w:rPr>
        <w:t xml:space="preserve"> -3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7F4865" w:rsidRPr="00516480" w:rsidP="007F4865" w14:paraId="2DCD281D" w14:textId="77777777">
      <w:pPr>
        <w:numPr>
          <w:ilvl w:val="12"/>
          <w:numId w:val="0"/>
        </w:numPr>
        <w:tabs>
          <w:tab w:val="left" w:pos="-1200"/>
          <w:tab w:val="left" w:pos="-720"/>
          <w:tab w:val="left" w:pos="1800"/>
          <w:tab w:val="left" w:pos="31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962763" w:rsidRPr="00516480" w:rsidP="00962763" w14:paraId="7D01E9CE" w14:textId="6FD17178">
      <w:pPr>
        <w:tabs>
          <w:tab w:val="left" w:pos="-1200"/>
          <w:tab w:val="left" w:pos="-720"/>
          <w:tab w:val="left" w:pos="2790"/>
          <w:tab w:val="left" w:pos="3150"/>
          <w:tab w:val="left" w:pos="38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320"/>
        <w:jc w:val="left"/>
        <w:rPr>
          <w:rFonts w:ascii="Arial" w:hAnsi="Arial" w:cs="Arial"/>
          <w:b/>
          <w:i/>
          <w:color w:val="FF0000"/>
          <w:sz w:val="22"/>
          <w:szCs w:val="22"/>
        </w:rPr>
      </w:pPr>
      <w:r>
        <w:rPr>
          <w:rFonts w:ascii="Arial" w:hAnsi="Arial" w:cs="Arial"/>
          <w:b/>
          <w:i/>
          <w:sz w:val="22"/>
          <w:szCs w:val="22"/>
        </w:rPr>
        <w:t xml:space="preserve">Note: </w:t>
      </w:r>
      <w:r w:rsidRPr="00962763">
        <w:rPr>
          <w:rFonts w:ascii="Arial" w:hAnsi="Arial" w:cs="Arial"/>
          <w:i/>
          <w:sz w:val="22"/>
          <w:szCs w:val="22"/>
        </w:rPr>
        <w:t xml:space="preserve">The </w:t>
      </w:r>
      <w:r w:rsidRPr="00962763">
        <w:rPr>
          <w:rFonts w:ascii="Arial" w:hAnsi="Arial" w:cs="Arial"/>
          <w:b/>
          <w:i/>
          <w:sz w:val="22"/>
          <w:szCs w:val="22"/>
        </w:rPr>
        <w:t>Online INAD Database</w:t>
      </w:r>
      <w:r w:rsidRPr="00962763">
        <w:rPr>
          <w:rFonts w:ascii="Arial" w:hAnsi="Arial" w:cs="Arial"/>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000FD5" w:rsidP="00170781" w14:paraId="65A6E6E6" w14:textId="62317BEC">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4B247C" w:rsidRPr="000C20CD" w:rsidP="00170781" w14:paraId="792DEAAE"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27BFC29A" w14:textId="12ABBEEA">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 xml:space="preserve">X. </w:t>
      </w:r>
      <w:r w:rsidRPr="00341F86">
        <w:rPr>
          <w:rFonts w:ascii="Arial" w:hAnsi="Arial" w:cs="Arial"/>
          <w:b/>
          <w:bCs/>
          <w:sz w:val="22"/>
          <w:szCs w:val="22"/>
        </w:rPr>
        <w:t>TREATMENT GROUPS</w:t>
      </w:r>
      <w:r>
        <w:rPr>
          <w:rFonts w:ascii="Arial" w:hAnsi="Arial" w:cs="Arial"/>
          <w:b/>
          <w:bCs/>
          <w:sz w:val="22"/>
          <w:szCs w:val="22"/>
        </w:rPr>
        <w:fldChar w:fldCharType="begin"/>
      </w:r>
      <w:r w:rsidR="00E203DD">
        <w:instrText xml:space="preserve"> TC "</w:instrText>
      </w:r>
      <w:bookmarkStart w:id="9" w:name="_Toc63761711"/>
      <w:r w:rsidRPr="00CC6B47" w:rsidR="00E203DD">
        <w:rPr>
          <w:rFonts w:ascii="Arial" w:hAnsi="Arial" w:cs="Arial"/>
          <w:b/>
          <w:bCs/>
          <w:sz w:val="22"/>
          <w:szCs w:val="22"/>
        </w:rPr>
        <w:instrText>X. TREATMENT GROUPS</w:instrText>
      </w:r>
      <w:bookmarkEnd w:id="9"/>
      <w:r w:rsidR="00E203DD">
        <w:instrText xml:space="preserve">" \f C \l "1" </w:instrText>
      </w:r>
      <w:r>
        <w:rPr>
          <w:rFonts w:ascii="Arial" w:hAnsi="Arial" w:cs="Arial"/>
          <w:b/>
          <w:bCs/>
          <w:sz w:val="22"/>
          <w:szCs w:val="22"/>
        </w:rPr>
        <w:fldChar w:fldCharType="end"/>
      </w:r>
    </w:p>
    <w:p w:rsidR="00000FD5" w:rsidRPr="000C20CD" w:rsidP="00170781" w14:paraId="0299479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8A514C" w14:paraId="4D5B534D" w14:textId="54110B6E">
      <w:pPr>
        <w:pStyle w:val="ListParagraph"/>
        <w:numPr>
          <w:ilvl w:val="0"/>
          <w:numId w:val="6"/>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 </w:t>
      </w:r>
      <w:r w:rsidRPr="008A514C" w:rsidR="00CD39BF">
        <w:rPr>
          <w:rFonts w:ascii="Arial" w:hAnsi="Arial" w:cs="Arial"/>
          <w:sz w:val="22"/>
          <w:szCs w:val="22"/>
        </w:rPr>
        <w:t>A treatment group or experimental unit may be an entire tank, pond, raceway, or group of fish, or it may be individual animals.</w:t>
      </w:r>
    </w:p>
    <w:p w:rsidR="0013440F" w:rsidP="0013440F" w14:paraId="2CF04EBB" w14:textId="77777777">
      <w:pPr>
        <w:pStyle w:val="ListParagraph"/>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940"/>
        <w:jc w:val="left"/>
        <w:rPr>
          <w:rFonts w:ascii="Arial" w:hAnsi="Arial" w:cs="Arial"/>
          <w:sz w:val="22"/>
          <w:szCs w:val="22"/>
        </w:rPr>
      </w:pPr>
    </w:p>
    <w:p w:rsidR="0013440F" w:rsidP="008A514C" w14:paraId="6B0A431F" w14:textId="77777777">
      <w:pPr>
        <w:pStyle w:val="ListParagraph"/>
        <w:numPr>
          <w:ilvl w:val="0"/>
          <w:numId w:val="6"/>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 </w:t>
      </w:r>
      <w:r w:rsidRPr="0013440F">
        <w:rPr>
          <w:rFonts w:ascii="Arial" w:hAnsi="Arial" w:cs="Arial"/>
          <w:sz w:val="22"/>
          <w:szCs w:val="22"/>
        </w:rPr>
        <w:t>Non-treated control groups will not be a requirement for clinical field trials evaluating the efficacy of AQUI-S</w:t>
      </w:r>
      <w:r w:rsidRPr="0013440F">
        <w:rPr>
          <w:rFonts w:ascii="Arial" w:hAnsi="Arial" w:cs="Arial"/>
          <w:sz w:val="22"/>
          <w:szCs w:val="22"/>
          <w:vertAlign w:val="superscript"/>
        </w:rPr>
        <w:t>®</w:t>
      </w:r>
      <w:r w:rsidRPr="0013440F">
        <w:rPr>
          <w:rFonts w:ascii="Arial" w:hAnsi="Arial" w:cs="Arial"/>
          <w:sz w:val="22"/>
          <w:szCs w:val="22"/>
        </w:rPr>
        <w:t>20E as an anesthetic. As the primary use of AQUI-S</w:t>
      </w:r>
      <w:r w:rsidRPr="0013440F">
        <w:rPr>
          <w:rFonts w:ascii="Arial" w:hAnsi="Arial" w:cs="Arial"/>
          <w:sz w:val="22"/>
          <w:szCs w:val="22"/>
          <w:vertAlign w:val="superscript"/>
        </w:rPr>
        <w:t>®</w:t>
      </w:r>
      <w:r w:rsidRPr="0013440F">
        <w:rPr>
          <w:rFonts w:ascii="Arial" w:hAnsi="Arial" w:cs="Arial"/>
          <w:sz w:val="22"/>
          <w:szCs w:val="22"/>
        </w:rPr>
        <w:t xml:space="preserve">20E will be to facilitate handling and reduce stress to fish when they are being handled, untreated controls would in most cases be extremely impractical, as well as detrimental to fish health. However, Investigators are encouraged to record observations with </w:t>
      </w:r>
      <w:r w:rsidRPr="0013440F">
        <w:rPr>
          <w:rFonts w:ascii="Arial" w:hAnsi="Arial" w:cs="Arial"/>
          <w:sz w:val="22"/>
          <w:szCs w:val="22"/>
        </w:rPr>
        <w:t>respect to the behavior and physiological state of fish prior to AQUI-S</w:t>
      </w:r>
      <w:r w:rsidRPr="0013440F">
        <w:rPr>
          <w:rFonts w:ascii="Arial" w:hAnsi="Arial" w:cs="Arial"/>
          <w:sz w:val="22"/>
          <w:szCs w:val="22"/>
          <w:vertAlign w:val="superscript"/>
        </w:rPr>
        <w:t>®</w:t>
      </w:r>
      <w:r w:rsidRPr="0013440F">
        <w:rPr>
          <w:rFonts w:ascii="Arial" w:hAnsi="Arial" w:cs="Arial"/>
          <w:sz w:val="22"/>
          <w:szCs w:val="22"/>
        </w:rPr>
        <w:t>20E treatment. This information will provide a “</w:t>
      </w:r>
      <w:r w:rsidRPr="0013440F">
        <w:rPr>
          <w:rFonts w:ascii="Arial" w:hAnsi="Arial" w:cs="Arial"/>
          <w:sz w:val="22"/>
          <w:szCs w:val="22"/>
        </w:rPr>
        <w:t>psuedo</w:t>
      </w:r>
      <w:r w:rsidRPr="0013440F">
        <w:rPr>
          <w:rFonts w:ascii="Arial" w:hAnsi="Arial" w:cs="Arial"/>
          <w:sz w:val="22"/>
          <w:szCs w:val="22"/>
        </w:rPr>
        <w:t>-control” as to fish condition without, or prior to, AQUI-S</w:t>
      </w:r>
      <w:r w:rsidRPr="0013440F">
        <w:rPr>
          <w:rFonts w:ascii="Arial" w:hAnsi="Arial" w:cs="Arial"/>
          <w:sz w:val="22"/>
          <w:szCs w:val="22"/>
          <w:vertAlign w:val="superscript"/>
        </w:rPr>
        <w:t>®</w:t>
      </w:r>
      <w:r w:rsidRPr="0013440F">
        <w:rPr>
          <w:rFonts w:ascii="Arial" w:hAnsi="Arial" w:cs="Arial"/>
          <w:sz w:val="22"/>
          <w:szCs w:val="22"/>
        </w:rPr>
        <w:t xml:space="preserve">20E treatment. </w:t>
      </w:r>
    </w:p>
    <w:p w:rsidR="0013440F" w:rsidP="00720E92" w14:paraId="55B63DFF" w14:textId="3D6615ED">
      <w:pPr>
        <w:pStyle w:val="ListParagraph"/>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000FD5" w:rsidP="0013440F" w14:paraId="528FE10B" w14:textId="0CEEB72B">
      <w:pPr>
        <w:pStyle w:val="ListParagraph"/>
        <w:numPr>
          <w:ilvl w:val="0"/>
          <w:numId w:val="6"/>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 </w:t>
      </w:r>
      <w:r w:rsidRPr="0013440F">
        <w:rPr>
          <w:rFonts w:ascii="Arial" w:hAnsi="Arial" w:cs="Arial"/>
          <w:sz w:val="22"/>
          <w:szCs w:val="22"/>
        </w:rPr>
        <w:t xml:space="preserve">Although as stated above untreated control groups are not a required element of treatment under this INAD exemption, </w:t>
      </w:r>
      <w:r w:rsidRPr="0013440F">
        <w:rPr>
          <w:rFonts w:ascii="Arial" w:hAnsi="Arial" w:cs="Arial"/>
          <w:b/>
          <w:bCs/>
          <w:sz w:val="22"/>
          <w:szCs w:val="22"/>
        </w:rPr>
        <w:t xml:space="preserve">it is important for all </w:t>
      </w:r>
      <w:r w:rsidR="007F2FE8">
        <w:rPr>
          <w:rFonts w:ascii="Arial" w:hAnsi="Arial" w:cs="Arial"/>
          <w:b/>
          <w:bCs/>
          <w:sz w:val="22"/>
          <w:szCs w:val="22"/>
        </w:rPr>
        <w:t>I</w:t>
      </w:r>
      <w:r w:rsidRPr="0013440F">
        <w:rPr>
          <w:rFonts w:ascii="Arial" w:hAnsi="Arial" w:cs="Arial"/>
          <w:b/>
          <w:bCs/>
          <w:sz w:val="22"/>
          <w:szCs w:val="22"/>
        </w:rPr>
        <w:t>nvestigators to note that field trials conducted under a more stringent study protocol (</w:t>
      </w:r>
      <w:r w:rsidRPr="0013440F">
        <w:rPr>
          <w:rFonts w:ascii="Arial" w:hAnsi="Arial" w:cs="Arial"/>
          <w:b/>
          <w:bCs/>
          <w:sz w:val="22"/>
          <w:szCs w:val="22"/>
        </w:rPr>
        <w:t>i.e</w:t>
      </w:r>
      <w:r w:rsidR="007F2FE8">
        <w:rPr>
          <w:rFonts w:ascii="Arial" w:hAnsi="Arial" w:cs="Arial"/>
          <w:b/>
          <w:bCs/>
          <w:sz w:val="22"/>
          <w:szCs w:val="22"/>
        </w:rPr>
        <w:t>,</w:t>
      </w:r>
      <w:r w:rsidRPr="0013440F">
        <w:rPr>
          <w:rFonts w:ascii="Arial" w:hAnsi="Arial" w:cs="Arial"/>
          <w:b/>
          <w:bCs/>
          <w:sz w:val="22"/>
          <w:szCs w:val="22"/>
        </w:rPr>
        <w:t xml:space="preserve"> including requirements for non-treated controls groups, replication, blinding, dose verification, etc.) will ultimately be required in order to support a NADA for </w:t>
      </w:r>
      <w:r w:rsidRPr="0013440F">
        <w:rPr>
          <w:rFonts w:ascii="Arial" w:hAnsi="Arial" w:cs="Arial"/>
          <w:b/>
          <w:sz w:val="22"/>
          <w:szCs w:val="22"/>
        </w:rPr>
        <w:t>AQUI-S</w:t>
      </w:r>
      <w:r w:rsidRPr="0013440F">
        <w:rPr>
          <w:rFonts w:ascii="Arial" w:hAnsi="Arial" w:cs="Arial"/>
          <w:b/>
          <w:sz w:val="22"/>
          <w:szCs w:val="22"/>
          <w:vertAlign w:val="superscript"/>
        </w:rPr>
        <w:t>®</w:t>
      </w:r>
      <w:r w:rsidRPr="0013440F">
        <w:rPr>
          <w:rFonts w:ascii="Arial" w:hAnsi="Arial" w:cs="Arial"/>
          <w:b/>
          <w:sz w:val="22"/>
          <w:szCs w:val="22"/>
        </w:rPr>
        <w:t>20E</w:t>
      </w:r>
      <w:r w:rsidRPr="0013440F">
        <w:rPr>
          <w:rFonts w:ascii="Arial" w:hAnsi="Arial" w:cs="Arial"/>
          <w:b/>
          <w:bCs/>
          <w:sz w:val="22"/>
          <w:szCs w:val="22"/>
        </w:rPr>
        <w:t>. It is also important to note that the INAD sponsor fully expects that a limited number of facilities/</w:t>
      </w:r>
      <w:r w:rsidR="007F2FE8">
        <w:rPr>
          <w:rFonts w:ascii="Arial" w:hAnsi="Arial" w:cs="Arial"/>
          <w:b/>
          <w:bCs/>
          <w:sz w:val="22"/>
          <w:szCs w:val="22"/>
        </w:rPr>
        <w:t>I</w:t>
      </w:r>
      <w:r w:rsidRPr="0013440F">
        <w:rPr>
          <w:rFonts w:ascii="Arial" w:hAnsi="Arial" w:cs="Arial"/>
          <w:b/>
          <w:bCs/>
          <w:sz w:val="22"/>
          <w:szCs w:val="22"/>
        </w:rPr>
        <w:t>nvestigators listed under this INAD exemption will agree to participate in such “pivotal” efficacy studies.</w:t>
      </w:r>
      <w:r w:rsidRPr="0013440F">
        <w:rPr>
          <w:rFonts w:ascii="Arial" w:hAnsi="Arial" w:cs="Arial"/>
          <w:sz w:val="22"/>
          <w:szCs w:val="22"/>
        </w:rPr>
        <w:t xml:space="preserve"> These studies will be initiated only after direct consultation between facilities/</w:t>
      </w:r>
      <w:r w:rsidR="007F2FE8">
        <w:rPr>
          <w:rFonts w:ascii="Arial" w:hAnsi="Arial" w:cs="Arial"/>
          <w:sz w:val="22"/>
          <w:szCs w:val="22"/>
        </w:rPr>
        <w:t>I</w:t>
      </w:r>
      <w:r w:rsidRPr="0013440F">
        <w:rPr>
          <w:rFonts w:ascii="Arial" w:hAnsi="Arial" w:cs="Arial"/>
          <w:sz w:val="22"/>
          <w:szCs w:val="22"/>
        </w:rPr>
        <w:t>nvestigators and the sponsor. These studies will be conducted under a separate FDA-approved study protocol (i.e.</w:t>
      </w:r>
      <w:r w:rsidR="00115BF2">
        <w:rPr>
          <w:rFonts w:ascii="Arial" w:hAnsi="Arial" w:cs="Arial"/>
          <w:sz w:val="22"/>
          <w:szCs w:val="22"/>
        </w:rPr>
        <w:t>,</w:t>
      </w:r>
      <w:r w:rsidRPr="0013440F">
        <w:rPr>
          <w:rFonts w:ascii="Arial" w:hAnsi="Arial" w:cs="Arial"/>
          <w:sz w:val="22"/>
          <w:szCs w:val="22"/>
        </w:rPr>
        <w:t xml:space="preserve"> not the INAD study protocol), and will also be conducted with assistance from, and under the direct supervision of, the sponsor. </w:t>
      </w:r>
      <w:r w:rsidRPr="0013440F">
        <w:rPr>
          <w:rFonts w:ascii="Arial" w:hAnsi="Arial" w:cs="Arial"/>
          <w:b/>
          <w:bCs/>
          <w:sz w:val="22"/>
          <w:szCs w:val="22"/>
        </w:rPr>
        <w:t>If for any reason it becomes apparent to the sponsor that facilities/</w:t>
      </w:r>
      <w:r w:rsidR="007F2FE8">
        <w:rPr>
          <w:rFonts w:ascii="Arial" w:hAnsi="Arial" w:cs="Arial"/>
          <w:b/>
          <w:bCs/>
          <w:sz w:val="22"/>
          <w:szCs w:val="22"/>
        </w:rPr>
        <w:t>I</w:t>
      </w:r>
      <w:r w:rsidRPr="0013440F">
        <w:rPr>
          <w:rFonts w:ascii="Arial" w:hAnsi="Arial" w:cs="Arial"/>
          <w:b/>
          <w:bCs/>
          <w:sz w:val="22"/>
          <w:szCs w:val="22"/>
        </w:rPr>
        <w:t>nvestigators listed under this INAD are not willing to participate in such “pivotal” studies, the sponsor will request that FDA terminate the INAD.</w:t>
      </w:r>
      <w:r w:rsidRPr="0013440F">
        <w:rPr>
          <w:rFonts w:ascii="Arial" w:hAnsi="Arial" w:cs="Arial"/>
          <w:sz w:val="22"/>
          <w:szCs w:val="22"/>
        </w:rPr>
        <w:t xml:space="preserve"> </w:t>
      </w:r>
    </w:p>
    <w:p w:rsidR="00341F86" w:rsidP="00341F86" w14:paraId="20F14746" w14:textId="053D876D">
      <w:p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203F4" w:rsidRPr="000C20CD" w:rsidP="00170781" w14:paraId="5046CA79"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E8342F" w:rsidP="00170781" w14:paraId="04F78609" w14:textId="0DD14D14">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8342F">
        <w:rPr>
          <w:rFonts w:ascii="Arial" w:hAnsi="Arial" w:cs="Arial"/>
          <w:b/>
          <w:bCs/>
          <w:sz w:val="22"/>
          <w:szCs w:val="22"/>
        </w:rPr>
        <w:t>XI. TREATMENT SCHEDULES</w:t>
      </w:r>
      <w:r>
        <w:rPr>
          <w:rFonts w:ascii="Arial" w:hAnsi="Arial" w:cs="Arial"/>
          <w:b/>
          <w:bCs/>
          <w:sz w:val="22"/>
          <w:szCs w:val="22"/>
        </w:rPr>
        <w:fldChar w:fldCharType="begin"/>
      </w:r>
      <w:r w:rsidR="00E203DD">
        <w:instrText xml:space="preserve"> TC "</w:instrText>
      </w:r>
      <w:bookmarkStart w:id="10" w:name="_Toc63761712"/>
      <w:r w:rsidRPr="00CC6B47" w:rsidR="00E203DD">
        <w:rPr>
          <w:rFonts w:ascii="Arial" w:hAnsi="Arial" w:cs="Arial"/>
          <w:b/>
          <w:bCs/>
          <w:sz w:val="22"/>
          <w:szCs w:val="22"/>
        </w:rPr>
        <w:instrText>XI. TREATMENT SCHEDULES</w:instrText>
      </w:r>
      <w:bookmarkEnd w:id="10"/>
      <w:r w:rsidR="00E203DD">
        <w:instrText xml:space="preserve">" \f C \l "1" </w:instrText>
      </w:r>
      <w:r>
        <w:rPr>
          <w:rFonts w:ascii="Arial" w:hAnsi="Arial" w:cs="Arial"/>
          <w:b/>
          <w:bCs/>
          <w:sz w:val="22"/>
          <w:szCs w:val="22"/>
        </w:rPr>
        <w:fldChar w:fldCharType="end"/>
      </w:r>
    </w:p>
    <w:p w:rsidR="00000FD5" w:rsidRPr="00720E92" w:rsidP="00170781" w14:paraId="26DDAC1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highlight w:val="yellow"/>
        </w:rPr>
      </w:pPr>
    </w:p>
    <w:p w:rsidR="00000FD5" w:rsidRPr="006A7333" w:rsidP="00170781" w14:paraId="211E9C69"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6A7333">
        <w:rPr>
          <w:rFonts w:ascii="Arial" w:hAnsi="Arial" w:cs="Arial"/>
          <w:sz w:val="22"/>
          <w:szCs w:val="22"/>
        </w:rPr>
        <w:tab/>
        <w:t>A.</w:t>
      </w:r>
      <w:r w:rsidRPr="006A7333">
        <w:rPr>
          <w:rFonts w:ascii="Arial" w:hAnsi="Arial" w:cs="Arial"/>
          <w:sz w:val="22"/>
          <w:szCs w:val="22"/>
        </w:rPr>
        <w:tab/>
        <w:t>Route of administration</w:t>
      </w:r>
    </w:p>
    <w:p w:rsidR="00000FD5" w:rsidRPr="006A7333" w:rsidP="00170781" w14:paraId="2E631D4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2B66B197" w14:textId="11453730">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6A7333">
        <w:rPr>
          <w:rFonts w:ascii="Arial" w:hAnsi="Arial" w:cs="Arial"/>
          <w:sz w:val="22"/>
          <w:szCs w:val="22"/>
        </w:rPr>
        <w:t>AQUI-S</w:t>
      </w:r>
      <w:r w:rsidRPr="006A7333">
        <w:rPr>
          <w:rFonts w:ascii="Arial" w:hAnsi="Arial" w:cs="Arial"/>
          <w:sz w:val="22"/>
          <w:szCs w:val="22"/>
          <w:vertAlign w:val="superscript"/>
        </w:rPr>
        <w:t>®</w:t>
      </w:r>
      <w:r w:rsidRPr="006A7333">
        <w:rPr>
          <w:rFonts w:ascii="Arial" w:hAnsi="Arial" w:cs="Arial"/>
          <w:sz w:val="22"/>
          <w:szCs w:val="22"/>
        </w:rPr>
        <w:t>20E will be administered as a static immersion bath treatment. AQUI-S</w:t>
      </w:r>
      <w:r w:rsidRPr="006A7333">
        <w:rPr>
          <w:rFonts w:ascii="Arial" w:hAnsi="Arial" w:cs="Arial"/>
          <w:sz w:val="22"/>
          <w:szCs w:val="22"/>
          <w:vertAlign w:val="superscript"/>
        </w:rPr>
        <w:t>®</w:t>
      </w:r>
      <w:r w:rsidRPr="006A7333">
        <w:rPr>
          <w:rFonts w:ascii="Arial" w:hAnsi="Arial" w:cs="Arial"/>
          <w:sz w:val="22"/>
          <w:szCs w:val="22"/>
        </w:rPr>
        <w:t>20E will be prepared according to label directions for normal use. This includes accurately measuring out (by volume or weight) the calculated amount of AQUI-S</w:t>
      </w:r>
      <w:r w:rsidRPr="006A7333">
        <w:rPr>
          <w:rFonts w:ascii="Arial" w:hAnsi="Arial" w:cs="Arial"/>
          <w:sz w:val="22"/>
          <w:szCs w:val="22"/>
          <w:vertAlign w:val="superscript"/>
        </w:rPr>
        <w:t>®</w:t>
      </w:r>
      <w:r w:rsidRPr="006A7333">
        <w:rPr>
          <w:rFonts w:ascii="Arial" w:hAnsi="Arial" w:cs="Arial"/>
          <w:sz w:val="22"/>
          <w:szCs w:val="22"/>
        </w:rPr>
        <w:t>20E needed to obtain the desired treatment dose. AQUI-S</w:t>
      </w:r>
      <w:r w:rsidRPr="006A7333">
        <w:rPr>
          <w:rFonts w:ascii="Arial" w:hAnsi="Arial" w:cs="Arial"/>
          <w:sz w:val="22"/>
          <w:szCs w:val="22"/>
          <w:vertAlign w:val="superscript"/>
        </w:rPr>
        <w:t>®</w:t>
      </w:r>
      <w:r w:rsidRPr="006A7333">
        <w:rPr>
          <w:rFonts w:ascii="Arial" w:hAnsi="Arial" w:cs="Arial"/>
          <w:sz w:val="22"/>
          <w:szCs w:val="22"/>
        </w:rPr>
        <w:t xml:space="preserve">20E is “ready-for-use” as supplied by the </w:t>
      </w:r>
      <w:r w:rsidRPr="006A7333" w:rsidR="000203F4">
        <w:rPr>
          <w:rFonts w:ascii="Arial" w:hAnsi="Arial" w:cs="Arial"/>
          <w:sz w:val="22"/>
          <w:szCs w:val="22"/>
        </w:rPr>
        <w:t>manufacturer and</w:t>
      </w:r>
      <w:r w:rsidRPr="006A7333">
        <w:rPr>
          <w:rFonts w:ascii="Arial" w:hAnsi="Arial" w:cs="Arial"/>
          <w:sz w:val="22"/>
          <w:szCs w:val="22"/>
        </w:rPr>
        <w:t xml:space="preserve"> may be added directly to treatment water. Be sure to uniformly mix the AQUI-S</w:t>
      </w:r>
      <w:r w:rsidRPr="006A7333">
        <w:rPr>
          <w:rFonts w:ascii="Arial" w:hAnsi="Arial" w:cs="Arial"/>
          <w:sz w:val="22"/>
          <w:szCs w:val="22"/>
          <w:vertAlign w:val="superscript"/>
        </w:rPr>
        <w:t>®</w:t>
      </w:r>
      <w:r w:rsidRPr="006A7333">
        <w:rPr>
          <w:rFonts w:ascii="Arial" w:hAnsi="Arial" w:cs="Arial"/>
          <w:sz w:val="22"/>
          <w:szCs w:val="22"/>
        </w:rPr>
        <w:t>20E with treatment water before actual treatment of fish.</w:t>
      </w:r>
    </w:p>
    <w:p w:rsidR="006A7333" w:rsidP="00170781" w14:paraId="0677F26F" w14:textId="5491691E">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795FA9" w:rsidRPr="005F797C" w:rsidP="00795FA9" w14:paraId="78964295" w14:textId="4928C36D">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color w:val="FF0000"/>
          <w:sz w:val="22"/>
          <w:szCs w:val="22"/>
        </w:rPr>
      </w:pPr>
      <w:r w:rsidRPr="006A7333">
        <w:rPr>
          <w:rFonts w:ascii="Arial" w:hAnsi="Arial" w:cs="Arial"/>
          <w:b/>
          <w:sz w:val="22"/>
          <w:szCs w:val="22"/>
          <w:u w:val="single"/>
        </w:rPr>
        <w:t>Note:</w:t>
      </w:r>
      <w:r>
        <w:rPr>
          <w:rFonts w:ascii="Arial" w:hAnsi="Arial" w:cs="Arial"/>
          <w:sz w:val="22"/>
          <w:szCs w:val="22"/>
        </w:rPr>
        <w:t xml:space="preserve"> An </w:t>
      </w:r>
      <w:r>
        <w:rPr>
          <w:rFonts w:ascii="Arial" w:hAnsi="Arial" w:cs="Arial"/>
          <w:sz w:val="22"/>
          <w:szCs w:val="22"/>
        </w:rPr>
        <w:t>Aqui</w:t>
      </w:r>
      <w:r>
        <w:rPr>
          <w:rFonts w:ascii="Arial" w:hAnsi="Arial" w:cs="Arial"/>
          <w:sz w:val="22"/>
          <w:szCs w:val="22"/>
        </w:rPr>
        <w:t xml:space="preserve">-S 20E calculator to help calculate the amount of </w:t>
      </w:r>
      <w:r w:rsidRPr="000C20CD">
        <w:rPr>
          <w:rFonts w:ascii="Arial" w:hAnsi="Arial" w:cs="Arial"/>
          <w:sz w:val="22"/>
          <w:szCs w:val="22"/>
        </w:rPr>
        <w:t>AQUI-S</w:t>
      </w:r>
      <w:r w:rsidRPr="000C20CD">
        <w:rPr>
          <w:rFonts w:ascii="Arial" w:hAnsi="Arial" w:cs="Arial"/>
          <w:sz w:val="22"/>
          <w:szCs w:val="22"/>
          <w:vertAlign w:val="superscript"/>
        </w:rPr>
        <w:t>®</w:t>
      </w:r>
      <w:r>
        <w:rPr>
          <w:rFonts w:ascii="Arial" w:hAnsi="Arial" w:cs="Arial"/>
          <w:sz w:val="22"/>
          <w:szCs w:val="22"/>
        </w:rPr>
        <w:t xml:space="preserve"> can be found at: </w:t>
      </w:r>
      <w:hyperlink r:id="rId10" w:history="1">
        <w:r w:rsidR="00C05B06">
          <w:rPr>
            <w:rStyle w:val="Hyperlink"/>
          </w:rPr>
          <w:t>Aqui</w:t>
        </w:r>
        <w:r w:rsidR="00C05B06">
          <w:rPr>
            <w:rStyle w:val="Hyperlink"/>
          </w:rPr>
          <w:t>-s 20E Calculator</w:t>
        </w:r>
      </w:hyperlink>
      <w:r>
        <w:rPr>
          <w:rFonts w:ascii="Arial" w:hAnsi="Arial" w:cs="Arial"/>
          <w:sz w:val="22"/>
          <w:szCs w:val="22"/>
        </w:rPr>
        <w:t xml:space="preserve">. </w:t>
      </w:r>
      <w:r w:rsidRPr="00E85013" w:rsidR="005F797C">
        <w:rPr>
          <w:rFonts w:ascii="Arial" w:hAnsi="Arial" w:cs="Arial"/>
          <w:sz w:val="22"/>
          <w:szCs w:val="22"/>
        </w:rPr>
        <w:t>See Section VII.A.7. Preparation Procedures for calculation formulas to use.</w:t>
      </w:r>
      <w:r w:rsidR="005F797C">
        <w:rPr>
          <w:rFonts w:ascii="Arial" w:hAnsi="Arial" w:cs="Arial"/>
          <w:color w:val="FF0000"/>
          <w:sz w:val="22"/>
          <w:szCs w:val="22"/>
        </w:rPr>
        <w:t xml:space="preserve"> </w:t>
      </w:r>
    </w:p>
    <w:p w:rsidR="00CB475F" w:rsidRPr="000C20CD" w:rsidP="00170781" w14:paraId="48838647"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000FD5" w:rsidRPr="00CB475F" w:rsidP="00170781" w14:paraId="2C4CE22B" w14:textId="5F66C399">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600"/>
        <w:jc w:val="left"/>
        <w:rPr>
          <w:rFonts w:ascii="Arial" w:hAnsi="Arial" w:cs="Arial"/>
          <w:sz w:val="22"/>
          <w:szCs w:val="22"/>
        </w:rPr>
      </w:pPr>
      <w:r w:rsidRPr="00CB475F">
        <w:rPr>
          <w:rFonts w:ascii="Arial" w:hAnsi="Arial" w:cs="Arial"/>
          <w:sz w:val="22"/>
          <w:szCs w:val="22"/>
        </w:rPr>
        <w:t>B.</w:t>
      </w:r>
      <w:r w:rsidRPr="00CB475F">
        <w:rPr>
          <w:rFonts w:ascii="Arial" w:hAnsi="Arial" w:cs="Arial"/>
          <w:sz w:val="22"/>
          <w:szCs w:val="22"/>
        </w:rPr>
        <w:tab/>
      </w:r>
      <w:r w:rsidRPr="0019070E">
        <w:rPr>
          <w:rFonts w:ascii="Arial" w:hAnsi="Arial" w:cs="Arial"/>
          <w:sz w:val="22"/>
          <w:szCs w:val="22"/>
        </w:rPr>
        <w:t>Dose to be administered</w:t>
      </w:r>
      <w:r w:rsidR="006E6837">
        <w:rPr>
          <w:rFonts w:ascii="Arial" w:hAnsi="Arial" w:cs="Arial"/>
          <w:sz w:val="22"/>
          <w:szCs w:val="22"/>
        </w:rPr>
        <w:t xml:space="preserve"> and duration of treatment</w:t>
      </w:r>
    </w:p>
    <w:p w:rsidR="00000FD5" w:rsidRPr="00CB475F" w:rsidP="00170781" w14:paraId="1C8D56A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AE0253" w:rsidP="00341F86" w14:paraId="7B212FD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CB475F">
        <w:rPr>
          <w:rFonts w:ascii="Arial" w:hAnsi="Arial" w:cs="Arial"/>
          <w:sz w:val="22"/>
          <w:szCs w:val="22"/>
        </w:rPr>
        <w:t>AQUI-S</w:t>
      </w:r>
      <w:r w:rsidRPr="00CB475F">
        <w:rPr>
          <w:rFonts w:ascii="Arial" w:hAnsi="Arial" w:cs="Arial"/>
          <w:sz w:val="22"/>
          <w:szCs w:val="22"/>
          <w:vertAlign w:val="superscript"/>
        </w:rPr>
        <w:t>®</w:t>
      </w:r>
      <w:r w:rsidRPr="00CB475F">
        <w:rPr>
          <w:rFonts w:ascii="Arial" w:hAnsi="Arial" w:cs="Arial"/>
          <w:sz w:val="22"/>
          <w:szCs w:val="22"/>
        </w:rPr>
        <w:t xml:space="preserve">20E should be applied as a static immersion bath at </w:t>
      </w:r>
      <w:r w:rsidRPr="00CB475F">
        <w:rPr>
          <w:rFonts w:ascii="Arial" w:hAnsi="Arial" w:cs="Arial"/>
          <w:sz w:val="22"/>
          <w:szCs w:val="22"/>
          <w:u w:val="single"/>
        </w:rPr>
        <w:t>eugenol concentrations</w:t>
      </w:r>
      <w:r w:rsidRPr="00CB475F">
        <w:rPr>
          <w:rFonts w:ascii="Arial" w:hAnsi="Arial" w:cs="Arial"/>
          <w:sz w:val="22"/>
          <w:szCs w:val="22"/>
        </w:rPr>
        <w:t xml:space="preserve"> ranging from</w:t>
      </w:r>
      <w:r>
        <w:rPr>
          <w:rFonts w:ascii="Arial" w:hAnsi="Arial" w:cs="Arial"/>
          <w:sz w:val="22"/>
          <w:szCs w:val="22"/>
        </w:rPr>
        <w:t>:</w:t>
      </w:r>
    </w:p>
    <w:p w:rsidR="00AE0253" w:rsidP="00341F86" w14:paraId="2F45E857"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Pr>
          <w:rFonts w:ascii="Arial" w:hAnsi="Arial" w:cs="Arial"/>
          <w:sz w:val="22"/>
          <w:szCs w:val="22"/>
        </w:rPr>
        <w:tab/>
      </w:r>
    </w:p>
    <w:p w:rsidR="00AE0253" w:rsidP="00AE0253" w14:paraId="03CCB613" w14:textId="14C88EB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r>
        <w:rPr>
          <w:rFonts w:ascii="Arial" w:hAnsi="Arial" w:cs="Arial"/>
          <w:b/>
          <w:sz w:val="22"/>
          <w:szCs w:val="22"/>
        </w:rPr>
        <w:t>L</w:t>
      </w:r>
      <w:r w:rsidRPr="00AE0253">
        <w:rPr>
          <w:rFonts w:ascii="Arial" w:hAnsi="Arial" w:cs="Arial"/>
          <w:b/>
          <w:sz w:val="22"/>
          <w:szCs w:val="22"/>
        </w:rPr>
        <w:t xml:space="preserve">ight </w:t>
      </w:r>
      <w:r w:rsidR="002B0A10">
        <w:rPr>
          <w:rFonts w:ascii="Arial" w:hAnsi="Arial" w:cs="Arial"/>
          <w:b/>
          <w:sz w:val="22"/>
          <w:szCs w:val="22"/>
        </w:rPr>
        <w:t>S</w:t>
      </w:r>
      <w:r w:rsidRPr="00AE0253">
        <w:rPr>
          <w:rFonts w:ascii="Arial" w:hAnsi="Arial" w:cs="Arial"/>
          <w:b/>
          <w:sz w:val="22"/>
          <w:szCs w:val="22"/>
        </w:rPr>
        <w:t>edation</w:t>
      </w:r>
      <w:r>
        <w:rPr>
          <w:rFonts w:ascii="Arial" w:hAnsi="Arial" w:cs="Arial"/>
          <w:sz w:val="22"/>
          <w:szCs w:val="22"/>
        </w:rPr>
        <w:t>: 1 – 15 mg/L</w:t>
      </w:r>
      <w:r w:rsidRPr="00CB475F" w:rsidR="00CD39BF">
        <w:rPr>
          <w:rFonts w:ascii="Arial" w:hAnsi="Arial" w:cs="Arial"/>
          <w:sz w:val="22"/>
          <w:szCs w:val="22"/>
        </w:rPr>
        <w:t xml:space="preserve"> </w:t>
      </w:r>
      <w:r w:rsidRPr="00CB475F">
        <w:rPr>
          <w:rFonts w:ascii="Arial" w:hAnsi="Arial" w:cs="Arial"/>
          <w:sz w:val="22"/>
          <w:szCs w:val="22"/>
        </w:rPr>
        <w:t>(</w:t>
      </w:r>
      <w:r w:rsidRPr="00341F86">
        <w:rPr>
          <w:rFonts w:ascii="Arial" w:hAnsi="Arial" w:cs="Arial"/>
          <w:bCs/>
          <w:sz w:val="22"/>
          <w:szCs w:val="22"/>
          <w:u w:val="single"/>
        </w:rPr>
        <w:t>note</w:t>
      </w:r>
      <w:r w:rsidRPr="00341F86">
        <w:rPr>
          <w:rFonts w:ascii="Arial" w:hAnsi="Arial" w:cs="Arial"/>
          <w:bCs/>
          <w:sz w:val="22"/>
          <w:szCs w:val="22"/>
        </w:rPr>
        <w:t>: AQUI-S</w:t>
      </w:r>
      <w:r w:rsidRPr="00341F86">
        <w:rPr>
          <w:rFonts w:ascii="Arial" w:hAnsi="Arial" w:cs="Arial"/>
          <w:bCs/>
          <w:sz w:val="22"/>
          <w:szCs w:val="22"/>
          <w:vertAlign w:val="superscript"/>
        </w:rPr>
        <w:t>®</w:t>
      </w:r>
      <w:r w:rsidRPr="00341F86">
        <w:rPr>
          <w:rFonts w:ascii="Arial" w:hAnsi="Arial" w:cs="Arial"/>
          <w:bCs/>
          <w:sz w:val="22"/>
          <w:szCs w:val="22"/>
        </w:rPr>
        <w:t>20E is 10% eugenol as the active ingredient</w:t>
      </w:r>
      <w:r w:rsidRPr="00CB475F">
        <w:rPr>
          <w:rFonts w:ascii="Arial" w:hAnsi="Arial" w:cs="Arial"/>
          <w:sz w:val="22"/>
          <w:szCs w:val="22"/>
        </w:rPr>
        <w:t>)</w:t>
      </w:r>
      <w:r w:rsidR="00BC5E31">
        <w:rPr>
          <w:rFonts w:ascii="Arial" w:hAnsi="Arial" w:cs="Arial"/>
          <w:sz w:val="22"/>
          <w:szCs w:val="22"/>
        </w:rPr>
        <w:t xml:space="preserve"> for up to 8 hours exposure. </w:t>
      </w:r>
      <w:r w:rsidRPr="000C20CD" w:rsidR="00BC5E31">
        <w:rPr>
          <w:rFonts w:ascii="Arial" w:hAnsi="Arial" w:cs="Arial"/>
          <w:sz w:val="22"/>
          <w:szCs w:val="22"/>
        </w:rPr>
        <w:t>After completion of treatment and handling, fish should immediately be placed</w:t>
      </w:r>
      <w:r w:rsidR="00BC5E31">
        <w:rPr>
          <w:rFonts w:ascii="Arial" w:hAnsi="Arial" w:cs="Arial"/>
          <w:sz w:val="22"/>
          <w:szCs w:val="22"/>
        </w:rPr>
        <w:t xml:space="preserve"> in</w:t>
      </w:r>
      <w:r w:rsidRPr="000C20CD" w:rsidR="00BC5E31">
        <w:rPr>
          <w:rFonts w:ascii="Arial" w:hAnsi="Arial" w:cs="Arial"/>
          <w:sz w:val="22"/>
          <w:szCs w:val="22"/>
        </w:rPr>
        <w:t xml:space="preserve"> fresh water.</w:t>
      </w:r>
    </w:p>
    <w:p w:rsidR="00AE0253" w:rsidP="00AE0253" w14:paraId="5543E588" w14:textId="4B5F3F22">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p>
    <w:p w:rsidR="00BC5E31" w:rsidP="00BC5E31" w14:paraId="5BC5CE53" w14:textId="283C74DE">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r w:rsidRPr="00AE0253">
        <w:rPr>
          <w:rFonts w:ascii="Arial" w:hAnsi="Arial" w:cs="Arial"/>
          <w:b/>
          <w:sz w:val="22"/>
          <w:szCs w:val="22"/>
        </w:rPr>
        <w:t>Handleable</w:t>
      </w:r>
      <w:r>
        <w:rPr>
          <w:rFonts w:ascii="Arial" w:hAnsi="Arial" w:cs="Arial"/>
          <w:b/>
          <w:sz w:val="22"/>
          <w:szCs w:val="22"/>
        </w:rPr>
        <w:t>:</w:t>
      </w:r>
      <w:r>
        <w:rPr>
          <w:rFonts w:ascii="Arial" w:hAnsi="Arial" w:cs="Arial"/>
          <w:bCs/>
          <w:sz w:val="22"/>
          <w:szCs w:val="22"/>
        </w:rPr>
        <w:t xml:space="preserve"> </w:t>
      </w:r>
      <w:r>
        <w:rPr>
          <w:rFonts w:ascii="Arial" w:hAnsi="Arial" w:cs="Arial"/>
          <w:sz w:val="22"/>
          <w:szCs w:val="22"/>
        </w:rPr>
        <w:t xml:space="preserve">The Efficacy Technical Section has been completed for fish that will be sedated to handleable levels. Please follow the below potential label claim dosing for salmonids and non-salmonids. If there are any deviations to the below </w:t>
      </w:r>
      <w:r w:rsidR="000203F4">
        <w:rPr>
          <w:rFonts w:ascii="Arial" w:hAnsi="Arial" w:cs="Arial"/>
          <w:sz w:val="22"/>
          <w:szCs w:val="22"/>
        </w:rPr>
        <w:t>doses,</w:t>
      </w:r>
      <w:r>
        <w:rPr>
          <w:rFonts w:ascii="Arial" w:hAnsi="Arial" w:cs="Arial"/>
          <w:sz w:val="22"/>
          <w:szCs w:val="22"/>
        </w:rPr>
        <w:t xml:space="preserve"> then a justification is needed in Form AQSE-3.</w:t>
      </w:r>
    </w:p>
    <w:p w:rsidR="00BC5E31" w:rsidP="00BC5E31" w14:paraId="4E893D4A"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p>
    <w:p w:rsidR="00BC5E31" w:rsidP="00BC5E31" w14:paraId="0201126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r w:rsidRPr="00962763">
        <w:rPr>
          <w:rFonts w:ascii="Arial" w:hAnsi="Arial" w:cs="Arial"/>
          <w:sz w:val="22"/>
          <w:szCs w:val="22"/>
          <w:u w:val="single"/>
        </w:rPr>
        <w:t>Treatment dose</w:t>
      </w:r>
      <w:r>
        <w:rPr>
          <w:rFonts w:ascii="Arial" w:hAnsi="Arial" w:cs="Arial"/>
          <w:sz w:val="22"/>
          <w:szCs w:val="22"/>
          <w:u w:val="single"/>
        </w:rPr>
        <w:t>s</w:t>
      </w:r>
      <w:r w:rsidRPr="00962763">
        <w:rPr>
          <w:rFonts w:ascii="Arial" w:hAnsi="Arial" w:cs="Arial"/>
          <w:sz w:val="22"/>
          <w:szCs w:val="22"/>
          <w:u w:val="single"/>
        </w:rPr>
        <w:t xml:space="preserve"> and duration for freshwater or saltwater finfish for the handleable level of sedation</w:t>
      </w:r>
      <w:r>
        <w:rPr>
          <w:rFonts w:ascii="Arial" w:hAnsi="Arial" w:cs="Arial"/>
          <w:sz w:val="22"/>
          <w:szCs w:val="22"/>
        </w:rPr>
        <w:t>:</w:t>
      </w:r>
    </w:p>
    <w:p w:rsidR="00BC5E31" w:rsidP="00BC5E31" w14:paraId="7E2AEC8D"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BC5E31" w:rsidP="00BC5E31" w14:paraId="4FC1CAD8"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800"/>
        <w:jc w:val="left"/>
        <w:rPr>
          <w:rFonts w:ascii="Arial" w:hAnsi="Arial" w:cs="Arial"/>
          <w:sz w:val="22"/>
          <w:szCs w:val="22"/>
        </w:rPr>
      </w:pPr>
      <w:r w:rsidRPr="001217DE">
        <w:rPr>
          <w:rFonts w:ascii="Arial" w:hAnsi="Arial" w:cs="Arial"/>
          <w:b/>
          <w:sz w:val="22"/>
          <w:szCs w:val="22"/>
        </w:rPr>
        <w:t>Option A</w:t>
      </w:r>
      <w:r>
        <w:rPr>
          <w:rFonts w:ascii="Arial" w:hAnsi="Arial" w:cs="Arial"/>
          <w:sz w:val="22"/>
          <w:szCs w:val="22"/>
        </w:rPr>
        <w:t xml:space="preserve">: Handleable sedation for freshwater/saltwater salmonids is between 25 – 40 mg/L; sedation time no longer than 5 minutes; and recovery time less than 20 minutes. If treatment dose, sedation, or recovery times are not in this dosing range then a justification must be provided in Form </w:t>
      </w:r>
      <w:r w:rsidRPr="000C20CD">
        <w:rPr>
          <w:rFonts w:ascii="Arial" w:hAnsi="Arial" w:cs="Arial"/>
          <w:sz w:val="22"/>
          <w:szCs w:val="22"/>
        </w:rPr>
        <w:t>AQSE-3</w:t>
      </w:r>
      <w:r>
        <w:rPr>
          <w:rFonts w:ascii="Arial" w:hAnsi="Arial" w:cs="Arial"/>
          <w:sz w:val="22"/>
          <w:szCs w:val="22"/>
        </w:rPr>
        <w:t xml:space="preserve">. </w:t>
      </w:r>
    </w:p>
    <w:p w:rsidR="00BC5E31" w:rsidP="00BC5E31" w14:paraId="588FA758"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800"/>
        <w:jc w:val="left"/>
        <w:rPr>
          <w:rFonts w:ascii="Arial" w:hAnsi="Arial" w:cs="Arial"/>
          <w:sz w:val="22"/>
          <w:szCs w:val="22"/>
        </w:rPr>
      </w:pPr>
    </w:p>
    <w:p w:rsidR="00F6087C" w:rsidP="00BC5E31" w14:paraId="1FC79212" w14:textId="7AF2B3DF">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800"/>
        <w:jc w:val="left"/>
        <w:rPr>
          <w:rFonts w:ascii="Arial" w:hAnsi="Arial" w:cs="Arial"/>
          <w:sz w:val="22"/>
          <w:szCs w:val="22"/>
        </w:rPr>
      </w:pPr>
      <w:r w:rsidRPr="001217DE">
        <w:rPr>
          <w:rFonts w:ascii="Arial" w:hAnsi="Arial" w:cs="Arial"/>
          <w:b/>
          <w:sz w:val="22"/>
          <w:szCs w:val="22"/>
        </w:rPr>
        <w:t xml:space="preserve">Option </w:t>
      </w:r>
      <w:r>
        <w:rPr>
          <w:rFonts w:ascii="Arial" w:hAnsi="Arial" w:cs="Arial"/>
          <w:b/>
          <w:sz w:val="22"/>
          <w:szCs w:val="22"/>
        </w:rPr>
        <w:t>B</w:t>
      </w:r>
      <w:r>
        <w:rPr>
          <w:rFonts w:ascii="Arial" w:hAnsi="Arial" w:cs="Arial"/>
          <w:sz w:val="22"/>
          <w:szCs w:val="22"/>
        </w:rPr>
        <w:t>: Handleable sedation for freshwater non-salmonids is between 40 – 100 mg/L; sedation time no longer than 5 minutes; and recovery time less than 20 minutes.</w:t>
      </w:r>
      <w:r w:rsidRPr="00CB475F">
        <w:rPr>
          <w:rFonts w:ascii="Arial" w:hAnsi="Arial" w:cs="Arial"/>
          <w:sz w:val="22"/>
          <w:szCs w:val="22"/>
        </w:rPr>
        <w:t xml:space="preserve"> </w:t>
      </w:r>
      <w:r>
        <w:rPr>
          <w:rFonts w:ascii="Arial" w:hAnsi="Arial" w:cs="Arial"/>
          <w:sz w:val="22"/>
          <w:szCs w:val="22"/>
        </w:rPr>
        <w:t xml:space="preserve">If treatment dose, sedation, or recovery times are not in this dosing range then a justification must be provided in Form </w:t>
      </w:r>
      <w:r w:rsidRPr="000C20CD">
        <w:rPr>
          <w:rFonts w:ascii="Arial" w:hAnsi="Arial" w:cs="Arial"/>
          <w:sz w:val="22"/>
          <w:szCs w:val="22"/>
        </w:rPr>
        <w:t>AQSE-3</w:t>
      </w:r>
      <w:r>
        <w:rPr>
          <w:rFonts w:ascii="Arial" w:hAnsi="Arial" w:cs="Arial"/>
          <w:sz w:val="22"/>
          <w:szCs w:val="22"/>
        </w:rPr>
        <w:t>.</w:t>
      </w:r>
    </w:p>
    <w:p w:rsidR="00F6087C" w:rsidP="00BC5E31" w14:paraId="74FC9051"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800"/>
        <w:jc w:val="left"/>
        <w:rPr>
          <w:rFonts w:ascii="Arial" w:hAnsi="Arial" w:cs="Arial"/>
          <w:sz w:val="22"/>
          <w:szCs w:val="22"/>
        </w:rPr>
      </w:pPr>
    </w:p>
    <w:p w:rsidR="00BC5E31" w:rsidP="00BC5E31" w14:paraId="1A13C3DF" w14:textId="186452FA">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800"/>
        <w:jc w:val="left"/>
        <w:rPr>
          <w:rFonts w:ascii="Arial" w:hAnsi="Arial" w:cs="Arial"/>
          <w:sz w:val="22"/>
          <w:szCs w:val="22"/>
        </w:rPr>
      </w:pPr>
      <w:r w:rsidRPr="001217DE">
        <w:rPr>
          <w:rFonts w:ascii="Arial" w:hAnsi="Arial" w:cs="Arial"/>
          <w:b/>
          <w:sz w:val="22"/>
          <w:szCs w:val="22"/>
        </w:rPr>
        <w:t xml:space="preserve">Option </w:t>
      </w:r>
      <w:r>
        <w:rPr>
          <w:rFonts w:ascii="Arial" w:hAnsi="Arial" w:cs="Arial"/>
          <w:b/>
          <w:sz w:val="22"/>
          <w:szCs w:val="22"/>
        </w:rPr>
        <w:t>C</w:t>
      </w:r>
      <w:r>
        <w:rPr>
          <w:rFonts w:ascii="Arial" w:hAnsi="Arial" w:cs="Arial"/>
          <w:sz w:val="22"/>
          <w:szCs w:val="22"/>
        </w:rPr>
        <w:t xml:space="preserve">: </w:t>
      </w:r>
      <w:r>
        <w:rPr>
          <w:rFonts w:ascii="Arial" w:hAnsi="Arial" w:cs="Arial"/>
          <w:sz w:val="22"/>
          <w:szCs w:val="22"/>
        </w:rPr>
        <w:t xml:space="preserve">Handleable sedation for saltwater non-salmonids is between 30 – 40 mg/L; sedation time no longer than 5 minutes; and recovery time less than 20 minutes. If treatment dose, sedation, or recovery times are not in this dosing range then a justification must be provided in Form </w:t>
      </w:r>
      <w:r w:rsidRPr="000C20CD">
        <w:rPr>
          <w:rFonts w:ascii="Arial" w:hAnsi="Arial" w:cs="Arial"/>
          <w:sz w:val="22"/>
          <w:szCs w:val="22"/>
        </w:rPr>
        <w:t>AQSE-3</w:t>
      </w:r>
      <w:r>
        <w:rPr>
          <w:rFonts w:ascii="Arial" w:hAnsi="Arial" w:cs="Arial"/>
          <w:sz w:val="22"/>
          <w:szCs w:val="22"/>
        </w:rPr>
        <w:t xml:space="preserve">. </w:t>
      </w:r>
    </w:p>
    <w:p w:rsidR="00BC5E31" w:rsidRPr="00BC5E31" w:rsidP="00AE0253" w14:paraId="0A0777F9" w14:textId="034E00E1">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bCs/>
          <w:sz w:val="22"/>
          <w:szCs w:val="22"/>
        </w:rPr>
      </w:pPr>
    </w:p>
    <w:p w:rsidR="00BC5E31" w:rsidP="00AE0253" w14:paraId="160C16E9"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b/>
          <w:sz w:val="22"/>
          <w:szCs w:val="22"/>
        </w:rPr>
      </w:pPr>
    </w:p>
    <w:p w:rsidR="00AE0253" w:rsidP="00AE0253" w14:paraId="3A480E29" w14:textId="475D91D2">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r w:rsidRPr="00AE0253">
        <w:rPr>
          <w:rFonts w:ascii="Arial" w:hAnsi="Arial" w:cs="Arial"/>
          <w:b/>
          <w:sz w:val="22"/>
          <w:szCs w:val="22"/>
        </w:rPr>
        <w:t>Surgery Level</w:t>
      </w:r>
      <w:r>
        <w:rPr>
          <w:rFonts w:ascii="Arial" w:hAnsi="Arial" w:cs="Arial"/>
          <w:sz w:val="22"/>
          <w:szCs w:val="22"/>
        </w:rPr>
        <w:t xml:space="preserve">; or </w:t>
      </w:r>
      <w:r w:rsidRPr="00AE0253">
        <w:rPr>
          <w:rFonts w:ascii="Arial" w:hAnsi="Arial" w:cs="Arial"/>
          <w:b/>
          <w:sz w:val="22"/>
          <w:szCs w:val="22"/>
        </w:rPr>
        <w:t>Euthanasia</w:t>
      </w:r>
      <w:r>
        <w:rPr>
          <w:rFonts w:ascii="Arial" w:hAnsi="Arial" w:cs="Arial"/>
          <w:sz w:val="22"/>
          <w:szCs w:val="22"/>
        </w:rPr>
        <w:t xml:space="preserve">: </w:t>
      </w:r>
      <w:r w:rsidRPr="00CB475F" w:rsidR="00CD39BF">
        <w:rPr>
          <w:rFonts w:ascii="Arial" w:hAnsi="Arial" w:cs="Arial"/>
          <w:sz w:val="22"/>
          <w:szCs w:val="22"/>
        </w:rPr>
        <w:t>10 - 100 mg/L (</w:t>
      </w:r>
      <w:r w:rsidRPr="00341F86" w:rsidR="00CD39BF">
        <w:rPr>
          <w:rFonts w:ascii="Arial" w:hAnsi="Arial" w:cs="Arial"/>
          <w:bCs/>
          <w:sz w:val="22"/>
          <w:szCs w:val="22"/>
          <w:u w:val="single"/>
        </w:rPr>
        <w:t>note</w:t>
      </w:r>
      <w:r w:rsidRPr="00341F86" w:rsidR="00CD39BF">
        <w:rPr>
          <w:rFonts w:ascii="Arial" w:hAnsi="Arial" w:cs="Arial"/>
          <w:bCs/>
          <w:sz w:val="22"/>
          <w:szCs w:val="22"/>
        </w:rPr>
        <w:t>: AQUI-S</w:t>
      </w:r>
      <w:r w:rsidRPr="00341F86" w:rsidR="00CD39BF">
        <w:rPr>
          <w:rFonts w:ascii="Arial" w:hAnsi="Arial" w:cs="Arial"/>
          <w:bCs/>
          <w:sz w:val="22"/>
          <w:szCs w:val="22"/>
          <w:vertAlign w:val="superscript"/>
        </w:rPr>
        <w:t>®</w:t>
      </w:r>
      <w:r w:rsidRPr="00341F86" w:rsidR="00CD39BF">
        <w:rPr>
          <w:rFonts w:ascii="Arial" w:hAnsi="Arial" w:cs="Arial"/>
          <w:bCs/>
          <w:sz w:val="22"/>
          <w:szCs w:val="22"/>
        </w:rPr>
        <w:t>20E is 10% eugenol as the active ingredient</w:t>
      </w:r>
      <w:r w:rsidRPr="00CB475F" w:rsidR="00CD39BF">
        <w:rPr>
          <w:rFonts w:ascii="Arial" w:hAnsi="Arial" w:cs="Arial"/>
          <w:sz w:val="22"/>
          <w:szCs w:val="22"/>
        </w:rPr>
        <w:t>)</w:t>
      </w:r>
      <w:r w:rsidR="00BC5E31">
        <w:rPr>
          <w:rFonts w:ascii="Arial" w:hAnsi="Arial" w:cs="Arial"/>
          <w:sz w:val="22"/>
          <w:szCs w:val="22"/>
        </w:rPr>
        <w:t xml:space="preserve"> for up to </w:t>
      </w:r>
      <w:r w:rsidR="000203F4">
        <w:rPr>
          <w:rFonts w:ascii="Arial" w:hAnsi="Arial" w:cs="Arial"/>
          <w:sz w:val="22"/>
          <w:szCs w:val="22"/>
        </w:rPr>
        <w:t>15-minute</w:t>
      </w:r>
      <w:r w:rsidR="00BC5E31">
        <w:rPr>
          <w:rFonts w:ascii="Arial" w:hAnsi="Arial" w:cs="Arial"/>
          <w:sz w:val="22"/>
          <w:szCs w:val="22"/>
        </w:rPr>
        <w:t xml:space="preserve"> exposure</w:t>
      </w:r>
      <w:r w:rsidRPr="00CB475F" w:rsidR="00CD39BF">
        <w:rPr>
          <w:rFonts w:ascii="Arial" w:hAnsi="Arial" w:cs="Arial"/>
          <w:sz w:val="22"/>
          <w:szCs w:val="22"/>
        </w:rPr>
        <w:t xml:space="preserve">. </w:t>
      </w:r>
      <w:r w:rsidR="00BC5E31">
        <w:rPr>
          <w:rFonts w:ascii="Arial" w:hAnsi="Arial" w:cs="Arial"/>
          <w:sz w:val="22"/>
          <w:szCs w:val="22"/>
        </w:rPr>
        <w:t xml:space="preserve">Treatment durations will not </w:t>
      </w:r>
      <w:r w:rsidRPr="000C20CD" w:rsidR="00BC5E31">
        <w:rPr>
          <w:rFonts w:ascii="Arial" w:hAnsi="Arial" w:cs="Arial"/>
          <w:sz w:val="22"/>
          <w:szCs w:val="22"/>
        </w:rPr>
        <w:t xml:space="preserve">exceed 15 minutes. </w:t>
      </w:r>
      <w:r w:rsidR="00BC5E31">
        <w:rPr>
          <w:rFonts w:ascii="Arial" w:hAnsi="Arial" w:cs="Arial"/>
          <w:sz w:val="22"/>
          <w:szCs w:val="22"/>
        </w:rPr>
        <w:t xml:space="preserve">If fish do not become sedated to the desired level of anesthesia within 15 </w:t>
      </w:r>
      <w:r w:rsidR="000203F4">
        <w:rPr>
          <w:rFonts w:ascii="Arial" w:hAnsi="Arial" w:cs="Arial"/>
          <w:sz w:val="22"/>
          <w:szCs w:val="22"/>
        </w:rPr>
        <w:t>minutes,</w:t>
      </w:r>
      <w:r w:rsidR="00BC5E31">
        <w:rPr>
          <w:rFonts w:ascii="Arial" w:hAnsi="Arial" w:cs="Arial"/>
          <w:sz w:val="22"/>
          <w:szCs w:val="22"/>
        </w:rPr>
        <w:t xml:space="preserve"> then treatment must be stopped. </w:t>
      </w:r>
      <w:r w:rsidRPr="004F1997" w:rsidR="00BC5E31">
        <w:rPr>
          <w:rFonts w:ascii="Arial" w:hAnsi="Arial" w:cs="Arial"/>
          <w:sz w:val="22"/>
          <w:szCs w:val="22"/>
        </w:rPr>
        <w:t>Investigators</w:t>
      </w:r>
      <w:r w:rsidR="00BC5E31">
        <w:rPr>
          <w:rFonts w:ascii="Arial" w:hAnsi="Arial" w:cs="Arial"/>
          <w:sz w:val="22"/>
          <w:szCs w:val="22"/>
        </w:rPr>
        <w:t xml:space="preserve"> will need to decide if a higher dose is needed to achieve the correct level of anesthesia within the </w:t>
      </w:r>
      <w:r w:rsidR="000203F4">
        <w:rPr>
          <w:rFonts w:ascii="Arial" w:hAnsi="Arial" w:cs="Arial"/>
          <w:sz w:val="22"/>
          <w:szCs w:val="22"/>
        </w:rPr>
        <w:t>15-minute</w:t>
      </w:r>
      <w:r w:rsidR="00BC5E31">
        <w:rPr>
          <w:rFonts w:ascii="Arial" w:hAnsi="Arial" w:cs="Arial"/>
          <w:sz w:val="22"/>
          <w:szCs w:val="22"/>
        </w:rPr>
        <w:t xml:space="preserve"> time frame before continuing treatments. </w:t>
      </w:r>
      <w:r w:rsidRPr="000C20CD" w:rsidR="00BC5E31">
        <w:rPr>
          <w:rFonts w:ascii="Arial" w:hAnsi="Arial" w:cs="Arial"/>
          <w:sz w:val="22"/>
          <w:szCs w:val="22"/>
        </w:rPr>
        <w:t>After completion of treatment and handling, fish should immediately be placed</w:t>
      </w:r>
      <w:r w:rsidR="00BC5E31">
        <w:rPr>
          <w:rFonts w:ascii="Arial" w:hAnsi="Arial" w:cs="Arial"/>
          <w:sz w:val="22"/>
          <w:szCs w:val="22"/>
        </w:rPr>
        <w:t xml:space="preserve"> in</w:t>
      </w:r>
      <w:r w:rsidRPr="000C20CD" w:rsidR="00BC5E31">
        <w:rPr>
          <w:rFonts w:ascii="Arial" w:hAnsi="Arial" w:cs="Arial"/>
          <w:sz w:val="22"/>
          <w:szCs w:val="22"/>
        </w:rPr>
        <w:t xml:space="preserve"> fresh water.</w:t>
      </w:r>
    </w:p>
    <w:p w:rsidR="006E6837" w:rsidP="00AE0253" w14:paraId="2622EB45" w14:textId="24A877A1">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p>
    <w:p w:rsidR="00341F86" w:rsidP="00341F86" w14:paraId="015E6CDC" w14:textId="186DD142">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CB475F">
        <w:rPr>
          <w:rFonts w:ascii="Arial" w:hAnsi="Arial" w:cs="Arial"/>
          <w:sz w:val="22"/>
          <w:szCs w:val="22"/>
        </w:rPr>
        <w:t>Within this range, the actual concentration applied will be at the discretion of the Investigator</w:t>
      </w:r>
      <w:r>
        <w:rPr>
          <w:rFonts w:ascii="Arial" w:hAnsi="Arial" w:cs="Arial"/>
          <w:sz w:val="22"/>
          <w:szCs w:val="22"/>
        </w:rPr>
        <w:t xml:space="preserve"> for the </w:t>
      </w:r>
      <w:r w:rsidRPr="00AE0253" w:rsidR="00AE0253">
        <w:rPr>
          <w:rFonts w:ascii="Arial" w:hAnsi="Arial" w:cs="Arial"/>
          <w:bCs/>
          <w:sz w:val="22"/>
          <w:szCs w:val="22"/>
        </w:rPr>
        <w:t>different levels of sedation as long as it is within the dosing range listed above</w:t>
      </w:r>
      <w:r w:rsidRPr="00CB475F">
        <w:rPr>
          <w:rFonts w:ascii="Arial" w:hAnsi="Arial" w:cs="Arial"/>
          <w:sz w:val="22"/>
          <w:szCs w:val="22"/>
        </w:rPr>
        <w:t>. Dosage will likely vary with respect to species, water temperature, and level of anesthesia desired.</w:t>
      </w:r>
      <w:r w:rsidRPr="000C20CD">
        <w:rPr>
          <w:rFonts w:ascii="Arial" w:hAnsi="Arial" w:cs="Arial"/>
          <w:sz w:val="22"/>
          <w:szCs w:val="22"/>
        </w:rPr>
        <w:t xml:space="preserve"> </w:t>
      </w:r>
    </w:p>
    <w:p w:rsidR="00C7506E" w:rsidP="00341F86" w14:paraId="6DD53382" w14:textId="1E63B6C4">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C7506E" w:rsidP="00EB4D32" w14:paraId="72673F83" w14:textId="26D71C35">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r>
        <w:rPr>
          <w:rFonts w:ascii="Arial" w:hAnsi="Arial" w:cs="Arial"/>
          <w:sz w:val="22"/>
          <w:szCs w:val="22"/>
        </w:rPr>
        <w:t>Note:</w:t>
      </w:r>
      <w:r w:rsidRPr="006E6837" w:rsidR="006E6837">
        <w:rPr>
          <w:rFonts w:ascii="Arial" w:hAnsi="Arial" w:cs="Arial"/>
          <w:sz w:val="22"/>
          <w:szCs w:val="22"/>
        </w:rPr>
        <w:t xml:space="preserve"> </w:t>
      </w:r>
      <w:r w:rsidR="006E6837">
        <w:rPr>
          <w:rFonts w:ascii="Arial" w:hAnsi="Arial" w:cs="Arial"/>
          <w:sz w:val="22"/>
          <w:szCs w:val="22"/>
        </w:rPr>
        <w:t xml:space="preserve">the term </w:t>
      </w:r>
      <w:r w:rsidRPr="004F1997" w:rsidR="006E6837">
        <w:rPr>
          <w:rFonts w:ascii="Arial" w:hAnsi="Arial" w:cs="Arial"/>
          <w:b/>
          <w:sz w:val="22"/>
          <w:szCs w:val="22"/>
        </w:rPr>
        <w:t>Light Sedation</w:t>
      </w:r>
      <w:r w:rsidR="006E6837">
        <w:rPr>
          <w:rFonts w:ascii="Arial" w:hAnsi="Arial" w:cs="Arial"/>
          <w:sz w:val="22"/>
          <w:szCs w:val="22"/>
        </w:rPr>
        <w:t xml:space="preserve"> is used to describe fish that are lightly sedated. </w:t>
      </w:r>
      <w:r w:rsidR="006E6837">
        <w:rPr>
          <w:rFonts w:ascii="Arial" w:hAnsi="Arial" w:cs="Arial"/>
          <w:b/>
          <w:sz w:val="22"/>
          <w:szCs w:val="22"/>
        </w:rPr>
        <w:t>H</w:t>
      </w:r>
      <w:r w:rsidRPr="001A57DB" w:rsidR="006E6837">
        <w:rPr>
          <w:rFonts w:ascii="Arial" w:hAnsi="Arial" w:cs="Arial"/>
          <w:b/>
          <w:sz w:val="22"/>
          <w:szCs w:val="22"/>
        </w:rPr>
        <w:t>andleable</w:t>
      </w:r>
      <w:r w:rsidR="006E6837">
        <w:rPr>
          <w:rFonts w:ascii="Arial" w:hAnsi="Arial" w:cs="Arial"/>
          <w:sz w:val="22"/>
          <w:szCs w:val="22"/>
        </w:rPr>
        <w:t xml:space="preserve"> (or a handleable level of sedation) is used to describe sedation that is typically used when handling fish (i.e., lengths and weights; spawning; Floy tags; PIT tags; </w:t>
      </w:r>
      <w:r w:rsidR="006E6837">
        <w:rPr>
          <w:rFonts w:ascii="Arial" w:hAnsi="Arial" w:cs="Arial"/>
          <w:sz w:val="22"/>
          <w:szCs w:val="22"/>
        </w:rPr>
        <w:t>etc</w:t>
      </w:r>
      <w:r w:rsidR="006E6837">
        <w:rPr>
          <w:rFonts w:ascii="Arial" w:hAnsi="Arial" w:cs="Arial"/>
          <w:sz w:val="22"/>
          <w:szCs w:val="22"/>
        </w:rPr>
        <w:t xml:space="preserve">). </w:t>
      </w:r>
      <w:r w:rsidRPr="001A57DB" w:rsidR="006E6837">
        <w:rPr>
          <w:rFonts w:ascii="Arial" w:hAnsi="Arial" w:cs="Arial"/>
          <w:b/>
          <w:sz w:val="22"/>
          <w:szCs w:val="22"/>
        </w:rPr>
        <w:t>Anesthesia</w:t>
      </w:r>
      <w:r w:rsidR="006E6837">
        <w:rPr>
          <w:rFonts w:ascii="Arial" w:hAnsi="Arial" w:cs="Arial"/>
          <w:sz w:val="22"/>
          <w:szCs w:val="22"/>
        </w:rPr>
        <w:t xml:space="preserve"> for surgery (or surgery level of sedation) is used to describe sedation that is required to perform surgery on fish. S</w:t>
      </w:r>
      <w:r w:rsidR="00EB4D32">
        <w:rPr>
          <w:rFonts w:ascii="Arial" w:hAnsi="Arial" w:cs="Arial"/>
          <w:sz w:val="22"/>
          <w:szCs w:val="22"/>
        </w:rPr>
        <w:t>ee section XII for a description of the four levels of sedation that can be used under this protocol. I</w:t>
      </w:r>
      <w:r w:rsidR="00985CD3">
        <w:rPr>
          <w:rFonts w:ascii="Arial" w:hAnsi="Arial" w:cs="Arial"/>
          <w:sz w:val="22"/>
          <w:szCs w:val="22"/>
        </w:rPr>
        <w:t xml:space="preserve">t is possible that the same activity may be reported as different levels of anesthesia depending on how sedated the fish need to be. If this happens then AADAP will review the study and classify the level of sedation that best meets the </w:t>
      </w:r>
      <w:r w:rsidR="009C0408">
        <w:rPr>
          <w:rFonts w:ascii="Arial" w:hAnsi="Arial" w:cs="Arial"/>
          <w:sz w:val="22"/>
          <w:szCs w:val="22"/>
        </w:rPr>
        <w:t>purpose</w:t>
      </w:r>
      <w:r w:rsidR="00985CD3">
        <w:rPr>
          <w:rFonts w:ascii="Arial" w:hAnsi="Arial" w:cs="Arial"/>
          <w:sz w:val="22"/>
          <w:szCs w:val="22"/>
        </w:rPr>
        <w:t xml:space="preserve"> of the activity. </w:t>
      </w:r>
    </w:p>
    <w:p w:rsidR="001217DE" w:rsidP="001217DE" w14:paraId="5C7C10DD" w14:textId="3F1971EB">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p>
    <w:p w:rsidR="00000FD5" w:rsidRPr="000C20CD" w:rsidP="00170781" w14:paraId="77705ED4"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600"/>
        <w:jc w:val="left"/>
        <w:rPr>
          <w:rFonts w:ascii="Arial" w:hAnsi="Arial" w:cs="Arial"/>
          <w:sz w:val="22"/>
          <w:szCs w:val="22"/>
        </w:rPr>
      </w:pPr>
      <w:r w:rsidRPr="000C20CD">
        <w:rPr>
          <w:rFonts w:ascii="Arial" w:hAnsi="Arial" w:cs="Arial"/>
          <w:sz w:val="22"/>
          <w:szCs w:val="22"/>
        </w:rPr>
        <w:t>C.</w:t>
      </w:r>
      <w:r w:rsidRPr="000C20CD">
        <w:rPr>
          <w:rFonts w:ascii="Arial" w:hAnsi="Arial" w:cs="Arial"/>
          <w:sz w:val="22"/>
          <w:szCs w:val="22"/>
        </w:rPr>
        <w:tab/>
        <w:t>Dosing interval and repetition</w:t>
      </w:r>
    </w:p>
    <w:p w:rsidR="00000FD5" w:rsidRPr="000C20CD" w:rsidP="00170781" w14:paraId="2CF2EAD8"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7E2835CF" w14:textId="3654B34D">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0C20CD">
        <w:rPr>
          <w:rFonts w:ascii="Arial" w:hAnsi="Arial" w:cs="Arial"/>
          <w:sz w:val="22"/>
          <w:szCs w:val="22"/>
        </w:rPr>
        <w:t>AQUI-S</w:t>
      </w:r>
      <w:r w:rsidRPr="000C20CD">
        <w:rPr>
          <w:rFonts w:ascii="Arial" w:hAnsi="Arial" w:cs="Arial"/>
          <w:sz w:val="22"/>
          <w:szCs w:val="22"/>
          <w:vertAlign w:val="superscript"/>
        </w:rPr>
        <w:t>®</w:t>
      </w:r>
      <w:r w:rsidRPr="000C20CD">
        <w:rPr>
          <w:rFonts w:ascii="Arial" w:hAnsi="Arial" w:cs="Arial"/>
          <w:sz w:val="22"/>
          <w:szCs w:val="22"/>
        </w:rPr>
        <w:t xml:space="preserve">20E will be applied as a single treatment </w:t>
      </w:r>
      <w:r w:rsidRPr="000C20CD" w:rsidR="006E6837">
        <w:rPr>
          <w:rFonts w:ascii="Arial" w:hAnsi="Arial" w:cs="Arial"/>
          <w:sz w:val="22"/>
          <w:szCs w:val="22"/>
        </w:rPr>
        <w:t>event and</w:t>
      </w:r>
      <w:r w:rsidRPr="000C20CD">
        <w:rPr>
          <w:rFonts w:ascii="Arial" w:hAnsi="Arial" w:cs="Arial"/>
          <w:sz w:val="22"/>
          <w:szCs w:val="22"/>
        </w:rPr>
        <w:t xml:space="preserve"> will not require repeated treatments.</w:t>
      </w:r>
      <w:r w:rsidR="00167C7E">
        <w:rPr>
          <w:rFonts w:ascii="Arial" w:hAnsi="Arial" w:cs="Arial"/>
          <w:sz w:val="22"/>
          <w:szCs w:val="22"/>
        </w:rPr>
        <w:t xml:space="preserve"> </w:t>
      </w:r>
      <w:r w:rsidRPr="00EF74A1" w:rsidR="00167C7E">
        <w:rPr>
          <w:rFonts w:ascii="Arial" w:hAnsi="Arial" w:cs="Arial"/>
          <w:sz w:val="22"/>
          <w:szCs w:val="22"/>
        </w:rPr>
        <w:t>Treatment baths</w:t>
      </w:r>
      <w:r w:rsidR="00167C7E">
        <w:rPr>
          <w:rFonts w:ascii="Arial" w:hAnsi="Arial" w:cs="Arial"/>
          <w:sz w:val="22"/>
          <w:szCs w:val="22"/>
        </w:rPr>
        <w:t xml:space="preserve"> will not be re-dosed, so new treatment baths will need to be made once it is determined that additional baths of fish are no longer becoming sedated in the expected timeframe. Fish will only be treated a single time that day.</w:t>
      </w:r>
    </w:p>
    <w:p w:rsidR="004F1997" w:rsidP="00E7659B" w14:paraId="68DEDA1F" w14:textId="659245BA">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b/>
          <w:sz w:val="22"/>
          <w:szCs w:val="22"/>
        </w:rPr>
      </w:pPr>
    </w:p>
    <w:p w:rsidR="00000FD5" w14:paraId="20908F6F"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 w:lineRule="exact"/>
        <w:jc w:val="left"/>
        <w:rPr>
          <w:rFonts w:ascii="Arial" w:hAnsi="Arial" w:cs="Arial"/>
          <w:sz w:val="22"/>
          <w:szCs w:val="22"/>
        </w:rPr>
      </w:pPr>
    </w:p>
    <w:p w:rsidR="00E7699C" w14:paraId="64DB5563"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 w:lineRule="exact"/>
        <w:jc w:val="left"/>
        <w:rPr>
          <w:rFonts w:ascii="Arial" w:hAnsi="Arial" w:cs="Arial"/>
          <w:sz w:val="22"/>
          <w:szCs w:val="22"/>
        </w:rPr>
      </w:pPr>
    </w:p>
    <w:p w:rsidR="00E7699C" w:rsidRPr="000C20CD" w14:paraId="4D679C6B"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 w:lineRule="exact"/>
        <w:jc w:val="left"/>
        <w:rPr>
          <w:rFonts w:ascii="Arial" w:hAnsi="Arial" w:cs="Arial"/>
          <w:sz w:val="22"/>
          <w:szCs w:val="22"/>
        </w:rPr>
      </w:pPr>
    </w:p>
    <w:p w:rsidR="00000FD5" w:rsidRPr="000C20CD" w:rsidP="00170781" w14:paraId="1AE88C77" w14:textId="74947F6F">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0C20CD">
        <w:rPr>
          <w:rFonts w:ascii="Arial" w:hAnsi="Arial" w:cs="Arial"/>
          <w:sz w:val="22"/>
          <w:szCs w:val="22"/>
        </w:rPr>
        <w:tab/>
      </w:r>
      <w:r w:rsidR="00BC5E31">
        <w:rPr>
          <w:rFonts w:ascii="Arial" w:hAnsi="Arial" w:cs="Arial"/>
          <w:sz w:val="22"/>
          <w:szCs w:val="22"/>
        </w:rPr>
        <w:t>D</w:t>
      </w:r>
      <w:r w:rsidRPr="000C20CD">
        <w:rPr>
          <w:rFonts w:ascii="Arial" w:hAnsi="Arial" w:cs="Arial"/>
          <w:sz w:val="22"/>
          <w:szCs w:val="22"/>
        </w:rPr>
        <w:t>.</w:t>
      </w:r>
      <w:r w:rsidRPr="000C20CD">
        <w:rPr>
          <w:rFonts w:ascii="Arial" w:hAnsi="Arial" w:cs="Arial"/>
          <w:sz w:val="22"/>
          <w:szCs w:val="22"/>
        </w:rPr>
        <w:tab/>
        <w:t>Disposition of anesthetic solution</w:t>
      </w:r>
    </w:p>
    <w:p w:rsidR="00000FD5" w:rsidRPr="000C20CD" w:rsidP="00170781" w14:paraId="666171AB"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43528F0D" w14:textId="4BDF421F">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84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If at all possible, discharge of anesthetic solution remaining in the treatment containers following completion of treatment should be to the ground. If ground discharge is not possible, anesthetic solution may be released/mixed with facility effluent or released directly into public surface water. In situations where minimal dilution of anesthetic solution occurs prior to release to public surface waters, a </w:t>
      </w:r>
      <w:r w:rsidRPr="000C20CD" w:rsidR="00EB4D32">
        <w:rPr>
          <w:rFonts w:ascii="Arial" w:hAnsi="Arial" w:cs="Arial"/>
          <w:sz w:val="22"/>
          <w:szCs w:val="22"/>
        </w:rPr>
        <w:t>pulsed release</w:t>
      </w:r>
      <w:r w:rsidRPr="000C20CD">
        <w:rPr>
          <w:rFonts w:ascii="Arial" w:hAnsi="Arial" w:cs="Arial"/>
          <w:sz w:val="22"/>
          <w:szCs w:val="22"/>
        </w:rPr>
        <w:t xml:space="preserve"> of anesthetic solution should be employed to minimize discharge levels.</w:t>
      </w:r>
    </w:p>
    <w:p w:rsidR="00000FD5" w:rsidRPr="000C20CD" w:rsidP="00170781" w14:paraId="5146CF1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2482CE37" w14:textId="462BFF23">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600"/>
        <w:jc w:val="left"/>
        <w:rPr>
          <w:rFonts w:ascii="Arial" w:hAnsi="Arial" w:cs="Arial"/>
          <w:sz w:val="22"/>
          <w:szCs w:val="22"/>
        </w:rPr>
      </w:pPr>
      <w:r>
        <w:rPr>
          <w:rFonts w:ascii="Arial" w:hAnsi="Arial" w:cs="Arial"/>
          <w:sz w:val="22"/>
          <w:szCs w:val="22"/>
        </w:rPr>
        <w:t>E</w:t>
      </w:r>
      <w:r w:rsidRPr="000C20CD" w:rsidR="00CD39BF">
        <w:rPr>
          <w:rFonts w:ascii="Arial" w:hAnsi="Arial" w:cs="Arial"/>
          <w:sz w:val="22"/>
          <w:szCs w:val="22"/>
        </w:rPr>
        <w:t>.</w:t>
      </w:r>
      <w:r w:rsidRPr="000C20CD" w:rsidR="00CD39BF">
        <w:rPr>
          <w:rFonts w:ascii="Arial" w:hAnsi="Arial" w:cs="Arial"/>
          <w:sz w:val="22"/>
          <w:szCs w:val="22"/>
        </w:rPr>
        <w:tab/>
        <w:t>Detailed procedures for drug administration</w:t>
      </w:r>
    </w:p>
    <w:p w:rsidR="00000FD5" w:rsidRPr="000C20CD" w:rsidP="00170781" w14:paraId="492DE44E"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009C5364" w14:textId="31F441A4">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0C20CD">
        <w:rPr>
          <w:rFonts w:ascii="Arial" w:hAnsi="Arial" w:cs="Arial"/>
          <w:sz w:val="22"/>
          <w:szCs w:val="22"/>
        </w:rPr>
        <w:t>Standard laboratory equipment such as gloves, lab coats or aprons, eye protection, etc. should be worn at all times when working with AQUI-S</w:t>
      </w:r>
      <w:r w:rsidRPr="000C20CD">
        <w:rPr>
          <w:rFonts w:ascii="Arial" w:hAnsi="Arial" w:cs="Arial"/>
          <w:sz w:val="22"/>
          <w:szCs w:val="22"/>
          <w:vertAlign w:val="superscript"/>
        </w:rPr>
        <w:t>®</w:t>
      </w:r>
      <w:r w:rsidRPr="000C20CD">
        <w:rPr>
          <w:rFonts w:ascii="Arial" w:hAnsi="Arial" w:cs="Arial"/>
          <w:sz w:val="22"/>
          <w:szCs w:val="22"/>
        </w:rPr>
        <w:t>20E. The amount of AQUI-S</w:t>
      </w:r>
      <w:r w:rsidRPr="000C20CD">
        <w:rPr>
          <w:rFonts w:ascii="Arial" w:hAnsi="Arial" w:cs="Arial"/>
          <w:sz w:val="22"/>
          <w:szCs w:val="22"/>
          <w:vertAlign w:val="superscript"/>
        </w:rPr>
        <w:t>®</w:t>
      </w:r>
      <w:r w:rsidRPr="000C20CD">
        <w:rPr>
          <w:rFonts w:ascii="Arial" w:hAnsi="Arial" w:cs="Arial"/>
          <w:sz w:val="22"/>
          <w:szCs w:val="22"/>
        </w:rPr>
        <w:t xml:space="preserve">20E necessary for each treatment should be accurately measured out (by volume or weight) immediately prior to treatment. </w:t>
      </w:r>
    </w:p>
    <w:p w:rsidR="00563967" w:rsidP="00170781" w14:paraId="02870002" w14:textId="0126C88B">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563967" w:rsidRPr="00E85013" w:rsidP="00563967" w14:paraId="5E27C04E" w14:textId="56DE457B">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jc w:val="left"/>
        <w:rPr>
          <w:rFonts w:ascii="Arial" w:hAnsi="Arial" w:cs="Arial"/>
          <w:sz w:val="22"/>
          <w:szCs w:val="22"/>
        </w:rPr>
      </w:pPr>
      <w:r w:rsidRPr="006A7333">
        <w:rPr>
          <w:rFonts w:ascii="Arial" w:hAnsi="Arial" w:cs="Arial"/>
          <w:b/>
          <w:sz w:val="22"/>
          <w:szCs w:val="22"/>
          <w:u w:val="single"/>
        </w:rPr>
        <w:t>Note:</w:t>
      </w:r>
      <w:r>
        <w:rPr>
          <w:rFonts w:ascii="Arial" w:hAnsi="Arial" w:cs="Arial"/>
          <w:sz w:val="22"/>
          <w:szCs w:val="22"/>
        </w:rPr>
        <w:t xml:space="preserve"> </w:t>
      </w:r>
      <w:r w:rsidR="0094181F">
        <w:rPr>
          <w:rFonts w:ascii="Arial" w:hAnsi="Arial" w:cs="Arial"/>
          <w:sz w:val="22"/>
          <w:szCs w:val="22"/>
        </w:rPr>
        <w:t xml:space="preserve">An </w:t>
      </w:r>
      <w:r>
        <w:rPr>
          <w:rFonts w:ascii="Arial" w:hAnsi="Arial" w:cs="Arial"/>
          <w:sz w:val="22"/>
          <w:szCs w:val="22"/>
        </w:rPr>
        <w:t>Aqui</w:t>
      </w:r>
      <w:r>
        <w:rPr>
          <w:rFonts w:ascii="Arial" w:hAnsi="Arial" w:cs="Arial"/>
          <w:sz w:val="22"/>
          <w:szCs w:val="22"/>
        </w:rPr>
        <w:t xml:space="preserve">-S 20E calculator to help calculate the amount of </w:t>
      </w:r>
      <w:r w:rsidRPr="000C20CD">
        <w:rPr>
          <w:rFonts w:ascii="Arial" w:hAnsi="Arial" w:cs="Arial"/>
          <w:sz w:val="22"/>
          <w:szCs w:val="22"/>
        </w:rPr>
        <w:t>AQUI-S</w:t>
      </w:r>
      <w:r w:rsidRPr="000C20CD">
        <w:rPr>
          <w:rFonts w:ascii="Arial" w:hAnsi="Arial" w:cs="Arial"/>
          <w:sz w:val="22"/>
          <w:szCs w:val="22"/>
          <w:vertAlign w:val="superscript"/>
        </w:rPr>
        <w:t>®</w:t>
      </w:r>
      <w:r>
        <w:rPr>
          <w:rFonts w:ascii="Arial" w:hAnsi="Arial" w:cs="Arial"/>
          <w:sz w:val="22"/>
          <w:szCs w:val="22"/>
        </w:rPr>
        <w:t xml:space="preserve"> can be found at:</w:t>
      </w:r>
      <w:r w:rsidRPr="00C05B06" w:rsidR="00C05B06">
        <w:t xml:space="preserve"> </w:t>
      </w:r>
      <w:hyperlink r:id="rId10" w:history="1">
        <w:r w:rsidR="00C05B06">
          <w:rPr>
            <w:rStyle w:val="Hyperlink"/>
          </w:rPr>
          <w:t>Aqui</w:t>
        </w:r>
        <w:r w:rsidR="00C05B06">
          <w:rPr>
            <w:rStyle w:val="Hyperlink"/>
          </w:rPr>
          <w:t>-s 20E Calculator</w:t>
        </w:r>
      </w:hyperlink>
      <w:r>
        <w:rPr>
          <w:rFonts w:ascii="Arial" w:hAnsi="Arial" w:cs="Arial"/>
          <w:sz w:val="22"/>
          <w:szCs w:val="22"/>
        </w:rPr>
        <w:t xml:space="preserve">. </w:t>
      </w:r>
      <w:r w:rsidRPr="00E85013" w:rsidR="00624E6C">
        <w:rPr>
          <w:rFonts w:ascii="Arial" w:hAnsi="Arial" w:cs="Arial"/>
          <w:sz w:val="22"/>
          <w:szCs w:val="22"/>
        </w:rPr>
        <w:t>See Section VII.A.7. Preparation Procedures for calculation formulas to use.</w:t>
      </w:r>
    </w:p>
    <w:p w:rsidR="00000FD5" w:rsidRPr="000C20CD" w:rsidP="00170781" w14:paraId="0837C8A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5F1926F3" w14:textId="760FFCE0">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hanging="600"/>
        <w:jc w:val="left"/>
        <w:rPr>
          <w:rFonts w:ascii="Arial" w:hAnsi="Arial" w:cs="Arial"/>
          <w:sz w:val="22"/>
          <w:szCs w:val="22"/>
        </w:rPr>
      </w:pPr>
      <w:r>
        <w:rPr>
          <w:rFonts w:ascii="Arial" w:hAnsi="Arial" w:cs="Arial"/>
          <w:sz w:val="22"/>
          <w:szCs w:val="22"/>
        </w:rPr>
        <w:t>F</w:t>
      </w:r>
      <w:r w:rsidRPr="000C20CD" w:rsidR="00CD39BF">
        <w:rPr>
          <w:rFonts w:ascii="Arial" w:hAnsi="Arial" w:cs="Arial"/>
          <w:sz w:val="22"/>
          <w:szCs w:val="22"/>
        </w:rPr>
        <w:t>.</w:t>
      </w:r>
      <w:r w:rsidRPr="000C20CD" w:rsidR="00CD39BF">
        <w:rPr>
          <w:rFonts w:ascii="Arial" w:hAnsi="Arial" w:cs="Arial"/>
          <w:sz w:val="22"/>
          <w:szCs w:val="22"/>
        </w:rPr>
        <w:tab/>
        <w:t>Permissible concomitant therapy</w:t>
      </w:r>
    </w:p>
    <w:p w:rsidR="00000FD5" w:rsidRPr="000C20CD" w:rsidP="00170781" w14:paraId="62F828C8"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65416369" w14:textId="0ACBE969">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0C20CD">
        <w:rPr>
          <w:rFonts w:ascii="Arial" w:hAnsi="Arial" w:cs="Arial"/>
          <w:sz w:val="22"/>
          <w:szCs w:val="22"/>
        </w:rPr>
        <w:t xml:space="preserve">Since efficacy data are being collected during the INAD process, there should be little or no concomitant therapy. </w:t>
      </w:r>
      <w:r w:rsidR="004A5003">
        <w:rPr>
          <w:rFonts w:ascii="Arial" w:hAnsi="Arial" w:cs="Arial"/>
          <w:sz w:val="22"/>
          <w:szCs w:val="22"/>
        </w:rPr>
        <w:t>T</w:t>
      </w:r>
      <w:r w:rsidRPr="000C20CD">
        <w:rPr>
          <w:rFonts w:ascii="Arial" w:hAnsi="Arial" w:cs="Arial"/>
          <w:sz w:val="22"/>
          <w:szCs w:val="22"/>
        </w:rPr>
        <w:t xml:space="preserve">here should be no other therapy during a period extending from 2 weeks prior to treatment </w:t>
      </w:r>
      <w:r w:rsidR="000C7D77">
        <w:rPr>
          <w:rFonts w:ascii="Arial" w:hAnsi="Arial" w:cs="Arial"/>
          <w:sz w:val="22"/>
          <w:szCs w:val="22"/>
        </w:rPr>
        <w:t>lasting until</w:t>
      </w:r>
      <w:r w:rsidRPr="000C20CD">
        <w:rPr>
          <w:rFonts w:ascii="Arial" w:hAnsi="Arial" w:cs="Arial"/>
          <w:sz w:val="22"/>
          <w:szCs w:val="22"/>
        </w:rPr>
        <w:t xml:space="preserve"> 2 weeks after treatment</w:t>
      </w:r>
      <w:r w:rsidRPr="00E921B7">
        <w:rPr>
          <w:rFonts w:ascii="Arial" w:hAnsi="Arial" w:cs="Arial"/>
          <w:sz w:val="22"/>
          <w:szCs w:val="22"/>
        </w:rPr>
        <w:t>.</w:t>
      </w:r>
      <w:r w:rsidRPr="00E921B7" w:rsidR="000C7D77">
        <w:rPr>
          <w:rFonts w:ascii="Arial" w:hAnsi="Arial" w:cs="Arial"/>
          <w:sz w:val="22"/>
          <w:szCs w:val="22"/>
        </w:rPr>
        <w:t xml:space="preserve"> In addition to no concomitant therapy,</w:t>
      </w:r>
      <w:r w:rsidRPr="00E921B7">
        <w:rPr>
          <w:rFonts w:ascii="Arial" w:hAnsi="Arial" w:cs="Arial"/>
          <w:sz w:val="22"/>
          <w:szCs w:val="22"/>
        </w:rPr>
        <w:t xml:space="preserve"> Investigators</w:t>
      </w:r>
      <w:r w:rsidRPr="00E921B7" w:rsidR="000C7D77">
        <w:rPr>
          <w:rFonts w:ascii="Arial" w:hAnsi="Arial" w:cs="Arial"/>
          <w:sz w:val="22"/>
          <w:szCs w:val="22"/>
        </w:rPr>
        <w:t xml:space="preserve"> need to keep</w:t>
      </w:r>
      <w:r w:rsidRPr="00E921B7">
        <w:rPr>
          <w:rFonts w:ascii="Arial" w:hAnsi="Arial" w:cs="Arial"/>
          <w:sz w:val="22"/>
          <w:szCs w:val="22"/>
        </w:rPr>
        <w:t xml:space="preserve"> fish cultural procedures </w:t>
      </w:r>
      <w:r w:rsidRPr="00E921B7" w:rsidR="000C7D77">
        <w:rPr>
          <w:rFonts w:ascii="Arial" w:hAnsi="Arial" w:cs="Arial"/>
          <w:sz w:val="22"/>
          <w:szCs w:val="22"/>
        </w:rPr>
        <w:t>and</w:t>
      </w:r>
      <w:r w:rsidRPr="00E921B7">
        <w:rPr>
          <w:rFonts w:ascii="Arial" w:hAnsi="Arial" w:cs="Arial"/>
          <w:sz w:val="22"/>
          <w:szCs w:val="22"/>
        </w:rPr>
        <w:t xml:space="preserve"> environmental conditions</w:t>
      </w:r>
      <w:r w:rsidRPr="00E921B7" w:rsidR="000C7D77">
        <w:rPr>
          <w:rFonts w:ascii="Arial" w:hAnsi="Arial" w:cs="Arial"/>
          <w:sz w:val="22"/>
          <w:szCs w:val="22"/>
        </w:rPr>
        <w:t xml:space="preserve"> consistent </w:t>
      </w:r>
      <w:r w:rsidRPr="00E921B7">
        <w:rPr>
          <w:rFonts w:ascii="Arial" w:hAnsi="Arial" w:cs="Arial"/>
          <w:sz w:val="22"/>
          <w:szCs w:val="22"/>
        </w:rPr>
        <w:t>following treatment with AQUI-S</w:t>
      </w:r>
      <w:r w:rsidRPr="00E921B7">
        <w:rPr>
          <w:rFonts w:ascii="Arial" w:hAnsi="Arial" w:cs="Arial"/>
          <w:sz w:val="22"/>
          <w:szCs w:val="22"/>
          <w:vertAlign w:val="superscript"/>
        </w:rPr>
        <w:t>®</w:t>
      </w:r>
      <w:r w:rsidRPr="00E921B7">
        <w:rPr>
          <w:rFonts w:ascii="Arial" w:hAnsi="Arial" w:cs="Arial"/>
          <w:sz w:val="22"/>
          <w:szCs w:val="22"/>
        </w:rPr>
        <w:t>20E.</w:t>
      </w:r>
      <w:r w:rsidRPr="000C20CD">
        <w:rPr>
          <w:rFonts w:ascii="Arial" w:hAnsi="Arial" w:cs="Arial"/>
          <w:sz w:val="22"/>
          <w:szCs w:val="22"/>
        </w:rPr>
        <w:t xml:space="preserve">  </w:t>
      </w:r>
    </w:p>
    <w:p w:rsidR="00563967" w:rsidP="00170781" w14:paraId="01688B2F" w14:textId="09226D8B">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563967" w:rsidRPr="000C20CD" w:rsidP="00170781" w14:paraId="08D13189" w14:textId="1DB765F1">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sidRPr="00C05E9A">
        <w:rPr>
          <w:rFonts w:ascii="Arial" w:hAnsi="Arial" w:cs="Arial"/>
          <w:sz w:val="22"/>
          <w:szCs w:val="22"/>
        </w:rPr>
        <w:t xml:space="preserve">An exception to </w:t>
      </w:r>
      <w:r w:rsidRPr="00797212">
        <w:rPr>
          <w:rFonts w:ascii="Arial" w:hAnsi="Arial" w:cs="Arial"/>
          <w:sz w:val="22"/>
          <w:szCs w:val="22"/>
        </w:rPr>
        <w:t xml:space="preserve">this </w:t>
      </w:r>
      <w:r w:rsidR="00797212">
        <w:rPr>
          <w:rFonts w:ascii="Arial" w:hAnsi="Arial" w:cs="Arial"/>
          <w:sz w:val="22"/>
          <w:szCs w:val="22"/>
        </w:rPr>
        <w:t>is</w:t>
      </w:r>
      <w:r w:rsidR="00092802">
        <w:rPr>
          <w:rFonts w:ascii="Arial" w:hAnsi="Arial" w:cs="Arial"/>
          <w:sz w:val="22"/>
          <w:szCs w:val="22"/>
        </w:rPr>
        <w:t xml:space="preserve"> that</w:t>
      </w:r>
      <w:r w:rsidR="00797212">
        <w:rPr>
          <w:rFonts w:ascii="Arial" w:hAnsi="Arial" w:cs="Arial"/>
          <w:sz w:val="22"/>
          <w:szCs w:val="22"/>
        </w:rPr>
        <w:t xml:space="preserve"> </w:t>
      </w:r>
      <w:r w:rsidRPr="002F31A4" w:rsidR="00797212">
        <w:rPr>
          <w:rFonts w:ascii="Arial" w:hAnsi="Arial" w:cs="Arial"/>
          <w:sz w:val="22"/>
          <w:szCs w:val="22"/>
        </w:rPr>
        <w:t xml:space="preserve">the </w:t>
      </w:r>
      <w:r w:rsidR="00092802">
        <w:rPr>
          <w:rFonts w:ascii="Arial" w:hAnsi="Arial" w:cs="Arial"/>
          <w:sz w:val="22"/>
          <w:szCs w:val="22"/>
        </w:rPr>
        <w:t xml:space="preserve">food use authorization </w:t>
      </w:r>
      <w:r w:rsidRPr="002F31A4" w:rsidR="00797212">
        <w:rPr>
          <w:rFonts w:ascii="Arial" w:hAnsi="Arial" w:cs="Arial"/>
          <w:sz w:val="22"/>
          <w:szCs w:val="22"/>
        </w:rPr>
        <w:t>allow</w:t>
      </w:r>
      <w:r w:rsidR="00092802">
        <w:rPr>
          <w:rFonts w:ascii="Arial" w:hAnsi="Arial" w:cs="Arial"/>
          <w:sz w:val="22"/>
          <w:szCs w:val="22"/>
        </w:rPr>
        <w:t>s for</w:t>
      </w:r>
      <w:r w:rsidRPr="002F31A4" w:rsidR="00797212">
        <w:rPr>
          <w:rFonts w:ascii="Arial" w:hAnsi="Arial" w:cs="Arial"/>
          <w:sz w:val="22"/>
          <w:szCs w:val="22"/>
        </w:rPr>
        <w:t xml:space="preserve"> the use of certain </w:t>
      </w:r>
      <w:r w:rsidR="00092802">
        <w:rPr>
          <w:rFonts w:ascii="Arial" w:hAnsi="Arial" w:cs="Arial"/>
          <w:sz w:val="22"/>
          <w:szCs w:val="22"/>
        </w:rPr>
        <w:t>drug</w:t>
      </w:r>
      <w:r w:rsidRPr="002F31A4" w:rsidR="00797212">
        <w:rPr>
          <w:rFonts w:ascii="Arial" w:hAnsi="Arial" w:cs="Arial"/>
          <w:sz w:val="22"/>
          <w:szCs w:val="22"/>
        </w:rPr>
        <w:t xml:space="preserve"> treatments with</w:t>
      </w:r>
      <w:r w:rsidRPr="00797212" w:rsidR="00797212">
        <w:rPr>
          <w:rFonts w:ascii="Arial" w:hAnsi="Arial" w:cs="Arial"/>
          <w:sz w:val="22"/>
          <w:szCs w:val="22"/>
        </w:rPr>
        <w:t xml:space="preserve"> </w:t>
      </w:r>
      <w:r w:rsidRPr="00797212" w:rsidR="000A0E59">
        <w:rPr>
          <w:rFonts w:ascii="Arial" w:hAnsi="Arial" w:cs="Arial"/>
          <w:sz w:val="22"/>
          <w:szCs w:val="22"/>
        </w:rPr>
        <w:t>AQUI-S</w:t>
      </w:r>
      <w:r w:rsidRPr="00797212" w:rsidR="000A0E59">
        <w:rPr>
          <w:rFonts w:ascii="Arial" w:hAnsi="Arial" w:cs="Arial"/>
          <w:sz w:val="22"/>
          <w:szCs w:val="22"/>
          <w:vertAlign w:val="superscript"/>
        </w:rPr>
        <w:t>®</w:t>
      </w:r>
      <w:r w:rsidRPr="00797212" w:rsidR="000A0E59">
        <w:rPr>
          <w:rFonts w:ascii="Arial" w:hAnsi="Arial" w:cs="Arial"/>
          <w:sz w:val="22"/>
          <w:szCs w:val="22"/>
        </w:rPr>
        <w:t xml:space="preserve">20E </w:t>
      </w:r>
      <w:r w:rsidRPr="00797212">
        <w:rPr>
          <w:rFonts w:ascii="Arial" w:hAnsi="Arial" w:cs="Arial"/>
          <w:sz w:val="22"/>
          <w:szCs w:val="22"/>
        </w:rPr>
        <w:t>treatments</w:t>
      </w:r>
      <w:r w:rsidRPr="00092802" w:rsidR="00092802">
        <w:rPr>
          <w:rFonts w:ascii="Arial" w:hAnsi="Arial" w:cs="Arial"/>
          <w:sz w:val="22"/>
          <w:szCs w:val="22"/>
        </w:rPr>
        <w:t>,</w:t>
      </w:r>
      <w:r w:rsidRPr="00092802">
        <w:rPr>
          <w:rFonts w:ascii="Arial" w:hAnsi="Arial" w:cs="Arial"/>
          <w:sz w:val="22"/>
          <w:szCs w:val="22"/>
        </w:rPr>
        <w:t xml:space="preserve"> provided the withdrawal </w:t>
      </w:r>
      <w:r w:rsidRPr="00092802" w:rsidR="00092802">
        <w:rPr>
          <w:rFonts w:ascii="Arial" w:hAnsi="Arial" w:cs="Arial"/>
          <w:sz w:val="22"/>
          <w:szCs w:val="22"/>
        </w:rPr>
        <w:t>time and use pattern identified in the food use authorization for that concomitant treatment</w:t>
      </w:r>
      <w:r w:rsidRPr="00092802">
        <w:rPr>
          <w:rFonts w:ascii="Arial" w:hAnsi="Arial" w:cs="Arial"/>
          <w:sz w:val="22"/>
          <w:szCs w:val="22"/>
        </w:rPr>
        <w:t xml:space="preserve"> is observed</w:t>
      </w:r>
      <w:r w:rsidR="000203F4">
        <w:rPr>
          <w:rFonts w:ascii="Arial" w:hAnsi="Arial" w:cs="Arial"/>
          <w:sz w:val="22"/>
          <w:szCs w:val="22"/>
        </w:rPr>
        <w:t xml:space="preserve"> (see section XV for specific concomitant treatment information)</w:t>
      </w:r>
      <w:r w:rsidRPr="00092802">
        <w:rPr>
          <w:rFonts w:ascii="Arial" w:hAnsi="Arial" w:cs="Arial"/>
          <w:sz w:val="22"/>
          <w:szCs w:val="22"/>
        </w:rPr>
        <w:t>.</w:t>
      </w:r>
      <w:r w:rsidRPr="00C05E9A">
        <w:rPr>
          <w:rFonts w:ascii="Arial" w:hAnsi="Arial" w:cs="Arial"/>
          <w:sz w:val="22"/>
          <w:szCs w:val="22"/>
        </w:rPr>
        <w:t xml:space="preserve"> </w:t>
      </w:r>
      <w:r w:rsidR="000A0E59">
        <w:rPr>
          <w:rFonts w:ascii="Arial" w:hAnsi="Arial" w:cs="Arial"/>
          <w:sz w:val="22"/>
          <w:szCs w:val="22"/>
        </w:rPr>
        <w:t xml:space="preserve">The </w:t>
      </w:r>
      <w:r w:rsidR="00092802">
        <w:rPr>
          <w:rFonts w:ascii="Arial" w:hAnsi="Arial" w:cs="Arial"/>
          <w:sz w:val="22"/>
          <w:szCs w:val="22"/>
        </w:rPr>
        <w:t>drugs</w:t>
      </w:r>
      <w:r w:rsidRPr="00C05E9A">
        <w:rPr>
          <w:rFonts w:ascii="Arial" w:hAnsi="Arial" w:cs="Arial"/>
          <w:sz w:val="22"/>
          <w:szCs w:val="22"/>
        </w:rPr>
        <w:t xml:space="preserve"> must be used under the conditions of the</w:t>
      </w:r>
      <w:r w:rsidR="00092802">
        <w:rPr>
          <w:rFonts w:ascii="Arial" w:hAnsi="Arial" w:cs="Arial"/>
          <w:sz w:val="22"/>
          <w:szCs w:val="22"/>
        </w:rPr>
        <w:t xml:space="preserve"> respective</w:t>
      </w:r>
      <w:r w:rsidRPr="00C05E9A">
        <w:rPr>
          <w:rFonts w:ascii="Arial" w:hAnsi="Arial" w:cs="Arial"/>
          <w:sz w:val="22"/>
          <w:szCs w:val="22"/>
        </w:rPr>
        <w:t xml:space="preserve"> INAD protocol</w:t>
      </w:r>
      <w:r w:rsidR="00092802">
        <w:rPr>
          <w:rFonts w:ascii="Arial" w:hAnsi="Arial" w:cs="Arial"/>
          <w:sz w:val="22"/>
          <w:szCs w:val="22"/>
        </w:rPr>
        <w:t xml:space="preserve"> or approved labeling</w:t>
      </w:r>
      <w:r w:rsidRPr="00C05E9A">
        <w:rPr>
          <w:rFonts w:ascii="Arial" w:hAnsi="Arial" w:cs="Arial"/>
          <w:sz w:val="22"/>
          <w:szCs w:val="22"/>
        </w:rPr>
        <w:t xml:space="preserve">. If </w:t>
      </w:r>
      <w:r w:rsidR="000A0E59">
        <w:rPr>
          <w:rFonts w:ascii="Arial" w:hAnsi="Arial" w:cs="Arial"/>
          <w:sz w:val="22"/>
          <w:szCs w:val="22"/>
        </w:rPr>
        <w:t>a</w:t>
      </w:r>
      <w:r w:rsidR="00E921B7">
        <w:rPr>
          <w:rFonts w:ascii="Arial" w:hAnsi="Arial" w:cs="Arial"/>
          <w:sz w:val="22"/>
          <w:szCs w:val="22"/>
        </w:rPr>
        <w:t>n</w:t>
      </w:r>
      <w:r w:rsidR="00401D66">
        <w:rPr>
          <w:rFonts w:ascii="Arial" w:hAnsi="Arial" w:cs="Arial"/>
          <w:sz w:val="22"/>
          <w:szCs w:val="22"/>
        </w:rPr>
        <w:t xml:space="preserve">other drug </w:t>
      </w:r>
      <w:r w:rsidRPr="00C05E9A">
        <w:rPr>
          <w:rFonts w:ascii="Arial" w:hAnsi="Arial" w:cs="Arial"/>
          <w:sz w:val="22"/>
          <w:szCs w:val="22"/>
        </w:rPr>
        <w:t>is used</w:t>
      </w:r>
      <w:r w:rsidR="00092802">
        <w:rPr>
          <w:rFonts w:ascii="Arial" w:hAnsi="Arial" w:cs="Arial"/>
          <w:sz w:val="22"/>
          <w:szCs w:val="22"/>
        </w:rPr>
        <w:t>,</w:t>
      </w:r>
      <w:r w:rsidRPr="00C05E9A">
        <w:rPr>
          <w:rFonts w:ascii="Arial" w:hAnsi="Arial" w:cs="Arial"/>
          <w:sz w:val="22"/>
          <w:szCs w:val="22"/>
        </w:rPr>
        <w:t xml:space="preserve"> please note its use </w:t>
      </w:r>
      <w:r w:rsidR="00092802">
        <w:rPr>
          <w:rFonts w:ascii="Arial" w:hAnsi="Arial" w:cs="Arial"/>
          <w:sz w:val="22"/>
          <w:szCs w:val="22"/>
        </w:rPr>
        <w:t>o</w:t>
      </w:r>
      <w:r w:rsidRPr="00C05E9A">
        <w:rPr>
          <w:rFonts w:ascii="Arial" w:hAnsi="Arial" w:cs="Arial"/>
          <w:sz w:val="22"/>
          <w:szCs w:val="22"/>
        </w:rPr>
        <w:t xml:space="preserve">n Form </w:t>
      </w:r>
      <w:r w:rsidR="000A0E59">
        <w:rPr>
          <w:rFonts w:ascii="Arial" w:hAnsi="Arial" w:cs="Arial"/>
          <w:sz w:val="22"/>
          <w:szCs w:val="22"/>
        </w:rPr>
        <w:t>AQSE</w:t>
      </w:r>
      <w:r w:rsidRPr="00C05E9A">
        <w:rPr>
          <w:rFonts w:ascii="Arial" w:hAnsi="Arial" w:cs="Arial"/>
          <w:sz w:val="22"/>
          <w:szCs w:val="22"/>
        </w:rPr>
        <w:t>-3 under the description of results section</w:t>
      </w:r>
      <w:r w:rsidRPr="00516480">
        <w:rPr>
          <w:rFonts w:ascii="Arial" w:hAnsi="Arial" w:cs="Arial"/>
          <w:sz w:val="22"/>
          <w:szCs w:val="22"/>
        </w:rPr>
        <w:t>.</w:t>
      </w:r>
      <w:r w:rsidR="000A0E59">
        <w:rPr>
          <w:rFonts w:ascii="Arial" w:hAnsi="Arial" w:cs="Arial"/>
          <w:sz w:val="22"/>
          <w:szCs w:val="22"/>
        </w:rPr>
        <w:t xml:space="preserve"> </w:t>
      </w:r>
      <w:r w:rsidRPr="002F31A4" w:rsidR="000A0E59">
        <w:rPr>
          <w:rFonts w:ascii="Arial" w:hAnsi="Arial" w:cs="Arial"/>
          <w:b/>
          <w:bCs/>
          <w:sz w:val="22"/>
          <w:szCs w:val="22"/>
        </w:rPr>
        <w:t xml:space="preserve">Please consult </w:t>
      </w:r>
      <w:r w:rsidR="00CA1F85">
        <w:rPr>
          <w:rFonts w:ascii="Arial" w:hAnsi="Arial" w:cs="Arial"/>
          <w:b/>
          <w:bCs/>
          <w:sz w:val="22"/>
          <w:szCs w:val="22"/>
        </w:rPr>
        <w:t>the Study Director</w:t>
      </w:r>
      <w:r w:rsidRPr="002F31A4" w:rsidR="00CA1F85">
        <w:rPr>
          <w:rFonts w:ascii="Arial" w:hAnsi="Arial" w:cs="Arial"/>
          <w:b/>
          <w:bCs/>
          <w:sz w:val="22"/>
          <w:szCs w:val="22"/>
        </w:rPr>
        <w:t xml:space="preserve"> </w:t>
      </w:r>
      <w:r w:rsidRPr="002F31A4" w:rsidR="000A0E59">
        <w:rPr>
          <w:rFonts w:ascii="Arial" w:hAnsi="Arial" w:cs="Arial"/>
          <w:b/>
          <w:bCs/>
          <w:sz w:val="22"/>
          <w:szCs w:val="22"/>
        </w:rPr>
        <w:t>to find out if AQUI-S</w:t>
      </w:r>
      <w:r w:rsidRPr="002F31A4" w:rsidR="000A0E59">
        <w:rPr>
          <w:rFonts w:ascii="Arial" w:hAnsi="Arial" w:cs="Arial"/>
          <w:b/>
          <w:bCs/>
          <w:sz w:val="22"/>
          <w:szCs w:val="22"/>
          <w:vertAlign w:val="superscript"/>
        </w:rPr>
        <w:t>®</w:t>
      </w:r>
      <w:r w:rsidRPr="002F31A4" w:rsidR="000A0E59">
        <w:rPr>
          <w:rFonts w:ascii="Arial" w:hAnsi="Arial" w:cs="Arial"/>
          <w:b/>
          <w:bCs/>
          <w:sz w:val="22"/>
          <w:szCs w:val="22"/>
        </w:rPr>
        <w:t>20E can be used with another drug prior to treatments.</w:t>
      </w:r>
      <w:r w:rsidR="000A0E59">
        <w:rPr>
          <w:rFonts w:ascii="Arial" w:hAnsi="Arial" w:cs="Arial"/>
          <w:sz w:val="22"/>
          <w:szCs w:val="22"/>
        </w:rPr>
        <w:t xml:space="preserve"> </w:t>
      </w:r>
    </w:p>
    <w:p w:rsidR="00000FD5" w:rsidP="00170781" w14:paraId="188F9C6C" w14:textId="5A8C5FC3">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b/>
          <w:bCs/>
          <w:sz w:val="22"/>
          <w:szCs w:val="22"/>
        </w:rPr>
      </w:pPr>
    </w:p>
    <w:p w:rsidR="00803D09" w:rsidP="00170781" w14:paraId="1369C7B3"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b/>
          <w:bCs/>
          <w:sz w:val="22"/>
          <w:szCs w:val="22"/>
        </w:rPr>
      </w:pPr>
    </w:p>
    <w:p w:rsidR="00000FD5" w:rsidRPr="000C20CD" w:rsidP="00170781" w14:paraId="724D8035" w14:textId="07EA1074">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XII. TREATMENT RESPONSE PARAMETERS</w:t>
      </w:r>
      <w:r>
        <w:rPr>
          <w:rFonts w:ascii="Arial" w:hAnsi="Arial" w:cs="Arial"/>
          <w:b/>
          <w:bCs/>
          <w:sz w:val="22"/>
          <w:szCs w:val="22"/>
        </w:rPr>
        <w:fldChar w:fldCharType="begin"/>
      </w:r>
      <w:r w:rsidR="00E203DD">
        <w:instrText xml:space="preserve"> TC "</w:instrText>
      </w:r>
      <w:bookmarkStart w:id="11" w:name="_Toc63761713"/>
      <w:r w:rsidRPr="00CC6B47" w:rsidR="00E203DD">
        <w:rPr>
          <w:rFonts w:ascii="Arial" w:hAnsi="Arial" w:cs="Arial"/>
          <w:b/>
          <w:bCs/>
          <w:sz w:val="22"/>
          <w:szCs w:val="22"/>
        </w:rPr>
        <w:instrText>XII. TREATMENT RESPONSE PARAMETERS</w:instrText>
      </w:r>
      <w:bookmarkEnd w:id="11"/>
      <w:r w:rsidR="00E203DD">
        <w:instrText xml:space="preserve">" \f C \l "1" </w:instrText>
      </w:r>
      <w:r>
        <w:rPr>
          <w:rFonts w:ascii="Arial" w:hAnsi="Arial" w:cs="Arial"/>
          <w:b/>
          <w:bCs/>
          <w:sz w:val="22"/>
          <w:szCs w:val="22"/>
        </w:rPr>
        <w:fldChar w:fldCharType="end"/>
      </w:r>
    </w:p>
    <w:p w:rsidR="00000FD5" w:rsidRPr="000C20CD" w:rsidP="00170781" w14:paraId="223C664B"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022D1A99" w14:textId="1FC5E40B">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The collection and reporting of source data begins with the decision to treat valuable fish based on hatchery records or field management practices that indicate treatment is warranted. Daily morbidity and mortality records, case history records, as well as any extenuating or mitigating circumstances that may affect treatment response need</w:t>
      </w:r>
      <w:r w:rsidR="009D3C15">
        <w:rPr>
          <w:rFonts w:ascii="Arial" w:hAnsi="Arial" w:cs="Arial"/>
          <w:sz w:val="22"/>
          <w:szCs w:val="22"/>
        </w:rPr>
        <w:t>s</w:t>
      </w:r>
      <w:r w:rsidRPr="000C20CD">
        <w:rPr>
          <w:rFonts w:ascii="Arial" w:hAnsi="Arial" w:cs="Arial"/>
          <w:sz w:val="22"/>
          <w:szCs w:val="22"/>
        </w:rPr>
        <w:t xml:space="preserve"> to be documented. All pertinent treatment response parameters should be reported on Form AQSE-3. Treatment response parameters that should be addressed include the following:</w:t>
      </w:r>
    </w:p>
    <w:p w:rsidR="00000FD5" w:rsidRPr="000C20CD" w:rsidP="00170781" w14:paraId="176220C6"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p>
    <w:p w:rsidR="00000FD5" w:rsidRPr="000C20CD" w:rsidP="00170781" w14:paraId="2A90007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t>1.  Primary Response Parameters</w:t>
      </w:r>
    </w:p>
    <w:p w:rsidR="00000FD5" w:rsidRPr="000C20CD" w:rsidP="00170781" w14:paraId="716E5FA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3258204C" w14:textId="70D148C9">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240"/>
        <w:jc w:val="left"/>
        <w:rPr>
          <w:rFonts w:ascii="Arial" w:hAnsi="Arial" w:cs="Arial"/>
          <w:sz w:val="22"/>
          <w:szCs w:val="22"/>
        </w:rPr>
      </w:pPr>
      <w:r w:rsidRPr="000C20CD">
        <w:rPr>
          <w:rFonts w:ascii="Arial" w:hAnsi="Arial" w:cs="Arial"/>
          <w:sz w:val="22"/>
          <w:szCs w:val="22"/>
        </w:rPr>
        <w:t>The primary treatment response parameters in this study will be a reflection of the physiological condition of fish following treatment with AQUI-S</w:t>
      </w:r>
      <w:r w:rsidRPr="000C20CD">
        <w:rPr>
          <w:rFonts w:ascii="Arial" w:hAnsi="Arial" w:cs="Arial"/>
          <w:sz w:val="22"/>
          <w:szCs w:val="22"/>
          <w:vertAlign w:val="superscript"/>
        </w:rPr>
        <w:t>®</w:t>
      </w:r>
      <w:r w:rsidRPr="000C20CD">
        <w:rPr>
          <w:rFonts w:ascii="Arial" w:hAnsi="Arial" w:cs="Arial"/>
          <w:sz w:val="22"/>
          <w:szCs w:val="22"/>
        </w:rPr>
        <w:t xml:space="preserve">20E. The primary physiological conditions evaluated will include when a fish is considered to be: 1) </w:t>
      </w:r>
      <w:r w:rsidR="00A31163">
        <w:rPr>
          <w:rFonts w:ascii="Arial" w:hAnsi="Arial" w:cs="Arial"/>
          <w:sz w:val="22"/>
          <w:szCs w:val="22"/>
        </w:rPr>
        <w:t xml:space="preserve">“lightly sedated”; 2) </w:t>
      </w:r>
      <w:r w:rsidRPr="000C20CD">
        <w:rPr>
          <w:rFonts w:ascii="Arial" w:hAnsi="Arial" w:cs="Arial"/>
          <w:sz w:val="22"/>
          <w:szCs w:val="22"/>
        </w:rPr>
        <w:t xml:space="preserve">“handleable”; </w:t>
      </w:r>
      <w:r w:rsidR="00A31163">
        <w:rPr>
          <w:rFonts w:ascii="Arial" w:hAnsi="Arial" w:cs="Arial"/>
          <w:sz w:val="22"/>
          <w:szCs w:val="22"/>
        </w:rPr>
        <w:t>3</w:t>
      </w:r>
      <w:r w:rsidRPr="000C20CD">
        <w:rPr>
          <w:rFonts w:ascii="Arial" w:hAnsi="Arial" w:cs="Arial"/>
          <w:sz w:val="22"/>
          <w:szCs w:val="22"/>
        </w:rPr>
        <w:t xml:space="preserve">) “anesthetized”; </w:t>
      </w:r>
      <w:r w:rsidR="00A31163">
        <w:rPr>
          <w:rFonts w:ascii="Arial" w:hAnsi="Arial" w:cs="Arial"/>
          <w:sz w:val="22"/>
          <w:szCs w:val="22"/>
        </w:rPr>
        <w:t>4</w:t>
      </w:r>
      <w:r w:rsidRPr="000C20CD">
        <w:rPr>
          <w:rFonts w:ascii="Arial" w:hAnsi="Arial" w:cs="Arial"/>
          <w:sz w:val="22"/>
          <w:szCs w:val="22"/>
        </w:rPr>
        <w:t xml:space="preserve">) euthanized; or </w:t>
      </w:r>
      <w:r w:rsidR="00A31163">
        <w:rPr>
          <w:rFonts w:ascii="Arial" w:hAnsi="Arial" w:cs="Arial"/>
          <w:sz w:val="22"/>
          <w:szCs w:val="22"/>
        </w:rPr>
        <w:t>5</w:t>
      </w:r>
      <w:r w:rsidRPr="000C20CD">
        <w:rPr>
          <w:rFonts w:ascii="Arial" w:hAnsi="Arial" w:cs="Arial"/>
          <w:sz w:val="22"/>
          <w:szCs w:val="22"/>
        </w:rPr>
        <w:t>) “recovered”. In most cases, dependent upon level of anesthesia desired</w:t>
      </w:r>
      <w:r w:rsidR="00A31163">
        <w:rPr>
          <w:rFonts w:ascii="Arial" w:hAnsi="Arial" w:cs="Arial"/>
          <w:sz w:val="22"/>
          <w:szCs w:val="22"/>
        </w:rPr>
        <w:t xml:space="preserve"> and treatment duration</w:t>
      </w:r>
      <w:r w:rsidRPr="000C20CD">
        <w:rPr>
          <w:rFonts w:ascii="Arial" w:hAnsi="Arial" w:cs="Arial"/>
          <w:sz w:val="22"/>
          <w:szCs w:val="22"/>
        </w:rPr>
        <w:t xml:space="preserve">, a study will involve either </w:t>
      </w:r>
      <w:r w:rsidRPr="002F31A4">
        <w:rPr>
          <w:rFonts w:ascii="Arial" w:hAnsi="Arial" w:cs="Arial"/>
          <w:b/>
          <w:sz w:val="22"/>
          <w:szCs w:val="22"/>
        </w:rPr>
        <w:t>handleable</w:t>
      </w:r>
      <w:r w:rsidRPr="000C20CD">
        <w:rPr>
          <w:rFonts w:ascii="Arial" w:hAnsi="Arial" w:cs="Arial"/>
          <w:sz w:val="22"/>
          <w:szCs w:val="22"/>
        </w:rPr>
        <w:t xml:space="preserve"> or </w:t>
      </w:r>
      <w:r w:rsidRPr="002F31A4">
        <w:rPr>
          <w:rFonts w:ascii="Arial" w:hAnsi="Arial" w:cs="Arial"/>
          <w:b/>
          <w:sz w:val="22"/>
          <w:szCs w:val="22"/>
        </w:rPr>
        <w:t>anesthetized</w:t>
      </w:r>
      <w:r w:rsidR="00797212">
        <w:rPr>
          <w:rFonts w:ascii="Arial" w:hAnsi="Arial" w:cs="Arial"/>
          <w:b/>
          <w:sz w:val="22"/>
          <w:szCs w:val="22"/>
        </w:rPr>
        <w:t xml:space="preserve"> </w:t>
      </w:r>
      <w:r w:rsidRPr="002F31A4" w:rsidR="00797212">
        <w:rPr>
          <w:rFonts w:ascii="Arial" w:hAnsi="Arial" w:cs="Arial"/>
          <w:sz w:val="22"/>
          <w:szCs w:val="22"/>
        </w:rPr>
        <w:t>(surgery</w:t>
      </w:r>
      <w:r w:rsidR="00797212">
        <w:rPr>
          <w:rFonts w:ascii="Arial" w:hAnsi="Arial" w:cs="Arial"/>
          <w:sz w:val="22"/>
          <w:szCs w:val="22"/>
        </w:rPr>
        <w:t xml:space="preserve"> level</w:t>
      </w:r>
      <w:r w:rsidR="00582DE0">
        <w:rPr>
          <w:rFonts w:ascii="Arial" w:hAnsi="Arial" w:cs="Arial"/>
          <w:sz w:val="22"/>
          <w:szCs w:val="22"/>
        </w:rPr>
        <w:t xml:space="preserve"> of sedation</w:t>
      </w:r>
      <w:r w:rsidRPr="002F31A4" w:rsidR="000203F4">
        <w:rPr>
          <w:rFonts w:ascii="Arial" w:hAnsi="Arial" w:cs="Arial"/>
          <w:sz w:val="22"/>
          <w:szCs w:val="22"/>
        </w:rPr>
        <w:t>)</w:t>
      </w:r>
      <w:r w:rsidRPr="000C20CD" w:rsidR="000203F4">
        <w:rPr>
          <w:rFonts w:ascii="Arial" w:hAnsi="Arial" w:cs="Arial"/>
          <w:sz w:val="22"/>
          <w:szCs w:val="22"/>
        </w:rPr>
        <w:t xml:space="preserve"> and</w:t>
      </w:r>
      <w:r w:rsidRPr="000C20CD">
        <w:rPr>
          <w:rFonts w:ascii="Arial" w:hAnsi="Arial" w:cs="Arial"/>
          <w:sz w:val="22"/>
          <w:szCs w:val="22"/>
        </w:rPr>
        <w:t xml:space="preserve"> recovered. Data should be reported in time (minutes) to reach a specific </w:t>
      </w:r>
      <w:r w:rsidR="009D3C15">
        <w:rPr>
          <w:rFonts w:ascii="Arial" w:hAnsi="Arial" w:cs="Arial"/>
          <w:sz w:val="22"/>
          <w:szCs w:val="22"/>
        </w:rPr>
        <w:t>level</w:t>
      </w:r>
      <w:r w:rsidRPr="000C20CD">
        <w:rPr>
          <w:rFonts w:ascii="Arial" w:hAnsi="Arial" w:cs="Arial"/>
          <w:sz w:val="22"/>
          <w:szCs w:val="22"/>
        </w:rPr>
        <w:t xml:space="preserve"> of sedation, </w:t>
      </w:r>
      <w:r w:rsidR="00A31163">
        <w:rPr>
          <w:rFonts w:ascii="Arial" w:hAnsi="Arial" w:cs="Arial"/>
          <w:sz w:val="22"/>
          <w:szCs w:val="22"/>
        </w:rPr>
        <w:t xml:space="preserve">how long fish were held in the treatment </w:t>
      </w:r>
      <w:r w:rsidR="000203F4">
        <w:rPr>
          <w:rFonts w:ascii="Arial" w:hAnsi="Arial" w:cs="Arial"/>
          <w:sz w:val="22"/>
          <w:szCs w:val="22"/>
        </w:rPr>
        <w:t>bath,</w:t>
      </w:r>
      <w:r w:rsidR="00A31163">
        <w:rPr>
          <w:rFonts w:ascii="Arial" w:hAnsi="Arial" w:cs="Arial"/>
          <w:sz w:val="22"/>
          <w:szCs w:val="22"/>
        </w:rPr>
        <w:t xml:space="preserve"> </w:t>
      </w:r>
      <w:r w:rsidRPr="000C20CD">
        <w:rPr>
          <w:rFonts w:ascii="Arial" w:hAnsi="Arial" w:cs="Arial"/>
          <w:sz w:val="22"/>
          <w:szCs w:val="22"/>
        </w:rPr>
        <w:t>and time to recovery from sedation.</w:t>
      </w:r>
      <w:r w:rsidR="00937320">
        <w:rPr>
          <w:rFonts w:ascii="Arial" w:hAnsi="Arial" w:cs="Arial"/>
          <w:sz w:val="22"/>
          <w:szCs w:val="22"/>
        </w:rPr>
        <w:t xml:space="preserve"> </w:t>
      </w:r>
    </w:p>
    <w:p w:rsidR="00937320" w:rsidP="00170781" w14:paraId="380A1328" w14:textId="2B19F5F9">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240"/>
        <w:jc w:val="left"/>
        <w:rPr>
          <w:rFonts w:ascii="Arial" w:hAnsi="Arial" w:cs="Arial"/>
          <w:sz w:val="22"/>
          <w:szCs w:val="22"/>
        </w:rPr>
      </w:pPr>
    </w:p>
    <w:p w:rsidR="00937320" w:rsidRPr="000C20CD" w:rsidP="00170781" w14:paraId="1DFE2168" w14:textId="3A8C0225">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240"/>
        <w:jc w:val="left"/>
        <w:rPr>
          <w:rFonts w:ascii="Arial" w:hAnsi="Arial" w:cs="Arial"/>
          <w:sz w:val="22"/>
          <w:szCs w:val="22"/>
        </w:rPr>
      </w:pPr>
      <w:r w:rsidRPr="00EF74A1">
        <w:rPr>
          <w:rFonts w:ascii="Arial" w:hAnsi="Arial" w:cs="Arial"/>
          <w:sz w:val="22"/>
          <w:szCs w:val="22"/>
        </w:rPr>
        <w:t>It is possible</w:t>
      </w:r>
      <w:r>
        <w:rPr>
          <w:rFonts w:ascii="Arial" w:hAnsi="Arial" w:cs="Arial"/>
          <w:sz w:val="22"/>
          <w:szCs w:val="22"/>
        </w:rPr>
        <w:t xml:space="preserve"> that some activities may overlap different sedation levels due to the level of sedation needed or how quickly a fish may need to be sedated. The reason for the sedation will need to be entered in Form AQS-W in the “Study Design” section and in Form AQS-3 in the “Description of Results”. This will help identify what activities are most likely to be conducted under the different levels of sedation.</w:t>
      </w:r>
    </w:p>
    <w:p w:rsidR="00000FD5" w:rsidRPr="000C20CD" w:rsidP="00170781" w14:paraId="79DBD80D"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E4755" w:rsidRPr="009F54F4" w:rsidP="00170781" w14:paraId="3DC6FBCE" w14:textId="699FAF81">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u w:val="single"/>
        </w:rPr>
      </w:pPr>
      <w:r w:rsidRPr="000C20CD">
        <w:rPr>
          <w:rFonts w:ascii="Arial" w:hAnsi="Arial" w:cs="Arial"/>
          <w:sz w:val="22"/>
          <w:szCs w:val="22"/>
        </w:rPr>
        <w:tab/>
      </w:r>
      <w:r w:rsidRPr="00EF74A1">
        <w:rPr>
          <w:rFonts w:ascii="Arial" w:hAnsi="Arial" w:cs="Arial"/>
          <w:sz w:val="22"/>
          <w:szCs w:val="22"/>
          <w:u w:val="single"/>
        </w:rPr>
        <w:t xml:space="preserve">Light </w:t>
      </w:r>
      <w:r w:rsidRPr="00EF74A1" w:rsidR="009F54F4">
        <w:rPr>
          <w:rFonts w:ascii="Arial" w:hAnsi="Arial" w:cs="Arial"/>
          <w:sz w:val="22"/>
          <w:szCs w:val="22"/>
          <w:u w:val="single"/>
        </w:rPr>
        <w:t>S</w:t>
      </w:r>
      <w:r w:rsidRPr="00EF74A1">
        <w:rPr>
          <w:rFonts w:ascii="Arial" w:hAnsi="Arial" w:cs="Arial"/>
          <w:sz w:val="22"/>
          <w:szCs w:val="22"/>
          <w:u w:val="single"/>
        </w:rPr>
        <w:t>edation</w:t>
      </w:r>
    </w:p>
    <w:p w:rsidR="00EE4755" w:rsidP="00170781" w14:paraId="718D1C2B"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E4755" w:rsidP="00EE4755" w14:paraId="01616C57" w14:textId="394F2FC5">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Pr>
          <w:rFonts w:ascii="Arial" w:hAnsi="Arial" w:cs="Arial"/>
          <w:sz w:val="22"/>
          <w:szCs w:val="22"/>
        </w:rPr>
        <w:tab/>
      </w:r>
      <w:r>
        <w:rPr>
          <w:rFonts w:ascii="Arial" w:hAnsi="Arial" w:cs="Arial"/>
          <w:sz w:val="22"/>
          <w:szCs w:val="22"/>
        </w:rPr>
        <w:tab/>
      </w:r>
      <w:r w:rsidRPr="000C20CD">
        <w:rPr>
          <w:rFonts w:ascii="Arial" w:hAnsi="Arial" w:cs="Arial"/>
          <w:sz w:val="22"/>
          <w:szCs w:val="22"/>
        </w:rPr>
        <w:t xml:space="preserve">A fish will be considered </w:t>
      </w:r>
      <w:r>
        <w:rPr>
          <w:rFonts w:ascii="Arial" w:hAnsi="Arial" w:cs="Arial"/>
          <w:sz w:val="22"/>
          <w:szCs w:val="22"/>
        </w:rPr>
        <w:t>lightly sedated</w:t>
      </w:r>
      <w:r w:rsidRPr="000C20CD">
        <w:rPr>
          <w:rFonts w:ascii="Arial" w:hAnsi="Arial" w:cs="Arial"/>
          <w:sz w:val="22"/>
          <w:szCs w:val="22"/>
        </w:rPr>
        <w:t xml:space="preserve"> when </w:t>
      </w:r>
      <w:r>
        <w:rPr>
          <w:rFonts w:ascii="Arial" w:hAnsi="Arial" w:cs="Arial"/>
          <w:sz w:val="22"/>
          <w:szCs w:val="22"/>
        </w:rPr>
        <w:t>it has partial to total loss of reactivity to external visual and tactile stimuli</w:t>
      </w:r>
      <w:r w:rsidR="009F54F4">
        <w:rPr>
          <w:rFonts w:ascii="Arial" w:hAnsi="Arial" w:cs="Arial"/>
          <w:sz w:val="22"/>
          <w:szCs w:val="22"/>
        </w:rPr>
        <w:t xml:space="preserve">, slight decrease in </w:t>
      </w:r>
      <w:r w:rsidR="00A31163">
        <w:rPr>
          <w:rFonts w:ascii="Arial" w:hAnsi="Arial" w:cs="Arial"/>
          <w:sz w:val="22"/>
          <w:szCs w:val="22"/>
        </w:rPr>
        <w:t>opercula</w:t>
      </w:r>
      <w:r w:rsidR="009F54F4">
        <w:rPr>
          <w:rFonts w:ascii="Arial" w:hAnsi="Arial" w:cs="Arial"/>
          <w:sz w:val="22"/>
          <w:szCs w:val="22"/>
        </w:rPr>
        <w:t xml:space="preserve"> rate, and equilibrium remains normal</w:t>
      </w:r>
      <w:r w:rsidRPr="000C20CD">
        <w:rPr>
          <w:rFonts w:ascii="Arial" w:hAnsi="Arial" w:cs="Arial"/>
          <w:sz w:val="22"/>
          <w:szCs w:val="22"/>
        </w:rPr>
        <w:t xml:space="preserve">. </w:t>
      </w:r>
      <w:r w:rsidR="0095621C">
        <w:rPr>
          <w:rFonts w:ascii="Arial" w:hAnsi="Arial" w:cs="Arial"/>
          <w:sz w:val="22"/>
          <w:szCs w:val="22"/>
        </w:rPr>
        <w:t xml:space="preserve">Pivotal research work conducted by AADAP shows that fish will be lightly sedated if they can be caught by hand; not lose equilibrium; able to swim; and are spread throughout the water column. </w:t>
      </w:r>
      <w:r w:rsidRPr="000C20CD">
        <w:rPr>
          <w:rFonts w:ascii="Arial" w:hAnsi="Arial" w:cs="Arial"/>
          <w:sz w:val="22"/>
          <w:szCs w:val="22"/>
        </w:rPr>
        <w:t xml:space="preserve">This is similar to Stages </w:t>
      </w:r>
      <w:r>
        <w:rPr>
          <w:rFonts w:ascii="Arial" w:hAnsi="Arial" w:cs="Arial"/>
          <w:sz w:val="22"/>
          <w:szCs w:val="22"/>
        </w:rPr>
        <w:t>1</w:t>
      </w:r>
      <w:r w:rsidRPr="000C20CD">
        <w:rPr>
          <w:rFonts w:ascii="Arial" w:hAnsi="Arial" w:cs="Arial"/>
          <w:sz w:val="22"/>
          <w:szCs w:val="22"/>
        </w:rPr>
        <w:t xml:space="preserve"> - </w:t>
      </w:r>
      <w:r>
        <w:rPr>
          <w:rFonts w:ascii="Arial" w:hAnsi="Arial" w:cs="Arial"/>
          <w:sz w:val="22"/>
          <w:szCs w:val="22"/>
        </w:rPr>
        <w:t>2</w:t>
      </w:r>
      <w:r w:rsidRPr="000C20CD">
        <w:rPr>
          <w:rFonts w:ascii="Arial" w:hAnsi="Arial" w:cs="Arial"/>
          <w:sz w:val="22"/>
          <w:szCs w:val="22"/>
        </w:rPr>
        <w:t xml:space="preserve"> of anesthesia as described by </w:t>
      </w:r>
      <w:r w:rsidRPr="000C20CD">
        <w:rPr>
          <w:rFonts w:ascii="Arial" w:hAnsi="Arial" w:cs="Arial"/>
          <w:sz w:val="22"/>
          <w:szCs w:val="22"/>
        </w:rPr>
        <w:t>Summerfelt</w:t>
      </w:r>
      <w:r w:rsidRPr="000C20CD">
        <w:rPr>
          <w:rFonts w:ascii="Arial" w:hAnsi="Arial" w:cs="Arial"/>
          <w:sz w:val="22"/>
          <w:szCs w:val="22"/>
        </w:rPr>
        <w:t xml:space="preserve"> and Smith (1990).</w:t>
      </w:r>
    </w:p>
    <w:p w:rsidR="00EE4755" w:rsidP="00EE4755" w14:paraId="11860094"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Pr>
          <w:rFonts w:ascii="Arial" w:hAnsi="Arial" w:cs="Arial"/>
          <w:sz w:val="22"/>
          <w:szCs w:val="22"/>
        </w:rPr>
        <w:tab/>
      </w:r>
      <w:r>
        <w:rPr>
          <w:rFonts w:ascii="Arial" w:hAnsi="Arial" w:cs="Arial"/>
          <w:sz w:val="22"/>
          <w:szCs w:val="22"/>
        </w:rPr>
        <w:tab/>
      </w:r>
    </w:p>
    <w:p w:rsidR="00EE4755" w:rsidP="00EE4755" w14:paraId="39A6CC4C" w14:textId="0E8386D0">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jc w:val="left"/>
        <w:rPr>
          <w:rFonts w:ascii="Arial" w:hAnsi="Arial" w:cs="Arial"/>
          <w:sz w:val="22"/>
          <w:szCs w:val="22"/>
        </w:rPr>
      </w:pPr>
      <w:r>
        <w:rPr>
          <w:rFonts w:ascii="Arial" w:hAnsi="Arial" w:cs="Arial"/>
          <w:sz w:val="22"/>
          <w:szCs w:val="22"/>
        </w:rPr>
        <w:t xml:space="preserve">The light sedation level will be used </w:t>
      </w:r>
      <w:r w:rsidR="008F2B90">
        <w:rPr>
          <w:rFonts w:ascii="Arial" w:hAnsi="Arial" w:cs="Arial"/>
          <w:sz w:val="22"/>
          <w:szCs w:val="22"/>
        </w:rPr>
        <w:t>when working with fish that need to be lightly sedated</w:t>
      </w:r>
      <w:r w:rsidR="0095621C">
        <w:rPr>
          <w:rFonts w:ascii="Arial" w:hAnsi="Arial" w:cs="Arial"/>
          <w:sz w:val="22"/>
          <w:szCs w:val="22"/>
        </w:rPr>
        <w:t xml:space="preserve"> over an extended amount of time (typically 15 minutes to an hour but no longer </w:t>
      </w:r>
      <w:r w:rsidR="00092802">
        <w:rPr>
          <w:rFonts w:ascii="Arial" w:hAnsi="Arial" w:cs="Arial"/>
          <w:sz w:val="22"/>
          <w:szCs w:val="22"/>
        </w:rPr>
        <w:t>than</w:t>
      </w:r>
      <w:r w:rsidR="0095621C">
        <w:rPr>
          <w:rFonts w:ascii="Arial" w:hAnsi="Arial" w:cs="Arial"/>
          <w:sz w:val="22"/>
          <w:szCs w:val="22"/>
        </w:rPr>
        <w:t xml:space="preserve"> 8 hours)</w:t>
      </w:r>
      <w:r w:rsidR="008F2B90">
        <w:rPr>
          <w:rFonts w:ascii="Arial" w:hAnsi="Arial" w:cs="Arial"/>
          <w:sz w:val="22"/>
          <w:szCs w:val="22"/>
        </w:rPr>
        <w:t xml:space="preserve"> for </w:t>
      </w:r>
      <w:r w:rsidR="0095621C">
        <w:rPr>
          <w:rFonts w:ascii="Arial" w:hAnsi="Arial" w:cs="Arial"/>
          <w:sz w:val="22"/>
          <w:szCs w:val="22"/>
        </w:rPr>
        <w:t xml:space="preserve">fish handling procedures </w:t>
      </w:r>
      <w:r w:rsidR="00937320">
        <w:rPr>
          <w:rFonts w:ascii="Arial" w:hAnsi="Arial" w:cs="Arial"/>
          <w:sz w:val="22"/>
          <w:szCs w:val="22"/>
        </w:rPr>
        <w:t>that may include</w:t>
      </w:r>
      <w:r w:rsidR="0095621C">
        <w:rPr>
          <w:rFonts w:ascii="Arial" w:hAnsi="Arial" w:cs="Arial"/>
          <w:sz w:val="22"/>
          <w:szCs w:val="22"/>
        </w:rPr>
        <w:t xml:space="preserve"> </w:t>
      </w:r>
      <w:r w:rsidR="008F2B90">
        <w:rPr>
          <w:rFonts w:ascii="Arial" w:hAnsi="Arial" w:cs="Arial"/>
          <w:sz w:val="22"/>
          <w:szCs w:val="22"/>
        </w:rPr>
        <w:t>tagging; fish health; or moving fish to different tanks within the facility</w:t>
      </w:r>
      <w:r>
        <w:rPr>
          <w:rFonts w:ascii="Arial" w:hAnsi="Arial" w:cs="Arial"/>
          <w:sz w:val="22"/>
          <w:szCs w:val="22"/>
        </w:rPr>
        <w:t>.</w:t>
      </w:r>
      <w:r w:rsidR="0025701D">
        <w:rPr>
          <w:rFonts w:ascii="Arial" w:hAnsi="Arial" w:cs="Arial"/>
          <w:sz w:val="22"/>
          <w:szCs w:val="22"/>
        </w:rPr>
        <w:t xml:space="preserve"> Typically, these fish will become lightly sed</w:t>
      </w:r>
      <w:r w:rsidR="0095621C">
        <w:rPr>
          <w:rFonts w:ascii="Arial" w:hAnsi="Arial" w:cs="Arial"/>
          <w:sz w:val="22"/>
          <w:szCs w:val="22"/>
        </w:rPr>
        <w:t>ated in over 5 minutes and recover within 5 - 10 minutes.</w:t>
      </w:r>
      <w:r w:rsidR="0025701D">
        <w:rPr>
          <w:rFonts w:ascii="Arial" w:hAnsi="Arial" w:cs="Arial"/>
          <w:sz w:val="22"/>
          <w:szCs w:val="22"/>
        </w:rPr>
        <w:t xml:space="preserve"> </w:t>
      </w:r>
      <w:r w:rsidR="0095621C">
        <w:rPr>
          <w:rFonts w:ascii="Arial" w:hAnsi="Arial" w:cs="Arial"/>
          <w:sz w:val="22"/>
          <w:szCs w:val="22"/>
        </w:rPr>
        <w:t xml:space="preserve">Treatment baths may require supplemental oxygen during the extended exposure period. </w:t>
      </w:r>
      <w:r w:rsidRPr="008F2B90" w:rsidR="008F2B90">
        <w:rPr>
          <w:rFonts w:ascii="Arial" w:hAnsi="Arial" w:cs="Arial"/>
          <w:b/>
          <w:sz w:val="22"/>
          <w:szCs w:val="22"/>
        </w:rPr>
        <w:t>Note: light sedation will not be used for transporting fish.</w:t>
      </w:r>
    </w:p>
    <w:p w:rsidR="00EE4755" w:rsidP="00170781" w14:paraId="12ED1240" w14:textId="6BABE4D3">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rsidR="00000FD5" w:rsidRPr="000C20CD" w:rsidP="00170781" w14:paraId="01FC5FC4" w14:textId="38E61C33">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ab/>
      </w:r>
      <w:r w:rsidRPr="000C20CD" w:rsidR="00CD39BF">
        <w:rPr>
          <w:rFonts w:ascii="Arial" w:hAnsi="Arial" w:cs="Arial"/>
          <w:sz w:val="22"/>
          <w:szCs w:val="22"/>
          <w:u w:val="single"/>
        </w:rPr>
        <w:t>Handleable</w:t>
      </w:r>
    </w:p>
    <w:p w:rsidR="00000FD5" w:rsidRPr="000C20CD" w:rsidP="00170781" w14:paraId="49F28B3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78D297FD" w14:textId="3E190B9E">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A fish will be considered handleable when it loses partial or total equilibrium, has slow but regular opercular rate, can be caught easily by hand, placed on a measuring board with minimal fish movement, and easily measured for length. As a general rule, a fish will be considered handleable when it can be captured and held for several seconds without difficulty. This is similar to Stages 3 - 4 of anesthesia as described by </w:t>
      </w:r>
      <w:r w:rsidRPr="000C20CD">
        <w:rPr>
          <w:rFonts w:ascii="Arial" w:hAnsi="Arial" w:cs="Arial"/>
          <w:sz w:val="22"/>
          <w:szCs w:val="22"/>
        </w:rPr>
        <w:t>Summerfelt</w:t>
      </w:r>
      <w:r w:rsidRPr="000C20CD">
        <w:rPr>
          <w:rFonts w:ascii="Arial" w:hAnsi="Arial" w:cs="Arial"/>
          <w:sz w:val="22"/>
          <w:szCs w:val="22"/>
        </w:rPr>
        <w:t xml:space="preserve"> and Smith (1990).</w:t>
      </w:r>
    </w:p>
    <w:p w:rsidR="00A7397B" w:rsidP="00170781" w14:paraId="13E935AA"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Pr>
          <w:rFonts w:ascii="Arial" w:hAnsi="Arial" w:cs="Arial"/>
          <w:sz w:val="22"/>
          <w:szCs w:val="22"/>
        </w:rPr>
        <w:tab/>
      </w:r>
      <w:r>
        <w:rPr>
          <w:rFonts w:ascii="Arial" w:hAnsi="Arial" w:cs="Arial"/>
          <w:sz w:val="22"/>
          <w:szCs w:val="22"/>
        </w:rPr>
        <w:tab/>
      </w:r>
    </w:p>
    <w:p w:rsidR="00A7397B" w:rsidP="00170781" w14:paraId="229A165D" w14:textId="07A93C9A">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Pr>
          <w:rFonts w:ascii="Arial" w:hAnsi="Arial" w:cs="Arial"/>
          <w:sz w:val="22"/>
          <w:szCs w:val="22"/>
        </w:rPr>
        <w:tab/>
      </w:r>
      <w:r>
        <w:rPr>
          <w:rFonts w:ascii="Arial" w:hAnsi="Arial" w:cs="Arial"/>
          <w:sz w:val="22"/>
          <w:szCs w:val="22"/>
        </w:rPr>
        <w:tab/>
        <w:t xml:space="preserve">The handleable </w:t>
      </w:r>
      <w:r w:rsidR="00797212">
        <w:rPr>
          <w:rFonts w:ascii="Arial" w:hAnsi="Arial" w:cs="Arial"/>
          <w:sz w:val="22"/>
          <w:szCs w:val="22"/>
        </w:rPr>
        <w:t>level</w:t>
      </w:r>
      <w:r>
        <w:rPr>
          <w:rFonts w:ascii="Arial" w:hAnsi="Arial" w:cs="Arial"/>
          <w:sz w:val="22"/>
          <w:szCs w:val="22"/>
        </w:rPr>
        <w:t xml:space="preserve"> is the most common sedation level that will be used. This </w:t>
      </w:r>
      <w:r w:rsidR="00797212">
        <w:rPr>
          <w:rFonts w:ascii="Arial" w:hAnsi="Arial" w:cs="Arial"/>
          <w:sz w:val="22"/>
          <w:szCs w:val="22"/>
        </w:rPr>
        <w:t xml:space="preserve">level </w:t>
      </w:r>
      <w:r>
        <w:rPr>
          <w:rFonts w:ascii="Arial" w:hAnsi="Arial" w:cs="Arial"/>
          <w:sz w:val="22"/>
          <w:szCs w:val="22"/>
        </w:rPr>
        <w:t xml:space="preserve">will be </w:t>
      </w:r>
      <w:r w:rsidR="004B1097">
        <w:rPr>
          <w:rFonts w:ascii="Arial" w:hAnsi="Arial" w:cs="Arial"/>
          <w:sz w:val="22"/>
          <w:szCs w:val="22"/>
        </w:rPr>
        <w:t xml:space="preserve">used </w:t>
      </w:r>
      <w:r>
        <w:rPr>
          <w:rFonts w:ascii="Arial" w:hAnsi="Arial" w:cs="Arial"/>
          <w:sz w:val="22"/>
          <w:szCs w:val="22"/>
        </w:rPr>
        <w:t xml:space="preserve">for insertion of PIT, coded, or </w:t>
      </w:r>
      <w:r>
        <w:rPr>
          <w:rFonts w:ascii="Arial" w:hAnsi="Arial" w:cs="Arial"/>
          <w:sz w:val="22"/>
          <w:szCs w:val="22"/>
        </w:rPr>
        <w:t>floy</w:t>
      </w:r>
      <w:r>
        <w:rPr>
          <w:rFonts w:ascii="Arial" w:hAnsi="Arial" w:cs="Arial"/>
          <w:sz w:val="22"/>
          <w:szCs w:val="22"/>
        </w:rPr>
        <w:t xml:space="preserve"> tags; length and weight measurements; </w:t>
      </w:r>
      <w:r w:rsidR="006113A5">
        <w:rPr>
          <w:rFonts w:ascii="Arial" w:hAnsi="Arial" w:cs="Arial"/>
          <w:sz w:val="22"/>
          <w:szCs w:val="22"/>
        </w:rPr>
        <w:t xml:space="preserve">spawning; </w:t>
      </w:r>
      <w:r>
        <w:rPr>
          <w:rFonts w:ascii="Arial" w:hAnsi="Arial" w:cs="Arial"/>
          <w:sz w:val="22"/>
          <w:szCs w:val="22"/>
        </w:rPr>
        <w:t xml:space="preserve">and other </w:t>
      </w:r>
      <w:r w:rsidR="006113A5">
        <w:rPr>
          <w:rFonts w:ascii="Arial" w:hAnsi="Arial" w:cs="Arial"/>
          <w:sz w:val="22"/>
          <w:szCs w:val="22"/>
        </w:rPr>
        <w:t>fish handling procedures that don’t require surgery.</w:t>
      </w:r>
      <w:r w:rsidR="00937320">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rsidR="008A09AB" w:rsidP="00170781" w14:paraId="48CCE98D" w14:textId="68F286C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p>
    <w:p w:rsidR="00000FD5" w:rsidRPr="000C20CD" w:rsidP="00170781" w14:paraId="08FAB3E9" w14:textId="70FE7181">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u w:val="single"/>
        </w:rPr>
        <w:t>Anesthetized</w:t>
      </w:r>
      <w:r w:rsidR="00E31A22">
        <w:rPr>
          <w:rFonts w:ascii="Arial" w:hAnsi="Arial" w:cs="Arial"/>
          <w:sz w:val="22"/>
          <w:szCs w:val="22"/>
          <w:u w:val="single"/>
        </w:rPr>
        <w:t xml:space="preserve"> (surgery level anesthesia)</w:t>
      </w:r>
    </w:p>
    <w:p w:rsidR="00000FD5" w:rsidRPr="000C20CD" w:rsidP="00170781" w14:paraId="14D4B888"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3FB7E670" w14:textId="4BDA3448">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A fish will be considered anesthetized when it loses all reflex activity. This condition generally occurs after a fish has completely lost equilibrium. As a general rule, a fish will be considered anesthetized when it can be easily held out of water, and when lifting the </w:t>
      </w:r>
      <w:r w:rsidRPr="000C20CD">
        <w:rPr>
          <w:rFonts w:ascii="Arial" w:hAnsi="Arial" w:cs="Arial"/>
          <w:sz w:val="22"/>
          <w:szCs w:val="22"/>
        </w:rPr>
        <w:t xml:space="preserve">operculum and touching the gill lamellae does not elicit a reflexive “cough” within 5 seconds. This is similar to Stage 5 of anesthesia as described by </w:t>
      </w:r>
      <w:r w:rsidRPr="000C20CD">
        <w:rPr>
          <w:rFonts w:ascii="Arial" w:hAnsi="Arial" w:cs="Arial"/>
          <w:sz w:val="22"/>
          <w:szCs w:val="22"/>
        </w:rPr>
        <w:t>Summerfelt</w:t>
      </w:r>
      <w:r w:rsidRPr="000C20CD">
        <w:rPr>
          <w:rFonts w:ascii="Arial" w:hAnsi="Arial" w:cs="Arial"/>
          <w:sz w:val="22"/>
          <w:szCs w:val="22"/>
        </w:rPr>
        <w:t xml:space="preserve"> and Smith, (1990).</w:t>
      </w:r>
    </w:p>
    <w:p w:rsidR="006113A5" w:rsidP="00170781" w14:paraId="3A095A17" w14:textId="5CB52730">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p>
    <w:p w:rsidR="006113A5" w:rsidRPr="000C20CD" w:rsidP="00170781" w14:paraId="2CAD55BF" w14:textId="6CC208EA">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Pr>
          <w:rFonts w:ascii="Arial" w:hAnsi="Arial" w:cs="Arial"/>
          <w:sz w:val="22"/>
          <w:szCs w:val="22"/>
        </w:rPr>
        <w:tab/>
      </w:r>
      <w:r>
        <w:rPr>
          <w:rFonts w:ascii="Arial" w:hAnsi="Arial" w:cs="Arial"/>
          <w:sz w:val="22"/>
          <w:szCs w:val="22"/>
        </w:rPr>
        <w:tab/>
        <w:t xml:space="preserve">The anesthetized </w:t>
      </w:r>
      <w:r w:rsidR="00797212">
        <w:rPr>
          <w:rFonts w:ascii="Arial" w:hAnsi="Arial" w:cs="Arial"/>
          <w:sz w:val="22"/>
          <w:szCs w:val="22"/>
        </w:rPr>
        <w:t xml:space="preserve">level </w:t>
      </w:r>
      <w:r>
        <w:rPr>
          <w:rFonts w:ascii="Arial" w:hAnsi="Arial" w:cs="Arial"/>
          <w:sz w:val="22"/>
          <w:szCs w:val="22"/>
        </w:rPr>
        <w:t xml:space="preserve">will </w:t>
      </w:r>
      <w:r w:rsidRPr="000C26F5">
        <w:rPr>
          <w:rFonts w:ascii="Arial" w:hAnsi="Arial" w:cs="Arial"/>
          <w:b/>
          <w:sz w:val="22"/>
          <w:szCs w:val="22"/>
        </w:rPr>
        <w:t>only</w:t>
      </w:r>
      <w:r>
        <w:rPr>
          <w:rFonts w:ascii="Arial" w:hAnsi="Arial" w:cs="Arial"/>
          <w:sz w:val="22"/>
          <w:szCs w:val="22"/>
        </w:rPr>
        <w:t xml:space="preserve"> be used for surgery level sedation for fish. For </w:t>
      </w:r>
      <w:r w:rsidR="004826D0">
        <w:rPr>
          <w:rFonts w:ascii="Arial" w:hAnsi="Arial" w:cs="Arial"/>
          <w:sz w:val="22"/>
          <w:szCs w:val="22"/>
        </w:rPr>
        <w:t>example,</w:t>
      </w:r>
      <w:r>
        <w:rPr>
          <w:rFonts w:ascii="Arial" w:hAnsi="Arial" w:cs="Arial"/>
          <w:sz w:val="22"/>
          <w:szCs w:val="22"/>
        </w:rPr>
        <w:t xml:space="preserve"> anesthetizing the fish for insertion of a radio tag would require this level of sedation.</w:t>
      </w:r>
      <w:r w:rsidR="00E31A22">
        <w:rPr>
          <w:rFonts w:ascii="Arial" w:hAnsi="Arial" w:cs="Arial"/>
          <w:sz w:val="22"/>
          <w:szCs w:val="22"/>
        </w:rPr>
        <w:t xml:space="preserve"> A reason for the surgery level of anesthesia</w:t>
      </w:r>
      <w:r w:rsidR="005A0B4F">
        <w:rPr>
          <w:rFonts w:ascii="Arial" w:hAnsi="Arial" w:cs="Arial"/>
          <w:sz w:val="22"/>
          <w:szCs w:val="22"/>
        </w:rPr>
        <w:t xml:space="preserve"> should</w:t>
      </w:r>
      <w:r w:rsidR="00E31A22">
        <w:rPr>
          <w:rFonts w:ascii="Arial" w:hAnsi="Arial" w:cs="Arial"/>
          <w:sz w:val="22"/>
          <w:szCs w:val="22"/>
        </w:rPr>
        <w:t xml:space="preserve"> be recorded on Form AQSE-3.</w:t>
      </w:r>
    </w:p>
    <w:p w:rsidR="006113A5" w:rsidP="00170781" w14:paraId="63EFC914"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4216D1B9" w14:textId="691EF6D2">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u w:val="single"/>
        </w:rPr>
        <w:t>Euthanized</w:t>
      </w:r>
    </w:p>
    <w:p w:rsidR="00000FD5" w:rsidRPr="000C20CD" w:rsidP="00170781" w14:paraId="00787A95"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B53DD6" w:rsidRPr="00B53DD6" w:rsidP="00170781" w14:paraId="3EBA6B0C" w14:textId="77DA0492">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A fish will be considered euthanized when all opercular movements have ceased</w:t>
      </w:r>
      <w:r w:rsidR="00CA1BD0">
        <w:rPr>
          <w:rFonts w:ascii="Arial" w:hAnsi="Arial" w:cs="Arial"/>
          <w:sz w:val="22"/>
          <w:szCs w:val="22"/>
        </w:rPr>
        <w:t xml:space="preserve"> </w:t>
      </w:r>
      <w:r w:rsidRPr="00E85013" w:rsidR="00CA1BD0">
        <w:rPr>
          <w:rFonts w:ascii="Arial" w:hAnsi="Arial" w:cs="Arial"/>
          <w:sz w:val="22"/>
          <w:szCs w:val="22"/>
        </w:rPr>
        <w:t xml:space="preserve">for a period of 10 minutes. </w:t>
      </w:r>
      <w:r w:rsidRPr="00E85013" w:rsidR="002A3CAA">
        <w:rPr>
          <w:rFonts w:ascii="Arial" w:hAnsi="Arial" w:cs="Arial"/>
          <w:sz w:val="22"/>
          <w:szCs w:val="22"/>
          <w:shd w:val="clear" w:color="auto" w:fill="FFFFFF"/>
        </w:rPr>
        <w:t xml:space="preserve">The current timeframe has been established from the </w:t>
      </w:r>
      <w:r w:rsidRPr="00E85013" w:rsidR="00E85013">
        <w:rPr>
          <w:rFonts w:ascii="Arial" w:hAnsi="Arial" w:cs="Arial"/>
          <w:sz w:val="22"/>
          <w:szCs w:val="22"/>
        </w:rPr>
        <w:t>American Veterinary Medical Association (AVMA)</w:t>
      </w:r>
      <w:r w:rsidRPr="00E85013" w:rsidR="002A3CAA">
        <w:rPr>
          <w:rFonts w:ascii="Arial" w:hAnsi="Arial" w:cs="Arial"/>
          <w:sz w:val="22"/>
          <w:szCs w:val="22"/>
          <w:shd w:val="clear" w:color="auto" w:fill="FFFFFF"/>
        </w:rPr>
        <w:t xml:space="preserve"> Guidelines for the Euthanasia of Animals: 2020 edition. </w:t>
      </w:r>
      <w:r w:rsidRPr="00E85013" w:rsidR="002A3CAA">
        <w:rPr>
          <w:rFonts w:ascii="Arial" w:hAnsi="Arial" w:cs="Arial"/>
          <w:sz w:val="22"/>
          <w:szCs w:val="22"/>
          <w:shd w:val="clear" w:color="auto" w:fill="FFFFFF"/>
        </w:rPr>
        <w:t>Aqui</w:t>
      </w:r>
      <w:r w:rsidRPr="00E85013" w:rsidR="002A3CAA">
        <w:rPr>
          <w:rFonts w:ascii="Arial" w:hAnsi="Arial" w:cs="Arial"/>
          <w:sz w:val="22"/>
          <w:szCs w:val="22"/>
          <w:shd w:val="clear" w:color="auto" w:fill="FFFFFF"/>
        </w:rPr>
        <w:t>-S 20E concentrations and length of time required for euthanasia may vary depending on fish species and water temperature. As part of the INAD investigation for euthanizing fish, the AADAP Research Team will conduct pivotal studies in the future to better define parameters that can be used to help define this claim.</w:t>
      </w:r>
      <w:r w:rsidRPr="00E85013">
        <w:rPr>
          <w:rFonts w:ascii="Arial" w:hAnsi="Arial" w:cs="Arial"/>
          <w:sz w:val="22"/>
          <w:szCs w:val="22"/>
        </w:rPr>
        <w:t xml:space="preserve"> </w:t>
      </w:r>
    </w:p>
    <w:p w:rsidR="00B53DD6" w:rsidRPr="00B53DD6" w:rsidP="00170781" w14:paraId="53A6EFD9"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p>
    <w:p w:rsidR="00000FD5" w:rsidRPr="000C20CD" w:rsidP="00170781" w14:paraId="29034779" w14:textId="731D7089">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sidRPr="00B53DD6">
        <w:rPr>
          <w:rFonts w:ascii="Arial" w:hAnsi="Arial" w:cs="Arial"/>
          <w:sz w:val="22"/>
          <w:szCs w:val="22"/>
        </w:rPr>
        <w:tab/>
      </w:r>
      <w:r w:rsidRPr="00B53DD6">
        <w:rPr>
          <w:rFonts w:ascii="Arial" w:hAnsi="Arial" w:cs="Arial"/>
          <w:sz w:val="22"/>
          <w:szCs w:val="22"/>
        </w:rPr>
        <w:tab/>
      </w:r>
      <w:r w:rsidRPr="000C20CD">
        <w:rPr>
          <w:rFonts w:ascii="Arial" w:hAnsi="Arial" w:cs="Arial"/>
          <w:sz w:val="22"/>
          <w:szCs w:val="22"/>
          <w:u w:val="single"/>
        </w:rPr>
        <w:t>Note</w:t>
      </w:r>
      <w:r w:rsidRPr="000C20CD">
        <w:rPr>
          <w:rFonts w:ascii="Arial" w:hAnsi="Arial" w:cs="Arial"/>
          <w:sz w:val="22"/>
          <w:szCs w:val="22"/>
        </w:rPr>
        <w:t xml:space="preserve">: </w:t>
      </w:r>
      <w:r w:rsidRPr="002F31A4">
        <w:rPr>
          <w:rFonts w:ascii="Arial" w:hAnsi="Arial" w:cs="Arial"/>
          <w:b/>
          <w:bCs/>
          <w:sz w:val="22"/>
          <w:szCs w:val="22"/>
        </w:rPr>
        <w:t>Euthanized fish must not be sent to slaughter, made available for food, or returned to a water source as streambank enhancement</w:t>
      </w:r>
      <w:r>
        <w:rPr>
          <w:rFonts w:ascii="Arial" w:hAnsi="Arial" w:cs="Arial"/>
          <w:sz w:val="22"/>
          <w:szCs w:val="22"/>
        </w:rPr>
        <w:t>.</w:t>
      </w:r>
    </w:p>
    <w:p w:rsidR="00000FD5" w:rsidRPr="000C20CD" w:rsidP="00170781" w14:paraId="7DD9C046"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25B24889"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u w:val="single"/>
        </w:rPr>
        <w:t>Recovered</w:t>
      </w:r>
    </w:p>
    <w:p w:rsidR="00000FD5" w:rsidRPr="000C20CD" w:rsidP="00170781" w14:paraId="43957ED2"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744E9C" w:rsidP="00744E9C" w14:paraId="398CF18F"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A</w:t>
      </w:r>
      <w:r w:rsidR="00797212">
        <w:rPr>
          <w:rFonts w:ascii="Arial" w:hAnsi="Arial" w:cs="Arial"/>
          <w:sz w:val="22"/>
          <w:szCs w:val="22"/>
        </w:rPr>
        <w:t>n</w:t>
      </w:r>
      <w:r w:rsidRPr="000C20CD">
        <w:rPr>
          <w:rFonts w:ascii="Arial" w:hAnsi="Arial" w:cs="Arial"/>
          <w:sz w:val="22"/>
          <w:szCs w:val="22"/>
        </w:rPr>
        <w:t xml:space="preserve"> </w:t>
      </w:r>
      <w:r w:rsidR="005A0B4F">
        <w:rPr>
          <w:rFonts w:ascii="Arial" w:hAnsi="Arial" w:cs="Arial"/>
          <w:sz w:val="22"/>
          <w:szCs w:val="22"/>
        </w:rPr>
        <w:t xml:space="preserve">anesthetized </w:t>
      </w:r>
      <w:r w:rsidRPr="000C20CD">
        <w:rPr>
          <w:rFonts w:ascii="Arial" w:hAnsi="Arial" w:cs="Arial"/>
          <w:sz w:val="22"/>
          <w:szCs w:val="22"/>
        </w:rPr>
        <w:t xml:space="preserve">fish will be considered recovered when it exhibits normal swimming behavior, including avoidance of obstacles. For </w:t>
      </w:r>
      <w:r w:rsidRPr="000C20CD" w:rsidR="005A0B4F">
        <w:rPr>
          <w:rFonts w:ascii="Arial" w:hAnsi="Arial" w:cs="Arial"/>
          <w:sz w:val="22"/>
          <w:szCs w:val="22"/>
        </w:rPr>
        <w:t>AQUI-S</w:t>
      </w:r>
      <w:r w:rsidRPr="000C20CD" w:rsidR="005A0B4F">
        <w:rPr>
          <w:rFonts w:ascii="Arial" w:hAnsi="Arial" w:cs="Arial"/>
          <w:sz w:val="22"/>
          <w:szCs w:val="22"/>
          <w:vertAlign w:val="superscript"/>
        </w:rPr>
        <w:t>®</w:t>
      </w:r>
      <w:r w:rsidRPr="000C20CD" w:rsidR="005A0B4F">
        <w:rPr>
          <w:rFonts w:ascii="Arial" w:hAnsi="Arial" w:cs="Arial"/>
          <w:sz w:val="22"/>
          <w:szCs w:val="22"/>
        </w:rPr>
        <w:t xml:space="preserve">20E </w:t>
      </w:r>
      <w:r w:rsidR="005A0B4F">
        <w:rPr>
          <w:rFonts w:ascii="Arial" w:hAnsi="Arial" w:cs="Arial"/>
          <w:sz w:val="22"/>
          <w:szCs w:val="22"/>
        </w:rPr>
        <w:t>treatments,</w:t>
      </w:r>
      <w:r w:rsidRPr="000C20CD">
        <w:rPr>
          <w:rFonts w:ascii="Arial" w:hAnsi="Arial" w:cs="Arial"/>
          <w:sz w:val="22"/>
          <w:szCs w:val="22"/>
        </w:rPr>
        <w:t xml:space="preserve"> the fish must</w:t>
      </w:r>
      <w:r>
        <w:rPr>
          <w:rFonts w:ascii="Arial" w:hAnsi="Arial" w:cs="Arial"/>
          <w:sz w:val="22"/>
          <w:szCs w:val="22"/>
        </w:rPr>
        <w:t xml:space="preserve"> </w:t>
      </w:r>
      <w:r w:rsidRPr="000C20CD">
        <w:rPr>
          <w:rFonts w:ascii="Arial" w:hAnsi="Arial" w:cs="Arial"/>
          <w:sz w:val="22"/>
          <w:szCs w:val="22"/>
        </w:rPr>
        <w:t>recover in less than 30 minutes of exposure to fresh water to be considered “recovered”.</w:t>
      </w:r>
    </w:p>
    <w:p w:rsidR="00000FD5" w:rsidRPr="000C20CD" w:rsidP="00170781" w14:paraId="592F09F7" w14:textId="5AEFB8AF">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540" w:hanging="540"/>
        <w:jc w:val="left"/>
        <w:rPr>
          <w:rFonts w:ascii="Arial" w:hAnsi="Arial" w:cs="Arial"/>
          <w:sz w:val="22"/>
          <w:szCs w:val="22"/>
        </w:rPr>
      </w:pPr>
      <w:r w:rsidRPr="000C20CD">
        <w:rPr>
          <w:rFonts w:ascii="Arial" w:hAnsi="Arial" w:cs="Arial"/>
          <w:sz w:val="22"/>
          <w:szCs w:val="22"/>
        </w:rPr>
        <w:t xml:space="preserve">  </w:t>
      </w:r>
    </w:p>
    <w:p w:rsidR="00000FD5" w:rsidP="00E7699C" w14:paraId="5C41AE72" w14:textId="36E6CB0B">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240"/>
        <w:jc w:val="left"/>
        <w:rPr>
          <w:rFonts w:ascii="Arial" w:hAnsi="Arial" w:cs="Arial"/>
          <w:b/>
          <w:bCs/>
          <w:sz w:val="22"/>
          <w:szCs w:val="22"/>
        </w:rPr>
      </w:pPr>
      <w:r w:rsidRPr="000C20CD">
        <w:rPr>
          <w:rFonts w:ascii="Arial" w:hAnsi="Arial" w:cs="Arial"/>
          <w:sz w:val="22"/>
          <w:szCs w:val="22"/>
        </w:rPr>
        <w:t>As a result of the potential diversity of treatment conditions and unique treatment response parameters (e.g.</w:t>
      </w:r>
      <w:r w:rsidR="00115BF2">
        <w:rPr>
          <w:rFonts w:ascii="Arial" w:hAnsi="Arial" w:cs="Arial"/>
          <w:sz w:val="22"/>
          <w:szCs w:val="22"/>
        </w:rPr>
        <w:t>,</w:t>
      </w:r>
      <w:r w:rsidRPr="000C20CD">
        <w:rPr>
          <w:rFonts w:ascii="Arial" w:hAnsi="Arial" w:cs="Arial"/>
          <w:sz w:val="22"/>
          <w:szCs w:val="22"/>
        </w:rPr>
        <w:t xml:space="preserve"> specific level of anesthesia desired) that may be involved in these studies, Investigators are encouraged to provide detailed descriptions of all study variables, including specific definitions/descriptions of level of anesthesia and criteria used to establish anesthesia levels. Investigators may also choose to create their own forms for purposes of recording source data under this INAD. </w:t>
      </w:r>
      <w:r w:rsidRPr="000C20CD">
        <w:rPr>
          <w:rFonts w:ascii="Arial" w:hAnsi="Arial" w:cs="Arial"/>
          <w:b/>
          <w:bCs/>
          <w:sz w:val="22"/>
          <w:szCs w:val="22"/>
        </w:rPr>
        <w:t>Supplementary data forms should be attached to Form AQSE-3.</w:t>
      </w:r>
    </w:p>
    <w:p w:rsidR="00E7699C" w:rsidRPr="000C20CD" w:rsidP="00E7699C" w14:paraId="5ECE45EC"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240"/>
        <w:jc w:val="left"/>
        <w:rPr>
          <w:rFonts w:ascii="Arial" w:hAnsi="Arial" w:cs="Arial"/>
          <w:sz w:val="22"/>
          <w:szCs w:val="22"/>
        </w:rPr>
      </w:pPr>
    </w:p>
    <w:p w:rsidR="00000FD5" w:rsidRPr="000C20CD" w:rsidP="00170781" w14:paraId="2A5D47E7"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2.  Secondary Response Parameters</w:t>
      </w:r>
    </w:p>
    <w:p w:rsidR="00000FD5" w:rsidRPr="000C20CD" w:rsidP="00170781" w14:paraId="579C223D"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1BDA5647" w14:textId="7A962DE0">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240"/>
        <w:jc w:val="left"/>
        <w:rPr>
          <w:rFonts w:ascii="Arial" w:hAnsi="Arial" w:cs="Arial"/>
          <w:sz w:val="22"/>
          <w:szCs w:val="22"/>
        </w:rPr>
      </w:pPr>
      <w:r w:rsidRPr="000C20CD">
        <w:rPr>
          <w:rFonts w:ascii="Arial" w:hAnsi="Arial" w:cs="Arial"/>
          <w:sz w:val="22"/>
          <w:szCs w:val="22"/>
        </w:rPr>
        <w:t xml:space="preserve">Secondary parameters include general observations on fish behavior and response to routine culture/management activities. Secondary parameters would include such responses as feeding activity, apparent level of stress, or other negative fish behavior (including, but not limited to, gill coughing, agitation, and/or jumping when exposed to treatment). All post-treatment mortality should be documented. </w:t>
      </w:r>
    </w:p>
    <w:p w:rsidR="00000FD5" w:rsidRPr="000C20CD" w:rsidP="00170781" w14:paraId="222CACA6"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26E82164"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3.  Adverse Drug Events</w:t>
      </w:r>
    </w:p>
    <w:p w:rsidR="00000FD5" w:rsidRPr="000C20CD" w:rsidP="00170781" w14:paraId="3255BEF0"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1E8ACD37" w14:textId="7125FFED">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240"/>
        <w:jc w:val="left"/>
        <w:rPr>
          <w:rFonts w:ascii="Arial" w:hAnsi="Arial" w:cs="Arial"/>
          <w:sz w:val="22"/>
          <w:szCs w:val="22"/>
        </w:rPr>
      </w:pPr>
      <w:r w:rsidRPr="000C20CD">
        <w:rPr>
          <w:rFonts w:ascii="Arial" w:hAnsi="Arial" w:cs="Arial"/>
          <w:sz w:val="22"/>
          <w:szCs w:val="22"/>
        </w:rPr>
        <w:t xml:space="preserve">Any adverse event related to treatment should be reported </w:t>
      </w:r>
      <w:r w:rsidRPr="00501C7C">
        <w:rPr>
          <w:rFonts w:ascii="Arial" w:hAnsi="Arial" w:cs="Arial"/>
          <w:b/>
          <w:sz w:val="22"/>
          <w:szCs w:val="22"/>
        </w:rPr>
        <w:t>immediately</w:t>
      </w:r>
      <w:r w:rsidRPr="000C20CD">
        <w:rPr>
          <w:rFonts w:ascii="Arial" w:hAnsi="Arial" w:cs="Arial"/>
          <w:sz w:val="22"/>
          <w:szCs w:val="22"/>
        </w:rPr>
        <w:t xml:space="preserve"> to the Study Monitor, who will in turn notify the Study Director. Such responses might include changes in water quality, negative responses/behavior by the fish (e.g., gill coughing, agitation, and/or jumping when exposed to treatment) or hazards to personnel. All adverse drug events must also be documented on Form AQSE-3. It is possible adverse drug events may occur under certain </w:t>
      </w:r>
      <w:r w:rsidRPr="000C20CD">
        <w:rPr>
          <w:rFonts w:ascii="Arial" w:hAnsi="Arial" w:cs="Arial"/>
          <w:sz w:val="22"/>
          <w:szCs w:val="22"/>
        </w:rPr>
        <w:t xml:space="preserve">environmental conditions or with respect to specific species/strains of fish. Careful observation of all treated fish for signs of any adverse reaction to treatment is extremely important, and all observations of adverse drug events should be documented. If any signs of drug toxicity are detected, they should also be documented and immediately reported to the Study Monitor, who will in turn notify the Study Director.  </w:t>
      </w:r>
    </w:p>
    <w:p w:rsidR="00000FD5" w:rsidRPr="000C20CD" w:rsidP="00170781" w14:paraId="4DEF6A28"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501C7C" w14:paraId="74C85CB1" w14:textId="6BF2237A">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320" w:hanging="780"/>
        <w:jc w:val="left"/>
        <w:rPr>
          <w:rFonts w:ascii="Arial" w:hAnsi="Arial" w:cs="Arial"/>
          <w:sz w:val="22"/>
          <w:szCs w:val="22"/>
        </w:rPr>
      </w:pPr>
      <w:r>
        <w:rPr>
          <w:rFonts w:ascii="Arial" w:hAnsi="Arial" w:cs="Arial"/>
          <w:b/>
          <w:bCs/>
          <w:sz w:val="22"/>
          <w:szCs w:val="22"/>
        </w:rPr>
        <w:t xml:space="preserve">Note: </w:t>
      </w:r>
      <w:r>
        <w:rPr>
          <w:rFonts w:ascii="Arial" w:hAnsi="Arial" w:cs="Arial"/>
          <w:b/>
          <w:bCs/>
          <w:sz w:val="22"/>
          <w:szCs w:val="22"/>
        </w:rPr>
        <w:tab/>
      </w:r>
      <w:r w:rsidRPr="00501C7C" w:rsidR="00CD39BF">
        <w:rPr>
          <w:rFonts w:ascii="Arial" w:hAnsi="Arial" w:cs="Arial"/>
          <w:bCs/>
          <w:sz w:val="22"/>
          <w:szCs w:val="22"/>
        </w:rPr>
        <w:t>Investigators are strongly encouraged to record observations/comments with respect to all phases of treatment.</w:t>
      </w:r>
      <w:r w:rsidRPr="000C20CD" w:rsidR="00CD39BF">
        <w:rPr>
          <w:rFonts w:ascii="Arial" w:hAnsi="Arial" w:cs="Arial"/>
          <w:sz w:val="22"/>
          <w:szCs w:val="22"/>
        </w:rPr>
        <w:t xml:space="preserve"> This may include a description of events before, during, and post-treatment. All extenuating or mitigating treatment circumstances need to be described in detail. Such information is imperative so that accurate study/data analysis can be performed.</w:t>
      </w:r>
    </w:p>
    <w:p w:rsidR="00000FD5" w:rsidRPr="000C20CD" w:rsidP="00170781" w14:paraId="4598DC2D"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7B3ECD9C" w14:textId="77777777">
      <w:pPr>
        <w:numPr>
          <w:ilvl w:val="12"/>
          <w:numId w:val="0"/>
        </w:numPr>
        <w:tabs>
          <w:tab w:val="clear" w:pos="0"/>
          <w:tab w:val="left" w:pos="240"/>
          <w:tab w:val="left" w:pos="540"/>
          <w:tab w:val="clear" w:pos="72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50BE69C1" w14:textId="2B276340">
      <w:pPr>
        <w:numPr>
          <w:ilvl w:val="12"/>
          <w:numId w:val="0"/>
        </w:numPr>
        <w:tabs>
          <w:tab w:val="clear" w:pos="0"/>
          <w:tab w:val="left" w:pos="90"/>
          <w:tab w:val="left" w:pos="270"/>
          <w:tab w:val="clear" w:pos="720"/>
          <w:tab w:val="left" w:pos="1320"/>
          <w:tab w:val="clear" w:pos="1440"/>
          <w:tab w:val="left" w:pos="180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XIII. FORMS FOR DATA COLLECTION</w:t>
      </w:r>
      <w:r>
        <w:rPr>
          <w:rFonts w:ascii="Arial" w:hAnsi="Arial" w:cs="Arial"/>
          <w:b/>
          <w:bCs/>
          <w:sz w:val="22"/>
          <w:szCs w:val="22"/>
        </w:rPr>
        <w:fldChar w:fldCharType="begin"/>
      </w:r>
      <w:r w:rsidR="00E203DD">
        <w:instrText xml:space="preserve"> TC "</w:instrText>
      </w:r>
      <w:bookmarkStart w:id="12" w:name="_Toc63761714"/>
      <w:r w:rsidRPr="00CC6B47" w:rsidR="00E203DD">
        <w:rPr>
          <w:rFonts w:ascii="Arial" w:hAnsi="Arial" w:cs="Arial"/>
          <w:b/>
          <w:bCs/>
          <w:sz w:val="22"/>
          <w:szCs w:val="22"/>
        </w:rPr>
        <w:instrText>XIII. FORMS FOR DATA COLLECTION</w:instrText>
      </w:r>
      <w:bookmarkEnd w:id="12"/>
      <w:r w:rsidR="00E203DD">
        <w:instrText xml:space="preserve">" \f C \l "1" </w:instrText>
      </w:r>
      <w:r>
        <w:rPr>
          <w:rFonts w:ascii="Arial" w:hAnsi="Arial" w:cs="Arial"/>
          <w:b/>
          <w:bCs/>
          <w:sz w:val="22"/>
          <w:szCs w:val="22"/>
        </w:rPr>
        <w:fldChar w:fldCharType="end"/>
      </w:r>
    </w:p>
    <w:p w:rsidR="00000FD5" w:rsidRPr="000C20CD" w:rsidP="00170781" w14:paraId="33EBF239" w14:textId="77777777">
      <w:pPr>
        <w:numPr>
          <w:ilvl w:val="12"/>
          <w:numId w:val="0"/>
        </w:numPr>
        <w:tabs>
          <w:tab w:val="clear" w:pos="0"/>
          <w:tab w:val="left" w:pos="90"/>
          <w:tab w:val="left" w:pos="270"/>
          <w:tab w:val="clear" w:pos="720"/>
          <w:tab w:val="left" w:pos="1320"/>
          <w:tab w:val="clear" w:pos="1440"/>
          <w:tab w:val="left" w:pos="180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7DB837C4" w14:textId="77777777">
      <w:pPr>
        <w:numPr>
          <w:ilvl w:val="12"/>
          <w:numId w:val="0"/>
        </w:numPr>
        <w:tabs>
          <w:tab w:val="clear" w:pos="0"/>
          <w:tab w:val="left" w:pos="90"/>
          <w:tab w:val="left" w:pos="270"/>
          <w:tab w:val="clear" w:pos="720"/>
          <w:tab w:val="left" w:pos="1320"/>
          <w:tab w:val="clear" w:pos="1440"/>
          <w:tab w:val="left" w:pos="180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When the Study Protocol has been approved and treatments are scheduled, the Investigator at each facility covered by the AQUI-S</w:t>
      </w:r>
      <w:r w:rsidRPr="000C20CD">
        <w:rPr>
          <w:rFonts w:ascii="Arial" w:hAnsi="Arial" w:cs="Arial"/>
          <w:sz w:val="22"/>
          <w:szCs w:val="22"/>
          <w:vertAlign w:val="superscript"/>
        </w:rPr>
        <w:t>®</w:t>
      </w:r>
      <w:r w:rsidRPr="000C20CD">
        <w:rPr>
          <w:rFonts w:ascii="Arial" w:hAnsi="Arial" w:cs="Arial"/>
          <w:sz w:val="22"/>
          <w:szCs w:val="22"/>
        </w:rPr>
        <w:t xml:space="preserve">20E INAD will need to complete the following forms:  </w:t>
      </w:r>
    </w:p>
    <w:p w:rsidR="00000FD5" w:rsidRPr="000C20CD" w:rsidP="00170781" w14:paraId="1F4049D9" w14:textId="77777777">
      <w:pPr>
        <w:numPr>
          <w:ilvl w:val="12"/>
          <w:numId w:val="0"/>
        </w:numPr>
        <w:tabs>
          <w:tab w:val="clear" w:pos="0"/>
          <w:tab w:val="left" w:pos="90"/>
          <w:tab w:val="left" w:pos="270"/>
          <w:tab w:val="clear" w:pos="720"/>
          <w:tab w:val="left" w:pos="1320"/>
          <w:tab w:val="clear" w:pos="1440"/>
          <w:tab w:val="left" w:pos="180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E85326" w14:paraId="005DD630" w14:textId="2ED5A116">
      <w:pPr>
        <w:numPr>
          <w:ilvl w:val="12"/>
          <w:numId w:val="0"/>
        </w:numPr>
        <w:tabs>
          <w:tab w:val="clear" w:pos="0"/>
          <w:tab w:val="left" w:pos="90"/>
          <w:tab w:val="left" w:pos="270"/>
          <w:tab w:val="clear" w:pos="720"/>
          <w:tab w:val="left" w:pos="1320"/>
          <w:tab w:val="clear" w:pos="1440"/>
          <w:tab w:val="left" w:pos="1800"/>
          <w:tab w:val="left" w:pos="198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1980" w:hanging="1710"/>
        <w:jc w:val="left"/>
        <w:rPr>
          <w:rFonts w:ascii="Arial" w:hAnsi="Arial" w:cs="Arial"/>
          <w:sz w:val="22"/>
          <w:szCs w:val="22"/>
        </w:rPr>
      </w:pPr>
      <w:r w:rsidRPr="000C20CD">
        <w:rPr>
          <w:rFonts w:ascii="Arial" w:hAnsi="Arial" w:cs="Arial"/>
          <w:sz w:val="22"/>
          <w:szCs w:val="22"/>
        </w:rPr>
        <w:t xml:space="preserve">Form AQSE-W. </w:t>
      </w:r>
      <w:r w:rsidR="00E85326">
        <w:rPr>
          <w:rFonts w:ascii="Arial" w:hAnsi="Arial" w:cs="Arial"/>
          <w:sz w:val="22"/>
          <w:szCs w:val="22"/>
        </w:rPr>
        <w:tab/>
      </w:r>
      <w:r w:rsidRPr="000C20CD">
        <w:rPr>
          <w:rFonts w:ascii="Arial" w:hAnsi="Arial" w:cs="Arial"/>
          <w:sz w:val="22"/>
          <w:szCs w:val="22"/>
        </w:rPr>
        <w:t>Worksheet for Designing Individual Field Trials</w:t>
      </w:r>
      <w:r w:rsidR="00E85326">
        <w:rPr>
          <w:rFonts w:ascii="Arial" w:hAnsi="Arial" w:cs="Arial"/>
          <w:sz w:val="22"/>
          <w:szCs w:val="22"/>
        </w:rPr>
        <w:t xml:space="preserve"> </w:t>
      </w:r>
      <w:r w:rsidRPr="00516480" w:rsidR="00E85326">
        <w:rPr>
          <w:rFonts w:ascii="Arial" w:hAnsi="Arial" w:cs="Arial"/>
          <w:sz w:val="22"/>
          <w:szCs w:val="22"/>
        </w:rPr>
        <w:t>- located in the New Study Request tab</w:t>
      </w:r>
    </w:p>
    <w:p w:rsidR="00000FD5" w:rsidRPr="000C20CD" w:rsidP="00170781" w14:paraId="2AEEA670" w14:textId="77777777">
      <w:pPr>
        <w:numPr>
          <w:ilvl w:val="12"/>
          <w:numId w:val="0"/>
        </w:numPr>
        <w:tabs>
          <w:tab w:val="clear" w:pos="0"/>
          <w:tab w:val="left" w:pos="90"/>
          <w:tab w:val="left" w:pos="270"/>
          <w:tab w:val="clear" w:pos="720"/>
          <w:tab w:val="left" w:pos="1320"/>
          <w:tab w:val="clear" w:pos="1440"/>
          <w:tab w:val="left" w:pos="1800"/>
          <w:tab w:val="left" w:pos="198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E85326" w14:paraId="2073D69B" w14:textId="16473B2B">
      <w:pPr>
        <w:numPr>
          <w:ilvl w:val="12"/>
          <w:numId w:val="0"/>
        </w:numPr>
        <w:tabs>
          <w:tab w:val="left" w:pos="240"/>
          <w:tab w:val="left" w:pos="1080"/>
          <w:tab w:val="left" w:pos="1800"/>
          <w:tab w:val="left" w:pos="3420"/>
          <w:tab w:val="left" w:pos="3960"/>
        </w:tabs>
        <w:ind w:left="2160" w:hanging="2160"/>
        <w:rPr>
          <w:rFonts w:ascii="Arial" w:hAnsi="Arial" w:cs="Arial"/>
          <w:sz w:val="22"/>
          <w:szCs w:val="22"/>
        </w:rPr>
      </w:pPr>
      <w:r w:rsidRPr="000C20CD">
        <w:rPr>
          <w:rFonts w:ascii="Arial" w:hAnsi="Arial" w:cs="Arial"/>
          <w:sz w:val="22"/>
          <w:szCs w:val="22"/>
        </w:rPr>
        <w:tab/>
        <w:t>Form AQSE-1.</w:t>
      </w:r>
      <w:r w:rsidRPr="000C20CD">
        <w:rPr>
          <w:rFonts w:ascii="Arial" w:hAnsi="Arial" w:cs="Arial"/>
          <w:sz w:val="22"/>
          <w:szCs w:val="22"/>
        </w:rPr>
        <w:tab/>
      </w:r>
      <w:r w:rsidR="00E85326">
        <w:rPr>
          <w:rFonts w:ascii="Arial" w:hAnsi="Arial" w:cs="Arial"/>
          <w:sz w:val="22"/>
          <w:szCs w:val="22"/>
        </w:rPr>
        <w:t xml:space="preserve">  </w:t>
      </w:r>
      <w:r w:rsidRPr="000C20CD">
        <w:rPr>
          <w:rFonts w:ascii="Arial" w:hAnsi="Arial" w:cs="Arial"/>
          <w:sz w:val="22"/>
          <w:szCs w:val="22"/>
        </w:rPr>
        <w:t xml:space="preserve">Report on Receipt of Drug </w:t>
      </w:r>
      <w:r w:rsidRPr="00516480" w:rsidR="00E85326">
        <w:rPr>
          <w:rFonts w:ascii="Arial" w:hAnsi="Arial" w:cs="Arial"/>
          <w:sz w:val="22"/>
          <w:szCs w:val="22"/>
        </w:rPr>
        <w:t>– located in</w:t>
      </w:r>
      <w:r w:rsidR="00E85326">
        <w:rPr>
          <w:rFonts w:ascii="Arial" w:hAnsi="Arial" w:cs="Arial"/>
          <w:sz w:val="22"/>
          <w:szCs w:val="22"/>
        </w:rPr>
        <w:t xml:space="preserve"> </w:t>
      </w:r>
      <w:r w:rsidRPr="00516480" w:rsidR="00E85326">
        <w:rPr>
          <w:rFonts w:ascii="Arial" w:hAnsi="Arial" w:cs="Arial"/>
          <w:sz w:val="22"/>
          <w:szCs w:val="22"/>
        </w:rPr>
        <w:t>the Manage/View Drug Inventory tab</w:t>
      </w:r>
    </w:p>
    <w:p w:rsidR="00000FD5" w:rsidRPr="000C20CD" w:rsidP="00170781" w14:paraId="16FCB7DA"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85326" w:rsidP="00E85326" w14:paraId="769454D8" w14:textId="4601F0F5">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1980" w:hanging="198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Form AQSE-2.</w:t>
      </w:r>
      <w:r w:rsidRPr="000C20CD">
        <w:rPr>
          <w:rFonts w:ascii="Arial" w:hAnsi="Arial" w:cs="Arial"/>
          <w:sz w:val="22"/>
          <w:szCs w:val="22"/>
        </w:rPr>
        <w:tab/>
      </w:r>
      <w:r>
        <w:rPr>
          <w:rFonts w:ascii="Arial" w:hAnsi="Arial" w:cs="Arial"/>
          <w:sz w:val="22"/>
          <w:szCs w:val="22"/>
        </w:rPr>
        <w:tab/>
        <w:t>Chemical Use</w:t>
      </w:r>
      <w:r w:rsidRPr="000C20CD">
        <w:rPr>
          <w:rFonts w:ascii="Arial" w:hAnsi="Arial" w:cs="Arial"/>
          <w:sz w:val="22"/>
          <w:szCs w:val="22"/>
        </w:rPr>
        <w:t xml:space="preserve"> </w:t>
      </w:r>
      <w:r>
        <w:rPr>
          <w:rFonts w:ascii="Arial" w:hAnsi="Arial" w:cs="Arial"/>
          <w:sz w:val="22"/>
          <w:szCs w:val="22"/>
        </w:rPr>
        <w:t>Log</w:t>
      </w:r>
      <w:r w:rsidRPr="000C20CD">
        <w:rPr>
          <w:rFonts w:ascii="Arial" w:hAnsi="Arial" w:cs="Arial"/>
          <w:sz w:val="22"/>
          <w:szCs w:val="22"/>
        </w:rPr>
        <w:t xml:space="preserve"> for </w:t>
      </w:r>
      <w:r>
        <w:rPr>
          <w:rFonts w:ascii="Arial" w:hAnsi="Arial" w:cs="Arial"/>
          <w:sz w:val="22"/>
          <w:szCs w:val="22"/>
        </w:rPr>
        <w:t>Field Trials under</w:t>
      </w:r>
      <w:r w:rsidRPr="000C20CD">
        <w:rPr>
          <w:rFonts w:ascii="Arial" w:hAnsi="Arial" w:cs="Arial"/>
          <w:sz w:val="22"/>
          <w:szCs w:val="22"/>
        </w:rPr>
        <w:t xml:space="preserve"> AQUI-S</w:t>
      </w:r>
      <w:r w:rsidRPr="000C20CD">
        <w:rPr>
          <w:rFonts w:ascii="Arial" w:hAnsi="Arial" w:cs="Arial"/>
          <w:sz w:val="22"/>
          <w:szCs w:val="22"/>
          <w:vertAlign w:val="superscript"/>
        </w:rPr>
        <w:t>®</w:t>
      </w:r>
      <w:r w:rsidRPr="000C20CD">
        <w:rPr>
          <w:rFonts w:ascii="Arial" w:hAnsi="Arial" w:cs="Arial"/>
          <w:sz w:val="22"/>
          <w:szCs w:val="22"/>
        </w:rPr>
        <w:t>20E under INAD #11-741</w:t>
      </w:r>
      <w:r>
        <w:rPr>
          <w:rFonts w:ascii="Arial" w:hAnsi="Arial" w:cs="Arial"/>
          <w:sz w:val="22"/>
          <w:szCs w:val="22"/>
        </w:rPr>
        <w:t xml:space="preserve"> </w:t>
      </w:r>
      <w:r w:rsidRPr="00516480">
        <w:rPr>
          <w:rFonts w:ascii="Arial" w:hAnsi="Arial" w:cs="Arial"/>
          <w:sz w:val="22"/>
          <w:szCs w:val="22"/>
        </w:rPr>
        <w:t xml:space="preserve">– located in the Manage/View Drug Inventory tab and filled out in Form </w:t>
      </w:r>
      <w:r>
        <w:rPr>
          <w:rFonts w:ascii="Arial" w:hAnsi="Arial" w:cs="Arial"/>
          <w:sz w:val="22"/>
          <w:szCs w:val="22"/>
        </w:rPr>
        <w:t>AQSE</w:t>
      </w:r>
      <w:r w:rsidRPr="00516480">
        <w:rPr>
          <w:rFonts w:ascii="Arial" w:hAnsi="Arial" w:cs="Arial"/>
          <w:sz w:val="22"/>
          <w:szCs w:val="22"/>
        </w:rPr>
        <w:t>-3 to show use</w:t>
      </w:r>
    </w:p>
    <w:p w:rsidR="00E85326" w:rsidP="00E85326" w14:paraId="5385CD21"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1980" w:hanging="1980"/>
        <w:jc w:val="left"/>
        <w:rPr>
          <w:rFonts w:ascii="Arial" w:hAnsi="Arial" w:cs="Arial"/>
          <w:sz w:val="22"/>
          <w:szCs w:val="22"/>
        </w:rPr>
      </w:pPr>
    </w:p>
    <w:p w:rsidR="00E85326" w:rsidP="00E85326" w14:paraId="57D2264D" w14:textId="6DF71E9B">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1980" w:hanging="1980"/>
        <w:jc w:val="left"/>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Form AQSE-3.</w:t>
      </w:r>
      <w:r w:rsidRPr="000C20CD">
        <w:rPr>
          <w:rFonts w:ascii="Arial" w:hAnsi="Arial" w:cs="Arial"/>
          <w:sz w:val="22"/>
          <w:szCs w:val="22"/>
        </w:rPr>
        <w:tab/>
      </w:r>
      <w:r>
        <w:rPr>
          <w:rFonts w:ascii="Arial" w:hAnsi="Arial" w:cs="Arial"/>
          <w:sz w:val="22"/>
          <w:szCs w:val="22"/>
        </w:rPr>
        <w:tab/>
      </w:r>
      <w:r w:rsidRPr="000C20CD">
        <w:rPr>
          <w:rFonts w:ascii="Arial" w:hAnsi="Arial" w:cs="Arial"/>
          <w:sz w:val="22"/>
          <w:szCs w:val="22"/>
        </w:rPr>
        <w:t>Results Report Form for use of AQUI-S</w:t>
      </w:r>
      <w:r w:rsidRPr="000C20CD">
        <w:rPr>
          <w:rFonts w:ascii="Arial" w:hAnsi="Arial" w:cs="Arial"/>
          <w:sz w:val="22"/>
          <w:szCs w:val="22"/>
          <w:vertAlign w:val="superscript"/>
        </w:rPr>
        <w:t>®</w:t>
      </w:r>
      <w:r w:rsidRPr="000C20CD">
        <w:rPr>
          <w:rFonts w:ascii="Arial" w:hAnsi="Arial" w:cs="Arial"/>
          <w:sz w:val="22"/>
          <w:szCs w:val="22"/>
        </w:rPr>
        <w:t xml:space="preserve">20E under INAD #11-741 </w:t>
      </w:r>
      <w:r w:rsidRPr="00516480">
        <w:rPr>
          <w:rFonts w:ascii="Arial" w:hAnsi="Arial" w:cs="Arial"/>
          <w:sz w:val="22"/>
          <w:szCs w:val="22"/>
        </w:rPr>
        <w:t>– located in the Active Studies table on the home page</w:t>
      </w:r>
    </w:p>
    <w:p w:rsidR="00E15612" w:rsidRPr="00EB258E" w:rsidP="00E85326" w14:paraId="3C5E101A"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1980" w:hanging="1980"/>
        <w:jc w:val="left"/>
        <w:rPr>
          <w:rFonts w:ascii="Arial" w:hAnsi="Arial" w:cs="Arial"/>
          <w:sz w:val="22"/>
          <w:szCs w:val="22"/>
        </w:rPr>
      </w:pPr>
    </w:p>
    <w:p w:rsidR="00000FD5" w:rsidP="00170781" w14:paraId="1025983A" w14:textId="281C5255">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Copies of these forms are attached to this Study Protocol.</w:t>
      </w:r>
      <w:r w:rsidR="00E85326">
        <w:rPr>
          <w:rFonts w:ascii="Arial" w:hAnsi="Arial" w:cs="Arial"/>
          <w:sz w:val="22"/>
          <w:szCs w:val="22"/>
        </w:rPr>
        <w:t xml:space="preserve"> Actual reporting is accomplished on forms located in the online INAD database.</w:t>
      </w:r>
    </w:p>
    <w:p w:rsidR="00624E6C" w:rsidP="00170781" w14:paraId="618F47C4" w14:textId="50C10F95">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624E6C" w:rsidP="00170781" w14:paraId="197F97C1" w14:textId="4EED8BAC">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624E6C" w:rsidRPr="000C20CD" w:rsidP="00170781" w14:paraId="0A14270B"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0D4D9B20" w14:textId="18F4BDC8">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b/>
          <w:bCs/>
          <w:sz w:val="22"/>
          <w:szCs w:val="22"/>
        </w:rPr>
      </w:pPr>
    </w:p>
    <w:p w:rsidR="00000FD5" w:rsidRPr="000C20CD" w:rsidP="00170781" w14:paraId="6D91F6DF" w14:textId="126C5B12">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XIV. RECORD KEEPING PROCEDURES</w:t>
      </w:r>
      <w:r>
        <w:rPr>
          <w:rFonts w:ascii="Arial" w:hAnsi="Arial" w:cs="Arial"/>
          <w:b/>
          <w:bCs/>
          <w:sz w:val="22"/>
          <w:szCs w:val="22"/>
        </w:rPr>
        <w:fldChar w:fldCharType="begin"/>
      </w:r>
      <w:r w:rsidR="00E203DD">
        <w:instrText xml:space="preserve"> TC "</w:instrText>
      </w:r>
      <w:bookmarkStart w:id="13" w:name="_Toc63761715"/>
      <w:r w:rsidRPr="00CC6B47" w:rsidR="00E203DD">
        <w:rPr>
          <w:rFonts w:ascii="Arial" w:hAnsi="Arial" w:cs="Arial"/>
          <w:b/>
          <w:bCs/>
          <w:sz w:val="22"/>
          <w:szCs w:val="22"/>
        </w:rPr>
        <w:instrText>XIV. RECORD KEEPING PROCEDURES</w:instrText>
      </w:r>
      <w:bookmarkEnd w:id="13"/>
      <w:r w:rsidR="00E203DD">
        <w:instrText xml:space="preserve">" \f C \l "1" </w:instrText>
      </w:r>
      <w:r>
        <w:rPr>
          <w:rFonts w:ascii="Arial" w:hAnsi="Arial" w:cs="Arial"/>
          <w:b/>
          <w:bCs/>
          <w:sz w:val="22"/>
          <w:szCs w:val="22"/>
        </w:rPr>
        <w:fldChar w:fldCharType="end"/>
      </w:r>
    </w:p>
    <w:p w:rsidR="00000FD5" w:rsidRPr="000C20CD" w:rsidP="00170781" w14:paraId="13B8B6A3"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8342F" w:rsidRPr="00516480" w:rsidP="00E8342F" w14:paraId="03267E31" w14:textId="37210318">
      <w:pPr>
        <w:numPr>
          <w:ilvl w:val="12"/>
          <w:numId w:val="0"/>
        </w:numPr>
        <w:tabs>
          <w:tab w:val="left" w:pos="240"/>
          <w:tab w:val="left" w:pos="1080"/>
          <w:tab w:val="left" w:pos="1800"/>
          <w:tab w:val="left" w:pos="3420"/>
          <w:tab w:val="left" w:pos="3960"/>
        </w:tabs>
        <w:rPr>
          <w:rFonts w:ascii="Arial" w:hAnsi="Arial" w:cs="Arial"/>
          <w:sz w:val="22"/>
          <w:szCs w:val="22"/>
        </w:rPr>
      </w:pPr>
      <w:r w:rsidRPr="00516480">
        <w:rPr>
          <w:rFonts w:ascii="Arial" w:hAnsi="Arial" w:cs="Arial"/>
          <w:sz w:val="22"/>
          <w:szCs w:val="22"/>
        </w:rPr>
        <w:t xml:space="preserve">As stated immediately above, all data reporting </w:t>
      </w:r>
      <w:r w:rsidRPr="00516480" w:rsidR="004826D0">
        <w:rPr>
          <w:rFonts w:ascii="Arial" w:hAnsi="Arial" w:cs="Arial"/>
          <w:sz w:val="22"/>
          <w:szCs w:val="22"/>
        </w:rPr>
        <w:t>is</w:t>
      </w:r>
      <w:r w:rsidRPr="00516480">
        <w:rPr>
          <w:rFonts w:ascii="Arial" w:hAnsi="Arial" w:cs="Arial"/>
          <w:sz w:val="22"/>
          <w:szCs w:val="22"/>
        </w:rPr>
        <w:t xml:space="preserve"> accomplished via forms located in the online INAD database.</w:t>
      </w:r>
      <w:r>
        <w:rPr>
          <w:rFonts w:ascii="Arial" w:hAnsi="Arial" w:cs="Arial"/>
          <w:sz w:val="22"/>
          <w:szCs w:val="22"/>
        </w:rPr>
        <w:t xml:space="preserve"> All current and completed studies conducted under the </w:t>
      </w:r>
      <w:r w:rsidR="00FD37BB">
        <w:rPr>
          <w:rFonts w:ascii="Arial" w:hAnsi="Arial" w:cs="Arial"/>
          <w:sz w:val="22"/>
          <w:szCs w:val="22"/>
        </w:rPr>
        <w:t>I</w:t>
      </w:r>
      <w:r>
        <w:rPr>
          <w:rFonts w:ascii="Arial" w:hAnsi="Arial" w:cs="Arial"/>
          <w:sz w:val="22"/>
          <w:szCs w:val="22"/>
        </w:rPr>
        <w:t xml:space="preserve">nvestigator account will be stored and available in the online INAD database to the current study </w:t>
      </w:r>
      <w:r w:rsidR="00FD37BB">
        <w:rPr>
          <w:rFonts w:ascii="Arial" w:hAnsi="Arial" w:cs="Arial"/>
          <w:sz w:val="22"/>
          <w:szCs w:val="22"/>
        </w:rPr>
        <w:t>M</w:t>
      </w:r>
      <w:r>
        <w:rPr>
          <w:rFonts w:ascii="Arial" w:hAnsi="Arial" w:cs="Arial"/>
          <w:sz w:val="22"/>
          <w:szCs w:val="22"/>
        </w:rPr>
        <w:t xml:space="preserve">onitor, study </w:t>
      </w:r>
      <w:r w:rsidR="00FD37BB">
        <w:rPr>
          <w:rFonts w:ascii="Arial" w:hAnsi="Arial" w:cs="Arial"/>
          <w:sz w:val="22"/>
          <w:szCs w:val="22"/>
        </w:rPr>
        <w:t>I</w:t>
      </w:r>
      <w:r>
        <w:rPr>
          <w:rFonts w:ascii="Arial" w:hAnsi="Arial" w:cs="Arial"/>
          <w:sz w:val="22"/>
          <w:szCs w:val="22"/>
        </w:rPr>
        <w:t xml:space="preserve">nvestigator, and </w:t>
      </w:r>
      <w:r w:rsidR="00C06C61">
        <w:rPr>
          <w:rFonts w:ascii="Arial" w:hAnsi="Arial" w:cs="Arial"/>
          <w:sz w:val="22"/>
          <w:szCs w:val="22"/>
        </w:rPr>
        <w:t>Study Director</w:t>
      </w:r>
      <w:r>
        <w:rPr>
          <w:rFonts w:ascii="Arial" w:hAnsi="Arial" w:cs="Arial"/>
          <w:sz w:val="22"/>
          <w:szCs w:val="22"/>
        </w:rPr>
        <w:t>.</w:t>
      </w:r>
      <w:r w:rsidR="00946BEE">
        <w:rPr>
          <w:rFonts w:ascii="Arial" w:hAnsi="Arial" w:cs="Arial"/>
          <w:sz w:val="22"/>
          <w:szCs w:val="22"/>
        </w:rPr>
        <w:t xml:space="preserve"> </w:t>
      </w:r>
      <w:r w:rsidRPr="00946BEE" w:rsidR="00946BEE">
        <w:rPr>
          <w:rFonts w:ascii="Arial" w:hAnsi="Arial" w:cs="Arial"/>
          <w:b/>
          <w:bCs/>
          <w:sz w:val="22"/>
          <w:szCs w:val="22"/>
        </w:rPr>
        <w:t>Note:</w:t>
      </w:r>
      <w:r w:rsidR="00946BEE">
        <w:rPr>
          <w:rFonts w:ascii="Arial" w:hAnsi="Arial" w:cs="Arial"/>
          <w:sz w:val="22"/>
          <w:szCs w:val="22"/>
        </w:rPr>
        <w:t xml:space="preserve"> </w:t>
      </w:r>
      <w:r w:rsidRPr="00946BEE" w:rsidR="00946BEE">
        <w:rPr>
          <w:rFonts w:ascii="Arial" w:hAnsi="Arial" w:cs="Arial"/>
          <w:iCs/>
          <w:sz w:val="22"/>
          <w:szCs w:val="22"/>
        </w:rPr>
        <w:t>Unless data is entered directly into the online INAD database (i.e., not captured elsewhere at the time of observation or measurement and transcribed into the online INAD database) investigators must archive hard copies of all raw data.</w:t>
      </w:r>
    </w:p>
    <w:p w:rsidR="00000FD5" w:rsidRPr="000C20CD" w:rsidP="00170781" w14:paraId="1D4D6F0C"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3EA9D948"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1501624C" w14:textId="50D2C212">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XV. DISPOSITION OF INVESTIGATIONAL ANIMALS</w:t>
      </w:r>
      <w:r>
        <w:rPr>
          <w:rFonts w:ascii="Arial" w:hAnsi="Arial" w:cs="Arial"/>
          <w:b/>
          <w:bCs/>
          <w:sz w:val="22"/>
          <w:szCs w:val="22"/>
        </w:rPr>
        <w:fldChar w:fldCharType="begin"/>
      </w:r>
      <w:r w:rsidR="00E203DD">
        <w:instrText xml:space="preserve"> TC "</w:instrText>
      </w:r>
      <w:bookmarkStart w:id="14" w:name="_Toc63761716"/>
      <w:r w:rsidRPr="00CC6B47" w:rsidR="00E203DD">
        <w:rPr>
          <w:rFonts w:ascii="Arial" w:hAnsi="Arial" w:cs="Arial"/>
          <w:b/>
          <w:bCs/>
          <w:sz w:val="22"/>
          <w:szCs w:val="22"/>
        </w:rPr>
        <w:instrText xml:space="preserve">XV. DISPOSITION OF </w:instrText>
      </w:r>
      <w:r w:rsidRPr="00CC6B47" w:rsidR="00E203DD">
        <w:rPr>
          <w:rFonts w:ascii="Arial" w:hAnsi="Arial" w:cs="Arial"/>
          <w:b/>
          <w:bCs/>
          <w:sz w:val="22"/>
          <w:szCs w:val="22"/>
        </w:rPr>
        <w:instrText>INVESTIGATIONAL ANIMALS</w:instrText>
      </w:r>
      <w:bookmarkEnd w:id="14"/>
      <w:r w:rsidR="00E203DD">
        <w:instrText xml:space="preserve">" \f C \l "1" </w:instrText>
      </w:r>
      <w:r>
        <w:rPr>
          <w:rFonts w:ascii="Arial" w:hAnsi="Arial" w:cs="Arial"/>
          <w:b/>
          <w:bCs/>
          <w:sz w:val="22"/>
          <w:szCs w:val="22"/>
        </w:rPr>
        <w:fldChar w:fldCharType="end"/>
      </w:r>
    </w:p>
    <w:p w:rsidR="00000FD5" w:rsidRPr="000C20CD" w:rsidP="00170781" w14:paraId="7124A77E"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5D7F3A" w:rsidP="00170781" w14:paraId="1159D216"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 xml:space="preserve">Animals that die during treatment should be disposed of by burial or incineration. </w:t>
      </w:r>
    </w:p>
    <w:p w:rsidR="005D7F3A" w:rsidP="00170781" w14:paraId="5BA52E4B"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5D7F3A" w:rsidP="00170781" w14:paraId="12C0DDC8" w14:textId="35928A80">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All fish treated at hatchery facilities, or of immediate hatchery origin,</w:t>
      </w:r>
      <w:r w:rsidR="000C15B1">
        <w:rPr>
          <w:rFonts w:ascii="Arial" w:hAnsi="Arial" w:cs="Arial"/>
          <w:sz w:val="22"/>
          <w:szCs w:val="22"/>
        </w:rPr>
        <w:t xml:space="preserve"> or fish treated at light sedation </w:t>
      </w:r>
      <w:r w:rsidR="006A1922">
        <w:rPr>
          <w:rFonts w:ascii="Arial" w:hAnsi="Arial" w:cs="Arial"/>
          <w:sz w:val="22"/>
          <w:szCs w:val="22"/>
        </w:rPr>
        <w:t>at</w:t>
      </w:r>
      <w:r w:rsidR="000C15B1">
        <w:rPr>
          <w:rFonts w:ascii="Arial" w:hAnsi="Arial" w:cs="Arial"/>
          <w:sz w:val="22"/>
          <w:szCs w:val="22"/>
        </w:rPr>
        <w:t xml:space="preserve"> 1 to 15 mg/L from 15 minutes to 8 hours exposure</w:t>
      </w:r>
      <w:r w:rsidRPr="000C20CD">
        <w:rPr>
          <w:rFonts w:ascii="Arial" w:hAnsi="Arial" w:cs="Arial"/>
          <w:sz w:val="22"/>
          <w:szCs w:val="22"/>
        </w:rPr>
        <w:t xml:space="preserve"> </w:t>
      </w:r>
      <w:r w:rsidRPr="000C15B1">
        <w:rPr>
          <w:rFonts w:ascii="Arial" w:hAnsi="Arial" w:cs="Arial"/>
          <w:b/>
          <w:bCs/>
          <w:sz w:val="22"/>
          <w:szCs w:val="22"/>
        </w:rPr>
        <w:t>must be held for at least 72 hours</w:t>
      </w:r>
      <w:r w:rsidRPr="000C20CD">
        <w:rPr>
          <w:rFonts w:ascii="Arial" w:hAnsi="Arial" w:cs="Arial"/>
          <w:sz w:val="22"/>
          <w:szCs w:val="22"/>
        </w:rPr>
        <w:t xml:space="preserve"> following treatment with AQUI-S</w:t>
      </w:r>
      <w:r w:rsidRPr="000C20CD">
        <w:rPr>
          <w:rFonts w:ascii="Arial" w:hAnsi="Arial" w:cs="Arial"/>
          <w:sz w:val="22"/>
          <w:szCs w:val="22"/>
          <w:vertAlign w:val="superscript"/>
        </w:rPr>
        <w:t>®</w:t>
      </w:r>
      <w:r w:rsidRPr="000C20CD">
        <w:rPr>
          <w:rFonts w:ascii="Arial" w:hAnsi="Arial" w:cs="Arial"/>
          <w:sz w:val="22"/>
          <w:szCs w:val="22"/>
        </w:rPr>
        <w:t xml:space="preserve">20E before they are stocked or allowed to enter the food chain. </w:t>
      </w:r>
    </w:p>
    <w:p w:rsidR="000C15B1" w:rsidP="00170781" w14:paraId="4EFA6261"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263A7B38" w14:textId="12E463CB">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Fish that are treated as part of field-based fisheries management activities may be released immediately following treatment</w:t>
      </w:r>
      <w:r w:rsidR="000C15B1">
        <w:rPr>
          <w:rFonts w:ascii="Arial" w:hAnsi="Arial" w:cs="Arial"/>
          <w:sz w:val="22"/>
          <w:szCs w:val="22"/>
        </w:rPr>
        <w:t xml:space="preserve"> as long as treatment duration </w:t>
      </w:r>
      <w:r w:rsidRPr="000C15B1" w:rsidR="000C15B1">
        <w:rPr>
          <w:rFonts w:ascii="Arial" w:hAnsi="Arial" w:cs="Arial"/>
          <w:b/>
          <w:bCs/>
          <w:sz w:val="22"/>
          <w:szCs w:val="22"/>
        </w:rPr>
        <w:t>does not exceed 15 minutes</w:t>
      </w:r>
      <w:r w:rsidR="000C15B1">
        <w:rPr>
          <w:rFonts w:ascii="Arial" w:hAnsi="Arial" w:cs="Arial"/>
          <w:sz w:val="22"/>
          <w:szCs w:val="22"/>
        </w:rPr>
        <w:t>.</w:t>
      </w:r>
    </w:p>
    <w:p w:rsidR="000C15B1" w:rsidP="00170781" w14:paraId="4776DCB4" w14:textId="35FDBA49">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C15B1" w:rsidP="00170781" w14:paraId="63C2AB82" w14:textId="115DC641">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Fish that are illegal for harvest during that 72-hour period may be released immediately after treatment</w:t>
      </w:r>
      <w:r w:rsidRPr="000C20CD" w:rsidR="00CD39BF">
        <w:rPr>
          <w:rFonts w:ascii="Arial" w:hAnsi="Arial" w:cs="Arial"/>
          <w:sz w:val="22"/>
          <w:szCs w:val="22"/>
        </w:rPr>
        <w:t xml:space="preserve">. </w:t>
      </w:r>
    </w:p>
    <w:p w:rsidR="000C15B1" w:rsidP="00170781" w14:paraId="65580CC4"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0D3D86D2" w14:textId="3E3A8048">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u w:val="single"/>
        </w:rPr>
        <w:t>Note</w:t>
      </w:r>
      <w:r w:rsidRPr="000C20CD">
        <w:rPr>
          <w:rFonts w:ascii="Arial" w:hAnsi="Arial" w:cs="Arial"/>
          <w:sz w:val="22"/>
          <w:szCs w:val="22"/>
        </w:rPr>
        <w:t xml:space="preserve">: Euthanized </w:t>
      </w:r>
      <w:r w:rsidRPr="000C20CD" w:rsidR="00E708B3">
        <w:rPr>
          <w:rFonts w:ascii="Arial" w:hAnsi="Arial" w:cs="Arial"/>
          <w:sz w:val="22"/>
          <w:szCs w:val="22"/>
        </w:rPr>
        <w:t>fish must not be sent to slaughter</w:t>
      </w:r>
      <w:r w:rsidR="00E708B3">
        <w:rPr>
          <w:rFonts w:ascii="Arial" w:hAnsi="Arial" w:cs="Arial"/>
          <w:sz w:val="22"/>
          <w:szCs w:val="22"/>
        </w:rPr>
        <w:t>, made available for food, or returned to a water source as streambank enhancement.</w:t>
      </w:r>
    </w:p>
    <w:p w:rsidR="00DD6B13" w:rsidP="00170781" w14:paraId="3159F5DD" w14:textId="2CA8919A">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DD6B13" w:rsidP="00170781" w14:paraId="59E67BC3" w14:textId="22934B63">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For treatments where other drugs may be used at the same time as </w:t>
      </w:r>
      <w:r w:rsidRPr="000C20CD">
        <w:rPr>
          <w:rFonts w:ascii="Arial" w:hAnsi="Arial" w:cs="Arial"/>
          <w:sz w:val="22"/>
          <w:szCs w:val="22"/>
        </w:rPr>
        <w:t>AQUI-S</w:t>
      </w:r>
      <w:r w:rsidRPr="000C20CD">
        <w:rPr>
          <w:rFonts w:ascii="Arial" w:hAnsi="Arial" w:cs="Arial"/>
          <w:sz w:val="22"/>
          <w:szCs w:val="22"/>
          <w:vertAlign w:val="superscript"/>
        </w:rPr>
        <w:t>®</w:t>
      </w:r>
      <w:r w:rsidRPr="000C20CD">
        <w:rPr>
          <w:rFonts w:ascii="Arial" w:hAnsi="Arial" w:cs="Arial"/>
          <w:sz w:val="22"/>
          <w:szCs w:val="22"/>
        </w:rPr>
        <w:t xml:space="preserve">20E </w:t>
      </w:r>
      <w:r>
        <w:rPr>
          <w:rFonts w:ascii="Arial" w:hAnsi="Arial" w:cs="Arial"/>
          <w:sz w:val="22"/>
          <w:szCs w:val="22"/>
        </w:rPr>
        <w:t>the</w:t>
      </w:r>
      <w:r w:rsidR="009333EF">
        <w:rPr>
          <w:rFonts w:ascii="Arial" w:hAnsi="Arial" w:cs="Arial"/>
          <w:sz w:val="22"/>
          <w:szCs w:val="22"/>
        </w:rPr>
        <w:t xml:space="preserve">n the longest withdrawal period </w:t>
      </w:r>
      <w:r>
        <w:rPr>
          <w:rFonts w:ascii="Arial" w:hAnsi="Arial" w:cs="Arial"/>
          <w:sz w:val="22"/>
          <w:szCs w:val="22"/>
        </w:rPr>
        <w:t xml:space="preserve">must be followed. </w:t>
      </w:r>
      <w:r w:rsidR="00CA1C3E">
        <w:rPr>
          <w:rFonts w:ascii="Arial" w:hAnsi="Arial" w:cs="Arial"/>
          <w:sz w:val="22"/>
          <w:szCs w:val="22"/>
        </w:rPr>
        <w:t>See below for the drugs listed on the current food use authorization and the withdrawal period that must be followed. Contacting AADAP before use of a concomitant drug is advised.</w:t>
      </w:r>
    </w:p>
    <w:p w:rsidR="00CA1C3E" w:rsidP="00170781" w14:paraId="07BFEC8F" w14:textId="6446B9E5">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ab/>
      </w:r>
    </w:p>
    <w:p w:rsidR="00000FD5" w:rsidRPr="00CA1C3E" w:rsidP="00CA1C3E" w14:paraId="0C69E036" w14:textId="7A50CC6F">
      <w:pPr>
        <w:pStyle w:val="ListParagraph"/>
        <w:numPr>
          <w:ilvl w:val="0"/>
          <w:numId w:val="1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w:t>
      </w:r>
      <w:r>
        <w:rPr>
          <w:rFonts w:ascii="Arial" w:hAnsi="Arial" w:cs="Arial"/>
          <w:sz w:val="22"/>
          <w:szCs w:val="22"/>
        </w:rPr>
        <w:t>Chorulon</w:t>
      </w:r>
      <w:r w:rsidRPr="000C20CD">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 xml:space="preserve">needs to follow the approved label dosing instructions for this drug. A </w:t>
      </w:r>
      <w:r w:rsidRPr="001C0E41">
        <w:rPr>
          <w:rFonts w:ascii="Arial" w:hAnsi="Arial" w:cs="Arial"/>
          <w:sz w:val="22"/>
          <w:szCs w:val="22"/>
          <w:u w:val="single"/>
        </w:rPr>
        <w:t>72-hour</w:t>
      </w:r>
      <w:r>
        <w:rPr>
          <w:rFonts w:ascii="Arial" w:hAnsi="Arial" w:cs="Arial"/>
          <w:sz w:val="22"/>
          <w:szCs w:val="22"/>
        </w:rPr>
        <w:t xml:space="preserve"> withdrawal period is required for use of Aqui-S</w:t>
      </w:r>
      <w:r w:rsidRPr="000C20CD">
        <w:rPr>
          <w:rFonts w:ascii="Arial" w:hAnsi="Arial" w:cs="Arial"/>
          <w:sz w:val="22"/>
          <w:szCs w:val="22"/>
          <w:vertAlign w:val="superscript"/>
        </w:rPr>
        <w:t>®</w:t>
      </w:r>
      <w:r>
        <w:rPr>
          <w:rFonts w:ascii="Arial" w:hAnsi="Arial" w:cs="Arial"/>
          <w:sz w:val="22"/>
          <w:szCs w:val="22"/>
        </w:rPr>
        <w:t xml:space="preserve">20E and </w:t>
      </w:r>
      <w:r>
        <w:rPr>
          <w:rFonts w:ascii="Arial" w:hAnsi="Arial" w:cs="Arial"/>
          <w:sz w:val="22"/>
          <w:szCs w:val="22"/>
        </w:rPr>
        <w:t>Chorulon</w:t>
      </w:r>
      <w:r w:rsidRPr="000C20CD">
        <w:rPr>
          <w:rFonts w:ascii="Arial" w:hAnsi="Arial" w:cs="Arial"/>
          <w:sz w:val="22"/>
          <w:szCs w:val="22"/>
          <w:vertAlign w:val="superscript"/>
        </w:rPr>
        <w:t>®</w:t>
      </w:r>
      <w:r>
        <w:rPr>
          <w:rFonts w:ascii="Arial" w:hAnsi="Arial" w:cs="Arial"/>
          <w:sz w:val="22"/>
          <w:szCs w:val="22"/>
        </w:rPr>
        <w:t>.</w:t>
      </w:r>
    </w:p>
    <w:p w:rsidR="00CA1C3E" w:rsidP="00CA1C3E" w14:paraId="6FF6C8FE" w14:textId="05F6830E">
      <w:pPr>
        <w:pStyle w:val="ListParagraph"/>
        <w:numPr>
          <w:ilvl w:val="0"/>
          <w:numId w:val="1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CCP is used under the conditions of INAD 8391. A </w:t>
      </w:r>
      <w:r w:rsidRPr="001C0E41">
        <w:rPr>
          <w:rFonts w:ascii="Arial" w:hAnsi="Arial" w:cs="Arial"/>
          <w:sz w:val="22"/>
          <w:szCs w:val="22"/>
          <w:u w:val="single"/>
        </w:rPr>
        <w:t>72-hour</w:t>
      </w:r>
      <w:r>
        <w:rPr>
          <w:rFonts w:ascii="Arial" w:hAnsi="Arial" w:cs="Arial"/>
          <w:sz w:val="22"/>
          <w:szCs w:val="22"/>
        </w:rPr>
        <w:t xml:space="preserve"> withdrawal period is required for use of Aqui-S</w:t>
      </w:r>
      <w:r w:rsidRPr="000C20CD">
        <w:rPr>
          <w:rFonts w:ascii="Arial" w:hAnsi="Arial" w:cs="Arial"/>
          <w:sz w:val="22"/>
          <w:szCs w:val="22"/>
          <w:vertAlign w:val="superscript"/>
        </w:rPr>
        <w:t>®</w:t>
      </w:r>
      <w:r>
        <w:rPr>
          <w:rFonts w:ascii="Arial" w:hAnsi="Arial" w:cs="Arial"/>
          <w:sz w:val="22"/>
          <w:szCs w:val="22"/>
        </w:rPr>
        <w:t>20E and CCP.</w:t>
      </w:r>
    </w:p>
    <w:p w:rsidR="00CA1C3E" w:rsidP="00CA1C3E" w14:paraId="12D3DA32" w14:textId="57BA9873">
      <w:pPr>
        <w:pStyle w:val="ListParagraph"/>
        <w:numPr>
          <w:ilvl w:val="0"/>
          <w:numId w:val="1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GnRH </w:t>
      </w:r>
      <w:r>
        <w:rPr>
          <w:rFonts w:ascii="Arial" w:hAnsi="Arial" w:cs="Arial"/>
          <w:sz w:val="22"/>
          <w:szCs w:val="22"/>
        </w:rPr>
        <w:t>IIa</w:t>
      </w:r>
      <w:r>
        <w:rPr>
          <w:rFonts w:ascii="Arial" w:hAnsi="Arial" w:cs="Arial"/>
          <w:sz w:val="22"/>
          <w:szCs w:val="22"/>
        </w:rPr>
        <w:t xml:space="preserve"> is used under the conditions of INAD 13-345. A </w:t>
      </w:r>
      <w:r w:rsidRPr="001C0E41">
        <w:rPr>
          <w:rFonts w:ascii="Arial" w:hAnsi="Arial" w:cs="Arial"/>
          <w:sz w:val="22"/>
          <w:szCs w:val="22"/>
          <w:u w:val="single"/>
        </w:rPr>
        <w:t>72-hour</w:t>
      </w:r>
      <w:r>
        <w:rPr>
          <w:rFonts w:ascii="Arial" w:hAnsi="Arial" w:cs="Arial"/>
          <w:sz w:val="22"/>
          <w:szCs w:val="22"/>
        </w:rPr>
        <w:t xml:space="preserve"> withdrawal period is required for use of Aqui-S</w:t>
      </w:r>
      <w:r w:rsidRPr="000C20CD">
        <w:rPr>
          <w:rFonts w:ascii="Arial" w:hAnsi="Arial" w:cs="Arial"/>
          <w:sz w:val="22"/>
          <w:szCs w:val="22"/>
          <w:vertAlign w:val="superscript"/>
        </w:rPr>
        <w:t>®</w:t>
      </w:r>
      <w:r>
        <w:rPr>
          <w:rFonts w:ascii="Arial" w:hAnsi="Arial" w:cs="Arial"/>
          <w:sz w:val="22"/>
          <w:szCs w:val="22"/>
        </w:rPr>
        <w:t xml:space="preserve">20E and GnRH </w:t>
      </w:r>
      <w:r>
        <w:rPr>
          <w:rFonts w:ascii="Arial" w:hAnsi="Arial" w:cs="Arial"/>
          <w:sz w:val="22"/>
          <w:szCs w:val="22"/>
        </w:rPr>
        <w:t>IIa</w:t>
      </w:r>
      <w:r>
        <w:rPr>
          <w:rFonts w:ascii="Arial" w:hAnsi="Arial" w:cs="Arial"/>
          <w:sz w:val="22"/>
          <w:szCs w:val="22"/>
        </w:rPr>
        <w:t>.</w:t>
      </w:r>
    </w:p>
    <w:p w:rsidR="00CA1C3E" w:rsidP="00CA1C3E" w14:paraId="0D9BDA3F" w14:textId="57DC0FAA">
      <w:pPr>
        <w:pStyle w:val="ListParagraph"/>
        <w:numPr>
          <w:ilvl w:val="0"/>
          <w:numId w:val="1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w:t>
      </w:r>
      <w:r>
        <w:rPr>
          <w:rFonts w:ascii="Arial" w:hAnsi="Arial" w:cs="Arial"/>
          <w:sz w:val="22"/>
          <w:szCs w:val="22"/>
        </w:rPr>
        <w:t>LHRHa</w:t>
      </w:r>
      <w:r>
        <w:rPr>
          <w:rFonts w:ascii="Arial" w:hAnsi="Arial" w:cs="Arial"/>
          <w:sz w:val="22"/>
          <w:szCs w:val="22"/>
        </w:rPr>
        <w:t xml:space="preserve"> is used under the conditions of INAD 8061. A </w:t>
      </w:r>
      <w:r w:rsidRPr="001C0E41">
        <w:rPr>
          <w:rFonts w:ascii="Arial" w:hAnsi="Arial" w:cs="Arial"/>
          <w:sz w:val="22"/>
          <w:szCs w:val="22"/>
          <w:u w:val="single"/>
        </w:rPr>
        <w:t>72-hour</w:t>
      </w:r>
      <w:r>
        <w:rPr>
          <w:rFonts w:ascii="Arial" w:hAnsi="Arial" w:cs="Arial"/>
          <w:sz w:val="22"/>
          <w:szCs w:val="22"/>
        </w:rPr>
        <w:t xml:space="preserve"> withdrawal period is required for use of Aqui-S</w:t>
      </w:r>
      <w:r w:rsidRPr="000C20CD">
        <w:rPr>
          <w:rFonts w:ascii="Arial" w:hAnsi="Arial" w:cs="Arial"/>
          <w:sz w:val="22"/>
          <w:szCs w:val="22"/>
          <w:vertAlign w:val="superscript"/>
        </w:rPr>
        <w:t>®</w:t>
      </w:r>
      <w:r>
        <w:rPr>
          <w:rFonts w:ascii="Arial" w:hAnsi="Arial" w:cs="Arial"/>
          <w:sz w:val="22"/>
          <w:szCs w:val="22"/>
        </w:rPr>
        <w:t xml:space="preserve">20E and </w:t>
      </w:r>
      <w:r>
        <w:rPr>
          <w:rFonts w:ascii="Arial" w:hAnsi="Arial" w:cs="Arial"/>
          <w:sz w:val="22"/>
          <w:szCs w:val="22"/>
        </w:rPr>
        <w:t>LHRHa</w:t>
      </w:r>
      <w:r>
        <w:rPr>
          <w:rFonts w:ascii="Arial" w:hAnsi="Arial" w:cs="Arial"/>
          <w:sz w:val="22"/>
          <w:szCs w:val="22"/>
        </w:rPr>
        <w:t>.</w:t>
      </w:r>
    </w:p>
    <w:p w:rsidR="00CA1C3E" w:rsidP="00CA1C3E" w14:paraId="2F10662C" w14:textId="0BEC7FFB">
      <w:pPr>
        <w:pStyle w:val="ListParagraph"/>
        <w:numPr>
          <w:ilvl w:val="0"/>
          <w:numId w:val="1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w:t>
      </w:r>
      <w:r>
        <w:rPr>
          <w:rFonts w:ascii="Arial" w:hAnsi="Arial" w:cs="Arial"/>
          <w:sz w:val="22"/>
          <w:szCs w:val="22"/>
        </w:rPr>
        <w:t>sGnRHa</w:t>
      </w:r>
      <w:r>
        <w:rPr>
          <w:rFonts w:ascii="Arial" w:hAnsi="Arial" w:cs="Arial"/>
          <w:sz w:val="22"/>
          <w:szCs w:val="22"/>
        </w:rPr>
        <w:t xml:space="preserve"> (</w:t>
      </w:r>
      <w:r>
        <w:rPr>
          <w:rFonts w:ascii="Arial" w:hAnsi="Arial" w:cs="Arial"/>
          <w:sz w:val="22"/>
          <w:szCs w:val="22"/>
        </w:rPr>
        <w:t>Ovaplant</w:t>
      </w:r>
      <w:r>
        <w:rPr>
          <w:rFonts w:ascii="Arial" w:hAnsi="Arial" w:cs="Arial"/>
          <w:sz w:val="22"/>
          <w:szCs w:val="22"/>
        </w:rPr>
        <w:t xml:space="preserve">-L) is used under the conditions of INAD 13-298. </w:t>
      </w:r>
      <w:r w:rsidRPr="001C0E41" w:rsidR="001C0E41">
        <w:rPr>
          <w:rFonts w:ascii="Arial" w:hAnsi="Arial" w:cs="Arial"/>
          <w:sz w:val="22"/>
          <w:szCs w:val="22"/>
          <w:u w:val="single"/>
        </w:rPr>
        <w:t>No fish can be released</w:t>
      </w:r>
      <w:r w:rsidR="001C0E41">
        <w:rPr>
          <w:rFonts w:ascii="Arial" w:hAnsi="Arial" w:cs="Arial"/>
          <w:sz w:val="22"/>
          <w:szCs w:val="22"/>
        </w:rPr>
        <w:t xml:space="preserve"> if </w:t>
      </w:r>
      <w:r w:rsidR="001C0E41">
        <w:rPr>
          <w:rFonts w:ascii="Arial" w:hAnsi="Arial" w:cs="Arial"/>
          <w:sz w:val="22"/>
          <w:szCs w:val="22"/>
        </w:rPr>
        <w:t>Ovaplant</w:t>
      </w:r>
      <w:r w:rsidR="001C0E41">
        <w:rPr>
          <w:rFonts w:ascii="Arial" w:hAnsi="Arial" w:cs="Arial"/>
          <w:sz w:val="22"/>
          <w:szCs w:val="22"/>
        </w:rPr>
        <w:t>-L is used since there is no food use authorization in place for this INAD</w:t>
      </w:r>
      <w:r>
        <w:rPr>
          <w:rFonts w:ascii="Arial" w:hAnsi="Arial" w:cs="Arial"/>
          <w:sz w:val="22"/>
          <w:szCs w:val="22"/>
        </w:rPr>
        <w:t>.</w:t>
      </w:r>
    </w:p>
    <w:p w:rsidR="00CA1C3E" w:rsidP="00CA1C3E" w14:paraId="232C842C" w14:textId="0ABFDB59">
      <w:pPr>
        <w:pStyle w:val="ListParagraph"/>
        <w:numPr>
          <w:ilvl w:val="0"/>
          <w:numId w:val="1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w:t>
      </w:r>
      <w:r w:rsidR="001C0E41">
        <w:rPr>
          <w:rFonts w:ascii="Arial" w:hAnsi="Arial" w:cs="Arial"/>
          <w:sz w:val="22"/>
          <w:szCs w:val="22"/>
        </w:rPr>
        <w:t>oxytetracycline injectable</w:t>
      </w:r>
      <w:r>
        <w:rPr>
          <w:rFonts w:ascii="Arial" w:hAnsi="Arial" w:cs="Arial"/>
          <w:sz w:val="22"/>
          <w:szCs w:val="22"/>
        </w:rPr>
        <w:t xml:space="preserve"> is used </w:t>
      </w:r>
      <w:r w:rsidR="001C0E41">
        <w:rPr>
          <w:rFonts w:ascii="Arial" w:hAnsi="Arial" w:cs="Arial"/>
          <w:sz w:val="22"/>
          <w:szCs w:val="22"/>
        </w:rPr>
        <w:t>at 20 mg/kg body weight</w:t>
      </w:r>
      <w:r>
        <w:rPr>
          <w:rFonts w:ascii="Arial" w:hAnsi="Arial" w:cs="Arial"/>
          <w:sz w:val="22"/>
          <w:szCs w:val="22"/>
        </w:rPr>
        <w:t xml:space="preserve">. A </w:t>
      </w:r>
      <w:r w:rsidRPr="001C0E41" w:rsidR="001C0E41">
        <w:rPr>
          <w:rFonts w:ascii="Arial" w:hAnsi="Arial" w:cs="Arial"/>
          <w:sz w:val="22"/>
          <w:szCs w:val="22"/>
          <w:u w:val="single"/>
        </w:rPr>
        <w:t>45-day</w:t>
      </w:r>
      <w:r>
        <w:rPr>
          <w:rFonts w:ascii="Arial" w:hAnsi="Arial" w:cs="Arial"/>
          <w:sz w:val="22"/>
          <w:szCs w:val="22"/>
        </w:rPr>
        <w:t xml:space="preserve"> withdrawal period is required for use of Aqui-S</w:t>
      </w:r>
      <w:r w:rsidRPr="000C20CD">
        <w:rPr>
          <w:rFonts w:ascii="Arial" w:hAnsi="Arial" w:cs="Arial"/>
          <w:sz w:val="22"/>
          <w:szCs w:val="22"/>
          <w:vertAlign w:val="superscript"/>
        </w:rPr>
        <w:t>®</w:t>
      </w:r>
      <w:r>
        <w:rPr>
          <w:rFonts w:ascii="Arial" w:hAnsi="Arial" w:cs="Arial"/>
          <w:sz w:val="22"/>
          <w:szCs w:val="22"/>
        </w:rPr>
        <w:t xml:space="preserve">20E and </w:t>
      </w:r>
      <w:r w:rsidR="001C0E41">
        <w:rPr>
          <w:rFonts w:ascii="Arial" w:hAnsi="Arial" w:cs="Arial"/>
          <w:sz w:val="22"/>
          <w:szCs w:val="22"/>
        </w:rPr>
        <w:t>oxytetracycline injection</w:t>
      </w:r>
      <w:r>
        <w:rPr>
          <w:rFonts w:ascii="Arial" w:hAnsi="Arial" w:cs="Arial"/>
          <w:sz w:val="22"/>
          <w:szCs w:val="22"/>
        </w:rPr>
        <w:t>.</w:t>
      </w:r>
    </w:p>
    <w:p w:rsidR="00CA1C3E" w:rsidP="00CA1C3E" w14:paraId="7DD74BD2" w14:textId="0CE7D860">
      <w:pPr>
        <w:pStyle w:val="ListParagraph"/>
        <w:numPr>
          <w:ilvl w:val="0"/>
          <w:numId w:val="1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w:t>
      </w:r>
      <w:r w:rsidR="001C0E41">
        <w:rPr>
          <w:rFonts w:ascii="Arial" w:hAnsi="Arial" w:cs="Arial"/>
          <w:sz w:val="22"/>
          <w:szCs w:val="22"/>
        </w:rPr>
        <w:t>erythromycin</w:t>
      </w:r>
      <w:r>
        <w:rPr>
          <w:rFonts w:ascii="Arial" w:hAnsi="Arial" w:cs="Arial"/>
          <w:sz w:val="22"/>
          <w:szCs w:val="22"/>
        </w:rPr>
        <w:t xml:space="preserve"> is used under the conditions of INAD </w:t>
      </w:r>
      <w:r w:rsidR="001C0E41">
        <w:rPr>
          <w:rFonts w:ascii="Arial" w:hAnsi="Arial" w:cs="Arial"/>
          <w:sz w:val="22"/>
          <w:szCs w:val="22"/>
        </w:rPr>
        <w:t>12-781 and is only for salmonid species</w:t>
      </w:r>
      <w:r>
        <w:rPr>
          <w:rFonts w:ascii="Arial" w:hAnsi="Arial" w:cs="Arial"/>
          <w:sz w:val="22"/>
          <w:szCs w:val="22"/>
        </w:rPr>
        <w:t xml:space="preserve">. A </w:t>
      </w:r>
      <w:r w:rsidRPr="001C0E41" w:rsidR="001C0E41">
        <w:rPr>
          <w:rFonts w:ascii="Arial" w:hAnsi="Arial" w:cs="Arial"/>
          <w:sz w:val="22"/>
          <w:szCs w:val="22"/>
          <w:u w:val="single"/>
        </w:rPr>
        <w:t>60-day</w:t>
      </w:r>
      <w:r>
        <w:rPr>
          <w:rFonts w:ascii="Arial" w:hAnsi="Arial" w:cs="Arial"/>
          <w:sz w:val="22"/>
          <w:szCs w:val="22"/>
        </w:rPr>
        <w:t xml:space="preserve"> withdrawal period is required for use of Aqui-S</w:t>
      </w:r>
      <w:r w:rsidRPr="000C20CD">
        <w:rPr>
          <w:rFonts w:ascii="Arial" w:hAnsi="Arial" w:cs="Arial"/>
          <w:sz w:val="22"/>
          <w:szCs w:val="22"/>
          <w:vertAlign w:val="superscript"/>
        </w:rPr>
        <w:t>®</w:t>
      </w:r>
      <w:r>
        <w:rPr>
          <w:rFonts w:ascii="Arial" w:hAnsi="Arial" w:cs="Arial"/>
          <w:sz w:val="22"/>
          <w:szCs w:val="22"/>
        </w:rPr>
        <w:t xml:space="preserve">20E and </w:t>
      </w:r>
      <w:r w:rsidR="001C0E41">
        <w:rPr>
          <w:rFonts w:ascii="Arial" w:hAnsi="Arial" w:cs="Arial"/>
          <w:sz w:val="22"/>
          <w:szCs w:val="22"/>
        </w:rPr>
        <w:t>erythromycin</w:t>
      </w:r>
      <w:r>
        <w:rPr>
          <w:rFonts w:ascii="Arial" w:hAnsi="Arial" w:cs="Arial"/>
          <w:sz w:val="22"/>
          <w:szCs w:val="22"/>
        </w:rPr>
        <w:t>.</w:t>
      </w:r>
    </w:p>
    <w:p w:rsidR="00CA1C3E" w:rsidP="00CA1C3E" w14:paraId="4A28784C" w14:textId="77777777">
      <w:pPr>
        <w:pStyle w:val="ListParagraph"/>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630"/>
        <w:jc w:val="left"/>
        <w:rPr>
          <w:rFonts w:ascii="Arial" w:hAnsi="Arial" w:cs="Arial"/>
          <w:sz w:val="22"/>
          <w:szCs w:val="22"/>
        </w:rPr>
      </w:pPr>
    </w:p>
    <w:p w:rsidR="00000FD5" w:rsidRPr="000C20CD" w:rsidP="00170781" w14:paraId="54CB3AC1"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The Investigator must record the disposition of all treated fish on Form AQSE-3.</w:t>
      </w:r>
    </w:p>
    <w:p w:rsidR="00000FD5" w:rsidP="00170781" w14:paraId="1399CE5D" w14:textId="3BDDF66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b/>
          <w:bCs/>
          <w:sz w:val="22"/>
          <w:szCs w:val="22"/>
        </w:rPr>
      </w:pPr>
    </w:p>
    <w:p w:rsidR="00624E6C" w:rsidP="00170781" w14:paraId="770306C7"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b/>
          <w:bCs/>
          <w:sz w:val="22"/>
          <w:szCs w:val="22"/>
        </w:rPr>
      </w:pPr>
    </w:p>
    <w:p w:rsidR="00000FD5" w:rsidRPr="000C20CD" w:rsidP="00170781" w14:paraId="0DE54D73" w14:textId="422A9781">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XVI. DISPOSITION OF INVESTIGATIONAL DRUG</w:t>
      </w:r>
      <w:r>
        <w:rPr>
          <w:rFonts w:ascii="Arial" w:hAnsi="Arial" w:cs="Arial"/>
          <w:b/>
          <w:bCs/>
          <w:sz w:val="22"/>
          <w:szCs w:val="22"/>
        </w:rPr>
        <w:fldChar w:fldCharType="begin"/>
      </w:r>
      <w:r w:rsidR="00E203DD">
        <w:instrText xml:space="preserve"> TC "</w:instrText>
      </w:r>
      <w:bookmarkStart w:id="15" w:name="_Toc63761717"/>
      <w:r w:rsidRPr="00CC6B47" w:rsidR="00E203DD">
        <w:rPr>
          <w:rFonts w:ascii="Arial" w:hAnsi="Arial" w:cs="Arial"/>
          <w:b/>
          <w:bCs/>
          <w:sz w:val="22"/>
          <w:szCs w:val="22"/>
        </w:rPr>
        <w:instrText>XVI. DISPOSITION OF INVESTIGATIONAL DRUG</w:instrText>
      </w:r>
      <w:bookmarkEnd w:id="15"/>
      <w:r w:rsidR="00E203DD">
        <w:instrText xml:space="preserve">" \f C \l "1" </w:instrText>
      </w:r>
      <w:r>
        <w:rPr>
          <w:rFonts w:ascii="Arial" w:hAnsi="Arial" w:cs="Arial"/>
          <w:b/>
          <w:bCs/>
          <w:sz w:val="22"/>
          <w:szCs w:val="22"/>
        </w:rPr>
        <w:fldChar w:fldCharType="end"/>
      </w:r>
    </w:p>
    <w:p w:rsidR="00000FD5" w:rsidRPr="000C20CD" w:rsidP="00170781" w14:paraId="30D8F96A"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06169DE0" w14:textId="252DD0A8">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AQUI-S</w:t>
      </w:r>
      <w:r w:rsidRPr="000C20CD">
        <w:rPr>
          <w:rFonts w:ascii="Arial" w:hAnsi="Arial" w:cs="Arial"/>
          <w:sz w:val="22"/>
          <w:szCs w:val="22"/>
          <w:vertAlign w:val="superscript"/>
        </w:rPr>
        <w:t>®</w:t>
      </w:r>
      <w:r w:rsidRPr="000C20CD">
        <w:rPr>
          <w:rFonts w:ascii="Arial" w:hAnsi="Arial" w:cs="Arial"/>
          <w:sz w:val="22"/>
          <w:szCs w:val="22"/>
        </w:rPr>
        <w:t>20E will be used only in the manner and by the individuals sp</w:t>
      </w:r>
      <w:r w:rsidR="00885384">
        <w:rPr>
          <w:rFonts w:ascii="Arial" w:hAnsi="Arial" w:cs="Arial"/>
          <w:sz w:val="22"/>
          <w:szCs w:val="22"/>
        </w:rPr>
        <w:t xml:space="preserve">ecified in the Study Protocol. </w:t>
      </w:r>
      <w:r w:rsidRPr="00EB258E" w:rsidR="00885384">
        <w:rPr>
          <w:rFonts w:ascii="Arial" w:hAnsi="Arial" w:cs="Arial"/>
          <w:sz w:val="22"/>
          <w:szCs w:val="22"/>
        </w:rPr>
        <w:t xml:space="preserve">If any unused or outdated </w:t>
      </w:r>
      <w:r w:rsidRPr="000C20CD" w:rsidR="00885384">
        <w:rPr>
          <w:rFonts w:ascii="Arial" w:hAnsi="Arial" w:cs="Arial"/>
          <w:sz w:val="22"/>
          <w:szCs w:val="22"/>
        </w:rPr>
        <w:t>AQUI-S</w:t>
      </w:r>
      <w:r w:rsidRPr="000C20CD" w:rsidR="00885384">
        <w:rPr>
          <w:rFonts w:ascii="Arial" w:hAnsi="Arial" w:cs="Arial"/>
          <w:sz w:val="22"/>
          <w:szCs w:val="22"/>
          <w:vertAlign w:val="superscript"/>
        </w:rPr>
        <w:t>®</w:t>
      </w:r>
      <w:r w:rsidRPr="000C20CD" w:rsidR="00885384">
        <w:rPr>
          <w:rFonts w:ascii="Arial" w:hAnsi="Arial" w:cs="Arial"/>
          <w:sz w:val="22"/>
          <w:szCs w:val="22"/>
        </w:rPr>
        <w:t xml:space="preserve">20E </w:t>
      </w:r>
      <w:r w:rsidRPr="00EB258E" w:rsidR="00885384">
        <w:rPr>
          <w:rFonts w:ascii="Arial" w:hAnsi="Arial" w:cs="Arial"/>
          <w:sz w:val="22"/>
          <w:szCs w:val="22"/>
        </w:rPr>
        <w:t>remains at the end of the study period, Investigators should contact Study Monitors for instructions regarding drug disposal</w:t>
      </w:r>
      <w:r w:rsidR="001E4C55">
        <w:rPr>
          <w:rFonts w:ascii="Arial" w:hAnsi="Arial" w:cs="Arial"/>
          <w:sz w:val="22"/>
          <w:szCs w:val="22"/>
        </w:rPr>
        <w:t xml:space="preserve">. Drug disposal information is available in the Safety Data Sheet (SDS) located in Appendix IV of this </w:t>
      </w:r>
      <w:r w:rsidR="001E4C55">
        <w:rPr>
          <w:rFonts w:ascii="Arial" w:hAnsi="Arial" w:cs="Arial"/>
          <w:sz w:val="22"/>
          <w:szCs w:val="22"/>
        </w:rPr>
        <w:t>protocol</w:t>
      </w:r>
      <w:r w:rsidRPr="00EB258E" w:rsidR="00885384">
        <w:rPr>
          <w:rFonts w:ascii="Arial" w:hAnsi="Arial" w:cs="Arial"/>
          <w:sz w:val="22"/>
          <w:szCs w:val="22"/>
        </w:rPr>
        <w:t xml:space="preserve">. </w:t>
      </w:r>
      <w:r w:rsidRPr="00516480" w:rsidR="00885384">
        <w:rPr>
          <w:rFonts w:ascii="Arial" w:hAnsi="Arial" w:cs="Arial"/>
          <w:sz w:val="22"/>
          <w:szCs w:val="22"/>
        </w:rPr>
        <w:t xml:space="preserve">Disposition of all </w:t>
      </w:r>
      <w:r w:rsidRPr="000C20CD" w:rsidR="00885384">
        <w:rPr>
          <w:rFonts w:ascii="Arial" w:hAnsi="Arial" w:cs="Arial"/>
          <w:sz w:val="22"/>
          <w:szCs w:val="22"/>
        </w:rPr>
        <w:t>AQUI-S</w:t>
      </w:r>
      <w:r w:rsidRPr="000C20CD" w:rsidR="00885384">
        <w:rPr>
          <w:rFonts w:ascii="Arial" w:hAnsi="Arial" w:cs="Arial"/>
          <w:sz w:val="22"/>
          <w:szCs w:val="22"/>
          <w:vertAlign w:val="superscript"/>
        </w:rPr>
        <w:t>®</w:t>
      </w:r>
      <w:r w:rsidRPr="000C20CD" w:rsidR="00885384">
        <w:rPr>
          <w:rFonts w:ascii="Arial" w:hAnsi="Arial" w:cs="Arial"/>
          <w:sz w:val="22"/>
          <w:szCs w:val="22"/>
        </w:rPr>
        <w:t xml:space="preserve">20E </w:t>
      </w:r>
      <w:r w:rsidRPr="00516480" w:rsidR="00885384">
        <w:rPr>
          <w:rFonts w:ascii="Arial" w:hAnsi="Arial" w:cs="Arial"/>
          <w:sz w:val="22"/>
          <w:szCs w:val="22"/>
        </w:rPr>
        <w:t xml:space="preserve">must be properly recorded and accounted for on the Chemical Use Log (Form </w:t>
      </w:r>
      <w:r w:rsidR="00885384">
        <w:rPr>
          <w:rFonts w:ascii="Arial" w:hAnsi="Arial" w:cs="Arial"/>
          <w:sz w:val="22"/>
          <w:szCs w:val="22"/>
        </w:rPr>
        <w:t>AQSE</w:t>
      </w:r>
      <w:r w:rsidRPr="00516480" w:rsidR="00885384">
        <w:rPr>
          <w:rFonts w:ascii="Arial" w:hAnsi="Arial" w:cs="Arial"/>
          <w:sz w:val="22"/>
          <w:szCs w:val="22"/>
        </w:rPr>
        <w:t xml:space="preserve">-2). The Study Monitor will be responsible for verifying the quantity of </w:t>
      </w:r>
      <w:r w:rsidRPr="000C20CD" w:rsidR="00885384">
        <w:rPr>
          <w:rFonts w:ascii="Arial" w:hAnsi="Arial" w:cs="Arial"/>
          <w:sz w:val="22"/>
          <w:szCs w:val="22"/>
        </w:rPr>
        <w:t>AQUI-S</w:t>
      </w:r>
      <w:r w:rsidRPr="000C20CD" w:rsidR="00885384">
        <w:rPr>
          <w:rFonts w:ascii="Arial" w:hAnsi="Arial" w:cs="Arial"/>
          <w:sz w:val="22"/>
          <w:szCs w:val="22"/>
          <w:vertAlign w:val="superscript"/>
        </w:rPr>
        <w:t>®</w:t>
      </w:r>
      <w:r w:rsidRPr="000C20CD" w:rsidR="00885384">
        <w:rPr>
          <w:rFonts w:ascii="Arial" w:hAnsi="Arial" w:cs="Arial"/>
          <w:sz w:val="22"/>
          <w:szCs w:val="22"/>
        </w:rPr>
        <w:t xml:space="preserve">20E </w:t>
      </w:r>
      <w:r w:rsidRPr="00516480" w:rsidR="00885384">
        <w:rPr>
          <w:rFonts w:ascii="Arial" w:hAnsi="Arial" w:cs="Arial"/>
          <w:sz w:val="22"/>
          <w:szCs w:val="22"/>
        </w:rPr>
        <w:t xml:space="preserve">remaining on hand versus the amount indicated on Form </w:t>
      </w:r>
      <w:r w:rsidR="00885384">
        <w:rPr>
          <w:rFonts w:ascii="Arial" w:hAnsi="Arial" w:cs="Arial"/>
          <w:sz w:val="22"/>
          <w:szCs w:val="22"/>
        </w:rPr>
        <w:t>AQSE</w:t>
      </w:r>
      <w:r w:rsidRPr="00516480" w:rsidR="00885384">
        <w:rPr>
          <w:rFonts w:ascii="Arial" w:hAnsi="Arial" w:cs="Arial"/>
          <w:sz w:val="22"/>
          <w:szCs w:val="22"/>
        </w:rPr>
        <w:t>-2</w:t>
      </w:r>
      <w:r w:rsidR="00885384">
        <w:rPr>
          <w:rFonts w:ascii="Arial" w:hAnsi="Arial" w:cs="Arial"/>
          <w:sz w:val="22"/>
          <w:szCs w:val="22"/>
        </w:rPr>
        <w:t xml:space="preserve">. </w:t>
      </w:r>
      <w:r w:rsidRPr="00516480" w:rsidR="00885384">
        <w:rPr>
          <w:rFonts w:ascii="Arial" w:hAnsi="Arial" w:cs="Arial"/>
          <w:sz w:val="22"/>
          <w:szCs w:val="22"/>
        </w:rPr>
        <w:t>The investigational drug may not be redistributed to others not specified by the protocol and should not be retained by the Investigator after completion of the study (</w:t>
      </w:r>
      <w:r w:rsidRPr="00516480" w:rsidR="00885384">
        <w:rPr>
          <w:rFonts w:ascii="Arial" w:hAnsi="Arial" w:cs="Arial"/>
          <w:sz w:val="22"/>
          <w:szCs w:val="22"/>
          <w:u w:val="single"/>
        </w:rPr>
        <w:t>note</w:t>
      </w:r>
      <w:r w:rsidRPr="00516480" w:rsidR="00885384">
        <w:rPr>
          <w:rFonts w:ascii="Arial" w:hAnsi="Arial" w:cs="Arial"/>
          <w:sz w:val="22"/>
          <w:szCs w:val="22"/>
        </w:rPr>
        <w:t xml:space="preserve">: unless </w:t>
      </w:r>
      <w:r w:rsidRPr="000C20CD" w:rsidR="00885384">
        <w:rPr>
          <w:rFonts w:ascii="Arial" w:hAnsi="Arial" w:cs="Arial"/>
          <w:sz w:val="22"/>
          <w:szCs w:val="22"/>
        </w:rPr>
        <w:t>AQUI-S</w:t>
      </w:r>
      <w:r w:rsidRPr="000C20CD" w:rsidR="00885384">
        <w:rPr>
          <w:rFonts w:ascii="Arial" w:hAnsi="Arial" w:cs="Arial"/>
          <w:sz w:val="22"/>
          <w:szCs w:val="22"/>
          <w:vertAlign w:val="superscript"/>
        </w:rPr>
        <w:t>®</w:t>
      </w:r>
      <w:r w:rsidRPr="000C20CD" w:rsidR="00885384">
        <w:rPr>
          <w:rFonts w:ascii="Arial" w:hAnsi="Arial" w:cs="Arial"/>
          <w:sz w:val="22"/>
          <w:szCs w:val="22"/>
        </w:rPr>
        <w:t xml:space="preserve">20E </w:t>
      </w:r>
      <w:r w:rsidRPr="00516480" w:rsidR="00885384">
        <w:rPr>
          <w:rFonts w:ascii="Arial" w:hAnsi="Arial" w:cs="Arial"/>
          <w:sz w:val="22"/>
          <w:szCs w:val="22"/>
        </w:rPr>
        <w:t>is planned for use in another approved field trial, and planned usage is within the storage guidelines established by the manufacturer).</w:t>
      </w:r>
      <w:r w:rsidR="00885384">
        <w:rPr>
          <w:rFonts w:ascii="Arial" w:hAnsi="Arial" w:cs="Arial"/>
          <w:sz w:val="22"/>
          <w:szCs w:val="22"/>
        </w:rPr>
        <w:t xml:space="preserve"> </w:t>
      </w:r>
    </w:p>
    <w:p w:rsidR="0026224C" w:rsidP="00170781" w14:paraId="69AA8A94" w14:textId="24BE20D4">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26224C" w:rsidP="00170781" w14:paraId="2CFE28FA" w14:textId="296E53C5">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85013" w:rsidP="00170781" w14:paraId="0890795F" w14:textId="298CEBF5">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85013" w:rsidP="00170781" w14:paraId="1E44E38F"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755CBA43" w14:textId="2EC921CD">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XVII. DATA HANDLING, QUALITY CONTROL, MONITORING, ADMINISTRATIVE            RESPONSIBILITIES</w:t>
      </w:r>
      <w:r>
        <w:rPr>
          <w:rFonts w:ascii="Arial" w:hAnsi="Arial" w:cs="Arial"/>
          <w:b/>
          <w:bCs/>
          <w:sz w:val="22"/>
          <w:szCs w:val="22"/>
        </w:rPr>
        <w:fldChar w:fldCharType="begin"/>
      </w:r>
      <w:r w:rsidR="00E203DD">
        <w:instrText xml:space="preserve"> TC "</w:instrText>
      </w:r>
      <w:bookmarkStart w:id="16" w:name="_Toc63761718"/>
      <w:r w:rsidRPr="00CC6B47" w:rsidR="00E203DD">
        <w:rPr>
          <w:rFonts w:ascii="Arial" w:hAnsi="Arial" w:cs="Arial"/>
          <w:b/>
          <w:bCs/>
          <w:sz w:val="22"/>
          <w:szCs w:val="22"/>
        </w:rPr>
        <w:instrText>XVII. DATA HANDLING, QUALITY CONTROL, MONITORING, ADMINISTRATIVE            RESPONSIBILITIES</w:instrText>
      </w:r>
      <w:bookmarkEnd w:id="16"/>
      <w:r w:rsidR="00E203DD">
        <w:instrText xml:space="preserve">" \f C \l "1" </w:instrText>
      </w:r>
      <w:r>
        <w:rPr>
          <w:rFonts w:ascii="Arial" w:hAnsi="Arial" w:cs="Arial"/>
          <w:b/>
          <w:bCs/>
          <w:sz w:val="22"/>
          <w:szCs w:val="22"/>
        </w:rPr>
        <w:fldChar w:fldCharType="end"/>
      </w:r>
    </w:p>
    <w:p w:rsidR="00000FD5" w:rsidRPr="000C20CD" w:rsidP="00170781" w14:paraId="01628EC2"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3D0B6A0A" w14:textId="2A9EA319">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 xml:space="preserve"> A.  Drug distribution</w:t>
      </w:r>
    </w:p>
    <w:p w:rsidR="00000FD5" w:rsidRPr="000C20CD" w:rsidP="00170781" w14:paraId="79EFD8FF"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0164B25D" w14:textId="74672EDB">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90"/>
        <w:jc w:val="left"/>
        <w:rPr>
          <w:rFonts w:ascii="Arial" w:hAnsi="Arial" w:cs="Arial"/>
          <w:sz w:val="22"/>
          <w:szCs w:val="22"/>
        </w:rPr>
      </w:pPr>
      <w:r w:rsidRPr="000C20CD">
        <w:rPr>
          <w:rFonts w:ascii="Arial" w:hAnsi="Arial" w:cs="Arial"/>
          <w:sz w:val="22"/>
          <w:szCs w:val="22"/>
        </w:rPr>
        <w:t>See Section VII.A.6. Accountability for information and details.</w:t>
      </w:r>
    </w:p>
    <w:p w:rsidR="00000FD5" w:rsidRPr="000C20CD" w:rsidP="00170781" w14:paraId="0F1B59DA"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 xml:space="preserve">     </w:t>
      </w:r>
    </w:p>
    <w:p w:rsidR="00000FD5" w:rsidRPr="000C20CD" w:rsidP="00170781" w14:paraId="2752BF4A"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ab/>
        <w:t>B.  Study Monitors</w:t>
      </w:r>
    </w:p>
    <w:p w:rsidR="00000FD5" w:rsidRPr="000C20CD" w:rsidP="00170781" w14:paraId="2C81369D"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7418F41E" w14:textId="1275A0CB">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90"/>
        <w:jc w:val="left"/>
        <w:rPr>
          <w:rFonts w:ascii="Arial" w:hAnsi="Arial" w:cs="Arial"/>
          <w:sz w:val="22"/>
          <w:szCs w:val="22"/>
        </w:rPr>
      </w:pPr>
      <w:r w:rsidRPr="000C20CD">
        <w:rPr>
          <w:rFonts w:ascii="Arial" w:hAnsi="Arial" w:cs="Arial"/>
          <w:sz w:val="22"/>
          <w:szCs w:val="22"/>
        </w:rPr>
        <w:t xml:space="preserve">The Study Monitors are generally fish health professionals with experience in diagnosing and treating fish diseases. </w:t>
      </w:r>
      <w:r w:rsidRPr="009333EF" w:rsidR="009333EF">
        <w:rPr>
          <w:rFonts w:ascii="Arial" w:hAnsi="Arial" w:cs="Arial"/>
          <w:sz w:val="22"/>
          <w:szCs w:val="22"/>
        </w:rPr>
        <w:t xml:space="preserve">A Study Monitor will be selected by each facility that is authorized to treat fish with </w:t>
      </w:r>
      <w:r w:rsidRPr="000C20CD" w:rsidR="009333EF">
        <w:rPr>
          <w:rFonts w:ascii="Arial" w:hAnsi="Arial" w:cs="Arial"/>
          <w:sz w:val="22"/>
          <w:szCs w:val="22"/>
        </w:rPr>
        <w:t>AQUI-S</w:t>
      </w:r>
      <w:r w:rsidRPr="000C20CD" w:rsidR="009333EF">
        <w:rPr>
          <w:rFonts w:ascii="Arial" w:hAnsi="Arial" w:cs="Arial"/>
          <w:sz w:val="22"/>
          <w:szCs w:val="22"/>
          <w:vertAlign w:val="superscript"/>
        </w:rPr>
        <w:t>®</w:t>
      </w:r>
      <w:r w:rsidRPr="000C20CD" w:rsidR="009333EF">
        <w:rPr>
          <w:rFonts w:ascii="Arial" w:hAnsi="Arial" w:cs="Arial"/>
          <w:sz w:val="22"/>
          <w:szCs w:val="22"/>
        </w:rPr>
        <w:t xml:space="preserve">20E </w:t>
      </w:r>
      <w:r w:rsidRPr="009333EF" w:rsidR="009333EF">
        <w:rPr>
          <w:rFonts w:ascii="Arial" w:hAnsi="Arial" w:cs="Arial"/>
          <w:sz w:val="22"/>
          <w:szCs w:val="22"/>
        </w:rPr>
        <w:t>under this INAD.</w:t>
      </w:r>
      <w:r w:rsidRPr="00516480" w:rsidR="009333EF">
        <w:rPr>
          <w:rFonts w:ascii="Arial" w:hAnsi="Arial" w:cs="Arial"/>
          <w:sz w:val="22"/>
          <w:szCs w:val="22"/>
        </w:rPr>
        <w:t xml:space="preserve"> </w:t>
      </w:r>
      <w:r w:rsidRPr="000C20CD">
        <w:rPr>
          <w:rFonts w:ascii="Arial" w:hAnsi="Arial" w:cs="Arial"/>
          <w:sz w:val="22"/>
          <w:szCs w:val="22"/>
        </w:rPr>
        <w:t>The Study Monitors are responsible for supervision of the trials, adherence of the Investigator to the Study Protocol, and inspection of the site.</w:t>
      </w:r>
    </w:p>
    <w:p w:rsidR="00000FD5" w:rsidRPr="000C20CD" w:rsidP="00170781" w14:paraId="7C5A2B9A"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2A47AF8D" w14:textId="2A1C1D19">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C.  Special equipment and materials</w:t>
      </w:r>
    </w:p>
    <w:p w:rsidR="00000FD5" w:rsidRPr="000C20CD" w:rsidP="00170781" w14:paraId="1B2690C3"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318C48D4" w14:textId="58800280">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90"/>
        <w:jc w:val="left"/>
        <w:rPr>
          <w:rFonts w:ascii="Arial" w:hAnsi="Arial" w:cs="Arial"/>
          <w:sz w:val="22"/>
          <w:szCs w:val="22"/>
        </w:rPr>
      </w:pPr>
      <w:r w:rsidRPr="000C20CD">
        <w:rPr>
          <w:rFonts w:ascii="Arial" w:hAnsi="Arial" w:cs="Arial"/>
          <w:sz w:val="22"/>
          <w:szCs w:val="22"/>
        </w:rPr>
        <w:t>Most of the equipment and materials required for this study (with the exception of the AQUI-S</w:t>
      </w:r>
      <w:r w:rsidRPr="000C20CD">
        <w:rPr>
          <w:rFonts w:ascii="Arial" w:hAnsi="Arial" w:cs="Arial"/>
          <w:sz w:val="22"/>
          <w:szCs w:val="22"/>
          <w:vertAlign w:val="superscript"/>
        </w:rPr>
        <w:t>®</w:t>
      </w:r>
      <w:r w:rsidRPr="000C20CD">
        <w:rPr>
          <w:rFonts w:ascii="Arial" w:hAnsi="Arial" w:cs="Arial"/>
          <w:sz w:val="22"/>
          <w:szCs w:val="22"/>
        </w:rPr>
        <w:t xml:space="preserve">20E itself) are already available at each participating facility. The use of anesthetics to aid in the handling of fish is a common occurrence at most fish hatcheries and in many fisheries management programs. Fish hatchery managers and fisheries managers (i.e., Investigators) are well trained and well equipped to supervise these procedures (see Appendix </w:t>
      </w:r>
      <w:r w:rsidRPr="000C20CD">
        <w:rPr>
          <w:rFonts w:ascii="Arial" w:hAnsi="Arial" w:cs="Arial"/>
          <w:sz w:val="22"/>
          <w:szCs w:val="22"/>
        </w:rPr>
        <w:t>IIIb</w:t>
      </w:r>
      <w:r w:rsidRPr="000C20CD">
        <w:rPr>
          <w:rFonts w:ascii="Arial" w:hAnsi="Arial" w:cs="Arial"/>
          <w:sz w:val="22"/>
          <w:szCs w:val="22"/>
        </w:rPr>
        <w:t>). If any additional equipment or materials are required, they will be provided by the Study Monitors (See Section VII.B. Items needed for sample collection, observations, etc.</w:t>
      </w:r>
      <w:r w:rsidR="0026224C">
        <w:rPr>
          <w:rFonts w:ascii="Arial" w:hAnsi="Arial" w:cs="Arial"/>
          <w:sz w:val="22"/>
          <w:szCs w:val="22"/>
        </w:rPr>
        <w:t>.</w:t>
      </w:r>
      <w:r w:rsidRPr="000C20CD">
        <w:rPr>
          <w:rFonts w:ascii="Arial" w:hAnsi="Arial" w:cs="Arial"/>
          <w:sz w:val="22"/>
          <w:szCs w:val="22"/>
        </w:rPr>
        <w:t>,).</w:t>
      </w:r>
    </w:p>
    <w:p w:rsidR="00000FD5" w:rsidRPr="000C20CD" w:rsidP="00170781" w14:paraId="6DD2CB7F"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4AD5C936" w14:textId="1BBE729F">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D.  Administrator of the drug</w:t>
      </w:r>
    </w:p>
    <w:p w:rsidR="00000FD5" w:rsidRPr="000C20CD" w:rsidP="00170781" w14:paraId="0695030C"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1DA2A274" w14:textId="2F56123E">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90"/>
        <w:jc w:val="left"/>
        <w:rPr>
          <w:rFonts w:ascii="Arial" w:hAnsi="Arial" w:cs="Arial"/>
          <w:sz w:val="22"/>
          <w:szCs w:val="22"/>
        </w:rPr>
      </w:pPr>
      <w:r w:rsidRPr="000C20CD">
        <w:rPr>
          <w:rFonts w:ascii="Arial" w:hAnsi="Arial" w:cs="Arial"/>
          <w:sz w:val="22"/>
          <w:szCs w:val="22"/>
        </w:rPr>
        <w:t>AQUI-S</w:t>
      </w:r>
      <w:r w:rsidRPr="000C20CD">
        <w:rPr>
          <w:rFonts w:ascii="Arial" w:hAnsi="Arial" w:cs="Arial"/>
          <w:sz w:val="22"/>
          <w:szCs w:val="22"/>
          <w:vertAlign w:val="superscript"/>
        </w:rPr>
        <w:t>®</w:t>
      </w:r>
      <w:r w:rsidRPr="000C20CD">
        <w:rPr>
          <w:rFonts w:ascii="Arial" w:hAnsi="Arial" w:cs="Arial"/>
          <w:sz w:val="22"/>
          <w:szCs w:val="22"/>
        </w:rPr>
        <w:t>20E will be administered directly by the assigned Investigator (fish hatchery manager or fisheries manager) or under the Investigator's direct supervision. AQUI-S</w:t>
      </w:r>
      <w:r w:rsidRPr="000C20CD">
        <w:rPr>
          <w:rFonts w:ascii="Arial" w:hAnsi="Arial" w:cs="Arial"/>
          <w:sz w:val="22"/>
          <w:szCs w:val="22"/>
          <w:vertAlign w:val="superscript"/>
        </w:rPr>
        <w:t>®</w:t>
      </w:r>
      <w:r w:rsidRPr="000C20CD">
        <w:rPr>
          <w:rFonts w:ascii="Arial" w:hAnsi="Arial" w:cs="Arial"/>
          <w:sz w:val="22"/>
          <w:szCs w:val="22"/>
        </w:rPr>
        <w:t>20E will be maintained in a secure location, and only the Investigator or a person under his/her direct supervision will have access.</w:t>
      </w:r>
    </w:p>
    <w:p w:rsidR="00000FD5" w:rsidRPr="000C20CD" w:rsidP="00170781" w14:paraId="202515F4" w14:textId="200A5CC9">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E.  Drug accountability records</w:t>
      </w:r>
    </w:p>
    <w:p w:rsidR="00000FD5" w:rsidRPr="000C20CD" w:rsidP="00170781" w14:paraId="49C7ED36"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0203F4" w14:paraId="15E40A9C" w14:textId="5E4D20BF">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ind w:left="270"/>
        <w:jc w:val="left"/>
        <w:rPr>
          <w:rFonts w:ascii="Arial" w:hAnsi="Arial" w:cs="Arial"/>
          <w:sz w:val="22"/>
          <w:szCs w:val="22"/>
        </w:rPr>
      </w:pPr>
      <w:r w:rsidRPr="000C20CD">
        <w:rPr>
          <w:rFonts w:ascii="Arial" w:hAnsi="Arial" w:cs="Arial"/>
          <w:sz w:val="22"/>
          <w:szCs w:val="22"/>
        </w:rPr>
        <w:t>See</w:t>
      </w:r>
      <w:r w:rsidR="00DC64BC">
        <w:rPr>
          <w:rFonts w:ascii="Arial" w:hAnsi="Arial" w:cs="Arial"/>
          <w:sz w:val="22"/>
          <w:szCs w:val="22"/>
        </w:rPr>
        <w:t xml:space="preserve"> protocol</w:t>
      </w:r>
      <w:r w:rsidRPr="000C20CD">
        <w:rPr>
          <w:rFonts w:ascii="Arial" w:hAnsi="Arial" w:cs="Arial"/>
          <w:sz w:val="22"/>
          <w:szCs w:val="22"/>
        </w:rPr>
        <w:t xml:space="preserve"> </w:t>
      </w:r>
      <w:r w:rsidRPr="000C20CD">
        <w:rPr>
          <w:rFonts w:ascii="Arial" w:hAnsi="Arial" w:cs="Arial"/>
          <w:sz w:val="22"/>
          <w:szCs w:val="22"/>
          <w:u w:val="single"/>
        </w:rPr>
        <w:t>Section VII.A.6. Accountability</w:t>
      </w:r>
      <w:r w:rsidRPr="000C20CD">
        <w:rPr>
          <w:rFonts w:ascii="Arial" w:hAnsi="Arial" w:cs="Arial"/>
          <w:sz w:val="22"/>
          <w:szCs w:val="22"/>
        </w:rPr>
        <w:t xml:space="preserve"> for details </w:t>
      </w:r>
      <w:r w:rsidR="00DC64BC">
        <w:rPr>
          <w:rFonts w:ascii="Arial" w:hAnsi="Arial" w:cs="Arial"/>
          <w:sz w:val="22"/>
          <w:szCs w:val="22"/>
        </w:rPr>
        <w:t xml:space="preserve">and </w:t>
      </w:r>
      <w:r w:rsidR="009333EF">
        <w:rPr>
          <w:rFonts w:ascii="Arial" w:hAnsi="Arial" w:cs="Arial"/>
          <w:sz w:val="22"/>
          <w:szCs w:val="22"/>
        </w:rPr>
        <w:t xml:space="preserve">the following forms will be used as guides for data collection: </w:t>
      </w:r>
      <w:r w:rsidRPr="000C20CD">
        <w:rPr>
          <w:rFonts w:ascii="Arial" w:hAnsi="Arial" w:cs="Arial"/>
          <w:sz w:val="22"/>
          <w:szCs w:val="22"/>
        </w:rPr>
        <w:t>Form AQSE-W, Form AQSE-1, Form AQSE-2, and Form AQSE-3.</w:t>
      </w:r>
    </w:p>
    <w:p w:rsidR="00000FD5" w:rsidRPr="000C20CD" w:rsidP="00170781" w14:paraId="6877BBEA"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5470F784" w14:textId="23B69DF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F.  Recording observations</w:t>
      </w:r>
    </w:p>
    <w:p w:rsidR="00000FD5" w:rsidRPr="000C20CD" w:rsidP="00170781" w14:paraId="0CD4784B"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9333EF" w:rsidP="009333EF" w14:paraId="2B2E50B8" w14:textId="252BAC61">
      <w:pPr>
        <w:numPr>
          <w:ilvl w:val="12"/>
          <w:numId w:val="0"/>
        </w:numPr>
        <w:tabs>
          <w:tab w:val="left" w:pos="240"/>
          <w:tab w:val="left" w:pos="1080"/>
          <w:tab w:val="left" w:pos="1800"/>
          <w:tab w:val="left" w:pos="3420"/>
          <w:tab w:val="left" w:pos="3960"/>
        </w:tabs>
        <w:ind w:left="240"/>
        <w:jc w:val="left"/>
        <w:rPr>
          <w:rFonts w:ascii="Arial" w:hAnsi="Arial" w:cs="Arial"/>
          <w:b/>
          <w:bCs/>
          <w:sz w:val="22"/>
          <w:szCs w:val="22"/>
        </w:rPr>
      </w:pPr>
      <w:r w:rsidRPr="00516480">
        <w:rPr>
          <w:rFonts w:ascii="Arial" w:hAnsi="Arial" w:cs="Arial"/>
          <w:sz w:val="22"/>
          <w:szCs w:val="22"/>
        </w:rPr>
        <w:t xml:space="preserve">The Investigator or a person under his/her direct supervision will be responsible for </w:t>
      </w:r>
      <w:r w:rsidRPr="00516480">
        <w:rPr>
          <w:rFonts w:ascii="Arial" w:hAnsi="Arial" w:cs="Arial"/>
          <w:sz w:val="22"/>
          <w:szCs w:val="22"/>
        </w:rPr>
        <w:t xml:space="preserve">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E15612" w:rsidP="009333EF" w14:paraId="1780CF32" w14:textId="53DA9859">
      <w:pPr>
        <w:numPr>
          <w:ilvl w:val="12"/>
          <w:numId w:val="0"/>
        </w:numPr>
        <w:tabs>
          <w:tab w:val="left" w:pos="240"/>
          <w:tab w:val="left" w:pos="1080"/>
          <w:tab w:val="left" w:pos="1800"/>
          <w:tab w:val="left" w:pos="3420"/>
          <w:tab w:val="left" w:pos="3960"/>
        </w:tabs>
        <w:ind w:left="240"/>
        <w:jc w:val="left"/>
        <w:rPr>
          <w:rFonts w:ascii="Arial" w:hAnsi="Arial" w:cs="Arial"/>
          <w:sz w:val="22"/>
          <w:szCs w:val="22"/>
        </w:rPr>
      </w:pPr>
    </w:p>
    <w:p w:rsidR="00E85013" w:rsidP="009333EF" w14:paraId="04137F67" w14:textId="7B0B4990">
      <w:pPr>
        <w:numPr>
          <w:ilvl w:val="12"/>
          <w:numId w:val="0"/>
        </w:numPr>
        <w:tabs>
          <w:tab w:val="left" w:pos="240"/>
          <w:tab w:val="left" w:pos="1080"/>
          <w:tab w:val="left" w:pos="1800"/>
          <w:tab w:val="left" w:pos="3420"/>
          <w:tab w:val="left" w:pos="3960"/>
        </w:tabs>
        <w:ind w:left="240"/>
        <w:jc w:val="left"/>
        <w:rPr>
          <w:rFonts w:ascii="Arial" w:hAnsi="Arial" w:cs="Arial"/>
          <w:sz w:val="22"/>
          <w:szCs w:val="22"/>
        </w:rPr>
      </w:pPr>
    </w:p>
    <w:p w:rsidR="00E85013" w:rsidRPr="00516480" w:rsidP="009333EF" w14:paraId="7B120D86" w14:textId="77777777">
      <w:pPr>
        <w:numPr>
          <w:ilvl w:val="12"/>
          <w:numId w:val="0"/>
        </w:numPr>
        <w:tabs>
          <w:tab w:val="left" w:pos="240"/>
          <w:tab w:val="left" w:pos="1080"/>
          <w:tab w:val="left" w:pos="1800"/>
          <w:tab w:val="left" w:pos="3420"/>
          <w:tab w:val="left" w:pos="3960"/>
        </w:tabs>
        <w:ind w:left="240"/>
        <w:jc w:val="left"/>
        <w:rPr>
          <w:rFonts w:ascii="Arial" w:hAnsi="Arial" w:cs="Arial"/>
          <w:sz w:val="22"/>
          <w:szCs w:val="22"/>
        </w:rPr>
      </w:pPr>
    </w:p>
    <w:p w:rsidR="00000FD5" w:rsidRPr="000C20CD" w:rsidP="00170781" w14:paraId="127E7DED" w14:textId="5E41136A">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 xml:space="preserve">G.  </w:t>
      </w:r>
      <w:r w:rsidRPr="00816933">
        <w:rPr>
          <w:rFonts w:ascii="Arial" w:hAnsi="Arial" w:cs="Arial"/>
          <w:sz w:val="22"/>
          <w:szCs w:val="22"/>
        </w:rPr>
        <w:t>Data storage</w:t>
      </w:r>
    </w:p>
    <w:p w:rsidR="00000FD5" w:rsidRPr="000C20CD" w:rsidP="00170781" w14:paraId="19B1BB7A"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816933" w:rsidRPr="00516480" w:rsidP="00E26976" w14:paraId="59B2AE7B" w14:textId="445299D5">
      <w:pPr>
        <w:numPr>
          <w:ilvl w:val="12"/>
          <w:numId w:val="0"/>
        </w:numPr>
        <w:tabs>
          <w:tab w:val="left" w:pos="240"/>
          <w:tab w:val="left" w:pos="1080"/>
          <w:tab w:val="left" w:pos="1800"/>
          <w:tab w:val="left" w:pos="3420"/>
          <w:tab w:val="left" w:pos="3960"/>
        </w:tabs>
        <w:ind w:left="240"/>
        <w:jc w:val="left"/>
        <w:rPr>
          <w:rFonts w:ascii="Arial" w:hAnsi="Arial" w:cs="Arial"/>
          <w:sz w:val="22"/>
          <w:szCs w:val="22"/>
        </w:rPr>
      </w:pPr>
      <w:r w:rsidRPr="00516480">
        <w:rPr>
          <w:rFonts w:ascii="Arial" w:hAnsi="Arial" w:cs="Arial"/>
          <w:sz w:val="22"/>
          <w:szCs w:val="22"/>
        </w:rPr>
        <w:t xml:space="preserve">The Investigator is responsible for complete and accurate data </w:t>
      </w:r>
      <w:r w:rsidRPr="00516480" w:rsidR="004826D0">
        <w:rPr>
          <w:rFonts w:ascii="Arial" w:hAnsi="Arial" w:cs="Arial"/>
          <w:sz w:val="22"/>
          <w:szCs w:val="22"/>
        </w:rPr>
        <w:t>collection and</w:t>
      </w:r>
      <w:r w:rsidRPr="00516480">
        <w:rPr>
          <w:rFonts w:ascii="Arial" w:hAnsi="Arial" w:cs="Arial"/>
          <w:sz w:val="22"/>
          <w:szCs w:val="22"/>
        </w:rPr>
        <w:t xml:space="preserve">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sidR="00E26976">
        <w:rPr>
          <w:rFonts w:ascii="Arial" w:hAnsi="Arial" w:cs="Arial"/>
          <w:sz w:val="22"/>
          <w:szCs w:val="22"/>
        </w:rPr>
        <w:t xml:space="preserve"> </w:t>
      </w:r>
      <w:r w:rsidRPr="00E26976" w:rsidR="00E26976">
        <w:rPr>
          <w:rFonts w:ascii="Arial" w:hAnsi="Arial" w:cs="Arial"/>
          <w:b/>
          <w:sz w:val="22"/>
          <w:szCs w:val="22"/>
        </w:rPr>
        <w:t>Note:</w:t>
      </w:r>
      <w:r w:rsidR="00E26976">
        <w:rPr>
          <w:rFonts w:ascii="Arial" w:hAnsi="Arial" w:cs="Arial"/>
          <w:sz w:val="22"/>
          <w:szCs w:val="22"/>
        </w:rPr>
        <w:t xml:space="preserve"> data that is entered through the online INAD database will be archived in the database. These archived forms will be available as long as the study participant accounts remain open. </w:t>
      </w:r>
      <w:r w:rsidRPr="00946BEE" w:rsidR="00946BEE">
        <w:rPr>
          <w:rFonts w:ascii="Arial" w:hAnsi="Arial" w:cs="Arial"/>
          <w:iCs/>
          <w:sz w:val="22"/>
          <w:szCs w:val="22"/>
        </w:rPr>
        <w:t>Unless data is entered directly into the online INAD database (i.e., not captured elsewhere at the time of observation or measurement and transcribed into the online INAD database) investigators must archive hard copies of all raw data.</w:t>
      </w:r>
    </w:p>
    <w:p w:rsidR="00000FD5" w:rsidRPr="000C20CD" w:rsidP="00170781" w14:paraId="170E4475"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b/>
          <w:bCs/>
          <w:sz w:val="22"/>
          <w:szCs w:val="22"/>
        </w:rPr>
      </w:pPr>
    </w:p>
    <w:p w:rsidR="00000FD5" w:rsidRPr="000C20CD" w:rsidP="00170781" w14:paraId="1964E7D1"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4F1DFB74" w14:textId="20C94364">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DB0454">
        <w:rPr>
          <w:rFonts w:ascii="Arial" w:hAnsi="Arial" w:cs="Arial"/>
          <w:b/>
          <w:bCs/>
          <w:sz w:val="22"/>
          <w:szCs w:val="22"/>
        </w:rPr>
        <w:t>XVIII. PLANS FOR DATA ANALYSIS</w:t>
      </w:r>
      <w:r>
        <w:rPr>
          <w:rFonts w:ascii="Arial" w:hAnsi="Arial" w:cs="Arial"/>
          <w:b/>
          <w:bCs/>
          <w:sz w:val="22"/>
          <w:szCs w:val="22"/>
        </w:rPr>
        <w:fldChar w:fldCharType="begin"/>
      </w:r>
      <w:r w:rsidR="00E203DD">
        <w:instrText xml:space="preserve"> TC "</w:instrText>
      </w:r>
      <w:bookmarkStart w:id="17" w:name="_Toc63761719"/>
      <w:r w:rsidRPr="00CC6B47" w:rsidR="00E203DD">
        <w:rPr>
          <w:rFonts w:ascii="Arial" w:hAnsi="Arial" w:cs="Arial"/>
          <w:b/>
          <w:bCs/>
          <w:sz w:val="22"/>
          <w:szCs w:val="22"/>
        </w:rPr>
        <w:instrText>XVIII. PLANS FOR DATA ANALYSIS</w:instrText>
      </w:r>
      <w:bookmarkEnd w:id="17"/>
      <w:r w:rsidR="00E203DD">
        <w:instrText xml:space="preserve">" \f C \l "1" </w:instrText>
      </w:r>
      <w:r>
        <w:rPr>
          <w:rFonts w:ascii="Arial" w:hAnsi="Arial" w:cs="Arial"/>
          <w:b/>
          <w:bCs/>
          <w:sz w:val="22"/>
          <w:szCs w:val="22"/>
        </w:rPr>
        <w:fldChar w:fldCharType="end"/>
      </w:r>
    </w:p>
    <w:p w:rsidR="00000FD5" w:rsidRPr="000C20CD" w:rsidP="00170781" w14:paraId="4C446E04"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DB0454" w:rsidP="00DB0454" w14:paraId="7210AAF1" w14:textId="4FEE1F72">
      <w:pPr>
        <w:numPr>
          <w:ilvl w:val="12"/>
          <w:numId w:val="0"/>
        </w:numPr>
        <w:tabs>
          <w:tab w:val="left" w:pos="240"/>
          <w:tab w:val="left" w:pos="1080"/>
          <w:tab w:val="left" w:pos="1800"/>
          <w:tab w:val="left" w:pos="3420"/>
          <w:tab w:val="left" w:pos="3960"/>
        </w:tabs>
        <w:rPr>
          <w:rFonts w:ascii="Arial" w:hAnsi="Arial" w:cs="Arial"/>
          <w:sz w:val="22"/>
          <w:szCs w:val="22"/>
        </w:rPr>
      </w:pPr>
      <w:r w:rsidRPr="00516480">
        <w:rPr>
          <w:rFonts w:ascii="Arial" w:hAnsi="Arial" w:cs="Arial"/>
          <w:sz w:val="22"/>
          <w:szCs w:val="22"/>
        </w:rPr>
        <w:t xml:space="preserve">Data analysis will be completed by the Study Director located at the </w:t>
      </w:r>
      <w:r>
        <w:rPr>
          <w:rFonts w:ascii="Arial" w:hAnsi="Arial" w:cs="Arial"/>
          <w:sz w:val="22"/>
          <w:szCs w:val="22"/>
        </w:rPr>
        <w:t>AADAP</w:t>
      </w:r>
      <w:r w:rsidRPr="00516480">
        <w:rPr>
          <w:rFonts w:ascii="Arial" w:hAnsi="Arial" w:cs="Arial"/>
          <w:sz w:val="22"/>
          <w:szCs w:val="22"/>
        </w:rPr>
        <w:t xml:space="preserve"> Office. Data from the treatment year will be summarized through tabulation and appropriate statistical analysis. 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0203F4" w:rsidRPr="00516480" w:rsidP="00DB0454" w14:paraId="7D392D01" w14:textId="77777777">
      <w:pPr>
        <w:numPr>
          <w:ilvl w:val="12"/>
          <w:numId w:val="0"/>
        </w:numPr>
        <w:tabs>
          <w:tab w:val="left" w:pos="240"/>
          <w:tab w:val="left" w:pos="1080"/>
          <w:tab w:val="left" w:pos="1800"/>
          <w:tab w:val="left" w:pos="3420"/>
          <w:tab w:val="left" w:pos="3960"/>
        </w:tabs>
        <w:rPr>
          <w:rFonts w:ascii="Arial" w:hAnsi="Arial" w:cs="Arial"/>
          <w:sz w:val="22"/>
          <w:szCs w:val="22"/>
        </w:rPr>
      </w:pPr>
    </w:p>
    <w:p w:rsidR="00000FD5" w:rsidRPr="000C20CD" w:rsidP="00170781" w14:paraId="64EF2B95"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1AE96CD5" w14:textId="2D629E24">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XIX. PROTOCOL AND PROTOCOL AMENDMENTS</w:t>
      </w:r>
      <w:r>
        <w:rPr>
          <w:rFonts w:ascii="Arial" w:hAnsi="Arial" w:cs="Arial"/>
          <w:b/>
          <w:bCs/>
          <w:sz w:val="22"/>
          <w:szCs w:val="22"/>
        </w:rPr>
        <w:fldChar w:fldCharType="begin"/>
      </w:r>
      <w:r w:rsidR="00E203DD">
        <w:instrText xml:space="preserve"> TC "</w:instrText>
      </w:r>
      <w:bookmarkStart w:id="18" w:name="_Toc63761720"/>
      <w:r w:rsidRPr="00CC6B47" w:rsidR="00E203DD">
        <w:rPr>
          <w:rFonts w:ascii="Arial" w:hAnsi="Arial" w:cs="Arial"/>
          <w:b/>
          <w:bCs/>
          <w:sz w:val="22"/>
          <w:szCs w:val="22"/>
        </w:rPr>
        <w:instrText>XIX. PROTOCOL AND PROTOCOL AMENDMENTS</w:instrText>
      </w:r>
      <w:bookmarkEnd w:id="18"/>
      <w:r w:rsidR="00E203DD">
        <w:instrText xml:space="preserve">" \f C \l "1" </w:instrText>
      </w:r>
      <w:r>
        <w:rPr>
          <w:rFonts w:ascii="Arial" w:hAnsi="Arial" w:cs="Arial"/>
          <w:b/>
          <w:bCs/>
          <w:sz w:val="22"/>
          <w:szCs w:val="22"/>
        </w:rPr>
        <w:fldChar w:fldCharType="end"/>
      </w:r>
    </w:p>
    <w:p w:rsidR="00000FD5" w:rsidRPr="000C20CD" w:rsidP="00170781" w14:paraId="0800E74C"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26224C" w14:paraId="5221BBAC" w14:textId="4004266D">
      <w:pPr>
        <w:numPr>
          <w:ilvl w:val="12"/>
          <w:numId w:val="0"/>
        </w:numPr>
        <w:tabs>
          <w:tab w:val="left" w:pos="240"/>
          <w:tab w:val="left" w:pos="1080"/>
          <w:tab w:val="left" w:pos="1800"/>
          <w:tab w:val="left" w:pos="3420"/>
          <w:tab w:val="left" w:pos="3960"/>
        </w:tabs>
        <w:rPr>
          <w:rFonts w:ascii="Arial" w:hAnsi="Arial" w:cs="Arial"/>
          <w:sz w:val="22"/>
          <w:szCs w:val="22"/>
        </w:rPr>
      </w:pPr>
      <w:r w:rsidRPr="000C20CD">
        <w:rPr>
          <w:rFonts w:ascii="Arial" w:hAnsi="Arial" w:cs="Arial"/>
          <w:sz w:val="22"/>
          <w:szCs w:val="22"/>
        </w:rPr>
        <w:t xml:space="preserve">A signed copy of the Study Protocol must be retained by each Investigator. At any time before the study begins, desired changes in the Study Protocol should be brought to the attention of the Study Director. </w:t>
      </w:r>
      <w:r w:rsidRPr="00516480" w:rsidR="00870C39">
        <w:rPr>
          <w:rFonts w:ascii="Arial" w:hAnsi="Arial" w:cs="Arial"/>
          <w:sz w:val="22"/>
          <w:szCs w:val="22"/>
        </w:rPr>
        <w:t xml:space="preserve">The desired changes will be fully described in the form of an amendment along with the reason for the change. The amendment will be signed by the Sponsor (or its representative) and forwarded to FDA for review. </w:t>
      </w:r>
      <w:r w:rsidRPr="00980B1D" w:rsidR="00870C39">
        <w:rPr>
          <w:rFonts w:ascii="Arial" w:hAnsi="Arial" w:cs="Arial"/>
          <w:b/>
          <w:sz w:val="22"/>
          <w:szCs w:val="22"/>
        </w:rPr>
        <w:t>The requested changes cannot occur until FDA concurrence has been received</w:t>
      </w:r>
      <w:r w:rsidR="00870C39">
        <w:rPr>
          <w:rFonts w:ascii="Arial" w:hAnsi="Arial" w:cs="Arial"/>
          <w:sz w:val="22"/>
          <w:szCs w:val="22"/>
        </w:rPr>
        <w:t xml:space="preserve">. </w:t>
      </w:r>
      <w:r w:rsidRPr="00516480" w:rsidR="00870C39">
        <w:rPr>
          <w:rFonts w:ascii="Arial" w:hAnsi="Arial" w:cs="Arial"/>
          <w:sz w:val="22"/>
          <w:szCs w:val="22"/>
        </w:rPr>
        <w:t xml:space="preserve">Copies of the signed amendment will be attached to each copy of the Study Protocol. </w:t>
      </w:r>
      <w:r w:rsidRPr="000C20CD">
        <w:rPr>
          <w:rFonts w:ascii="Arial" w:hAnsi="Arial" w:cs="Arial"/>
          <w:b/>
          <w:bCs/>
          <w:sz w:val="22"/>
          <w:szCs w:val="22"/>
        </w:rPr>
        <w:t>Investigators will be liable for non-compliance violation if drugs are used without a Study Protocol or differently than specified in the Study Protocol, if forms are not filed on time, or if the study data are not properly collected, maintained, and</w:t>
      </w:r>
      <w:r w:rsidR="0026224C">
        <w:rPr>
          <w:rFonts w:ascii="Arial" w:hAnsi="Arial" w:cs="Arial"/>
          <w:b/>
          <w:bCs/>
          <w:sz w:val="22"/>
          <w:szCs w:val="22"/>
        </w:rPr>
        <w:t xml:space="preserve"> </w:t>
      </w:r>
      <w:r w:rsidRPr="000C20CD">
        <w:rPr>
          <w:rFonts w:ascii="Arial" w:hAnsi="Arial" w:cs="Arial"/>
          <w:b/>
          <w:bCs/>
          <w:sz w:val="22"/>
          <w:szCs w:val="22"/>
        </w:rPr>
        <w:t>reported.</w:t>
      </w:r>
      <w:r w:rsidRPr="000C20CD">
        <w:rPr>
          <w:rFonts w:ascii="Arial" w:hAnsi="Arial" w:cs="Arial"/>
          <w:sz w:val="22"/>
          <w:szCs w:val="22"/>
        </w:rPr>
        <w:t xml:space="preserve"> The Study </w:t>
      </w:r>
      <w:r w:rsidRPr="000C20CD">
        <w:rPr>
          <w:rFonts w:ascii="Arial" w:hAnsi="Arial" w:cs="Arial"/>
          <w:sz w:val="22"/>
          <w:szCs w:val="22"/>
        </w:rPr>
        <w:t>Monitor is responsible for ensuring that all INAD procedures are being followed as defined by the Study Protocol.</w:t>
      </w:r>
    </w:p>
    <w:p w:rsidR="00000FD5" w:rsidRPr="000C20CD" w:rsidP="00170781" w14:paraId="73299B89"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1E40BFBF"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3508C84C" w14:textId="3A48C6D8">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b/>
          <w:bCs/>
          <w:sz w:val="22"/>
          <w:szCs w:val="22"/>
        </w:rPr>
        <w:t>XX. PROTOCOL DEVIATIONS</w:t>
      </w:r>
      <w:r>
        <w:rPr>
          <w:rFonts w:ascii="Arial" w:hAnsi="Arial" w:cs="Arial"/>
          <w:b/>
          <w:bCs/>
          <w:sz w:val="22"/>
          <w:szCs w:val="22"/>
        </w:rPr>
        <w:fldChar w:fldCharType="begin"/>
      </w:r>
      <w:r w:rsidR="00E203DD">
        <w:instrText xml:space="preserve"> TC "</w:instrText>
      </w:r>
      <w:bookmarkStart w:id="19" w:name="_Toc63761721"/>
      <w:r w:rsidRPr="00CC6B47" w:rsidR="00E203DD">
        <w:rPr>
          <w:rFonts w:ascii="Arial" w:hAnsi="Arial" w:cs="Arial"/>
          <w:b/>
          <w:bCs/>
          <w:sz w:val="22"/>
          <w:szCs w:val="22"/>
        </w:rPr>
        <w:instrText>XX. PROTOCOL DEVIATIONS</w:instrText>
      </w:r>
      <w:bookmarkEnd w:id="19"/>
      <w:r w:rsidR="00E203DD">
        <w:instrText xml:space="preserve">" \f C \l "1" </w:instrText>
      </w:r>
      <w:r>
        <w:rPr>
          <w:rFonts w:ascii="Arial" w:hAnsi="Arial" w:cs="Arial"/>
          <w:b/>
          <w:bCs/>
          <w:sz w:val="22"/>
          <w:szCs w:val="22"/>
        </w:rPr>
        <w:fldChar w:fldCharType="end"/>
      </w:r>
    </w:p>
    <w:p w:rsidR="00000FD5" w:rsidRPr="000C20CD" w:rsidP="00170781" w14:paraId="2CF8D125"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P="00170781" w14:paraId="607C417F" w14:textId="551BB6DA">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 xml:space="preserve">Deviations from the established Study Protocol occasionally cannot be avoided. If deviations occur, the Study Monitor should be contacted immediately for advice. </w:t>
      </w:r>
      <w:r w:rsidRPr="000C20CD">
        <w:rPr>
          <w:rFonts w:ascii="Arial" w:hAnsi="Arial" w:cs="Arial"/>
          <w:b/>
          <w:bCs/>
          <w:sz w:val="22"/>
          <w:szCs w:val="22"/>
        </w:rPr>
        <w:t>Protocol deviations should be fully documented and should be accompanied by a written explanation of what happened, why, and what steps were taken to mitigate the deviation.</w:t>
      </w:r>
      <w:r w:rsidRPr="000C20CD">
        <w:rPr>
          <w:rFonts w:ascii="Arial" w:hAnsi="Arial" w:cs="Arial"/>
          <w:sz w:val="22"/>
          <w:szCs w:val="22"/>
        </w:rPr>
        <w:t xml:space="preserve"> Deviation statements should be signed and dated. These statements should be forwarded to </w:t>
      </w:r>
      <w:r w:rsidR="00DB0454">
        <w:rPr>
          <w:rFonts w:ascii="Arial" w:hAnsi="Arial" w:cs="Arial"/>
          <w:sz w:val="22"/>
          <w:szCs w:val="22"/>
        </w:rPr>
        <w:t>the Study Monitor along with Form AQSE-3</w:t>
      </w:r>
      <w:r w:rsidRPr="000C20CD">
        <w:rPr>
          <w:rFonts w:ascii="Arial" w:hAnsi="Arial" w:cs="Arial"/>
          <w:sz w:val="22"/>
          <w:szCs w:val="22"/>
        </w:rPr>
        <w:t>, and ultimately be submitted to the Study Director</w:t>
      </w:r>
      <w:r w:rsidR="00E37551">
        <w:rPr>
          <w:rFonts w:ascii="Arial" w:hAnsi="Arial" w:cs="Arial"/>
          <w:sz w:val="22"/>
          <w:szCs w:val="22"/>
        </w:rPr>
        <w:t>.</w:t>
      </w:r>
    </w:p>
    <w:p w:rsidR="00DB0454" w:rsidP="00170781" w14:paraId="0F467ABF" w14:textId="11ADB9C6">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DB0454" w:rsidP="00DB0454" w14:paraId="64FE440E" w14:textId="52B5C5F8">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Please note, if there are any deviations to the below </w:t>
      </w:r>
      <w:r w:rsidR="00801B12">
        <w:rPr>
          <w:rFonts w:ascii="Arial" w:hAnsi="Arial" w:cs="Arial"/>
          <w:sz w:val="22"/>
          <w:szCs w:val="22"/>
        </w:rPr>
        <w:t>doses</w:t>
      </w:r>
      <w:r>
        <w:rPr>
          <w:rFonts w:ascii="Arial" w:hAnsi="Arial" w:cs="Arial"/>
          <w:sz w:val="22"/>
          <w:szCs w:val="22"/>
        </w:rPr>
        <w:t xml:space="preserve"> then a </w:t>
      </w:r>
      <w:r w:rsidR="001A1D98">
        <w:rPr>
          <w:rFonts w:ascii="Arial" w:hAnsi="Arial" w:cs="Arial"/>
          <w:sz w:val="22"/>
          <w:szCs w:val="22"/>
        </w:rPr>
        <w:t>justif</w:t>
      </w:r>
      <w:r w:rsidR="00D3466B">
        <w:rPr>
          <w:rFonts w:ascii="Arial" w:hAnsi="Arial" w:cs="Arial"/>
          <w:sz w:val="22"/>
          <w:szCs w:val="22"/>
        </w:rPr>
        <w:t>i</w:t>
      </w:r>
      <w:r w:rsidR="001A1D98">
        <w:rPr>
          <w:rFonts w:ascii="Arial" w:hAnsi="Arial" w:cs="Arial"/>
          <w:sz w:val="22"/>
          <w:szCs w:val="22"/>
        </w:rPr>
        <w:t>cation</w:t>
      </w:r>
      <w:r>
        <w:rPr>
          <w:rFonts w:ascii="Arial" w:hAnsi="Arial" w:cs="Arial"/>
          <w:sz w:val="22"/>
          <w:szCs w:val="22"/>
        </w:rPr>
        <w:t xml:space="preserve"> is needed in Form AQSE-3. Treatment dose</w:t>
      </w:r>
      <w:r w:rsidR="00AF02B4">
        <w:rPr>
          <w:rFonts w:ascii="Arial" w:hAnsi="Arial" w:cs="Arial"/>
          <w:sz w:val="22"/>
          <w:szCs w:val="22"/>
        </w:rPr>
        <w:t>s</w:t>
      </w:r>
      <w:r>
        <w:rPr>
          <w:rFonts w:ascii="Arial" w:hAnsi="Arial" w:cs="Arial"/>
          <w:sz w:val="22"/>
          <w:szCs w:val="22"/>
        </w:rPr>
        <w:t xml:space="preserve"> and duration for freshwater or saltwater finfish for the handleable stage:</w:t>
      </w:r>
    </w:p>
    <w:p w:rsidR="00DB0454" w:rsidP="00DB0454" w14:paraId="0985C7D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D14729" w:rsidP="00D14729" w14:paraId="7BE77B5A" w14:textId="639B0503">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720"/>
        <w:jc w:val="left"/>
        <w:rPr>
          <w:rFonts w:ascii="Arial" w:hAnsi="Arial" w:cs="Arial"/>
          <w:sz w:val="22"/>
          <w:szCs w:val="22"/>
        </w:rPr>
      </w:pPr>
      <w:r w:rsidRPr="001217DE">
        <w:rPr>
          <w:rFonts w:ascii="Arial" w:hAnsi="Arial" w:cs="Arial"/>
          <w:b/>
          <w:sz w:val="22"/>
          <w:szCs w:val="22"/>
        </w:rPr>
        <w:t>Option A</w:t>
      </w:r>
      <w:r>
        <w:rPr>
          <w:rFonts w:ascii="Arial" w:hAnsi="Arial" w:cs="Arial"/>
          <w:sz w:val="22"/>
          <w:szCs w:val="22"/>
        </w:rPr>
        <w:t xml:space="preserve">: Handleable sedation for freshwater/saltwater salmonids is between 25 – 40 mg/L; sedation time no longer than 5 minutes; and recovery time less than 20 minutes. If treatment dose, sedation, or recovery times are not in this dosing range then a justification must be provided in Form </w:t>
      </w:r>
      <w:r w:rsidRPr="000C20CD">
        <w:rPr>
          <w:rFonts w:ascii="Arial" w:hAnsi="Arial" w:cs="Arial"/>
          <w:sz w:val="22"/>
          <w:szCs w:val="22"/>
        </w:rPr>
        <w:t>AQSE-3</w:t>
      </w:r>
      <w:r>
        <w:rPr>
          <w:rFonts w:ascii="Arial" w:hAnsi="Arial" w:cs="Arial"/>
          <w:sz w:val="22"/>
          <w:szCs w:val="22"/>
        </w:rPr>
        <w:t xml:space="preserve">. </w:t>
      </w:r>
    </w:p>
    <w:p w:rsidR="00D14729" w:rsidP="00D14729" w14:paraId="7A741A36"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1800"/>
        <w:jc w:val="left"/>
        <w:rPr>
          <w:rFonts w:ascii="Arial" w:hAnsi="Arial" w:cs="Arial"/>
          <w:sz w:val="22"/>
          <w:szCs w:val="22"/>
        </w:rPr>
      </w:pPr>
    </w:p>
    <w:p w:rsidR="00D14729" w:rsidP="00D14729" w14:paraId="531E86D2"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720"/>
        <w:jc w:val="left"/>
        <w:rPr>
          <w:rFonts w:ascii="Arial" w:hAnsi="Arial" w:cs="Arial"/>
          <w:sz w:val="22"/>
          <w:szCs w:val="22"/>
        </w:rPr>
      </w:pPr>
      <w:r w:rsidRPr="001217DE">
        <w:rPr>
          <w:rFonts w:ascii="Arial" w:hAnsi="Arial" w:cs="Arial"/>
          <w:b/>
          <w:sz w:val="22"/>
          <w:szCs w:val="22"/>
        </w:rPr>
        <w:t xml:space="preserve">Option </w:t>
      </w:r>
      <w:r>
        <w:rPr>
          <w:rFonts w:ascii="Arial" w:hAnsi="Arial" w:cs="Arial"/>
          <w:b/>
          <w:sz w:val="22"/>
          <w:szCs w:val="22"/>
        </w:rPr>
        <w:t>B</w:t>
      </w:r>
      <w:r>
        <w:rPr>
          <w:rFonts w:ascii="Arial" w:hAnsi="Arial" w:cs="Arial"/>
          <w:sz w:val="22"/>
          <w:szCs w:val="22"/>
        </w:rPr>
        <w:t>: Handleable sedation for freshwater non-salmonids is between 40 – 100 mg/L; sedation time no longer than 5 minutes; and recovery time less than 20 minutes.</w:t>
      </w:r>
      <w:r w:rsidRPr="00CB475F">
        <w:rPr>
          <w:rFonts w:ascii="Arial" w:hAnsi="Arial" w:cs="Arial"/>
          <w:sz w:val="22"/>
          <w:szCs w:val="22"/>
        </w:rPr>
        <w:t xml:space="preserve"> </w:t>
      </w:r>
      <w:r>
        <w:rPr>
          <w:rFonts w:ascii="Arial" w:hAnsi="Arial" w:cs="Arial"/>
          <w:sz w:val="22"/>
          <w:szCs w:val="22"/>
        </w:rPr>
        <w:t xml:space="preserve">If treatment dose, sedation, or recovery times are not in this dosing range then a justification must be provided in Form </w:t>
      </w:r>
      <w:r w:rsidRPr="000C20CD">
        <w:rPr>
          <w:rFonts w:ascii="Arial" w:hAnsi="Arial" w:cs="Arial"/>
          <w:sz w:val="22"/>
          <w:szCs w:val="22"/>
        </w:rPr>
        <w:t>AQSE-3</w:t>
      </w:r>
      <w:r>
        <w:rPr>
          <w:rFonts w:ascii="Arial" w:hAnsi="Arial" w:cs="Arial"/>
          <w:sz w:val="22"/>
          <w:szCs w:val="22"/>
        </w:rPr>
        <w:t>.</w:t>
      </w:r>
    </w:p>
    <w:p w:rsidR="00D14729" w:rsidP="00D14729" w14:paraId="55271435"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2520"/>
        <w:jc w:val="left"/>
        <w:rPr>
          <w:rFonts w:ascii="Arial" w:hAnsi="Arial" w:cs="Arial"/>
          <w:sz w:val="22"/>
          <w:szCs w:val="22"/>
        </w:rPr>
      </w:pPr>
    </w:p>
    <w:p w:rsidR="00D14729" w:rsidP="00D14729" w14:paraId="573F2100" w14:textId="77777777">
      <w:pPr>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720"/>
        <w:jc w:val="left"/>
        <w:rPr>
          <w:rFonts w:ascii="Arial" w:hAnsi="Arial" w:cs="Arial"/>
          <w:sz w:val="22"/>
          <w:szCs w:val="22"/>
        </w:rPr>
      </w:pPr>
      <w:r w:rsidRPr="001217DE">
        <w:rPr>
          <w:rFonts w:ascii="Arial" w:hAnsi="Arial" w:cs="Arial"/>
          <w:b/>
          <w:sz w:val="22"/>
          <w:szCs w:val="22"/>
        </w:rPr>
        <w:t xml:space="preserve">Option </w:t>
      </w:r>
      <w:r>
        <w:rPr>
          <w:rFonts w:ascii="Arial" w:hAnsi="Arial" w:cs="Arial"/>
          <w:b/>
          <w:sz w:val="22"/>
          <w:szCs w:val="22"/>
        </w:rPr>
        <w:t>C</w:t>
      </w:r>
      <w:r>
        <w:rPr>
          <w:rFonts w:ascii="Arial" w:hAnsi="Arial" w:cs="Arial"/>
          <w:sz w:val="22"/>
          <w:szCs w:val="22"/>
        </w:rPr>
        <w:t xml:space="preserve">: Handleable sedation for saltwater non-salmonids is between 30 – 40 mg/L; sedation time no longer than 5 minutes; and recovery time less than 20 minutes. If treatment dose, sedation, or recovery times are not in this dosing range then a justification must be provided in Form </w:t>
      </w:r>
      <w:r w:rsidRPr="000C20CD">
        <w:rPr>
          <w:rFonts w:ascii="Arial" w:hAnsi="Arial" w:cs="Arial"/>
          <w:sz w:val="22"/>
          <w:szCs w:val="22"/>
        </w:rPr>
        <w:t>AQSE-3</w:t>
      </w:r>
      <w:r>
        <w:rPr>
          <w:rFonts w:ascii="Arial" w:hAnsi="Arial" w:cs="Arial"/>
          <w:sz w:val="22"/>
          <w:szCs w:val="22"/>
        </w:rPr>
        <w:t xml:space="preserve">. </w:t>
      </w:r>
    </w:p>
    <w:p w:rsidR="00000FD5" w:rsidRPr="000C20CD" w:rsidP="00170781" w14:paraId="19E982CD"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2E4BA7E6"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9A7576" w:rsidRPr="009A7576" w:rsidP="009A7576" w14:paraId="186C77B9"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9A7576">
        <w:rPr>
          <w:rFonts w:ascii="Arial" w:hAnsi="Arial" w:cs="Arial"/>
          <w:b/>
          <w:sz w:val="22"/>
          <w:szCs w:val="22"/>
        </w:rPr>
        <w:t>XXI: E.O. 13891</w:t>
      </w:r>
      <w:r>
        <w:rPr>
          <w:rFonts w:ascii="Arial" w:hAnsi="Arial" w:cs="Arial"/>
          <w:b/>
          <w:sz w:val="22"/>
          <w:szCs w:val="22"/>
        </w:rPr>
        <w:fldChar w:fldCharType="begin"/>
      </w:r>
      <w:r w:rsidRPr="009A7576">
        <w:instrText xml:space="preserve"> TC "</w:instrText>
      </w:r>
      <w:bookmarkStart w:id="20" w:name="_Toc59445032"/>
      <w:bookmarkStart w:id="21" w:name="_Toc63761722"/>
      <w:r w:rsidRPr="009A7576">
        <w:rPr>
          <w:rFonts w:ascii="Arial" w:hAnsi="Arial" w:cs="Arial"/>
          <w:b/>
          <w:sz w:val="22"/>
          <w:szCs w:val="22"/>
        </w:rPr>
        <w:instrText>XXI: E.O. 13891</w:instrText>
      </w:r>
      <w:bookmarkEnd w:id="20"/>
      <w:bookmarkEnd w:id="21"/>
      <w:r w:rsidRPr="009A7576">
        <w:instrText xml:space="preserve">" \f C \l "1" </w:instrText>
      </w:r>
      <w:r>
        <w:rPr>
          <w:rFonts w:ascii="Arial" w:hAnsi="Arial" w:cs="Arial"/>
          <w:b/>
          <w:sz w:val="22"/>
          <w:szCs w:val="22"/>
        </w:rPr>
        <w:fldChar w:fldCharType="end"/>
      </w:r>
    </w:p>
    <w:p w:rsidR="009A7576" w:rsidRPr="009A7576" w:rsidP="009A7576" w14:paraId="1439AB6F"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9A7576" w:rsidRPr="007D628D" w:rsidP="009A7576" w14:paraId="03726FC9" w14:textId="77777777">
      <w:pPr>
        <w:textAlignment w:val="baseline"/>
        <w:rPr>
          <w:rFonts w:ascii="Arial" w:eastAsia="Times New Roman" w:hAnsi="Arial" w:cs="Arial"/>
          <w:color w:val="000000" w:themeColor="text1"/>
          <w:sz w:val="22"/>
          <w:szCs w:val="22"/>
        </w:rPr>
      </w:pPr>
      <w:r w:rsidRPr="009A7576">
        <w:rPr>
          <w:rFonts w:ascii="Arial" w:eastAsia="Times New Roman" w:hAnsi="Arial" w:cs="Arial"/>
          <w:color w:val="000000" w:themeColor="text1"/>
          <w:sz w:val="22"/>
          <w:szCs w:val="22"/>
        </w:rPr>
        <w:t>The contents of this document do not have the force and effect of law and are not meant to bind the public in any way. This document is intended only to provide clarity to the public regarding existing requirements under the law or agency policies.</w:t>
      </w:r>
    </w:p>
    <w:p w:rsidR="00000FD5" w:rsidP="00170781" w14:paraId="2774E997" w14:textId="3AE3B16C">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EF74A1" w:rsidRPr="000C20CD" w:rsidP="00170781" w14:paraId="4C1A467D"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0C20CD" w:rsidP="00170781" w14:paraId="3A47C2E4" w14:textId="38B01E82">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center"/>
        <w:rPr>
          <w:rFonts w:ascii="Arial" w:hAnsi="Arial" w:cs="Arial"/>
          <w:sz w:val="22"/>
          <w:szCs w:val="22"/>
        </w:rPr>
      </w:pPr>
      <w:r w:rsidRPr="000C20CD">
        <w:rPr>
          <w:rFonts w:ascii="Arial" w:hAnsi="Arial" w:cs="Arial"/>
          <w:b/>
          <w:bCs/>
          <w:sz w:val="22"/>
          <w:szCs w:val="22"/>
          <w:u w:val="single"/>
        </w:rPr>
        <w:t>References</w:t>
      </w:r>
      <w:r>
        <w:rPr>
          <w:rFonts w:ascii="Arial" w:hAnsi="Arial" w:cs="Arial"/>
          <w:b/>
          <w:bCs/>
          <w:sz w:val="22"/>
          <w:szCs w:val="22"/>
          <w:u w:val="single"/>
        </w:rPr>
        <w:fldChar w:fldCharType="begin"/>
      </w:r>
      <w:r w:rsidR="00E203DD">
        <w:instrText xml:space="preserve"> TC "</w:instrText>
      </w:r>
      <w:bookmarkStart w:id="22" w:name="_Toc63761723"/>
      <w:r w:rsidRPr="00CC6B47" w:rsidR="00E203DD">
        <w:rPr>
          <w:rFonts w:ascii="Arial" w:hAnsi="Arial" w:cs="Arial"/>
          <w:b/>
          <w:bCs/>
          <w:sz w:val="22"/>
          <w:szCs w:val="22"/>
          <w:u w:val="single"/>
        </w:rPr>
        <w:instrText>References</w:instrText>
      </w:r>
      <w:bookmarkEnd w:id="22"/>
      <w:r w:rsidR="00E203DD">
        <w:instrText xml:space="preserve">" \f C \l "1" </w:instrText>
      </w:r>
      <w:r>
        <w:rPr>
          <w:rFonts w:ascii="Arial" w:hAnsi="Arial" w:cs="Arial"/>
          <w:b/>
          <w:bCs/>
          <w:sz w:val="22"/>
          <w:szCs w:val="22"/>
          <w:u w:val="single"/>
        </w:rPr>
        <w:fldChar w:fldCharType="end"/>
      </w:r>
    </w:p>
    <w:p w:rsidR="00000FD5" w:rsidRPr="000C20CD" w:rsidP="00170781" w14:paraId="6E0C68A3"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000FD5" w:rsidRPr="00E85013" w:rsidP="00170781" w14:paraId="6D171DD0" w14:textId="77226209">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E85013">
        <w:rPr>
          <w:rFonts w:ascii="Arial" w:hAnsi="Arial" w:cs="Arial"/>
          <w:sz w:val="22"/>
          <w:szCs w:val="22"/>
        </w:rPr>
        <w:t>American Veterinary Medical Association (AVMA). 2020. AVMA Guidelines for the Euthanasia of Animals: 2020 Edition. S</w:t>
      </w:r>
      <w:r w:rsidRPr="00E85013" w:rsidR="00833289">
        <w:rPr>
          <w:rFonts w:ascii="Arial" w:hAnsi="Arial" w:cs="Arial"/>
          <w:sz w:val="22"/>
          <w:szCs w:val="22"/>
        </w:rPr>
        <w:t xml:space="preserve">chaumburg, IL. </w:t>
      </w:r>
      <w:r w:rsidRPr="00E85013">
        <w:rPr>
          <w:rFonts w:ascii="Arial" w:hAnsi="Arial" w:cs="Arial"/>
          <w:sz w:val="22"/>
          <w:szCs w:val="22"/>
        </w:rPr>
        <w:t>pp 84.</w:t>
      </w:r>
    </w:p>
    <w:p w:rsidR="002A3CAA" w:rsidP="00FD2436" w14:paraId="734B0F5A"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2A3CAA" w:rsidP="00FD2436" w14:paraId="73E97399" w14:textId="2198D7D9">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0C20CD">
        <w:rPr>
          <w:rFonts w:ascii="Arial" w:hAnsi="Arial" w:cs="Arial"/>
          <w:sz w:val="22"/>
          <w:szCs w:val="22"/>
        </w:rPr>
        <w:t>Summerfelt</w:t>
      </w:r>
      <w:r w:rsidRPr="000C20CD">
        <w:rPr>
          <w:rFonts w:ascii="Arial" w:hAnsi="Arial" w:cs="Arial"/>
          <w:sz w:val="22"/>
          <w:szCs w:val="22"/>
        </w:rPr>
        <w:t>, R.C. and L.S. Smith. 1990. Anesthesia, surgery, and related techniques. In: Methods for Fish Biology. C.B. Schreck and P.B. Boyle editors. American Fisheries Society.  Bethesda, Maryland. pp. 213-272</w:t>
      </w:r>
    </w:p>
    <w:p w:rsidR="00E85013" w14:paraId="2BDC44C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Arial" w:hAnsi="Arial" w:cs="Arial"/>
          <w:b/>
          <w:bCs/>
          <w:sz w:val="32"/>
          <w:szCs w:val="32"/>
        </w:rPr>
      </w:pPr>
      <w:r>
        <w:rPr>
          <w:rFonts w:ascii="Arial" w:hAnsi="Arial" w:cs="Arial"/>
          <w:b/>
          <w:bCs/>
          <w:sz w:val="32"/>
          <w:szCs w:val="32"/>
        </w:rPr>
        <w:br w:type="page"/>
      </w:r>
    </w:p>
    <w:p w:rsidR="00B66978" w:rsidRPr="00774E32" w:rsidP="00B66978" w14:paraId="05F3180A" w14:textId="01EE3E64">
      <w:pPr>
        <w:widowControl/>
        <w:spacing w:before="144" w:line="312" w:lineRule="auto"/>
        <w:jc w:val="left"/>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3" w:name="_Toc56148196"/>
      <w:bookmarkStart w:id="24" w:name="_Toc63761724"/>
      <w:r w:rsidRPr="00774E32">
        <w:rPr>
          <w:rFonts w:ascii="Arial" w:hAnsi="Arial" w:cs="Arial"/>
          <w:b/>
          <w:bCs/>
          <w:sz w:val="32"/>
          <w:szCs w:val="32"/>
        </w:rPr>
        <w:instrText>Appendix I</w:instrText>
      </w:r>
      <w:bookmarkEnd w:id="23"/>
      <w:bookmarkEnd w:id="2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Information for </w:t>
      </w:r>
      <w:r>
        <w:rPr>
          <w:rFonts w:ascii="Arial" w:hAnsi="Arial" w:cs="Arial"/>
          <w:b/>
          <w:bCs/>
          <w:sz w:val="32"/>
          <w:szCs w:val="32"/>
        </w:rPr>
        <w:t>Aqui</w:t>
      </w:r>
      <w:r>
        <w:rPr>
          <w:rFonts w:ascii="Arial" w:hAnsi="Arial" w:cs="Arial"/>
          <w:b/>
          <w:bCs/>
          <w:sz w:val="32"/>
          <w:szCs w:val="32"/>
        </w:rPr>
        <w:t>-S</w:t>
      </w:r>
      <w:r w:rsidRPr="00B66978">
        <w:rPr>
          <w:rFonts w:ascii="Arial" w:hAnsi="Arial" w:cs="Arial"/>
          <w:sz w:val="32"/>
          <w:szCs w:val="32"/>
          <w:vertAlign w:val="superscript"/>
        </w:rPr>
        <w:t>®</w:t>
      </w:r>
      <w:r>
        <w:rPr>
          <w:rFonts w:ascii="Arial" w:hAnsi="Arial" w:cs="Arial"/>
          <w:b/>
          <w:bCs/>
          <w:sz w:val="32"/>
          <w:szCs w:val="32"/>
        </w:rPr>
        <w:t xml:space="preserve"> 20E</w:t>
      </w:r>
      <w:r w:rsidRPr="00774E32">
        <w:rPr>
          <w:rFonts w:ascii="Arial" w:hAnsi="Arial" w:cs="Arial"/>
          <w:b/>
          <w:bCs/>
          <w:sz w:val="32"/>
          <w:szCs w:val="32"/>
        </w:rPr>
        <w:t xml:space="preserve"> INAD #11-</w:t>
      </w:r>
      <w:r>
        <w:rPr>
          <w:rFonts w:ascii="Arial" w:hAnsi="Arial" w:cs="Arial"/>
          <w:b/>
          <w:bCs/>
          <w:sz w:val="32"/>
          <w:szCs w:val="32"/>
        </w:rPr>
        <w:t>741</w:t>
      </w:r>
    </w:p>
    <w:p w:rsidR="009A7576" w:rsidRPr="00516480" w:rsidP="009A7576" w14:paraId="0E0B11F7" w14:textId="77777777">
      <w:pPr>
        <w:widowControl/>
        <w:rPr>
          <w:rFonts w:ascii="Arial" w:hAnsi="Arial" w:cs="Arial"/>
          <w:b/>
          <w:bCs/>
          <w:sz w:val="33"/>
          <w:szCs w:val="33"/>
        </w:rPr>
      </w:pPr>
    </w:p>
    <w:p w:rsidR="009A7576" w:rsidRPr="00516480" w:rsidP="009A7576" w14:paraId="59BCDEF6" w14:textId="77777777">
      <w:pPr>
        <w:widowControl/>
        <w:rPr>
          <w:rFonts w:ascii="Arial" w:hAnsi="Arial" w:cs="Arial"/>
          <w:b/>
          <w:bCs/>
          <w:sz w:val="33"/>
          <w:szCs w:val="33"/>
        </w:rPr>
      </w:pPr>
    </w:p>
    <w:p w:rsidR="00593559" w:rsidP="00593559" w14:paraId="0ED66B4B" w14:textId="77777777">
      <w:pPr>
        <w:ind w:left="2880" w:hanging="2880"/>
        <w:rPr>
          <w:rFonts w:ascii="Arial" w:hAnsi="Arial" w:cs="Arial"/>
          <w:sz w:val="22"/>
          <w:szCs w:val="22"/>
        </w:rPr>
      </w:pPr>
      <w:r>
        <w:rPr>
          <w:rFonts w:ascii="Arial" w:hAnsi="Arial" w:cs="Arial"/>
          <w:b/>
          <w:bCs/>
          <w:sz w:val="26"/>
          <w:szCs w:val="26"/>
        </w:rPr>
        <w:t>Sponsor:</w:t>
      </w:r>
      <w:r>
        <w:rPr>
          <w:rFonts w:ascii="Arial" w:hAnsi="Arial" w:cs="Arial"/>
        </w:rPr>
        <w:tab/>
      </w:r>
      <w:r>
        <w:rPr>
          <w:rFonts w:ascii="Arial" w:hAnsi="Arial" w:cs="Arial"/>
        </w:rPr>
        <w:tab/>
      </w:r>
      <w:r>
        <w:rPr>
          <w:rFonts w:ascii="Arial" w:hAnsi="Arial" w:cs="Arial"/>
        </w:rPr>
        <w:tab/>
      </w:r>
      <w:r>
        <w:rPr>
          <w:rFonts w:ascii="Arial" w:hAnsi="Arial" w:cs="Arial"/>
          <w:sz w:val="22"/>
          <w:szCs w:val="22"/>
        </w:rPr>
        <w:t>Dr. Marilyn Blair, U.S. Fish and Wildlife Service, Aquatic Animal Drug Approval Partnership (AADAP) Program</w:t>
      </w:r>
    </w:p>
    <w:p w:rsidR="00593559" w:rsidP="00593559" w14:paraId="52DED617"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Phone: (406) 994-9904</w:t>
      </w:r>
    </w:p>
    <w:p w:rsidR="00593559" w:rsidP="00593559" w14:paraId="49C812E3" w14:textId="7E150A8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593559" w:rsidP="00593559" w14:paraId="1B8962D6"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7" w:history="1">
        <w:r>
          <w:rPr>
            <w:rStyle w:val="Hyperlink"/>
            <w:rFonts w:ascii="Arial" w:hAnsi="Arial" w:cs="Arial"/>
            <w:sz w:val="22"/>
            <w:szCs w:val="22"/>
          </w:rPr>
          <w:t>marilyn_j_blair@fws.gov</w:t>
        </w:r>
      </w:hyperlink>
    </w:p>
    <w:p w:rsidR="00593559" w:rsidP="00593559" w14:paraId="00A17374" w14:textId="77777777">
      <w:pPr>
        <w:rPr>
          <w:rFonts w:ascii="Arial" w:hAnsi="Arial" w:cs="Arial"/>
          <w:szCs w:val="20"/>
        </w:rPr>
      </w:pPr>
    </w:p>
    <w:p w:rsidR="00593559" w:rsidP="00593559" w14:paraId="4CD6D619" w14:textId="77777777">
      <w:pPr>
        <w:ind w:left="2880" w:hanging="2880"/>
        <w:rPr>
          <w:rFonts w:ascii="Arial" w:hAnsi="Arial" w:cs="Arial"/>
          <w:sz w:val="22"/>
          <w:szCs w:val="22"/>
        </w:rPr>
      </w:pPr>
      <w:r>
        <w:rPr>
          <w:rFonts w:ascii="Arial" w:hAnsi="Arial" w:cs="Arial"/>
          <w:b/>
          <w:bCs/>
          <w:sz w:val="26"/>
          <w:szCs w:val="26"/>
        </w:rPr>
        <w:t>Sponsor Address:</w:t>
      </w:r>
      <w:r>
        <w:rPr>
          <w:rFonts w:ascii="Arial" w:hAnsi="Arial" w:cs="Arial"/>
        </w:rPr>
        <w:tab/>
      </w:r>
      <w:r>
        <w:rPr>
          <w:rFonts w:ascii="Arial" w:hAnsi="Arial" w:cs="Arial"/>
          <w:sz w:val="22"/>
          <w:szCs w:val="22"/>
        </w:rPr>
        <w:t>4050 Bridger Canyon Road, Bozeman, MT 59715</w:t>
      </w:r>
    </w:p>
    <w:p w:rsidR="00593559" w:rsidP="00593559" w14:paraId="68E05652" w14:textId="77777777">
      <w:pPr>
        <w:rPr>
          <w:rFonts w:ascii="Arial" w:hAnsi="Arial" w:cs="Arial"/>
          <w:sz w:val="22"/>
          <w:szCs w:val="22"/>
        </w:rPr>
      </w:pPr>
    </w:p>
    <w:p w:rsidR="00593559" w:rsidP="00593559" w14:paraId="015C79E9" w14:textId="77777777">
      <w:pPr>
        <w:rPr>
          <w:rFonts w:ascii="Arial" w:hAnsi="Arial" w:cs="Arial"/>
          <w:sz w:val="22"/>
          <w:szCs w:val="22"/>
        </w:rPr>
      </w:pPr>
    </w:p>
    <w:p w:rsidR="00593559" w:rsidP="00593559" w14:paraId="53BD8542" w14:textId="77777777">
      <w:pPr>
        <w:ind w:left="2880" w:hanging="2880"/>
        <w:rPr>
          <w:rFonts w:ascii="Arial" w:hAnsi="Arial" w:cs="Arial"/>
          <w:sz w:val="22"/>
          <w:szCs w:val="22"/>
        </w:rPr>
      </w:pPr>
      <w:r>
        <w:rPr>
          <w:rFonts w:ascii="Arial" w:hAnsi="Arial" w:cs="Arial"/>
          <w:b/>
          <w:bCs/>
          <w:sz w:val="26"/>
          <w:szCs w:val="26"/>
        </w:rPr>
        <w:t>Study Director:</w:t>
      </w:r>
      <w:r>
        <w:rPr>
          <w:rFonts w:ascii="Arial" w:hAnsi="Arial" w:cs="Arial"/>
          <w:b/>
          <w:bCs/>
        </w:rPr>
        <w:tab/>
      </w:r>
      <w:r>
        <w:rPr>
          <w:rFonts w:ascii="Arial" w:hAnsi="Arial" w:cs="Arial"/>
          <w:b/>
          <w:bCs/>
        </w:rPr>
        <w:tab/>
      </w:r>
      <w:r>
        <w:rPr>
          <w:rFonts w:ascii="Arial" w:hAnsi="Arial" w:cs="Arial"/>
          <w:sz w:val="22"/>
          <w:szCs w:val="22"/>
        </w:rPr>
        <w:t>Ms. Bonnie Johnson</w:t>
      </w:r>
    </w:p>
    <w:p w:rsidR="00593559" w:rsidP="00593559" w14:paraId="28AE15DD"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Aquatic Animal Drug Approval Partnership </w:t>
      </w:r>
    </w:p>
    <w:p w:rsidR="00593559" w:rsidP="00593559" w14:paraId="398978E8"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593559" w:rsidP="00593559" w14:paraId="69F029E8" w14:textId="77777777">
      <w:pPr>
        <w:ind w:left="2880" w:hanging="2880"/>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Phone: (406) 994-9905</w:t>
      </w:r>
    </w:p>
    <w:p w:rsidR="00593559" w:rsidP="00593559" w14:paraId="3D848A04" w14:textId="0FE3991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593559" w:rsidP="00593559" w14:paraId="20AF820A"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8" w:history="1">
        <w:r>
          <w:rPr>
            <w:rStyle w:val="Hyperlink"/>
            <w:rFonts w:ascii="Arial" w:hAnsi="Arial" w:cs="Arial"/>
            <w:sz w:val="22"/>
            <w:szCs w:val="22"/>
          </w:rPr>
          <w:t>bonnie_johnson@fws.gov</w:t>
        </w:r>
      </w:hyperlink>
    </w:p>
    <w:p w:rsidR="00593559" w:rsidP="00593559" w14:paraId="081C7129" w14:textId="77777777">
      <w:pPr>
        <w:rPr>
          <w:rFonts w:ascii="Arial" w:hAnsi="Arial" w:cs="Arial"/>
          <w:szCs w:val="20"/>
        </w:rPr>
      </w:pPr>
    </w:p>
    <w:p w:rsidR="00593559" w:rsidP="00593559" w14:paraId="462DD5DC" w14:textId="77777777">
      <w:pPr>
        <w:rPr>
          <w:rFonts w:ascii="Arial" w:hAnsi="Arial" w:cs="Arial"/>
        </w:rPr>
      </w:pPr>
    </w:p>
    <w:p w:rsidR="00593559" w:rsidP="00593559" w14:paraId="677239F4" w14:textId="77777777">
      <w:pPr>
        <w:rPr>
          <w:rFonts w:ascii="Arial" w:hAnsi="Arial" w:cs="Arial"/>
          <w:b/>
          <w:sz w:val="26"/>
          <w:szCs w:val="26"/>
        </w:rPr>
      </w:pPr>
      <w:r>
        <w:rPr>
          <w:rFonts w:ascii="Arial" w:hAnsi="Arial" w:cs="Arial"/>
          <w:b/>
          <w:sz w:val="26"/>
          <w:szCs w:val="26"/>
        </w:rPr>
        <w:t>Principal Clinical Field</w:t>
      </w:r>
    </w:p>
    <w:p w:rsidR="00593559" w:rsidP="00593559" w14:paraId="24262819"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Pr>
          <w:rFonts w:ascii="Arial" w:hAnsi="Arial" w:cs="Arial"/>
          <w:color w:val="000000"/>
          <w:sz w:val="22"/>
          <w:szCs w:val="22"/>
        </w:rPr>
        <w:t>Ms. Paige Maskill</w:t>
      </w:r>
    </w:p>
    <w:p w:rsidR="00593559" w:rsidP="00593559" w14:paraId="66DD147B"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 xml:space="preserve">Aquatic Animal Drug Approval Partnership </w:t>
      </w:r>
    </w:p>
    <w:p w:rsidR="00593559" w:rsidP="00593559" w14:paraId="4A67A4E0"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593559" w:rsidP="00593559" w14:paraId="052CF853" w14:textId="77777777">
      <w:pPr>
        <w:ind w:left="2880" w:hanging="2880"/>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Phone: (406) 994-9911</w:t>
      </w:r>
    </w:p>
    <w:p w:rsidR="00593559" w:rsidP="00593559" w14:paraId="293F3E8D" w14:textId="7BE3098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593559" w:rsidP="00593559" w14:paraId="7A4F7C1D" w14:textId="77777777">
      <w:pPr>
        <w:rPr>
          <w:rFonts w:ascii="Arial" w:hAnsi="Arial" w:cs="Arial"/>
          <w:b/>
          <w:sz w:val="26"/>
          <w:szCs w:val="2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9" w:history="1">
        <w:r>
          <w:rPr>
            <w:rStyle w:val="Hyperlink"/>
            <w:rFonts w:ascii="Arial" w:hAnsi="Arial" w:cs="Arial"/>
            <w:sz w:val="22"/>
            <w:szCs w:val="22"/>
          </w:rPr>
          <w:t>paige_maskill@fws.gov</w:t>
        </w:r>
      </w:hyperlink>
    </w:p>
    <w:p w:rsidR="009A7576" w:rsidRPr="00516480" w:rsidP="009A7576" w14:paraId="34AF7960" w14:textId="77777777">
      <w:pPr>
        <w:rPr>
          <w:rFonts w:ascii="Arial" w:hAnsi="Arial" w:cs="Arial"/>
          <w:sz w:val="22"/>
          <w:szCs w:val="22"/>
        </w:rPr>
      </w:pPr>
    </w:p>
    <w:p w:rsidR="009A7576" w:rsidRPr="00516480" w:rsidP="009A7576" w14:paraId="4AD02666" w14:textId="77777777">
      <w:pPr>
        <w:rPr>
          <w:rFonts w:ascii="Arial" w:hAnsi="Arial" w:cs="Arial"/>
          <w:sz w:val="22"/>
          <w:szCs w:val="22"/>
        </w:rPr>
      </w:pPr>
      <w:r w:rsidRPr="00516480">
        <w:rPr>
          <w:rFonts w:ascii="Arial" w:hAnsi="Arial" w:cs="Arial"/>
          <w:sz w:val="22"/>
          <w:szCs w:val="22"/>
        </w:rPr>
        <w:tab/>
      </w:r>
    </w:p>
    <w:p w:rsidR="009A7576" w:rsidRPr="00516480" w:rsidP="009A7576" w14:paraId="2E5DFEAF" w14:textId="77777777">
      <w:pPr>
        <w:widowControl/>
        <w:rPr>
          <w:sz w:val="22"/>
          <w:szCs w:val="2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A7576" w:rsidRPr="00516480" w:rsidP="00B66978" w14:paraId="209CBB08" w14:textId="0CEA1C04">
      <w:pPr>
        <w:widowControl/>
        <w:jc w:val="left"/>
        <w:rPr>
          <w:rFonts w:ascii="Arial" w:hAnsi="Arial" w:cs="Arial"/>
          <w:b/>
          <w:bCs/>
          <w:sz w:val="33"/>
          <w:szCs w:val="33"/>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5" w:name="_Toc56148197"/>
      <w:bookmarkStart w:id="26" w:name="_Toc63761725"/>
      <w:r w:rsidRPr="00774E32">
        <w:rPr>
          <w:rFonts w:ascii="Arial" w:hAnsi="Arial" w:cs="Arial"/>
          <w:b/>
          <w:bCs/>
          <w:sz w:val="32"/>
          <w:szCs w:val="32"/>
        </w:rPr>
        <w:instrText>Appendix II</w:instrText>
      </w:r>
      <w:bookmarkEnd w:id="25"/>
      <w:bookmarkEnd w:id="2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Pr>
          <w:rFonts w:ascii="Arial" w:hAnsi="Arial" w:cs="Arial"/>
          <w:b/>
          <w:bCs/>
          <w:sz w:val="32"/>
          <w:szCs w:val="32"/>
        </w:rPr>
        <w:t>Aqui</w:t>
      </w:r>
      <w:r>
        <w:rPr>
          <w:rFonts w:ascii="Arial" w:hAnsi="Arial" w:cs="Arial"/>
          <w:b/>
          <w:bCs/>
          <w:sz w:val="32"/>
          <w:szCs w:val="32"/>
        </w:rPr>
        <w:t>-S</w:t>
      </w:r>
      <w:r w:rsidRPr="00B66978">
        <w:rPr>
          <w:rFonts w:ascii="Arial" w:hAnsi="Arial" w:cs="Arial"/>
          <w:sz w:val="32"/>
          <w:szCs w:val="32"/>
          <w:vertAlign w:val="superscript"/>
        </w:rPr>
        <w:t>®</w:t>
      </w:r>
      <w:r>
        <w:rPr>
          <w:rFonts w:ascii="Arial" w:hAnsi="Arial" w:cs="Arial"/>
          <w:b/>
          <w:bCs/>
          <w:sz w:val="32"/>
          <w:szCs w:val="32"/>
        </w:rPr>
        <w:t xml:space="preserve"> 20E</w:t>
      </w:r>
      <w:r w:rsidRPr="00774E32">
        <w:rPr>
          <w:rFonts w:ascii="Arial" w:hAnsi="Arial" w:cs="Arial"/>
          <w:b/>
          <w:bCs/>
          <w:sz w:val="32"/>
          <w:szCs w:val="32"/>
        </w:rPr>
        <w:t xml:space="preserve"> INAD #11-</w:t>
      </w:r>
      <w:r>
        <w:rPr>
          <w:rFonts w:ascii="Arial" w:hAnsi="Arial" w:cs="Arial"/>
          <w:b/>
          <w:bCs/>
          <w:sz w:val="32"/>
          <w:szCs w:val="32"/>
        </w:rPr>
        <w:t>741</w:t>
      </w:r>
    </w:p>
    <w:p w:rsidR="009A7576" w:rsidRPr="00516480" w:rsidP="009A7576" w14:paraId="37BFE50B" w14:textId="77777777">
      <w:pPr>
        <w:widowControl/>
        <w:rPr>
          <w:rFonts w:ascii="Arial" w:hAnsi="Arial" w:cs="Arial"/>
          <w:b/>
          <w:bCs/>
          <w:sz w:val="33"/>
          <w:szCs w:val="33"/>
        </w:rPr>
      </w:pPr>
    </w:p>
    <w:p w:rsidR="009A7576" w:rsidRPr="00516480" w:rsidP="009A7576" w14:paraId="57C2A73E" w14:textId="77777777">
      <w:pPr>
        <w:widowControl/>
        <w:tabs>
          <w:tab w:val="left" w:pos="9360"/>
          <w:tab w:val="left" w:pos="10080"/>
        </w:tabs>
        <w:rPr>
          <w:rFonts w:ascii="Arial" w:hAnsi="Arial" w:cs="Arial"/>
          <w:b/>
          <w:bCs/>
          <w:sz w:val="33"/>
          <w:szCs w:val="33"/>
        </w:rPr>
      </w:pPr>
    </w:p>
    <w:p w:rsidR="009A7576" w:rsidRPr="00FC60BA" w:rsidP="009A7576" w14:paraId="6196E3F7" w14:textId="77777777">
      <w:pPr>
        <w:widowControl/>
        <w:tabs>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will be provided directly to CVM </w:t>
      </w:r>
    </w:p>
    <w:p w:rsidR="009A7576" w:rsidRPr="00516480" w:rsidP="009A7576" w14:paraId="74B470E4" w14:textId="77777777">
      <w:pPr>
        <w:widowControl/>
        <w:autoSpaceDE/>
        <w:autoSpaceDN/>
        <w:adjustRightInd/>
        <w:spacing w:after="160" w:line="259" w:lineRule="auto"/>
        <w:rPr>
          <w:rFonts w:ascii="Arial" w:hAnsi="Arial" w:cs="Arial"/>
          <w:b/>
          <w:color w:val="333333"/>
          <w:sz w:val="29"/>
          <w:szCs w:val="29"/>
        </w:rPr>
      </w:pPr>
    </w:p>
    <w:p w:rsidR="009A7576" w:rsidRPr="00516480" w:rsidP="009A7576" w14:paraId="495BC5D3"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A7576" w:rsidRPr="00516480" w:rsidP="009A7576" w14:paraId="60C1182D" w14:textId="77777777">
      <w:pPr>
        <w:widowControl/>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9A7576" w:rsidRPr="00516480" w:rsidP="00B66978" w14:paraId="100350A6" w14:textId="13798C55">
      <w:pPr>
        <w:widowControl/>
        <w:jc w:val="left"/>
        <w:rPr>
          <w:rFonts w:ascii="Arial" w:hAnsi="Arial" w:cs="Arial"/>
          <w:b/>
          <w:bCs/>
          <w:sz w:val="33"/>
          <w:szCs w:val="33"/>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7" w:name="_Toc56148198"/>
      <w:bookmarkStart w:id="28" w:name="_Toc63761726"/>
      <w:r w:rsidRPr="00774E32">
        <w:rPr>
          <w:rFonts w:ascii="Arial" w:hAnsi="Arial" w:cs="Arial"/>
          <w:b/>
          <w:bCs/>
          <w:sz w:val="32"/>
          <w:szCs w:val="32"/>
        </w:rPr>
        <w:instrText>Appendix IIIa</w:instrText>
      </w:r>
      <w:bookmarkEnd w:id="27"/>
      <w:bookmarkEnd w:id="2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Participating under </w:t>
      </w:r>
      <w:r>
        <w:rPr>
          <w:rFonts w:ascii="Arial" w:hAnsi="Arial" w:cs="Arial"/>
          <w:b/>
          <w:bCs/>
          <w:sz w:val="32"/>
          <w:szCs w:val="32"/>
        </w:rPr>
        <w:t>Aqui</w:t>
      </w:r>
      <w:r>
        <w:rPr>
          <w:rFonts w:ascii="Arial" w:hAnsi="Arial" w:cs="Arial"/>
          <w:b/>
          <w:bCs/>
          <w:sz w:val="32"/>
          <w:szCs w:val="32"/>
        </w:rPr>
        <w:t>-S</w:t>
      </w:r>
      <w:r w:rsidRPr="00B66978">
        <w:rPr>
          <w:rFonts w:ascii="Arial" w:hAnsi="Arial" w:cs="Arial"/>
          <w:sz w:val="32"/>
          <w:szCs w:val="32"/>
          <w:vertAlign w:val="superscript"/>
        </w:rPr>
        <w:t>®</w:t>
      </w:r>
      <w:r>
        <w:rPr>
          <w:rFonts w:ascii="Arial" w:hAnsi="Arial" w:cs="Arial"/>
          <w:b/>
          <w:bCs/>
          <w:sz w:val="32"/>
          <w:szCs w:val="32"/>
        </w:rPr>
        <w:t xml:space="preserve"> 20E</w:t>
      </w:r>
      <w:r w:rsidRPr="00774E32">
        <w:rPr>
          <w:rFonts w:ascii="Arial" w:hAnsi="Arial" w:cs="Arial"/>
          <w:b/>
          <w:bCs/>
          <w:sz w:val="32"/>
          <w:szCs w:val="32"/>
        </w:rPr>
        <w:t xml:space="preserve"> INAD #11-</w:t>
      </w:r>
      <w:r>
        <w:rPr>
          <w:rFonts w:ascii="Arial" w:hAnsi="Arial" w:cs="Arial"/>
          <w:b/>
          <w:bCs/>
          <w:sz w:val="32"/>
          <w:szCs w:val="32"/>
        </w:rPr>
        <w:t>741</w:t>
      </w:r>
    </w:p>
    <w:p w:rsidR="009A7576" w:rsidP="009A7576" w14:paraId="6A39A9EC" w14:textId="7981DC70">
      <w:pPr>
        <w:widowControl/>
        <w:rPr>
          <w:rFonts w:ascii="Arial" w:hAnsi="Arial" w:cs="Arial"/>
          <w:b/>
          <w:bCs/>
          <w:sz w:val="33"/>
          <w:szCs w:val="33"/>
        </w:rPr>
      </w:pPr>
    </w:p>
    <w:p w:rsidR="00B66978" w:rsidRPr="00516480" w:rsidP="009A7576" w14:paraId="05F2A78E" w14:textId="77777777">
      <w:pPr>
        <w:widowControl/>
        <w:rPr>
          <w:rFonts w:ascii="Arial" w:hAnsi="Arial" w:cs="Arial"/>
          <w:b/>
          <w:bCs/>
          <w:sz w:val="33"/>
          <w:szCs w:val="33"/>
        </w:rPr>
      </w:pPr>
    </w:p>
    <w:p w:rsidR="009A7576" w:rsidRPr="00FC60BA" w:rsidP="009A7576" w14:paraId="4138B6B9" w14:textId="72E097AB">
      <w:pPr>
        <w:widowControl/>
        <w:tabs>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will be provided directly to CVM </w:t>
      </w:r>
      <w:r w:rsidR="00E460CE">
        <w:rPr>
          <w:rFonts w:ascii="Arial" w:hAnsi="Arial" w:cs="Arial"/>
          <w:sz w:val="22"/>
          <w:szCs w:val="22"/>
        </w:rPr>
        <w:t>and Merck Animal Health</w:t>
      </w:r>
    </w:p>
    <w:p w:rsidR="009A7576" w:rsidRPr="00516480" w:rsidP="009A7576" w14:paraId="37C6B7F1" w14:textId="77777777">
      <w:pPr>
        <w:widowControl/>
        <w:tabs>
          <w:tab w:val="left" w:pos="9360"/>
          <w:tab w:val="left" w:pos="10080"/>
        </w:tabs>
        <w:rPr>
          <w:rFonts w:ascii="Arial" w:hAnsi="Arial" w:cs="Arial"/>
          <w:bCs/>
          <w:sz w:val="22"/>
          <w:szCs w:val="22"/>
        </w:rPr>
      </w:pPr>
    </w:p>
    <w:p w:rsidR="009A7576" w:rsidRPr="00516480" w:rsidP="009A7576" w14:paraId="5D8B5F22"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B66978" w:rsidRPr="00774E32" w:rsidP="00B66978" w14:paraId="5004B345" w14:textId="58CE114B">
      <w:pPr>
        <w:widowControl/>
        <w:jc w:val="left"/>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9" w:name="_Toc56148199"/>
      <w:bookmarkStart w:id="30" w:name="_Toc63761727"/>
      <w:r w:rsidRPr="00774E32">
        <w:rPr>
          <w:rFonts w:ascii="Arial" w:hAnsi="Arial" w:cs="Arial"/>
          <w:b/>
          <w:bCs/>
          <w:sz w:val="32"/>
          <w:szCs w:val="32"/>
        </w:rPr>
        <w:instrText xml:space="preserve">Appendix </w:instrText>
      </w:r>
      <w:r w:rsidRPr="00774E32">
        <w:rPr>
          <w:rFonts w:ascii="Arial" w:hAnsi="Arial" w:cs="Arial"/>
          <w:b/>
          <w:bCs/>
          <w:sz w:val="32"/>
          <w:szCs w:val="32"/>
        </w:rPr>
        <w:instrText>IIIb</w:instrText>
      </w:r>
      <w:bookmarkEnd w:id="29"/>
      <w:bookmarkEnd w:id="30"/>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w:t>
      </w:r>
      <w:r w:rsidR="00115BF2">
        <w:rPr>
          <w:rFonts w:ascii="Arial" w:hAnsi="Arial" w:cs="Arial"/>
          <w:b/>
          <w:bCs/>
          <w:sz w:val="32"/>
          <w:szCs w:val="32"/>
        </w:rPr>
        <w:t>,</w:t>
      </w:r>
      <w:r w:rsidRPr="00774E32">
        <w:rPr>
          <w:rFonts w:ascii="Arial" w:hAnsi="Arial" w:cs="Arial"/>
          <w:b/>
          <w:bCs/>
          <w:sz w:val="32"/>
          <w:szCs w:val="32"/>
        </w:rPr>
        <w:t xml:space="preserve"> Investigators)</w:t>
      </w:r>
    </w:p>
    <w:p w:rsidR="009A7576" w:rsidRPr="00516480" w:rsidP="009A7576" w14:paraId="20C44953" w14:textId="0C415735">
      <w:pPr>
        <w:widowControl/>
        <w:rPr>
          <w:rFonts w:ascii="Arial" w:hAnsi="Arial" w:cs="Arial"/>
          <w:b/>
          <w:bCs/>
          <w:sz w:val="26"/>
          <w:szCs w:val="26"/>
        </w:rPr>
      </w:pPr>
      <w:r w:rsidRPr="00516480">
        <w:rPr>
          <w:rFonts w:ascii="Arial" w:hAnsi="Arial" w:cs="Arial"/>
          <w:b/>
          <w:bCs/>
          <w:sz w:val="26"/>
          <w:szCs w:val="26"/>
        </w:rPr>
        <w:t xml:space="preserve">                                                                                             </w:t>
      </w:r>
    </w:p>
    <w:p w:rsidR="009A7576" w:rsidRPr="00516480" w:rsidP="009A7576" w14:paraId="4E12A544" w14:textId="624DA8A9">
      <w:pPr>
        <w:widowControl/>
        <w:rPr>
          <w:rFonts w:ascii="Arial" w:hAnsi="Arial" w:cs="Arial"/>
          <w:b/>
          <w:bCs/>
          <w:sz w:val="26"/>
          <w:szCs w:val="26"/>
        </w:rPr>
      </w:pPr>
    </w:p>
    <w:p w:rsidR="009A7576" w:rsidRPr="00FC60BA" w:rsidP="009A7576" w14:paraId="3C5AFD91" w14:textId="77777777">
      <w:pPr>
        <w:widowControl/>
        <w:rPr>
          <w:rFonts w:ascii="Arial" w:hAnsi="Arial" w:cs="Arial"/>
          <w:sz w:val="22"/>
          <w:szCs w:val="22"/>
        </w:rPr>
      </w:pPr>
      <w:r w:rsidRPr="00FC60BA">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9A7576" w:rsidRPr="00FC60BA" w:rsidP="009A7576" w14:paraId="09BE71AE" w14:textId="77777777">
      <w:pPr>
        <w:widowControl/>
        <w:rPr>
          <w:rFonts w:ascii="Arial" w:hAnsi="Arial" w:cs="Arial"/>
          <w:sz w:val="22"/>
          <w:szCs w:val="22"/>
        </w:rPr>
      </w:pPr>
    </w:p>
    <w:p w:rsidR="009A7576" w:rsidRPr="00FC60BA" w:rsidP="009A7576" w14:paraId="6A1BD70E" w14:textId="77777777">
      <w:pPr>
        <w:widowControl/>
        <w:rPr>
          <w:rFonts w:ascii="Arial" w:hAnsi="Arial" w:cs="Arial"/>
          <w:sz w:val="22"/>
          <w:szCs w:val="22"/>
        </w:rPr>
      </w:pPr>
      <w:r w:rsidRPr="00FC60BA">
        <w:rPr>
          <w:rFonts w:ascii="Arial" w:hAnsi="Arial" w:cs="Arial"/>
          <w:sz w:val="22"/>
          <w:szCs w:val="22"/>
        </w:rPr>
        <w:t>Knowledge of general bacteriology, parasitology, and water chemistry sufficient to treat fish for various diseases.</w:t>
      </w:r>
    </w:p>
    <w:p w:rsidR="009A7576" w:rsidRPr="00FC60BA" w:rsidP="009A7576" w14:paraId="491632CA" w14:textId="77777777">
      <w:pPr>
        <w:widowControl/>
        <w:rPr>
          <w:rFonts w:ascii="Arial" w:hAnsi="Arial" w:cs="Arial"/>
          <w:sz w:val="22"/>
          <w:szCs w:val="22"/>
        </w:rPr>
      </w:pPr>
    </w:p>
    <w:p w:rsidR="009A7576" w:rsidRPr="00FC60BA" w:rsidP="009A7576" w14:paraId="73A74F23" w14:textId="77777777">
      <w:pPr>
        <w:widowControl/>
        <w:rPr>
          <w:rFonts w:ascii="Arial" w:hAnsi="Arial" w:cs="Arial"/>
          <w:sz w:val="22"/>
          <w:szCs w:val="22"/>
        </w:rPr>
      </w:pPr>
      <w:r w:rsidRPr="00FC60BA">
        <w:rPr>
          <w:rFonts w:ascii="Arial" w:hAnsi="Arial" w:cs="Arial"/>
          <w:sz w:val="22"/>
          <w:szCs w:val="22"/>
        </w:rPr>
        <w:t>Skill in interpreting biological observations and ability to draw sound conclusions from available data.</w:t>
      </w:r>
    </w:p>
    <w:p w:rsidR="009A7576" w:rsidRPr="00FC60BA" w:rsidP="009A7576" w14:paraId="7493F729" w14:textId="77777777">
      <w:pPr>
        <w:widowControl/>
        <w:rPr>
          <w:rFonts w:ascii="Arial" w:hAnsi="Arial" w:cs="Arial"/>
          <w:sz w:val="22"/>
          <w:szCs w:val="22"/>
        </w:rPr>
      </w:pPr>
    </w:p>
    <w:p w:rsidR="009A7576" w:rsidRPr="00FC60BA" w:rsidP="009A7576" w14:paraId="6B7DCD10" w14:textId="77777777">
      <w:pPr>
        <w:widowControl/>
        <w:rPr>
          <w:rFonts w:ascii="Arial" w:hAnsi="Arial" w:cs="Arial"/>
          <w:sz w:val="22"/>
          <w:szCs w:val="22"/>
        </w:rPr>
      </w:pPr>
      <w:r w:rsidRPr="00FC60BA">
        <w:rPr>
          <w:rFonts w:ascii="Arial" w:hAnsi="Arial" w:cs="Arial"/>
          <w:sz w:val="22"/>
          <w:szCs w:val="22"/>
        </w:rPr>
        <w:t>Skill in developing and coordinating available resources to ensure effective management and utilization of manpower, equipment, and funds relative to established priorities and needs.</w:t>
      </w:r>
    </w:p>
    <w:p w:rsidR="009A7576" w:rsidRPr="00FC60BA" w:rsidP="009A7576" w14:paraId="5430D1AD" w14:textId="77777777">
      <w:pPr>
        <w:widowControl/>
        <w:rPr>
          <w:rFonts w:ascii="Arial" w:hAnsi="Arial" w:cs="Arial"/>
          <w:sz w:val="22"/>
          <w:szCs w:val="22"/>
        </w:rPr>
      </w:pPr>
    </w:p>
    <w:p w:rsidR="009A7576" w:rsidRPr="00FC60BA" w:rsidP="009A7576" w14:paraId="6FE8C538" w14:textId="77777777">
      <w:pPr>
        <w:widowControl/>
        <w:rPr>
          <w:rFonts w:ascii="Arial" w:hAnsi="Arial" w:cs="Arial"/>
          <w:sz w:val="22"/>
          <w:szCs w:val="22"/>
        </w:rPr>
      </w:pPr>
      <w:r w:rsidRPr="00FC60BA">
        <w:rPr>
          <w:rFonts w:ascii="Arial" w:hAnsi="Arial" w:cs="Arial"/>
          <w:sz w:val="22"/>
          <w:szCs w:val="22"/>
        </w:rPr>
        <w:t>Skill in coordination of sometimes divergent resource issues to obtain common objectives, including interaction with other Federal, State, Tribal, and private agencies/facilities.</w:t>
      </w:r>
    </w:p>
    <w:p w:rsidR="009A7576" w:rsidRPr="00FC60BA" w:rsidP="009A7576" w14:paraId="4FE2DA59" w14:textId="77777777">
      <w:pPr>
        <w:widowControl/>
        <w:rPr>
          <w:rFonts w:ascii="Arial" w:hAnsi="Arial" w:cs="Arial"/>
          <w:sz w:val="22"/>
          <w:szCs w:val="22"/>
        </w:rPr>
      </w:pPr>
    </w:p>
    <w:p w:rsidR="009A7576" w:rsidRPr="00FC60BA" w:rsidP="009A7576" w14:paraId="4CDF5C7A" w14:textId="77777777">
      <w:pPr>
        <w:widowControl/>
        <w:rPr>
          <w:rFonts w:ascii="Arial" w:hAnsi="Arial" w:cs="Arial"/>
          <w:sz w:val="22"/>
          <w:szCs w:val="22"/>
        </w:rPr>
      </w:pPr>
      <w:r w:rsidRPr="00FC60BA">
        <w:rPr>
          <w:rFonts w:ascii="Arial" w:hAnsi="Arial" w:cs="Arial"/>
          <w:sz w:val="22"/>
          <w:szCs w:val="22"/>
        </w:rPr>
        <w:t>Knowledge of and skill in the use of effective management and supervisory techniques to provide support, guidance, and motivation to hatchery staff.</w:t>
      </w:r>
    </w:p>
    <w:p w:rsidR="009A7576" w:rsidRPr="00516480" w:rsidP="009A7576" w14:paraId="2FEB8D7C"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9A7576" w:rsidP="00B66978" w14:paraId="50956B38" w14:textId="6F65B02A">
      <w:pPr>
        <w:widowControl/>
        <w:jc w:val="left"/>
        <w:rPr>
          <w:rFonts w:ascii="Arial" w:hAnsi="Arial" w:cs="Arial"/>
          <w:b/>
          <w:bCs/>
          <w:sz w:val="37"/>
          <w:szCs w:val="37"/>
        </w:rPr>
      </w:pPr>
      <w:r w:rsidRPr="00774E32">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1" w:name="_Toc56148200"/>
      <w:bookmarkStart w:id="32" w:name="_Toc63761728"/>
      <w:r w:rsidRPr="00774E32">
        <w:rPr>
          <w:rFonts w:ascii="Arial" w:hAnsi="Arial" w:cs="Arial"/>
          <w:b/>
          <w:bCs/>
          <w:sz w:val="32"/>
          <w:szCs w:val="32"/>
        </w:rPr>
        <w:instrText>Appendix IV</w:instrText>
      </w:r>
      <w:bookmarkEnd w:id="31"/>
      <w:bookmarkEnd w:id="32"/>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Pr>
          <w:rFonts w:ascii="Arial" w:hAnsi="Arial" w:cs="Arial"/>
          <w:b/>
          <w:bCs/>
          <w:sz w:val="32"/>
          <w:szCs w:val="32"/>
        </w:rPr>
        <w:t>Aqui</w:t>
      </w:r>
      <w:r>
        <w:rPr>
          <w:rFonts w:ascii="Arial" w:hAnsi="Arial" w:cs="Arial"/>
          <w:b/>
          <w:bCs/>
          <w:sz w:val="32"/>
          <w:szCs w:val="32"/>
        </w:rPr>
        <w:t>-S</w:t>
      </w:r>
      <w:r w:rsidRPr="00B66978">
        <w:rPr>
          <w:rFonts w:ascii="Arial" w:hAnsi="Arial" w:cs="Arial"/>
          <w:sz w:val="32"/>
          <w:szCs w:val="32"/>
          <w:vertAlign w:val="superscript"/>
        </w:rPr>
        <w:t>®</w:t>
      </w:r>
      <w:r>
        <w:rPr>
          <w:rFonts w:ascii="Arial" w:hAnsi="Arial" w:cs="Arial"/>
          <w:b/>
          <w:bCs/>
          <w:sz w:val="32"/>
          <w:szCs w:val="32"/>
        </w:rPr>
        <w:t xml:space="preserve"> 20E</w:t>
      </w:r>
      <w:r w:rsidRPr="00774E32">
        <w:rPr>
          <w:rFonts w:ascii="Arial" w:hAnsi="Arial" w:cs="Arial"/>
          <w:b/>
          <w:bCs/>
          <w:sz w:val="32"/>
          <w:szCs w:val="32"/>
        </w:rPr>
        <w:t xml:space="preserve"> INAD #11-</w:t>
      </w:r>
      <w:r>
        <w:rPr>
          <w:rFonts w:ascii="Arial" w:hAnsi="Arial" w:cs="Arial"/>
          <w:b/>
          <w:bCs/>
          <w:sz w:val="32"/>
          <w:szCs w:val="32"/>
        </w:rPr>
        <w:t>741</w:t>
      </w:r>
    </w:p>
    <w:p w:rsidR="00B66978" w:rsidP="009A7576" w14:paraId="42BAFA16" w14:textId="65F854BC">
      <w:pPr>
        <w:widowControl/>
        <w:rPr>
          <w:rFonts w:ascii="Arial" w:hAnsi="Arial" w:cs="Arial"/>
          <w:b/>
          <w:bCs/>
          <w:sz w:val="37"/>
          <w:szCs w:val="37"/>
        </w:rPr>
      </w:pPr>
    </w:p>
    <w:p w:rsidR="00B66978" w:rsidRPr="00516480" w:rsidP="009A7576" w14:paraId="02D7912F" w14:textId="77777777">
      <w:pPr>
        <w:widowControl/>
        <w:rPr>
          <w:rFonts w:ascii="Arial" w:hAnsi="Arial" w:cs="Arial"/>
          <w:b/>
          <w:bCs/>
          <w:sz w:val="37"/>
          <w:szCs w:val="37"/>
        </w:rPr>
      </w:pPr>
    </w:p>
    <w:p w:rsidR="00FD2436" w:rsidP="00871430" w14:paraId="03D8F33B" w14:textId="3D98CC66">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Style w:val="Hyperlink"/>
          <w:rFonts w:ascii="Arial" w:hAnsi="Arial" w:cs="Arial"/>
          <w:sz w:val="22"/>
          <w:szCs w:val="22"/>
        </w:rPr>
      </w:pPr>
      <w:r w:rsidRPr="007939FE">
        <w:rPr>
          <w:rFonts w:ascii="Arial" w:hAnsi="Arial" w:cs="Arial"/>
          <w:sz w:val="22"/>
          <w:szCs w:val="22"/>
        </w:rPr>
        <w:t xml:space="preserve">The SDS for </w:t>
      </w:r>
      <w:r w:rsidRPr="007939FE">
        <w:rPr>
          <w:rFonts w:ascii="Arial" w:hAnsi="Arial" w:cs="Arial"/>
          <w:sz w:val="22"/>
          <w:szCs w:val="22"/>
        </w:rPr>
        <w:t>Aqui</w:t>
      </w:r>
      <w:r w:rsidRPr="007939FE">
        <w:rPr>
          <w:rFonts w:ascii="Arial" w:hAnsi="Arial" w:cs="Arial"/>
          <w:sz w:val="22"/>
          <w:szCs w:val="22"/>
        </w:rPr>
        <w:t xml:space="preserve">-S 20E(eugenol) can be found at the drug sponsors website </w:t>
      </w:r>
      <w:hyperlink r:id="rId11" w:history="1">
        <w:r w:rsidRPr="00486403" w:rsidR="007939FE">
          <w:rPr>
            <w:rStyle w:val="Hyperlink"/>
            <w:rFonts w:ascii="Arial" w:hAnsi="Arial" w:cs="Arial"/>
            <w:sz w:val="22"/>
            <w:szCs w:val="22"/>
          </w:rPr>
          <w:t>https://www.aqui-s.com/products/aqui-s-20e</w:t>
        </w:r>
      </w:hyperlink>
    </w:p>
    <w:p w:rsidR="00871430" w:rsidP="00871430" w14:paraId="31483FA3" w14:textId="77777777">
      <w:pPr>
        <w:rPr>
          <w:rFonts w:ascii="Arial" w:hAnsi="Arial" w:cs="Arial"/>
          <w:sz w:val="22"/>
          <w:szCs w:val="22"/>
        </w:rPr>
      </w:pPr>
    </w:p>
    <w:p w:rsidR="00FD2436" w14:paraId="450722ED" w14:textId="0566B1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Arial" w:hAnsi="Arial" w:cs="Arial"/>
          <w:sz w:val="22"/>
          <w:szCs w:val="22"/>
        </w:rPr>
      </w:pPr>
      <w:r>
        <w:rPr>
          <w:rFonts w:ascii="Arial" w:hAnsi="Arial" w:cs="Arial"/>
          <w:sz w:val="22"/>
          <w:szCs w:val="22"/>
        </w:rPr>
        <w:br w:type="page"/>
      </w:r>
    </w:p>
    <w:p w:rsidR="00FD2436" w:rsidRPr="00871430" w:rsidP="00871430" w14:paraId="4FB5F2DE" w14:textId="77777777">
      <w:pPr>
        <w:rPr>
          <w:rFonts w:ascii="Arial" w:hAnsi="Arial" w:cs="Arial"/>
          <w:sz w:val="22"/>
          <w:szCs w:val="22"/>
        </w:rPr>
        <w:sectPr w:rsidSect="002270B8">
          <w:pgSz w:w="12240" w:h="15840"/>
          <w:pgMar w:top="1440" w:right="1350" w:bottom="1224" w:left="1440" w:header="720" w:footer="1224" w:gutter="0"/>
          <w:cols w:space="720"/>
          <w:noEndnote/>
          <w:docGrid w:linePitch="326"/>
        </w:sectPr>
      </w:pPr>
    </w:p>
    <w:p w:rsidR="009A7576" w:rsidRPr="00516480" w:rsidP="00C0078C" w14:paraId="78F95DB6" w14:textId="5F5440DA">
      <w:pPr>
        <w:widowControl/>
        <w:jc w:val="left"/>
        <w:rPr>
          <w:rFonts w:ascii="Arial" w:hAnsi="Arial" w:cs="Arial"/>
          <w:b/>
          <w:bCs/>
          <w:sz w:val="33"/>
          <w:szCs w:val="33"/>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3" w:name="_Toc56148201"/>
      <w:bookmarkStart w:id="34" w:name="_Toc63761729"/>
      <w:r w:rsidRPr="00774E32">
        <w:rPr>
          <w:rFonts w:ascii="Arial" w:hAnsi="Arial" w:cs="Arial"/>
          <w:b/>
          <w:bCs/>
          <w:sz w:val="32"/>
          <w:szCs w:val="32"/>
        </w:rPr>
        <w:instrText>Appendix V</w:instrText>
      </w:r>
      <w:bookmarkEnd w:id="33"/>
      <w:bookmarkEnd w:id="3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Pr>
          <w:rFonts w:ascii="Arial" w:hAnsi="Arial" w:cs="Arial"/>
          <w:b/>
          <w:bCs/>
          <w:sz w:val="32"/>
          <w:szCs w:val="32"/>
        </w:rPr>
        <w:t>Aqui</w:t>
      </w:r>
      <w:r>
        <w:rPr>
          <w:rFonts w:ascii="Arial" w:hAnsi="Arial" w:cs="Arial"/>
          <w:b/>
          <w:bCs/>
          <w:sz w:val="32"/>
          <w:szCs w:val="32"/>
        </w:rPr>
        <w:t>-S</w:t>
      </w:r>
      <w:r w:rsidRPr="00B66978">
        <w:rPr>
          <w:rFonts w:ascii="Arial" w:hAnsi="Arial" w:cs="Arial"/>
          <w:sz w:val="32"/>
          <w:szCs w:val="32"/>
          <w:vertAlign w:val="superscript"/>
        </w:rPr>
        <w:t>®</w:t>
      </w:r>
      <w:r>
        <w:rPr>
          <w:rFonts w:ascii="Arial" w:hAnsi="Arial" w:cs="Arial"/>
          <w:b/>
          <w:bCs/>
          <w:sz w:val="32"/>
          <w:szCs w:val="32"/>
        </w:rPr>
        <w:t xml:space="preserve"> 20E</w:t>
      </w:r>
      <w:r w:rsidRPr="00774E32">
        <w:rPr>
          <w:rFonts w:ascii="Arial" w:hAnsi="Arial" w:cs="Arial"/>
          <w:b/>
          <w:bCs/>
          <w:sz w:val="32"/>
          <w:szCs w:val="32"/>
        </w:rPr>
        <w:t xml:space="preserve"> INAD #11-</w:t>
      </w:r>
      <w:r>
        <w:rPr>
          <w:rFonts w:ascii="Arial" w:hAnsi="Arial" w:cs="Arial"/>
          <w:b/>
          <w:bCs/>
          <w:sz w:val="32"/>
          <w:szCs w:val="32"/>
        </w:rPr>
        <w:t>741</w:t>
      </w:r>
    </w:p>
    <w:p w:rsidR="009A7576" w:rsidRPr="00516480" w:rsidP="009A7576" w14:paraId="118CF8B2" w14:textId="77777777">
      <w:pPr>
        <w:widowControl/>
        <w:rPr>
          <w:rFonts w:ascii="Arial" w:hAnsi="Arial" w:cs="Arial"/>
          <w:b/>
          <w:bCs/>
          <w:sz w:val="33"/>
          <w:szCs w:val="33"/>
        </w:rPr>
      </w:pPr>
    </w:p>
    <w:p w:rsidR="009A7576" w:rsidRPr="00516480" w:rsidP="009A7576" w14:paraId="33051326" w14:textId="77777777">
      <w:pPr>
        <w:widowControl/>
        <w:tabs>
          <w:tab w:val="left" w:pos="9360"/>
          <w:tab w:val="left" w:pos="10080"/>
        </w:tabs>
        <w:rPr>
          <w:rFonts w:ascii="Arial" w:hAnsi="Arial" w:cs="Arial"/>
        </w:rPr>
      </w:pPr>
    </w:p>
    <w:p w:rsidR="009A7576" w:rsidRPr="00516480" w:rsidP="009A7576" w14:paraId="64BC64DB" w14:textId="77777777">
      <w:pPr>
        <w:widowControl/>
        <w:tabs>
          <w:tab w:val="left" w:pos="9360"/>
          <w:tab w:val="left" w:pos="10080"/>
        </w:tabs>
        <w:ind w:left="720" w:hanging="720"/>
        <w:rPr>
          <w:rFonts w:ascii="Arial" w:hAnsi="Arial" w:cs="Arial"/>
        </w:rPr>
      </w:pPr>
      <w:r w:rsidRPr="00516480">
        <w:rPr>
          <w:rFonts w:ascii="Arial" w:hAnsi="Arial" w:cs="Arial"/>
        </w:rPr>
        <w:t>1.</w:t>
      </w:r>
      <w:r w:rsidRPr="00516480">
        <w:rPr>
          <w:rFonts w:ascii="Arial" w:hAnsi="Arial" w:cs="Arial"/>
        </w:rPr>
        <w:tab/>
        <w:t>Investigational label for tests in vitro and in laboratory research animals [511.1(a)]:</w:t>
      </w:r>
    </w:p>
    <w:p w:rsidR="009A7576" w:rsidRPr="00516480" w:rsidP="009A7576" w14:paraId="2A760D69" w14:textId="77777777">
      <w:pPr>
        <w:widowControl/>
        <w:tabs>
          <w:tab w:val="left" w:pos="9360"/>
          <w:tab w:val="left" w:pos="10080"/>
        </w:tabs>
        <w:rPr>
          <w:rFonts w:ascii="Arial" w:hAnsi="Arial" w:cs="Arial"/>
        </w:rPr>
      </w:pPr>
    </w:p>
    <w:p w:rsidR="009A7576" w:rsidRPr="00516480" w:rsidP="009A7576" w14:paraId="0DED458C" w14:textId="77777777">
      <w:pPr>
        <w:widowControl/>
        <w:tabs>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investigational use only in laboratory animals or for tests in vitro. Not for use in humans."</w:t>
      </w:r>
    </w:p>
    <w:p w:rsidR="009A7576" w:rsidRPr="00516480" w:rsidP="009A7576" w14:paraId="6291BB83" w14:textId="77777777">
      <w:pPr>
        <w:widowControl/>
        <w:tabs>
          <w:tab w:val="left" w:pos="9360"/>
          <w:tab w:val="left" w:pos="10080"/>
        </w:tabs>
        <w:rPr>
          <w:rFonts w:ascii="Arial" w:hAnsi="Arial" w:cs="Arial"/>
        </w:rPr>
      </w:pPr>
    </w:p>
    <w:p w:rsidR="009A7576" w:rsidRPr="00516480" w:rsidP="009A7576" w14:paraId="0BD37E83" w14:textId="77777777">
      <w:pPr>
        <w:widowControl/>
        <w:tabs>
          <w:tab w:val="left" w:pos="9360"/>
          <w:tab w:val="left" w:pos="10080"/>
        </w:tabs>
        <w:rPr>
          <w:rFonts w:ascii="Arial" w:hAnsi="Arial" w:cs="Arial"/>
        </w:rPr>
      </w:pPr>
    </w:p>
    <w:p w:rsidR="009A7576" w:rsidRPr="00516480" w:rsidP="009A7576" w14:paraId="4BA92CF9" w14:textId="77777777">
      <w:pPr>
        <w:widowControl/>
        <w:tabs>
          <w:tab w:val="left" w:pos="9360"/>
          <w:tab w:val="left" w:pos="10080"/>
        </w:tabs>
        <w:rPr>
          <w:rFonts w:ascii="Arial" w:hAnsi="Arial" w:cs="Arial"/>
        </w:rPr>
      </w:pPr>
    </w:p>
    <w:p w:rsidR="009A7576" w:rsidRPr="00516480" w:rsidP="009A7576" w14:paraId="342F2DF1" w14:textId="77777777">
      <w:pPr>
        <w:widowControl/>
        <w:tabs>
          <w:tab w:val="left" w:pos="9360"/>
          <w:tab w:val="left" w:pos="10080"/>
        </w:tabs>
        <w:ind w:left="720" w:hanging="720"/>
        <w:rPr>
          <w:rFonts w:ascii="Arial" w:hAnsi="Arial" w:cs="Arial"/>
        </w:rPr>
      </w:pPr>
      <w:r w:rsidRPr="00516480">
        <w:rPr>
          <w:rFonts w:ascii="Arial" w:hAnsi="Arial" w:cs="Arial"/>
        </w:rPr>
        <w:t>2.</w:t>
      </w:r>
      <w:r w:rsidRPr="00516480">
        <w:rPr>
          <w:rFonts w:ascii="Arial" w:hAnsi="Arial" w:cs="Arial"/>
        </w:rPr>
        <w:tab/>
        <w:t>Investigational label for use in clinical field trials [511.1(b)]:</w:t>
      </w:r>
    </w:p>
    <w:p w:rsidR="009A7576" w:rsidRPr="00516480" w:rsidP="009A7576" w14:paraId="11023618" w14:textId="77777777">
      <w:pPr>
        <w:widowControl/>
        <w:tabs>
          <w:tab w:val="left" w:pos="9360"/>
          <w:tab w:val="left" w:pos="10080"/>
        </w:tabs>
        <w:rPr>
          <w:rFonts w:ascii="Arial" w:hAnsi="Arial" w:cs="Arial"/>
        </w:rPr>
      </w:pPr>
    </w:p>
    <w:p w:rsidR="00C0078C" w:rsidP="009A7576" w14:paraId="1CE1EB65" w14:textId="724EEF6C">
      <w:pPr>
        <w:widowControl/>
        <w:tabs>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C0078C" w14:paraId="5944077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Arial" w:hAnsi="Arial" w:cs="Arial"/>
        </w:rPr>
      </w:pPr>
      <w:r>
        <w:rPr>
          <w:rFonts w:ascii="Arial" w:hAnsi="Arial" w:cs="Arial"/>
        </w:rPr>
        <w:br w:type="page"/>
      </w:r>
    </w:p>
    <w:p w:rsidR="009A7576" w:rsidRPr="00516480" w:rsidP="00C0078C" w14:paraId="2DE5A25A" w14:textId="665765D5">
      <w:pPr>
        <w:widowControl/>
        <w:jc w:val="left"/>
        <w:rPr>
          <w:rFonts w:ascii="Arial" w:hAnsi="Arial" w:cs="Arial"/>
          <w:b/>
          <w:bCs/>
          <w:sz w:val="33"/>
          <w:szCs w:val="33"/>
        </w:rPr>
      </w:pPr>
      <w:r w:rsidRPr="00774E32">
        <w:rPr>
          <w:rFonts w:ascii="Arial" w:hAnsi="Arial" w:cs="Arial"/>
          <w:b/>
          <w:bCs/>
          <w:sz w:val="32"/>
          <w:szCs w:val="32"/>
        </w:rPr>
        <w:t xml:space="preserve">Appendix </w:t>
      </w:r>
      <w:r w:rsidRPr="00774E32">
        <w:rPr>
          <w:rFonts w:ascii="Arial" w:hAnsi="Arial" w:cs="Arial"/>
          <w:b/>
          <w:bCs/>
          <w:sz w:val="32"/>
          <w:szCs w:val="32"/>
        </w:rPr>
        <w:t>V</w:t>
      </w:r>
      <w:r w:rsidR="006B0AA2">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5" w:name="_Toc56148202"/>
      <w:bookmarkStart w:id="36" w:name="_Toc63761730"/>
      <w:r w:rsidRPr="00774E32">
        <w:rPr>
          <w:rFonts w:ascii="Arial" w:hAnsi="Arial" w:cs="Arial"/>
          <w:b/>
          <w:bCs/>
          <w:sz w:val="32"/>
          <w:szCs w:val="32"/>
        </w:rPr>
        <w:instrText xml:space="preserve">Appendix </w:instrText>
      </w:r>
      <w:r w:rsidRPr="00774E32">
        <w:rPr>
          <w:rFonts w:ascii="Arial" w:hAnsi="Arial" w:cs="Arial"/>
          <w:b/>
          <w:bCs/>
          <w:sz w:val="32"/>
          <w:szCs w:val="32"/>
        </w:rPr>
        <w:instrText>VIa</w:instrText>
      </w:r>
      <w:bookmarkEnd w:id="35"/>
      <w:bookmarkEnd w:id="3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Pr>
          <w:rFonts w:ascii="Arial" w:hAnsi="Arial" w:cs="Arial"/>
          <w:b/>
          <w:bCs/>
          <w:sz w:val="32"/>
          <w:szCs w:val="32"/>
        </w:rPr>
        <w:t>Aqui</w:t>
      </w:r>
      <w:r>
        <w:rPr>
          <w:rFonts w:ascii="Arial" w:hAnsi="Arial" w:cs="Arial"/>
          <w:b/>
          <w:bCs/>
          <w:sz w:val="32"/>
          <w:szCs w:val="32"/>
        </w:rPr>
        <w:t>-S</w:t>
      </w:r>
      <w:r w:rsidRPr="00B66978">
        <w:rPr>
          <w:rFonts w:ascii="Arial" w:hAnsi="Arial" w:cs="Arial"/>
          <w:sz w:val="32"/>
          <w:szCs w:val="32"/>
          <w:vertAlign w:val="superscript"/>
        </w:rPr>
        <w:t>®</w:t>
      </w:r>
      <w:r>
        <w:rPr>
          <w:rFonts w:ascii="Arial" w:hAnsi="Arial" w:cs="Arial"/>
          <w:b/>
          <w:bCs/>
          <w:sz w:val="32"/>
          <w:szCs w:val="32"/>
        </w:rPr>
        <w:t xml:space="preserve"> 20E</w:t>
      </w:r>
      <w:r w:rsidRPr="00774E32">
        <w:rPr>
          <w:rFonts w:ascii="Arial" w:hAnsi="Arial" w:cs="Arial"/>
          <w:b/>
          <w:bCs/>
          <w:sz w:val="32"/>
          <w:szCs w:val="32"/>
        </w:rPr>
        <w:t xml:space="preserve"> INAD #11-</w:t>
      </w:r>
      <w:r>
        <w:rPr>
          <w:rFonts w:ascii="Arial" w:hAnsi="Arial" w:cs="Arial"/>
          <w:b/>
          <w:bCs/>
          <w:sz w:val="32"/>
          <w:szCs w:val="32"/>
        </w:rPr>
        <w:t>741</w:t>
      </w:r>
    </w:p>
    <w:p w:rsidR="009A7576" w:rsidRPr="00516480" w:rsidP="009A7576" w14:paraId="5D9217CE" w14:textId="77777777">
      <w:pPr>
        <w:widowControl/>
        <w:rPr>
          <w:rFonts w:ascii="Arial" w:hAnsi="Arial" w:cs="Arial"/>
          <w:b/>
          <w:bCs/>
          <w:sz w:val="33"/>
          <w:szCs w:val="33"/>
        </w:rPr>
      </w:pPr>
    </w:p>
    <w:p w:rsidR="009A7576" w:rsidRPr="00516480" w:rsidP="009A7576" w14:paraId="48A8341E" w14:textId="77777777">
      <w:pPr>
        <w:widowControl/>
        <w:tabs>
          <w:tab w:val="left" w:pos="9360"/>
          <w:tab w:val="left" w:pos="10080"/>
        </w:tabs>
        <w:rPr>
          <w:rFonts w:ascii="Arial" w:hAnsi="Arial" w:cs="Arial"/>
          <w:b/>
          <w:bCs/>
          <w:sz w:val="33"/>
          <w:szCs w:val="33"/>
        </w:rPr>
      </w:pPr>
    </w:p>
    <w:p w:rsidR="00C0078C" w:rsidP="009A7576" w14:paraId="1918CC39" w14:textId="633B2CE0">
      <w:pPr>
        <w:widowControl/>
        <w:autoSpaceDE/>
        <w:autoSpaceDN/>
        <w:adjustRightInd/>
        <w:spacing w:after="160" w:line="259" w:lineRule="auto"/>
        <w:rPr>
          <w:rFonts w:ascii="Arial" w:hAnsi="Arial" w:cs="Arial"/>
          <w:color w:val="333333"/>
          <w:sz w:val="22"/>
          <w:szCs w:val="22"/>
        </w:rPr>
      </w:pPr>
      <w:r>
        <w:rPr>
          <w:rFonts w:ascii="Arial" w:hAnsi="Arial" w:cs="Arial"/>
          <w:color w:val="333333"/>
          <w:sz w:val="22"/>
          <w:szCs w:val="22"/>
        </w:rPr>
        <w:t xml:space="preserve">All </w:t>
      </w:r>
      <w:r w:rsidR="00B20687">
        <w:rPr>
          <w:rFonts w:ascii="Arial" w:hAnsi="Arial" w:cs="Arial"/>
          <w:color w:val="333333"/>
          <w:sz w:val="22"/>
          <w:szCs w:val="22"/>
        </w:rPr>
        <w:t>f</w:t>
      </w:r>
      <w:r>
        <w:rPr>
          <w:rFonts w:ascii="Arial" w:hAnsi="Arial" w:cs="Arial"/>
          <w:color w:val="333333"/>
          <w:sz w:val="22"/>
          <w:szCs w:val="22"/>
        </w:rPr>
        <w:t>reshwater-reared finfish</w:t>
      </w:r>
    </w:p>
    <w:p w:rsidR="00C0078C" w:rsidP="009A7576" w14:paraId="5F710529" w14:textId="77777777">
      <w:pPr>
        <w:widowControl/>
        <w:autoSpaceDE/>
        <w:autoSpaceDN/>
        <w:adjustRightInd/>
        <w:spacing w:after="160" w:line="259" w:lineRule="auto"/>
        <w:rPr>
          <w:rFonts w:ascii="Arial" w:hAnsi="Arial" w:cs="Arial"/>
          <w:color w:val="333333"/>
          <w:sz w:val="22"/>
          <w:szCs w:val="22"/>
        </w:rPr>
      </w:pPr>
      <w:r>
        <w:rPr>
          <w:rFonts w:ascii="Arial" w:hAnsi="Arial" w:cs="Arial"/>
          <w:color w:val="333333"/>
          <w:sz w:val="22"/>
          <w:szCs w:val="22"/>
        </w:rPr>
        <w:t>Freshwater prawn</w:t>
      </w:r>
    </w:p>
    <w:p w:rsidR="00C0078C" w:rsidP="009A7576" w14:paraId="15A1F3AC" w14:textId="77777777">
      <w:pPr>
        <w:widowControl/>
        <w:autoSpaceDE/>
        <w:autoSpaceDN/>
        <w:adjustRightInd/>
        <w:spacing w:after="160" w:line="259" w:lineRule="auto"/>
        <w:rPr>
          <w:rFonts w:ascii="Arial" w:hAnsi="Arial" w:cs="Arial"/>
          <w:color w:val="333333"/>
          <w:sz w:val="22"/>
          <w:szCs w:val="22"/>
        </w:rPr>
      </w:pPr>
      <w:r>
        <w:rPr>
          <w:rFonts w:ascii="Arial" w:hAnsi="Arial" w:cs="Arial"/>
          <w:color w:val="333333"/>
          <w:sz w:val="22"/>
          <w:szCs w:val="22"/>
        </w:rPr>
        <w:t>All saltwater-reared finfish</w:t>
      </w:r>
    </w:p>
    <w:p w:rsidR="009A7576" w:rsidRPr="00C0078C" w:rsidP="009A7576" w14:paraId="0C7ED35E" w14:textId="080553A9">
      <w:pPr>
        <w:widowControl/>
        <w:autoSpaceDE/>
        <w:autoSpaceDN/>
        <w:adjustRightInd/>
        <w:spacing w:after="160" w:line="259" w:lineRule="auto"/>
        <w:rPr>
          <w:rFonts w:ascii="Arial" w:hAnsi="Arial" w:cs="Arial"/>
          <w:color w:val="333333"/>
          <w:sz w:val="22"/>
          <w:szCs w:val="22"/>
        </w:rPr>
      </w:pPr>
      <w:r>
        <w:rPr>
          <w:rFonts w:ascii="Arial" w:hAnsi="Arial" w:cs="Arial"/>
          <w:color w:val="333333"/>
          <w:sz w:val="22"/>
          <w:szCs w:val="22"/>
        </w:rPr>
        <w:t>Sharks</w:t>
      </w:r>
      <w:r w:rsidRPr="00516480">
        <w:rPr>
          <w:rFonts w:ascii="Arial" w:hAnsi="Arial" w:cs="Arial"/>
          <w:b/>
          <w:color w:val="333333"/>
          <w:sz w:val="29"/>
          <w:szCs w:val="29"/>
        </w:rPr>
        <w:br w:type="page"/>
      </w:r>
    </w:p>
    <w:p w:rsidR="00C0078C" w:rsidRPr="00774E32" w:rsidP="00C0078C" w14:paraId="5941200C" w14:textId="19BD804F">
      <w:pPr>
        <w:widowControl/>
        <w:jc w:val="left"/>
        <w:rPr>
          <w:rFonts w:ascii="Arial" w:hAnsi="Arial" w:cs="Arial"/>
          <w:b/>
          <w:bCs/>
          <w:sz w:val="32"/>
          <w:szCs w:val="3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7" w:name="_Toc56148203"/>
      <w:bookmarkStart w:id="38" w:name="_Toc63761731"/>
      <w:r w:rsidRPr="00774E32">
        <w:rPr>
          <w:rFonts w:ascii="Arial" w:hAnsi="Arial" w:cs="Arial"/>
          <w:b/>
          <w:bCs/>
          <w:sz w:val="32"/>
          <w:szCs w:val="32"/>
        </w:rPr>
        <w:instrText xml:space="preserve">Appendix </w:instrText>
      </w:r>
      <w:r w:rsidRPr="00774E32">
        <w:rPr>
          <w:rFonts w:ascii="Arial" w:hAnsi="Arial" w:cs="Arial"/>
          <w:b/>
          <w:bCs/>
          <w:sz w:val="32"/>
          <w:szCs w:val="32"/>
        </w:rPr>
        <w:instrText>VIb</w:instrText>
      </w:r>
      <w:bookmarkEnd w:id="37"/>
      <w:bookmarkEnd w:id="3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Pr>
          <w:rFonts w:ascii="Arial" w:hAnsi="Arial" w:cs="Arial"/>
          <w:b/>
          <w:bCs/>
          <w:sz w:val="32"/>
          <w:szCs w:val="32"/>
        </w:rPr>
        <w:t>Aqui</w:t>
      </w:r>
      <w:r>
        <w:rPr>
          <w:rFonts w:ascii="Arial" w:hAnsi="Arial" w:cs="Arial"/>
          <w:b/>
          <w:bCs/>
          <w:sz w:val="32"/>
          <w:szCs w:val="32"/>
        </w:rPr>
        <w:t>-S</w:t>
      </w:r>
      <w:r w:rsidRPr="00B66978">
        <w:rPr>
          <w:rFonts w:ascii="Arial" w:hAnsi="Arial" w:cs="Arial"/>
          <w:sz w:val="32"/>
          <w:szCs w:val="32"/>
          <w:vertAlign w:val="superscript"/>
        </w:rPr>
        <w:t>®</w:t>
      </w:r>
      <w:r>
        <w:rPr>
          <w:rFonts w:ascii="Arial" w:hAnsi="Arial" w:cs="Arial"/>
          <w:b/>
          <w:bCs/>
          <w:sz w:val="32"/>
          <w:szCs w:val="32"/>
        </w:rPr>
        <w:t xml:space="preserve"> 20E</w:t>
      </w:r>
      <w:r w:rsidRPr="00774E32">
        <w:rPr>
          <w:rFonts w:ascii="Arial" w:hAnsi="Arial" w:cs="Arial"/>
          <w:b/>
          <w:bCs/>
          <w:sz w:val="32"/>
          <w:szCs w:val="32"/>
        </w:rPr>
        <w:t xml:space="preserve"> INAD #11-</w:t>
      </w:r>
      <w:r>
        <w:rPr>
          <w:rFonts w:ascii="Arial" w:hAnsi="Arial" w:cs="Arial"/>
          <w:b/>
          <w:bCs/>
          <w:sz w:val="32"/>
          <w:szCs w:val="32"/>
        </w:rPr>
        <w:t>741</w:t>
      </w:r>
    </w:p>
    <w:p w:rsidR="009A7576" w:rsidRPr="00516480" w:rsidP="009A7576" w14:paraId="787F6DEC" w14:textId="77777777">
      <w:pPr>
        <w:widowControl/>
        <w:rPr>
          <w:sz w:val="22"/>
          <w:szCs w:val="22"/>
        </w:rPr>
      </w:pPr>
    </w:p>
    <w:p w:rsidR="009A7576" w:rsidRPr="00516480" w:rsidP="009A7576" w14:paraId="4DF0C8A3" w14:textId="77777777">
      <w:pPr>
        <w:widowControl/>
        <w:rPr>
          <w:rFonts w:ascii="Arial" w:hAnsi="Arial" w:cs="Arial"/>
          <w:b/>
          <w:bCs/>
          <w:sz w:val="33"/>
          <w:szCs w:val="33"/>
        </w:rPr>
      </w:pPr>
    </w:p>
    <w:p w:rsidR="00B53DD6" w:rsidP="009A7576" w14:paraId="2D51BAD7" w14:textId="03B4BB79">
      <w:pPr>
        <w:widowControl/>
        <w:tabs>
          <w:tab w:val="left" w:pos="9360"/>
          <w:tab w:val="left" w:pos="10080"/>
        </w:tabs>
        <w:rPr>
          <w:rFonts w:ascii="Arial" w:hAnsi="Arial" w:cs="Arial"/>
        </w:rPr>
      </w:pPr>
      <w:r w:rsidRPr="00516480">
        <w:rPr>
          <w:rFonts w:ascii="Arial" w:hAnsi="Arial" w:cs="Arial"/>
          <w:b/>
          <w:u w:val="single"/>
        </w:rPr>
        <w:t>Note</w:t>
      </w:r>
      <w:r w:rsidRPr="00516480">
        <w:rPr>
          <w:rFonts w:ascii="Arial" w:hAnsi="Arial" w:cs="Arial"/>
          <w:b/>
        </w:rPr>
        <w:t>:</w:t>
      </w:r>
      <w:r w:rsidRPr="00516480">
        <w:rPr>
          <w:rFonts w:ascii="Arial" w:hAnsi="Arial" w:cs="Arial"/>
        </w:rPr>
        <w:t xml:space="preserve">  This information will be provided directly to CVM </w:t>
      </w:r>
    </w:p>
    <w:p w:rsidR="00B53DD6" w:rsidP="005F797C" w14:paraId="717C002F" w14:textId="4833AD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Arial" w:hAnsi="Arial" w:cs="Arial"/>
          <w:b/>
          <w:bCs/>
          <w:sz w:val="32"/>
          <w:szCs w:val="32"/>
        </w:rPr>
      </w:pPr>
      <w:r>
        <w:rPr>
          <w:rFonts w:ascii="Arial" w:hAnsi="Arial" w:cs="Arial"/>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p>
    <w:p w:rsidR="009A7576" w:rsidRPr="00516480" w:rsidP="009A7576" w14:paraId="29DFBF09"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39" w:name="_Toc56148204"/>
      <w:bookmarkStart w:id="40" w:name="_Toc59445042"/>
      <w:bookmarkStart w:id="41" w:name="_Toc63761732"/>
      <w:r w:rsidRPr="00516480">
        <w:rPr>
          <w:rFonts w:ascii="Arial" w:hAnsi="Arial" w:cs="Arial"/>
          <w:b/>
          <w:color w:val="333333"/>
          <w:sz w:val="26"/>
          <w:szCs w:val="26"/>
        </w:rPr>
        <w:instrText>All data must be entered through the online INAD database:</w:instrText>
      </w:r>
      <w:bookmarkEnd w:id="39"/>
      <w:bookmarkEnd w:id="40"/>
      <w:bookmarkEnd w:id="41"/>
      <w:r w:rsidRPr="00516480">
        <w:rPr>
          <w:sz w:val="18"/>
          <w:szCs w:val="18"/>
        </w:rPr>
        <w:instrText xml:space="preserve">" \f C \l "1" </w:instrText>
      </w:r>
      <w:r>
        <w:rPr>
          <w:rFonts w:ascii="Arial" w:hAnsi="Arial" w:cs="Arial"/>
          <w:b/>
          <w:color w:val="333333"/>
          <w:sz w:val="26"/>
          <w:szCs w:val="26"/>
        </w:rPr>
        <w:fldChar w:fldCharType="end"/>
      </w:r>
    </w:p>
    <w:p w:rsidR="009A7576" w:rsidRPr="00516480" w:rsidP="009A7576" w14:paraId="07B08AA6"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1980" w:hanging="1980"/>
        <w:rPr>
          <w:rFonts w:ascii="Arial" w:hAnsi="Arial" w:cs="Arial"/>
          <w:color w:val="333333"/>
          <w:sz w:val="29"/>
          <w:szCs w:val="29"/>
        </w:rPr>
      </w:pPr>
    </w:p>
    <w:p w:rsidR="009A7576" w:rsidRPr="00516480" w:rsidP="009A7576" w14:paraId="1AC3B5A2" w14:textId="140E0E43">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r w:rsidR="002D25AC">
        <w:rPr>
          <w:rFonts w:ascii="Arial" w:hAnsi="Arial" w:cs="Arial"/>
          <w:color w:val="333333"/>
          <w:sz w:val="22"/>
          <w:szCs w:val="22"/>
        </w:rPr>
        <w:t xml:space="preserve"> </w:t>
      </w:r>
    </w:p>
    <w:p w:rsidR="009A7576" w:rsidRPr="00516480" w:rsidP="009A7576" w14:paraId="611BCB96"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516480">
        <w:rPr>
          <w:rStyle w:val="Strong"/>
          <w:rFonts w:ascii="Arial" w:hAnsi="Arial" w:cs="Arial"/>
          <w:color w:val="333333"/>
          <w:sz w:val="22"/>
          <w:szCs w:val="22"/>
        </w:rPr>
        <w:t xml:space="preserve">online INAD </w:t>
      </w:r>
      <w:r w:rsidRPr="00516480">
        <w:rPr>
          <w:rFonts w:ascii="Arial" w:hAnsi="Arial" w:cs="Arial"/>
          <w:color w:val="333333"/>
          <w:sz w:val="22"/>
          <w:szCs w:val="22"/>
        </w:rPr>
        <w:t>d</w:t>
      </w:r>
      <w:r w:rsidRPr="00516480">
        <w:rPr>
          <w:rStyle w:val="Strong"/>
          <w:rFonts w:ascii="Arial" w:hAnsi="Arial" w:cs="Arial"/>
          <w:color w:val="333333"/>
          <w:sz w:val="22"/>
          <w:szCs w:val="22"/>
        </w:rPr>
        <w:t>atabase</w:t>
      </w:r>
      <w:r w:rsidRPr="00516480">
        <w:rPr>
          <w:rFonts w:ascii="Arial" w:hAnsi="Arial" w:cs="Arial"/>
          <w:color w:val="333333"/>
          <w:sz w:val="22"/>
          <w:szCs w:val="22"/>
        </w:rPr>
        <w:t>. Any paper forms that are submitted to AADAP will be</w:t>
      </w:r>
    </w:p>
    <w:p w:rsidR="009A7576" w:rsidRPr="00516480" w:rsidP="009A7576" w14:paraId="025E1B21"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9A7576" w14:paraId="6F436819" w14:textId="7A84736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Arial" w:hAnsi="Arial" w:cs="Arial"/>
        </w:rPr>
      </w:pPr>
      <w:r>
        <w:rPr>
          <w:rFonts w:ascii="Arial" w:hAnsi="Arial" w:cs="Arial"/>
        </w:rPr>
        <w:br w:type="page"/>
      </w:r>
    </w:p>
    <w:p w:rsidR="00D374FC" w:rsidP="00D374FC" w14:paraId="2FFCB955" w14:textId="01798B94">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2520" w:hanging="2520"/>
        <w:jc w:val="left"/>
        <w:rPr>
          <w:rFonts w:ascii="Times New Roman" w:eastAsia="PMingLiU" w:hAnsi="Times New Roman" w:cs="Times New Roman"/>
          <w:b/>
          <w:bCs/>
          <w:sz w:val="28"/>
          <w:szCs w:val="28"/>
        </w:rPr>
      </w:pPr>
      <w:r w:rsidRPr="005F7832">
        <w:rPr>
          <w:rFonts w:ascii="Times New Roman" w:eastAsia="PMingLiU" w:hAnsi="Times New Roman" w:cs="Times New Roman"/>
          <w:b/>
          <w:bCs/>
          <w:sz w:val="28"/>
          <w:szCs w:val="28"/>
        </w:rPr>
        <w:t>Form AQSE-W:</w:t>
      </w:r>
      <w:r w:rsidRPr="005F7832">
        <w:rPr>
          <w:rFonts w:ascii="Times New Roman" w:eastAsia="PMingLiU" w:hAnsi="Times New Roman" w:cs="Times New Roman"/>
          <w:b/>
          <w:bCs/>
          <w:sz w:val="28"/>
          <w:szCs w:val="28"/>
        </w:rPr>
        <w:tab/>
        <w:t>Worksheet</w:t>
      </w:r>
      <w:r>
        <w:rPr>
          <w:rFonts w:ascii="Times New Roman" w:eastAsia="PMingLiU" w:hAnsi="Times New Roman" w:cs="Times New Roman"/>
          <w:b/>
          <w:bCs/>
          <w:sz w:val="28"/>
          <w:szCs w:val="28"/>
        </w:rPr>
        <w:fldChar w:fldCharType="begin"/>
      </w:r>
      <w:r w:rsidR="00E203DD">
        <w:instrText xml:space="preserve"> TC "</w:instrText>
      </w:r>
      <w:bookmarkStart w:id="42" w:name="_Toc63761733"/>
      <w:r w:rsidRPr="00CC6B47" w:rsidR="00E203DD">
        <w:rPr>
          <w:rFonts w:ascii="Times New Roman" w:eastAsia="PMingLiU" w:hAnsi="Times New Roman" w:cs="Times New Roman"/>
          <w:b/>
          <w:bCs/>
          <w:sz w:val="28"/>
          <w:szCs w:val="28"/>
        </w:rPr>
        <w:instrText>Form AQSE-W:</w:instrText>
      </w:r>
      <w:r w:rsidRPr="00CC6B47" w:rsidR="00E203DD">
        <w:rPr>
          <w:rFonts w:ascii="Times New Roman" w:eastAsia="PMingLiU" w:hAnsi="Times New Roman" w:cs="Times New Roman"/>
          <w:b/>
          <w:bCs/>
          <w:sz w:val="28"/>
          <w:szCs w:val="28"/>
        </w:rPr>
        <w:tab/>
        <w:instrText>Worksheet</w:instrText>
      </w:r>
      <w:bookmarkEnd w:id="42"/>
      <w:r w:rsidR="00E203DD">
        <w:instrText xml:space="preserve">" \f C \l "1" </w:instrText>
      </w:r>
      <w:r>
        <w:rPr>
          <w:rFonts w:ascii="Times New Roman" w:eastAsia="PMingLiU" w:hAnsi="Times New Roman" w:cs="Times New Roman"/>
          <w:b/>
          <w:bCs/>
          <w:sz w:val="28"/>
          <w:szCs w:val="28"/>
        </w:rPr>
        <w:fldChar w:fldCharType="end"/>
      </w:r>
      <w:r w:rsidRPr="005F7832">
        <w:rPr>
          <w:rFonts w:ascii="Times New Roman" w:eastAsia="PMingLiU" w:hAnsi="Times New Roman" w:cs="Times New Roman"/>
          <w:b/>
          <w:bCs/>
          <w:sz w:val="28"/>
          <w:szCs w:val="28"/>
        </w:rPr>
        <w:t xml:space="preserve"> for Designin</w:t>
      </w:r>
      <w:r>
        <w:rPr>
          <w:rFonts w:ascii="Times New Roman" w:eastAsia="PMingLiU" w:hAnsi="Times New Roman" w:cs="Times New Roman"/>
          <w:b/>
          <w:bCs/>
          <w:sz w:val="28"/>
          <w:szCs w:val="28"/>
        </w:rPr>
        <w:t>g Individual Field Trials under</w:t>
      </w:r>
    </w:p>
    <w:p w:rsidR="005D2836" w:rsidRPr="005F7832" w:rsidP="00D374FC" w14:paraId="26AEA28F" w14:textId="185CAF53">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2520" w:hanging="2520"/>
        <w:jc w:val="left"/>
        <w:rPr>
          <w:rFonts w:ascii="Times New Roman" w:eastAsia="PMingLiU" w:hAnsi="Times New Roman" w:cs="Times New Roman"/>
          <w:b/>
          <w:bCs/>
          <w:sz w:val="28"/>
          <w:szCs w:val="28"/>
        </w:rPr>
      </w:pPr>
      <w:r>
        <w:rPr>
          <w:rFonts w:ascii="Times New Roman" w:eastAsia="PMingLiU" w:hAnsi="Times New Roman" w:cs="Times New Roman"/>
          <w:b/>
          <w:bCs/>
          <w:sz w:val="28"/>
          <w:szCs w:val="28"/>
        </w:rPr>
        <w:tab/>
      </w:r>
      <w:r>
        <w:rPr>
          <w:rFonts w:ascii="Times New Roman" w:eastAsia="PMingLiU" w:hAnsi="Times New Roman" w:cs="Times New Roman"/>
          <w:b/>
          <w:bCs/>
          <w:sz w:val="28"/>
          <w:szCs w:val="28"/>
        </w:rPr>
        <w:tab/>
      </w:r>
      <w:r>
        <w:rPr>
          <w:rFonts w:ascii="Times New Roman" w:eastAsia="PMingLiU" w:hAnsi="Times New Roman" w:cs="Times New Roman"/>
          <w:b/>
          <w:bCs/>
          <w:sz w:val="28"/>
          <w:szCs w:val="28"/>
        </w:rPr>
        <w:tab/>
      </w:r>
      <w:r>
        <w:rPr>
          <w:rFonts w:ascii="Times New Roman" w:eastAsia="PMingLiU" w:hAnsi="Times New Roman" w:cs="Times New Roman"/>
          <w:b/>
          <w:bCs/>
          <w:sz w:val="28"/>
          <w:szCs w:val="28"/>
        </w:rPr>
        <w:tab/>
      </w:r>
      <w:r>
        <w:rPr>
          <w:rFonts w:ascii="Times New Roman" w:eastAsia="PMingLiU" w:hAnsi="Times New Roman" w:cs="Times New Roman"/>
          <w:b/>
          <w:bCs/>
          <w:sz w:val="28"/>
          <w:szCs w:val="28"/>
        </w:rPr>
        <w:tab/>
      </w:r>
      <w:r>
        <w:rPr>
          <w:rFonts w:ascii="Times New Roman" w:eastAsia="PMingLiU" w:hAnsi="Times New Roman" w:cs="Times New Roman"/>
          <w:b/>
          <w:bCs/>
          <w:sz w:val="28"/>
          <w:szCs w:val="28"/>
        </w:rPr>
        <w:tab/>
      </w:r>
      <w:r w:rsidRPr="005F7832">
        <w:rPr>
          <w:rFonts w:ascii="Times New Roman" w:eastAsia="PMingLiU" w:hAnsi="Times New Roman" w:cs="Times New Roman"/>
          <w:b/>
          <w:bCs/>
          <w:sz w:val="28"/>
          <w:szCs w:val="28"/>
        </w:rPr>
        <w:t>AQUI-S</w:t>
      </w:r>
      <w:r w:rsidRPr="005F7832">
        <w:rPr>
          <w:rFonts w:ascii="Times New Roman" w:eastAsia="PMingLiU" w:hAnsi="Times New Roman" w:cs="Times New Roman"/>
          <w:b/>
          <w:bCs/>
          <w:sz w:val="28"/>
          <w:szCs w:val="28"/>
          <w:vertAlign w:val="superscript"/>
        </w:rPr>
        <w:t>®</w:t>
      </w:r>
      <w:r w:rsidRPr="005F7832">
        <w:rPr>
          <w:rFonts w:ascii="Times New Roman" w:eastAsia="PMingLiU" w:hAnsi="Times New Roman" w:cs="Times New Roman"/>
          <w:b/>
          <w:bCs/>
          <w:sz w:val="28"/>
          <w:szCs w:val="28"/>
        </w:rPr>
        <w:t xml:space="preserve"> 20E INAD 11-741</w:t>
      </w:r>
    </w:p>
    <w:p w:rsidR="005D2836" w14:paraId="149F0518"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b/>
          <w:bCs/>
        </w:rPr>
      </w:pPr>
    </w:p>
    <w:p w:rsidR="005D2836" w:rsidRPr="005F7832" w14:paraId="33932596"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r w:rsidRPr="005F7832">
        <w:rPr>
          <w:rFonts w:ascii="Times New Roman" w:eastAsia="PMingLiU" w:hAnsi="Times New Roman" w:cs="Times New Roman"/>
          <w:b/>
          <w:bCs/>
          <w:u w:val="single"/>
        </w:rPr>
        <w:t>INSTRUCTIONS</w:t>
      </w:r>
    </w:p>
    <w:p w:rsidR="005D2836" w:rsidRPr="0049650B" w:rsidP="0049650B" w14:paraId="2F15CA5A" w14:textId="4FD55E10">
      <w:pPr>
        <w:pStyle w:val="ListParagraph"/>
        <w:numPr>
          <w:ilvl w:val="0"/>
          <w:numId w:val="8"/>
        </w:num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Arial" w:eastAsia="PMingLiU" w:hAnsi="Arial" w:cs="Arial"/>
          <w:sz w:val="22"/>
          <w:szCs w:val="22"/>
        </w:rPr>
      </w:pPr>
      <w:r w:rsidRPr="0049650B">
        <w:rPr>
          <w:rFonts w:ascii="Arial" w:eastAsia="PMingLiU" w:hAnsi="Arial" w:cs="Arial"/>
          <w:sz w:val="22"/>
          <w:szCs w:val="22"/>
        </w:rPr>
        <w:t xml:space="preserve">Investigator must fill out Form AQSE-W for each trial conducted under this INAD </w:t>
      </w:r>
      <w:r w:rsidRPr="0049650B">
        <w:rPr>
          <w:rFonts w:ascii="Arial" w:eastAsia="PMingLiU" w:hAnsi="Arial" w:cs="Arial"/>
          <w:b/>
          <w:bCs/>
          <w:sz w:val="22"/>
          <w:szCs w:val="22"/>
          <w:u w:val="single"/>
        </w:rPr>
        <w:t>before</w:t>
      </w:r>
      <w:r w:rsidRPr="0049650B">
        <w:rPr>
          <w:rFonts w:ascii="Arial" w:eastAsia="PMingLiU" w:hAnsi="Arial" w:cs="Arial"/>
          <w:sz w:val="22"/>
          <w:szCs w:val="22"/>
        </w:rPr>
        <w:t xml:space="preserve"> actual use of AQUI-S</w:t>
      </w:r>
      <w:r w:rsidRPr="0049650B">
        <w:rPr>
          <w:rFonts w:ascii="Arial" w:eastAsia="PMingLiU" w:hAnsi="Arial" w:cs="Arial"/>
          <w:sz w:val="22"/>
          <w:szCs w:val="22"/>
          <w:vertAlign w:val="superscript"/>
        </w:rPr>
        <w:t>®</w:t>
      </w:r>
      <w:r w:rsidRPr="0049650B">
        <w:rPr>
          <w:rFonts w:ascii="Arial" w:eastAsia="PMingLiU" w:hAnsi="Arial" w:cs="Arial"/>
          <w:sz w:val="22"/>
          <w:szCs w:val="22"/>
        </w:rPr>
        <w:t xml:space="preserve"> 20E. The Investigator is responsible that Form AQSE-W is completed accurately.</w:t>
      </w:r>
    </w:p>
    <w:p w:rsidR="0049650B" w:rsidRPr="0049650B" w:rsidP="0049650B" w14:paraId="478670BE" w14:textId="730CC875">
      <w:pPr>
        <w:pStyle w:val="ListParagraph"/>
        <w:numPr>
          <w:ilvl w:val="0"/>
          <w:numId w:val="8"/>
        </w:num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Arial" w:eastAsia="PMingLiU" w:hAnsi="Arial" w:cs="Arial"/>
          <w:sz w:val="22"/>
          <w:szCs w:val="22"/>
        </w:rPr>
      </w:pPr>
      <w:r w:rsidRPr="0049650B">
        <w:rPr>
          <w:rFonts w:ascii="Arial" w:eastAsia="PMingLiU" w:hAnsi="Arial" w:cs="Arial"/>
          <w:sz w:val="22"/>
          <w:szCs w:val="22"/>
        </w:rPr>
        <w:t xml:space="preserve">Investigator should forward a copy of </w:t>
      </w:r>
      <w:r w:rsidR="002D25AC">
        <w:rPr>
          <w:rFonts w:ascii="Arial" w:eastAsia="PMingLiU" w:hAnsi="Arial" w:cs="Arial"/>
          <w:sz w:val="22"/>
          <w:szCs w:val="22"/>
        </w:rPr>
        <w:t>AQSE</w:t>
      </w:r>
      <w:r w:rsidRPr="0049650B">
        <w:rPr>
          <w:rFonts w:ascii="Arial" w:eastAsia="PMingLiU" w:hAnsi="Arial" w:cs="Arial"/>
          <w:sz w:val="22"/>
          <w:szCs w:val="22"/>
        </w:rPr>
        <w:t>-W to the Study Monitor for review.</w:t>
      </w:r>
    </w:p>
    <w:p w:rsidR="0049650B" w:rsidRPr="004826D0" w:rsidP="004826D0" w14:paraId="76B6F78B" w14:textId="0E0F75BD">
      <w:pPr>
        <w:pStyle w:val="ListParagraph"/>
        <w:numPr>
          <w:ilvl w:val="0"/>
          <w:numId w:val="8"/>
        </w:num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Arial" w:eastAsia="PMingLiU" w:hAnsi="Arial" w:cs="Arial"/>
          <w:sz w:val="22"/>
          <w:szCs w:val="22"/>
        </w:rPr>
      </w:pPr>
      <w:r w:rsidRPr="004826D0">
        <w:rPr>
          <w:rFonts w:ascii="Arial" w:eastAsia="PMingLiU" w:hAnsi="Arial" w:cs="Arial"/>
          <w:sz w:val="22"/>
          <w:szCs w:val="22"/>
        </w:rPr>
        <w:t>After review, the Study Monitor should forward a copy to the AADAP Office for review and assignment of the Study Number.</w:t>
      </w:r>
    </w:p>
    <w:p w:rsidR="004826D0" w:rsidRPr="004826D0" w:rsidP="004826D0" w14:paraId="6AF32CED" w14:textId="77777777">
      <w:pPr>
        <w:pStyle w:val="ListParagraph"/>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Arial" w:eastAsia="PMingLiU" w:hAnsi="Arial" w:cs="Arial"/>
          <w:sz w:val="22"/>
          <w:szCs w:val="22"/>
        </w:rPr>
      </w:pPr>
    </w:p>
    <w:p w:rsidR="005D2836" w:rsidRPr="005F7832" w14:paraId="6CDFA7E4" w14:textId="222328A5">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9"/>
          <w:szCs w:val="29"/>
        </w:rPr>
      </w:pPr>
      <w:r w:rsidRPr="005F7832">
        <w:rPr>
          <w:rFonts w:ascii="Times New Roman" w:eastAsia="PMingLiU" w:hAnsi="Times New Roman" w:cs="Times New Roman"/>
          <w:b/>
          <w:bCs/>
          <w:sz w:val="29"/>
          <w:szCs w:val="29"/>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2880"/>
        <w:gridCol w:w="1170"/>
        <w:gridCol w:w="4680"/>
      </w:tblGrid>
      <w:tr w14:paraId="7353B018" w14:textId="77777777" w:rsidTr="00906E14">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5D2836" w:rsidRPr="00377924" w14:paraId="5B38DA3A" w14:textId="77777777">
            <w:pPr>
              <w:spacing w:line="120" w:lineRule="exact"/>
              <w:rPr>
                <w:rFonts w:ascii="Times New Roman" w:eastAsia="PMingLiU" w:hAnsi="Times New Roman" w:cs="Times New Roman"/>
                <w:sz w:val="20"/>
                <w:szCs w:val="20"/>
              </w:rPr>
            </w:pPr>
          </w:p>
          <w:p w:rsidR="005D2836" w:rsidRPr="00377924" w14:paraId="2F18BB6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Facility</w:t>
            </w:r>
          </w:p>
        </w:tc>
        <w:tc>
          <w:tcPr>
            <w:tcW w:w="8730" w:type="dxa"/>
            <w:gridSpan w:val="3"/>
            <w:tcBorders>
              <w:top w:val="double" w:sz="7" w:space="0" w:color="000000"/>
            </w:tcBorders>
          </w:tcPr>
          <w:p w:rsidR="005D2836" w:rsidRPr="00377924" w14:paraId="62DA8AE7" w14:textId="77777777">
            <w:pPr>
              <w:spacing w:line="120" w:lineRule="exact"/>
              <w:rPr>
                <w:rFonts w:ascii="Times New Roman" w:eastAsia="PMingLiU" w:hAnsi="Times New Roman" w:cs="Times New Roman"/>
                <w:sz w:val="20"/>
                <w:szCs w:val="20"/>
              </w:rPr>
            </w:pPr>
          </w:p>
          <w:p w:rsidR="005D2836" w:rsidRPr="00377924" w14:paraId="750F9F0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5A4FF118" w14:textId="77777777" w:rsidTr="00906E14">
        <w:tblPrEx>
          <w:tblW w:w="0" w:type="auto"/>
          <w:tblInd w:w="120" w:type="dxa"/>
          <w:tblLayout w:type="fixed"/>
          <w:tblCellMar>
            <w:left w:w="120" w:type="dxa"/>
            <w:right w:w="120" w:type="dxa"/>
          </w:tblCellMar>
          <w:tblLook w:val="0000"/>
        </w:tblPrEx>
        <w:tc>
          <w:tcPr>
            <w:tcW w:w="1440" w:type="dxa"/>
          </w:tcPr>
          <w:p w:rsidR="005D2836" w:rsidRPr="00377924" w14:paraId="6C97748A" w14:textId="77777777">
            <w:pPr>
              <w:spacing w:line="120" w:lineRule="exact"/>
              <w:rPr>
                <w:rFonts w:ascii="Times New Roman" w:eastAsia="PMingLiU" w:hAnsi="Times New Roman" w:cs="Times New Roman"/>
                <w:sz w:val="20"/>
                <w:szCs w:val="20"/>
              </w:rPr>
            </w:pPr>
          </w:p>
          <w:p w:rsidR="005D2836" w:rsidRPr="00377924" w14:paraId="095EBAA9"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Address</w:t>
            </w:r>
          </w:p>
        </w:tc>
        <w:tc>
          <w:tcPr>
            <w:tcW w:w="8730" w:type="dxa"/>
            <w:gridSpan w:val="3"/>
          </w:tcPr>
          <w:p w:rsidR="005D2836" w:rsidRPr="00377924" w14:paraId="122BA7DC" w14:textId="77777777">
            <w:pPr>
              <w:spacing w:line="120" w:lineRule="exact"/>
              <w:rPr>
                <w:rFonts w:ascii="Times New Roman" w:eastAsia="PMingLiU" w:hAnsi="Times New Roman" w:cs="Times New Roman"/>
                <w:sz w:val="20"/>
                <w:szCs w:val="20"/>
              </w:rPr>
            </w:pPr>
          </w:p>
          <w:p w:rsidR="005D2836" w:rsidRPr="00377924" w14:paraId="2FD35AD2"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166FA153" w14:textId="77777777" w:rsidTr="00906E14">
        <w:tblPrEx>
          <w:tblW w:w="0" w:type="auto"/>
          <w:tblInd w:w="120" w:type="dxa"/>
          <w:tblLayout w:type="fixed"/>
          <w:tblCellMar>
            <w:left w:w="120" w:type="dxa"/>
            <w:right w:w="120" w:type="dxa"/>
          </w:tblCellMar>
          <w:tblLook w:val="0000"/>
        </w:tblPrEx>
        <w:tc>
          <w:tcPr>
            <w:tcW w:w="1440" w:type="dxa"/>
          </w:tcPr>
          <w:p w:rsidR="005D2836" w:rsidRPr="00377924" w14:paraId="47E11882" w14:textId="77777777">
            <w:pPr>
              <w:spacing w:line="120" w:lineRule="exact"/>
              <w:rPr>
                <w:rFonts w:ascii="Times New Roman" w:eastAsia="PMingLiU" w:hAnsi="Times New Roman" w:cs="Times New Roman"/>
                <w:sz w:val="20"/>
                <w:szCs w:val="20"/>
              </w:rPr>
            </w:pPr>
          </w:p>
          <w:p w:rsidR="005D2836" w:rsidRPr="00377924" w14:paraId="2176178F"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c>
          <w:tcPr>
            <w:tcW w:w="8730" w:type="dxa"/>
            <w:gridSpan w:val="3"/>
          </w:tcPr>
          <w:p w:rsidR="005D2836" w:rsidRPr="00377924" w14:paraId="4A7284BE" w14:textId="77777777">
            <w:pPr>
              <w:spacing w:line="120" w:lineRule="exact"/>
              <w:rPr>
                <w:rFonts w:ascii="Times New Roman" w:eastAsia="PMingLiU" w:hAnsi="Times New Roman" w:cs="Times New Roman"/>
                <w:sz w:val="20"/>
                <w:szCs w:val="20"/>
              </w:rPr>
            </w:pPr>
          </w:p>
          <w:p w:rsidR="005D2836" w:rsidRPr="00377924" w14:paraId="265B44E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0105FFD1" w14:textId="77777777" w:rsidTr="00906E14">
        <w:tblPrEx>
          <w:tblW w:w="0" w:type="auto"/>
          <w:tblInd w:w="120" w:type="dxa"/>
          <w:tblLayout w:type="fixed"/>
          <w:tblCellMar>
            <w:left w:w="120" w:type="dxa"/>
            <w:right w:w="120" w:type="dxa"/>
          </w:tblCellMar>
          <w:tblLook w:val="0000"/>
        </w:tblPrEx>
        <w:tc>
          <w:tcPr>
            <w:tcW w:w="1440" w:type="dxa"/>
          </w:tcPr>
          <w:p w:rsidR="005D2836" w:rsidRPr="00377924" w14:paraId="538C983C" w14:textId="77777777">
            <w:pPr>
              <w:spacing w:line="120" w:lineRule="exact"/>
              <w:rPr>
                <w:rFonts w:ascii="Times New Roman" w:eastAsia="PMingLiU" w:hAnsi="Times New Roman" w:cs="Times New Roman"/>
                <w:sz w:val="20"/>
                <w:szCs w:val="20"/>
              </w:rPr>
            </w:pPr>
          </w:p>
          <w:p w:rsidR="005D2836" w:rsidRPr="00377924" w14:paraId="53B920A5"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Investigator</w:t>
            </w:r>
          </w:p>
        </w:tc>
        <w:tc>
          <w:tcPr>
            <w:tcW w:w="8730" w:type="dxa"/>
            <w:gridSpan w:val="3"/>
          </w:tcPr>
          <w:p w:rsidR="005D2836" w:rsidRPr="00377924" w14:paraId="00263489" w14:textId="77777777">
            <w:pPr>
              <w:spacing w:line="120" w:lineRule="exact"/>
              <w:rPr>
                <w:rFonts w:ascii="Times New Roman" w:eastAsia="PMingLiU" w:hAnsi="Times New Roman" w:cs="Times New Roman"/>
                <w:sz w:val="20"/>
                <w:szCs w:val="20"/>
              </w:rPr>
            </w:pPr>
          </w:p>
          <w:p w:rsidR="005D2836" w:rsidRPr="00377924" w14:paraId="54BA1009"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62639608" w14:textId="77777777" w:rsidTr="00906E14">
        <w:tblPrEx>
          <w:tblW w:w="0" w:type="auto"/>
          <w:tblInd w:w="120" w:type="dxa"/>
          <w:tblLayout w:type="fixed"/>
          <w:tblCellMar>
            <w:left w:w="120" w:type="dxa"/>
            <w:right w:w="120" w:type="dxa"/>
          </w:tblCellMar>
          <w:tblLook w:val="0000"/>
        </w:tblPrEx>
        <w:tc>
          <w:tcPr>
            <w:tcW w:w="4320" w:type="dxa"/>
            <w:gridSpan w:val="2"/>
          </w:tcPr>
          <w:p w:rsidR="005D2836" w:rsidRPr="00377924" w14:paraId="5E33AEEB" w14:textId="77777777">
            <w:pPr>
              <w:spacing w:line="120" w:lineRule="exact"/>
              <w:rPr>
                <w:rFonts w:ascii="Times New Roman" w:eastAsia="PMingLiU" w:hAnsi="Times New Roman" w:cs="Times New Roman"/>
                <w:sz w:val="20"/>
                <w:szCs w:val="20"/>
              </w:rPr>
            </w:pPr>
          </w:p>
          <w:p w:rsidR="005D2836" w:rsidRPr="00377924" w14:paraId="7FCA5DD6"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Reporting Individual (if not Investigator)</w:t>
            </w:r>
          </w:p>
        </w:tc>
        <w:tc>
          <w:tcPr>
            <w:tcW w:w="5850" w:type="dxa"/>
            <w:gridSpan w:val="2"/>
          </w:tcPr>
          <w:p w:rsidR="005D2836" w:rsidRPr="00377924" w14:paraId="117ED8B3" w14:textId="77777777">
            <w:pPr>
              <w:spacing w:line="120" w:lineRule="exact"/>
              <w:rPr>
                <w:rFonts w:ascii="Times New Roman" w:eastAsia="PMingLiU" w:hAnsi="Times New Roman" w:cs="Times New Roman"/>
                <w:sz w:val="20"/>
                <w:szCs w:val="20"/>
              </w:rPr>
            </w:pPr>
          </w:p>
          <w:p w:rsidR="005D2836" w:rsidRPr="00377924" w14:paraId="4A4C0B8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70E19FD0" w14:textId="77777777">
        <w:tblPrEx>
          <w:tblW w:w="0" w:type="auto"/>
          <w:tblInd w:w="120" w:type="dxa"/>
          <w:tblLayout w:type="fixed"/>
          <w:tblCellMar>
            <w:left w:w="120" w:type="dxa"/>
            <w:right w:w="120" w:type="dxa"/>
          </w:tblCellMar>
          <w:tblLook w:val="0000"/>
        </w:tblPrEx>
        <w:tc>
          <w:tcPr>
            <w:tcW w:w="1440" w:type="dxa"/>
            <w:tcBorders>
              <w:bottom w:val="double" w:sz="7" w:space="0" w:color="000000"/>
            </w:tcBorders>
          </w:tcPr>
          <w:p w:rsidR="005D2836" w:rsidRPr="00377924" w14:paraId="217F9623" w14:textId="77777777">
            <w:pPr>
              <w:spacing w:line="120" w:lineRule="exact"/>
              <w:rPr>
                <w:rFonts w:ascii="Times New Roman" w:eastAsia="PMingLiU" w:hAnsi="Times New Roman" w:cs="Times New Roman"/>
                <w:sz w:val="20"/>
                <w:szCs w:val="20"/>
              </w:rPr>
            </w:pPr>
          </w:p>
          <w:p w:rsidR="005D2836" w:rsidRPr="00377924" w14:paraId="36AF7F67"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Phone</w:t>
            </w:r>
          </w:p>
        </w:tc>
        <w:tc>
          <w:tcPr>
            <w:tcW w:w="2880" w:type="dxa"/>
            <w:tcBorders>
              <w:bottom w:val="double" w:sz="7" w:space="0" w:color="000000"/>
            </w:tcBorders>
          </w:tcPr>
          <w:p w:rsidR="005D2836" w:rsidRPr="00377924" w14:paraId="05B75F39" w14:textId="77777777">
            <w:pPr>
              <w:spacing w:line="120" w:lineRule="exact"/>
              <w:rPr>
                <w:rFonts w:ascii="Times New Roman" w:eastAsia="PMingLiU" w:hAnsi="Times New Roman" w:cs="Times New Roman"/>
                <w:sz w:val="20"/>
                <w:szCs w:val="20"/>
              </w:rPr>
            </w:pPr>
          </w:p>
          <w:p w:rsidR="005D2836" w:rsidRPr="00377924" w14:paraId="66CCC826"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c>
          <w:tcPr>
            <w:tcW w:w="1170" w:type="dxa"/>
            <w:tcBorders>
              <w:bottom w:val="double" w:sz="7" w:space="0" w:color="000000"/>
            </w:tcBorders>
          </w:tcPr>
          <w:p w:rsidR="005D2836" w:rsidRPr="00377924" w14:paraId="59274DB8" w14:textId="77777777">
            <w:pPr>
              <w:spacing w:line="120" w:lineRule="exact"/>
              <w:rPr>
                <w:rFonts w:ascii="Times New Roman" w:eastAsia="PMingLiU" w:hAnsi="Times New Roman" w:cs="Times New Roman"/>
                <w:sz w:val="20"/>
                <w:szCs w:val="20"/>
              </w:rPr>
            </w:pPr>
          </w:p>
          <w:p w:rsidR="005D2836" w:rsidRPr="00377924" w14:paraId="53DD659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Fax</w:t>
            </w:r>
          </w:p>
        </w:tc>
        <w:tc>
          <w:tcPr>
            <w:tcW w:w="4680" w:type="dxa"/>
            <w:tcBorders>
              <w:bottom w:val="double" w:sz="7" w:space="0" w:color="000000"/>
            </w:tcBorders>
          </w:tcPr>
          <w:p w:rsidR="005D2836" w:rsidRPr="00377924" w14:paraId="6F8FDC5F" w14:textId="77777777">
            <w:pPr>
              <w:spacing w:line="120" w:lineRule="exact"/>
              <w:rPr>
                <w:rFonts w:ascii="Times New Roman" w:eastAsia="PMingLiU" w:hAnsi="Times New Roman" w:cs="Times New Roman"/>
                <w:sz w:val="20"/>
                <w:szCs w:val="20"/>
              </w:rPr>
            </w:pPr>
          </w:p>
          <w:p w:rsidR="005D2836" w:rsidRPr="00377924" w14:paraId="7D062C62"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bl>
    <w:p w:rsidR="005D2836" w14:paraId="1ABCE447"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5D2836" w:rsidRPr="005F7832" w14:paraId="7A2FAFF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9"/>
          <w:szCs w:val="29"/>
        </w:rPr>
      </w:pPr>
      <w:r w:rsidRPr="005F7832">
        <w:rPr>
          <w:rFonts w:ascii="Times New Roman" w:eastAsia="PMingLiU" w:hAnsi="Times New Roman" w:cs="Times New Roman"/>
          <w:b/>
          <w:bCs/>
          <w:sz w:val="29"/>
          <w:szCs w:val="29"/>
        </w:rPr>
        <w:t>FISH CULTURE AND DRUG TREATMENT INFORMATION</w:t>
      </w:r>
    </w:p>
    <w:tbl>
      <w:tblPr>
        <w:tblW w:w="0" w:type="auto"/>
        <w:tblInd w:w="3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600"/>
        <w:gridCol w:w="1980"/>
        <w:gridCol w:w="2970"/>
        <w:gridCol w:w="1710"/>
      </w:tblGrid>
      <w:tr w14:paraId="10ECBE9C" w14:textId="77777777" w:rsidTr="00906E14">
        <w:tblPrEx>
          <w:tblW w:w="0" w:type="auto"/>
          <w:tblInd w:w="3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5580" w:type="dxa"/>
            <w:gridSpan w:val="2"/>
            <w:tcBorders>
              <w:top w:val="double" w:sz="7" w:space="0" w:color="000000"/>
            </w:tcBorders>
          </w:tcPr>
          <w:p w:rsidR="005D2836" w:rsidRPr="00377924" w14:paraId="127D92EF" w14:textId="77777777">
            <w:pPr>
              <w:spacing w:line="120" w:lineRule="exact"/>
              <w:rPr>
                <w:rFonts w:ascii="Times New Roman" w:eastAsia="PMingLiU" w:hAnsi="Times New Roman" w:cs="Times New Roman"/>
                <w:sz w:val="20"/>
                <w:szCs w:val="20"/>
              </w:rPr>
            </w:pPr>
          </w:p>
          <w:p w:rsidR="005D2836" w:rsidRPr="00377924" w14:paraId="767AA154"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right"/>
              <w:rPr>
                <w:rFonts w:ascii="Times New Roman" w:eastAsia="PMingLiU" w:hAnsi="Times New Roman" w:cs="Times New Roman"/>
                <w:sz w:val="20"/>
                <w:szCs w:val="20"/>
              </w:rPr>
            </w:pPr>
            <w:r w:rsidRPr="00377924">
              <w:rPr>
                <w:rFonts w:ascii="Times New Roman" w:eastAsia="PMingLiU" w:hAnsi="Times New Roman" w:cs="Times New Roman"/>
                <w:sz w:val="20"/>
                <w:szCs w:val="20"/>
              </w:rPr>
              <w:t>Fish species</w:t>
            </w:r>
          </w:p>
        </w:tc>
        <w:tc>
          <w:tcPr>
            <w:tcW w:w="4680" w:type="dxa"/>
            <w:gridSpan w:val="2"/>
            <w:tcBorders>
              <w:top w:val="double" w:sz="7" w:space="0" w:color="000000"/>
            </w:tcBorders>
          </w:tcPr>
          <w:p w:rsidR="005D2836" w:rsidRPr="00377924" w14:paraId="598C10CB" w14:textId="77777777">
            <w:pPr>
              <w:spacing w:line="120" w:lineRule="exact"/>
              <w:rPr>
                <w:rFonts w:ascii="Times New Roman" w:eastAsia="PMingLiU" w:hAnsi="Times New Roman" w:cs="Times New Roman"/>
                <w:sz w:val="20"/>
                <w:szCs w:val="20"/>
              </w:rPr>
            </w:pPr>
          </w:p>
          <w:p w:rsidR="005D2836" w:rsidRPr="00377924" w14:paraId="6D6D308F"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5E61EA3C" w14:textId="77777777" w:rsidTr="00906E14">
        <w:tblPrEx>
          <w:tblW w:w="0" w:type="auto"/>
          <w:tblInd w:w="30" w:type="dxa"/>
          <w:tblLayout w:type="fixed"/>
          <w:tblCellMar>
            <w:left w:w="120" w:type="dxa"/>
            <w:right w:w="120" w:type="dxa"/>
          </w:tblCellMar>
          <w:tblLook w:val="0000"/>
        </w:tblPrEx>
        <w:tc>
          <w:tcPr>
            <w:tcW w:w="5580" w:type="dxa"/>
            <w:gridSpan w:val="2"/>
          </w:tcPr>
          <w:p w:rsidR="005D2836" w:rsidRPr="00377924" w14:paraId="6559266F" w14:textId="77777777">
            <w:pPr>
              <w:spacing w:line="120" w:lineRule="exact"/>
              <w:rPr>
                <w:rFonts w:ascii="Times New Roman" w:eastAsia="PMingLiU" w:hAnsi="Times New Roman" w:cs="Times New Roman"/>
                <w:sz w:val="20"/>
                <w:szCs w:val="20"/>
              </w:rPr>
            </w:pPr>
          </w:p>
          <w:p w:rsidR="005D2836" w:rsidRPr="00377924" w14:paraId="28246045"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right"/>
              <w:rPr>
                <w:rFonts w:ascii="Times New Roman" w:eastAsia="PMingLiU" w:hAnsi="Times New Roman" w:cs="Times New Roman"/>
                <w:sz w:val="20"/>
                <w:szCs w:val="20"/>
              </w:rPr>
            </w:pPr>
            <w:r w:rsidRPr="00377924">
              <w:rPr>
                <w:rFonts w:ascii="Times New Roman" w:eastAsia="PMingLiU" w:hAnsi="Times New Roman" w:cs="Times New Roman"/>
                <w:sz w:val="20"/>
                <w:szCs w:val="20"/>
              </w:rPr>
              <w:t>Number of treated fish</w:t>
            </w:r>
          </w:p>
        </w:tc>
        <w:tc>
          <w:tcPr>
            <w:tcW w:w="4680" w:type="dxa"/>
            <w:gridSpan w:val="2"/>
          </w:tcPr>
          <w:p w:rsidR="005D2836" w:rsidRPr="00377924" w14:paraId="168DF8C8" w14:textId="77777777">
            <w:pPr>
              <w:spacing w:line="120" w:lineRule="exact"/>
              <w:rPr>
                <w:rFonts w:ascii="Times New Roman" w:eastAsia="PMingLiU" w:hAnsi="Times New Roman" w:cs="Times New Roman"/>
                <w:sz w:val="20"/>
                <w:szCs w:val="20"/>
              </w:rPr>
            </w:pPr>
          </w:p>
          <w:p w:rsidR="005D2836" w:rsidRPr="00377924" w14:paraId="5F8DCF98"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49E9F4E0" w14:textId="77777777">
        <w:tblPrEx>
          <w:tblW w:w="0" w:type="auto"/>
          <w:tblInd w:w="30" w:type="dxa"/>
          <w:tblLayout w:type="fixed"/>
          <w:tblCellMar>
            <w:left w:w="120" w:type="dxa"/>
            <w:right w:w="120" w:type="dxa"/>
          </w:tblCellMar>
          <w:tblLook w:val="0000"/>
        </w:tblPrEx>
        <w:tc>
          <w:tcPr>
            <w:tcW w:w="3600" w:type="dxa"/>
          </w:tcPr>
          <w:p w:rsidR="005D2836" w:rsidRPr="00377924" w14:paraId="6D63EED7" w14:textId="77777777">
            <w:pPr>
              <w:spacing w:line="120" w:lineRule="exact"/>
              <w:rPr>
                <w:rFonts w:ascii="Times New Roman" w:eastAsia="PMingLiU" w:hAnsi="Times New Roman" w:cs="Times New Roman"/>
                <w:sz w:val="20"/>
                <w:szCs w:val="20"/>
              </w:rPr>
            </w:pPr>
          </w:p>
          <w:p w:rsidR="005D2836" w:rsidRPr="00377924" w14:paraId="2DCE8F4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Average fish weight (gm)</w:t>
            </w:r>
          </w:p>
        </w:tc>
        <w:tc>
          <w:tcPr>
            <w:tcW w:w="1980" w:type="dxa"/>
          </w:tcPr>
          <w:p w:rsidR="005D2836" w:rsidRPr="00377924" w14:paraId="685BD3FC" w14:textId="77777777">
            <w:pPr>
              <w:spacing w:line="120" w:lineRule="exact"/>
              <w:rPr>
                <w:rFonts w:ascii="Times New Roman" w:eastAsia="PMingLiU" w:hAnsi="Times New Roman" w:cs="Times New Roman"/>
                <w:sz w:val="20"/>
                <w:szCs w:val="20"/>
              </w:rPr>
            </w:pPr>
          </w:p>
          <w:p w:rsidR="005D2836" w:rsidRPr="00377924" w14:paraId="25E05D0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c>
          <w:tcPr>
            <w:tcW w:w="2970" w:type="dxa"/>
          </w:tcPr>
          <w:p w:rsidR="005D2836" w:rsidRPr="00377924" w14:paraId="2B5E1117" w14:textId="77777777">
            <w:pPr>
              <w:spacing w:line="120" w:lineRule="exact"/>
              <w:rPr>
                <w:rFonts w:ascii="Times New Roman" w:eastAsia="PMingLiU" w:hAnsi="Times New Roman" w:cs="Times New Roman"/>
                <w:sz w:val="20"/>
                <w:szCs w:val="20"/>
              </w:rPr>
            </w:pPr>
          </w:p>
          <w:p w:rsidR="005D2836" w:rsidRPr="00377924" w14:paraId="52C26BA2"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Average fish length (in)</w:t>
            </w:r>
          </w:p>
        </w:tc>
        <w:tc>
          <w:tcPr>
            <w:tcW w:w="1710" w:type="dxa"/>
          </w:tcPr>
          <w:p w:rsidR="005D2836" w:rsidRPr="00377924" w14:paraId="07A7FC3F" w14:textId="77777777">
            <w:pPr>
              <w:spacing w:line="120" w:lineRule="exact"/>
              <w:rPr>
                <w:rFonts w:ascii="Times New Roman" w:eastAsia="PMingLiU" w:hAnsi="Times New Roman" w:cs="Times New Roman"/>
                <w:sz w:val="20"/>
                <w:szCs w:val="20"/>
              </w:rPr>
            </w:pPr>
          </w:p>
          <w:p w:rsidR="005D2836" w:rsidRPr="00377924" w14:paraId="5284C0EC"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074EB377" w14:textId="77777777" w:rsidTr="00906E14">
        <w:tblPrEx>
          <w:tblW w:w="0" w:type="auto"/>
          <w:tblInd w:w="30" w:type="dxa"/>
          <w:tblLayout w:type="fixed"/>
          <w:tblCellMar>
            <w:left w:w="120" w:type="dxa"/>
            <w:right w:w="120" w:type="dxa"/>
          </w:tblCellMar>
          <w:tblLook w:val="0000"/>
        </w:tblPrEx>
        <w:tc>
          <w:tcPr>
            <w:tcW w:w="5580" w:type="dxa"/>
            <w:gridSpan w:val="2"/>
          </w:tcPr>
          <w:p w:rsidR="005D2836" w:rsidRPr="00377924" w14:paraId="2F6418BB" w14:textId="77777777">
            <w:pPr>
              <w:spacing w:line="120" w:lineRule="exact"/>
              <w:rPr>
                <w:rFonts w:ascii="Times New Roman" w:eastAsia="PMingLiU" w:hAnsi="Times New Roman" w:cs="Times New Roman"/>
                <w:sz w:val="20"/>
                <w:szCs w:val="20"/>
              </w:rPr>
            </w:pPr>
          </w:p>
          <w:p w:rsidR="005D2836" w:rsidRPr="00377924" w14:paraId="2E15923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Estimated total weight of fish treated (</w:t>
            </w:r>
            <w:r w:rsidRPr="00377924">
              <w:rPr>
                <w:rFonts w:ascii="Times New Roman" w:eastAsia="PMingLiU" w:hAnsi="Times New Roman" w:cs="Times New Roman"/>
                <w:sz w:val="20"/>
                <w:szCs w:val="20"/>
              </w:rPr>
              <w:t>lbs</w:t>
            </w:r>
            <w:r w:rsidRPr="00377924">
              <w:rPr>
                <w:rFonts w:ascii="Times New Roman" w:eastAsia="PMingLiU" w:hAnsi="Times New Roman" w:cs="Times New Roman"/>
                <w:sz w:val="20"/>
                <w:szCs w:val="20"/>
              </w:rPr>
              <w:t>)</w:t>
            </w:r>
          </w:p>
        </w:tc>
        <w:tc>
          <w:tcPr>
            <w:tcW w:w="4680" w:type="dxa"/>
            <w:gridSpan w:val="2"/>
          </w:tcPr>
          <w:p w:rsidR="005D2836" w:rsidRPr="00377924" w14:paraId="0C97A22D" w14:textId="77777777">
            <w:pPr>
              <w:spacing w:line="120" w:lineRule="exact"/>
              <w:rPr>
                <w:rFonts w:ascii="Times New Roman" w:eastAsia="PMingLiU" w:hAnsi="Times New Roman" w:cs="Times New Roman"/>
                <w:sz w:val="20"/>
                <w:szCs w:val="20"/>
              </w:rPr>
            </w:pPr>
          </w:p>
          <w:p w:rsidR="005D2836" w:rsidRPr="00377924" w14:paraId="3035496D"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right"/>
              <w:rPr>
                <w:rFonts w:ascii="Times New Roman" w:eastAsia="PMingLiU" w:hAnsi="Times New Roman" w:cs="Times New Roman"/>
                <w:sz w:val="20"/>
                <w:szCs w:val="20"/>
              </w:rPr>
            </w:pPr>
          </w:p>
        </w:tc>
      </w:tr>
      <w:tr w14:paraId="54A9DAE8" w14:textId="77777777" w:rsidTr="00906E14">
        <w:tblPrEx>
          <w:tblW w:w="0" w:type="auto"/>
          <w:tblInd w:w="30" w:type="dxa"/>
          <w:tblLayout w:type="fixed"/>
          <w:tblCellMar>
            <w:left w:w="120" w:type="dxa"/>
            <w:right w:w="120" w:type="dxa"/>
          </w:tblCellMar>
          <w:tblLook w:val="0000"/>
        </w:tblPrEx>
        <w:tc>
          <w:tcPr>
            <w:tcW w:w="8550" w:type="dxa"/>
            <w:gridSpan w:val="3"/>
          </w:tcPr>
          <w:p w:rsidR="005D2836" w:rsidRPr="00377924" w14:paraId="7147A00A" w14:textId="77777777">
            <w:pPr>
              <w:spacing w:line="120" w:lineRule="exact"/>
              <w:rPr>
                <w:rFonts w:ascii="Times New Roman" w:eastAsia="PMingLiU" w:hAnsi="Times New Roman" w:cs="Times New Roman"/>
                <w:sz w:val="20"/>
                <w:szCs w:val="20"/>
              </w:rPr>
            </w:pPr>
          </w:p>
          <w:p w:rsidR="005D2836" w:rsidRPr="00377924" w14:paraId="63D3883B" w14:textId="56408DE5">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right"/>
              <w:rPr>
                <w:rFonts w:ascii="Times New Roman" w:eastAsia="PMingLiU" w:hAnsi="Times New Roman" w:cs="Times New Roman"/>
                <w:sz w:val="20"/>
                <w:szCs w:val="20"/>
              </w:rPr>
            </w:pPr>
            <w:r w:rsidRPr="007A3A71">
              <w:rPr>
                <w:rFonts w:ascii="Times New Roman" w:eastAsia="PMingLiU" w:hAnsi="Times New Roman" w:cs="Times New Roman"/>
                <w:sz w:val="20"/>
                <w:szCs w:val="20"/>
              </w:rPr>
              <w:t>Intended</w:t>
            </w:r>
            <w:r w:rsidRPr="00377924">
              <w:rPr>
                <w:rFonts w:ascii="Times New Roman" w:eastAsia="PMingLiU" w:hAnsi="Times New Roman" w:cs="Times New Roman"/>
                <w:sz w:val="20"/>
                <w:szCs w:val="20"/>
              </w:rPr>
              <w:t xml:space="preserve"> level of anesthesia (</w:t>
            </w:r>
            <w:r w:rsidR="00377924">
              <w:rPr>
                <w:rFonts w:ascii="Times New Roman" w:eastAsia="PMingLiU" w:hAnsi="Times New Roman" w:cs="Times New Roman"/>
                <w:sz w:val="20"/>
                <w:szCs w:val="20"/>
              </w:rPr>
              <w:t xml:space="preserve">Light Sedation – </w:t>
            </w:r>
            <w:r w:rsidRPr="00377924" w:rsidR="00377924">
              <w:rPr>
                <w:rFonts w:ascii="Times New Roman" w:eastAsia="PMingLiU" w:hAnsi="Times New Roman" w:cs="Times New Roman"/>
                <w:b/>
                <w:sz w:val="20"/>
                <w:szCs w:val="20"/>
              </w:rPr>
              <w:t>LT</w:t>
            </w:r>
            <w:r w:rsidR="00377924">
              <w:rPr>
                <w:rFonts w:ascii="Times New Roman" w:eastAsia="PMingLiU" w:hAnsi="Times New Roman" w:cs="Times New Roman"/>
                <w:sz w:val="20"/>
                <w:szCs w:val="20"/>
              </w:rPr>
              <w:t xml:space="preserve">; </w:t>
            </w:r>
            <w:r w:rsidRPr="00377924">
              <w:rPr>
                <w:rFonts w:ascii="Times New Roman" w:eastAsia="PMingLiU" w:hAnsi="Times New Roman" w:cs="Times New Roman"/>
                <w:sz w:val="20"/>
                <w:szCs w:val="20"/>
              </w:rPr>
              <w:t>Handleable -</w:t>
            </w:r>
            <w:r w:rsidRPr="00377924">
              <w:rPr>
                <w:rFonts w:ascii="Times New Roman" w:eastAsia="PMingLiU" w:hAnsi="Times New Roman" w:cs="Times New Roman"/>
                <w:b/>
                <w:bCs/>
                <w:sz w:val="20"/>
                <w:szCs w:val="20"/>
              </w:rPr>
              <w:t xml:space="preserve"> H</w:t>
            </w:r>
            <w:r w:rsidRPr="00377924">
              <w:rPr>
                <w:rFonts w:ascii="Times New Roman" w:eastAsia="PMingLiU" w:hAnsi="Times New Roman" w:cs="Times New Roman"/>
                <w:sz w:val="20"/>
                <w:szCs w:val="20"/>
              </w:rPr>
              <w:t>; Anesthetized -</w:t>
            </w:r>
            <w:r w:rsidRPr="00377924">
              <w:rPr>
                <w:rFonts w:ascii="Times New Roman" w:eastAsia="PMingLiU" w:hAnsi="Times New Roman" w:cs="Times New Roman"/>
                <w:b/>
                <w:bCs/>
                <w:sz w:val="20"/>
                <w:szCs w:val="20"/>
              </w:rPr>
              <w:t xml:space="preserve"> AN</w:t>
            </w:r>
            <w:r w:rsidRPr="00377924">
              <w:rPr>
                <w:rFonts w:ascii="Times New Roman" w:eastAsia="PMingLiU" w:hAnsi="Times New Roman" w:cs="Times New Roman"/>
                <w:sz w:val="20"/>
                <w:szCs w:val="20"/>
              </w:rPr>
              <w:t>; Euthanized -</w:t>
            </w:r>
            <w:r w:rsidRPr="00377924">
              <w:rPr>
                <w:rFonts w:ascii="Times New Roman" w:eastAsia="PMingLiU" w:hAnsi="Times New Roman" w:cs="Times New Roman"/>
                <w:b/>
                <w:bCs/>
                <w:sz w:val="20"/>
                <w:szCs w:val="20"/>
              </w:rPr>
              <w:t xml:space="preserve"> E</w:t>
            </w:r>
            <w:r w:rsidRPr="00377924">
              <w:rPr>
                <w:rFonts w:ascii="Times New Roman" w:eastAsia="PMingLiU" w:hAnsi="Times New Roman" w:cs="Times New Roman"/>
                <w:sz w:val="20"/>
                <w:szCs w:val="20"/>
              </w:rPr>
              <w:t>)</w:t>
            </w:r>
          </w:p>
        </w:tc>
        <w:tc>
          <w:tcPr>
            <w:tcW w:w="1710" w:type="dxa"/>
          </w:tcPr>
          <w:p w:rsidR="005D2836" w:rsidRPr="00377924" w14:paraId="451E2F27" w14:textId="77777777">
            <w:pPr>
              <w:spacing w:line="120" w:lineRule="exact"/>
              <w:rPr>
                <w:rFonts w:ascii="Times New Roman" w:eastAsia="PMingLiU" w:hAnsi="Times New Roman" w:cs="Times New Roman"/>
                <w:sz w:val="20"/>
                <w:szCs w:val="20"/>
              </w:rPr>
            </w:pPr>
          </w:p>
          <w:p w:rsidR="005D2836" w:rsidRPr="00377924" w14:paraId="3203BE57"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4126E47B" w14:textId="77777777">
        <w:tblPrEx>
          <w:tblW w:w="0" w:type="auto"/>
          <w:tblInd w:w="30" w:type="dxa"/>
          <w:tblLayout w:type="fixed"/>
          <w:tblCellMar>
            <w:left w:w="120" w:type="dxa"/>
            <w:right w:w="120" w:type="dxa"/>
          </w:tblCellMar>
          <w:tblLook w:val="0000"/>
        </w:tblPrEx>
        <w:tc>
          <w:tcPr>
            <w:tcW w:w="3600" w:type="dxa"/>
          </w:tcPr>
          <w:p w:rsidR="005D2836" w:rsidRPr="00377924" w14:paraId="133FE52E" w14:textId="77777777">
            <w:pPr>
              <w:spacing w:line="120" w:lineRule="exact"/>
              <w:rPr>
                <w:rFonts w:ascii="Times New Roman" w:eastAsia="PMingLiU" w:hAnsi="Times New Roman" w:cs="Times New Roman"/>
                <w:sz w:val="20"/>
                <w:szCs w:val="20"/>
              </w:rPr>
            </w:pPr>
          </w:p>
          <w:p w:rsidR="00377924" w14:paraId="051D266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Intended dosage (mg/L eugenol)</w:t>
            </w:r>
            <w:r w:rsidRPr="00377924" w:rsidR="0049650B">
              <w:rPr>
                <w:rFonts w:ascii="Times New Roman" w:eastAsia="PMingLiU" w:hAnsi="Times New Roman" w:cs="Times New Roman"/>
                <w:sz w:val="20"/>
                <w:szCs w:val="20"/>
              </w:rPr>
              <w:t xml:space="preserve"> – </w:t>
            </w:r>
          </w:p>
          <w:p w:rsidR="00377924" w14:paraId="67EB35E7" w14:textId="6030477C">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Pr>
                <w:rFonts w:ascii="Times New Roman" w:eastAsia="PMingLiU" w:hAnsi="Times New Roman" w:cs="Times New Roman"/>
                <w:sz w:val="20"/>
                <w:szCs w:val="20"/>
              </w:rPr>
              <w:t xml:space="preserve">LT: 1 – 15 mg/L </w:t>
            </w:r>
          </w:p>
          <w:p w:rsidR="00801B12" w14:paraId="1E3AAAA2" w14:textId="31435E04">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Pr>
                <w:rFonts w:ascii="Times New Roman" w:eastAsia="PMingLiU" w:hAnsi="Times New Roman" w:cs="Times New Roman"/>
                <w:sz w:val="20"/>
                <w:szCs w:val="20"/>
              </w:rPr>
              <w:t>H</w:t>
            </w:r>
            <w:r>
              <w:rPr>
                <w:rFonts w:ascii="Times New Roman" w:eastAsia="PMingLiU" w:hAnsi="Times New Roman" w:cs="Times New Roman"/>
                <w:sz w:val="20"/>
                <w:szCs w:val="20"/>
              </w:rPr>
              <w:t>: 25 – 40 mg/L salmonids</w:t>
            </w:r>
            <w:r w:rsidR="00BE4A9B">
              <w:rPr>
                <w:rFonts w:ascii="Times New Roman" w:eastAsia="PMingLiU" w:hAnsi="Times New Roman" w:cs="Times New Roman"/>
                <w:sz w:val="20"/>
                <w:szCs w:val="20"/>
              </w:rPr>
              <w:t xml:space="preserve"> fresh or saltwater</w:t>
            </w:r>
            <w:r>
              <w:rPr>
                <w:rFonts w:ascii="Times New Roman" w:eastAsia="PMingLiU" w:hAnsi="Times New Roman" w:cs="Times New Roman"/>
                <w:sz w:val="20"/>
                <w:szCs w:val="20"/>
              </w:rPr>
              <w:t xml:space="preserve">; 40 – 100 </w:t>
            </w:r>
            <w:r w:rsidR="00BE4A9B">
              <w:rPr>
                <w:rFonts w:ascii="Times New Roman" w:eastAsia="PMingLiU" w:hAnsi="Times New Roman" w:cs="Times New Roman"/>
                <w:sz w:val="20"/>
                <w:szCs w:val="20"/>
              </w:rPr>
              <w:t xml:space="preserve">mg/L freshwater </w:t>
            </w:r>
            <w:r>
              <w:rPr>
                <w:rFonts w:ascii="Times New Roman" w:eastAsia="PMingLiU" w:hAnsi="Times New Roman" w:cs="Times New Roman"/>
                <w:sz w:val="20"/>
                <w:szCs w:val="20"/>
              </w:rPr>
              <w:t>non salmonids</w:t>
            </w:r>
            <w:r w:rsidR="00BE4A9B">
              <w:rPr>
                <w:rFonts w:ascii="Times New Roman" w:eastAsia="PMingLiU" w:hAnsi="Times New Roman" w:cs="Times New Roman"/>
                <w:sz w:val="20"/>
                <w:szCs w:val="20"/>
              </w:rPr>
              <w:t>; 30 – 40 mg/L saltwater non salmonids</w:t>
            </w:r>
          </w:p>
          <w:p w:rsidR="005D2836" w:rsidRPr="00377924" w14:paraId="1547C299" w14:textId="2C1724CF">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Pr>
                <w:rFonts w:ascii="Times New Roman" w:eastAsia="PMingLiU" w:hAnsi="Times New Roman" w:cs="Times New Roman"/>
                <w:sz w:val="20"/>
                <w:szCs w:val="20"/>
              </w:rPr>
              <w:t>AN</w:t>
            </w:r>
            <w:r w:rsidR="00801B12">
              <w:rPr>
                <w:rFonts w:ascii="Times New Roman" w:eastAsia="PMingLiU" w:hAnsi="Times New Roman" w:cs="Times New Roman"/>
                <w:sz w:val="20"/>
                <w:szCs w:val="20"/>
              </w:rPr>
              <w:t xml:space="preserve"> or</w:t>
            </w:r>
            <w:r>
              <w:rPr>
                <w:rFonts w:ascii="Times New Roman" w:eastAsia="PMingLiU" w:hAnsi="Times New Roman" w:cs="Times New Roman"/>
                <w:sz w:val="20"/>
                <w:szCs w:val="20"/>
              </w:rPr>
              <w:t xml:space="preserve"> E: </w:t>
            </w:r>
            <w:r w:rsidRPr="00377924" w:rsidR="0049650B">
              <w:rPr>
                <w:rFonts w:ascii="Times New Roman" w:eastAsia="PMingLiU" w:hAnsi="Times New Roman" w:cs="Times New Roman"/>
                <w:sz w:val="20"/>
                <w:szCs w:val="20"/>
              </w:rPr>
              <w:t>&lt;100 mg/L</w:t>
            </w:r>
          </w:p>
        </w:tc>
        <w:tc>
          <w:tcPr>
            <w:tcW w:w="1980" w:type="dxa"/>
          </w:tcPr>
          <w:p w:rsidR="005D2836" w:rsidRPr="00377924" w14:paraId="7D01137D" w14:textId="77777777">
            <w:pPr>
              <w:spacing w:line="120" w:lineRule="exact"/>
              <w:rPr>
                <w:rFonts w:ascii="Times New Roman" w:eastAsia="PMingLiU" w:hAnsi="Times New Roman" w:cs="Times New Roman"/>
                <w:sz w:val="20"/>
                <w:szCs w:val="20"/>
              </w:rPr>
            </w:pPr>
          </w:p>
          <w:p w:rsidR="005D2836" w:rsidRPr="00377924" w14:paraId="2D558D2F"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c>
          <w:tcPr>
            <w:tcW w:w="2970" w:type="dxa"/>
          </w:tcPr>
          <w:p w:rsidR="005D2836" w:rsidRPr="00377924" w14:paraId="461617C5" w14:textId="77777777">
            <w:pPr>
              <w:spacing w:line="120" w:lineRule="exact"/>
              <w:rPr>
                <w:rFonts w:ascii="Times New Roman" w:eastAsia="PMingLiU" w:hAnsi="Times New Roman" w:cs="Times New Roman"/>
                <w:sz w:val="20"/>
                <w:szCs w:val="20"/>
              </w:rPr>
            </w:pPr>
          </w:p>
          <w:p w:rsidR="005D2836" w:rsidP="00377924" w14:paraId="65955EEF" w14:textId="420A5FB8">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7A3A71">
              <w:rPr>
                <w:rFonts w:ascii="Times New Roman" w:eastAsia="PMingLiU" w:hAnsi="Times New Roman" w:cs="Times New Roman"/>
                <w:sz w:val="20"/>
                <w:szCs w:val="20"/>
              </w:rPr>
              <w:t>Planned</w:t>
            </w:r>
            <w:r w:rsidRPr="00377924">
              <w:rPr>
                <w:rFonts w:ascii="Times New Roman" w:eastAsia="PMingLiU" w:hAnsi="Times New Roman" w:cs="Times New Roman"/>
                <w:sz w:val="20"/>
                <w:szCs w:val="20"/>
              </w:rPr>
              <w:t xml:space="preserve"> duration of treatment</w:t>
            </w:r>
            <w:r w:rsidR="00377924">
              <w:rPr>
                <w:rFonts w:ascii="Times New Roman" w:eastAsia="PMingLiU" w:hAnsi="Times New Roman" w:cs="Times New Roman"/>
                <w:sz w:val="20"/>
                <w:szCs w:val="20"/>
              </w:rPr>
              <w:t xml:space="preserve"> -</w:t>
            </w:r>
            <w:r w:rsidRPr="00377924">
              <w:rPr>
                <w:rFonts w:ascii="Times New Roman" w:eastAsia="PMingLiU" w:hAnsi="Times New Roman" w:cs="Times New Roman"/>
                <w:sz w:val="20"/>
                <w:szCs w:val="20"/>
              </w:rPr>
              <w:t xml:space="preserve"> </w:t>
            </w:r>
            <w:r w:rsidRPr="00377924" w:rsidR="0049650B">
              <w:rPr>
                <w:rFonts w:ascii="Times New Roman" w:eastAsia="PMingLiU" w:hAnsi="Times New Roman" w:cs="Times New Roman"/>
                <w:sz w:val="20"/>
                <w:szCs w:val="20"/>
              </w:rPr>
              <w:t xml:space="preserve"> </w:t>
            </w:r>
          </w:p>
          <w:p w:rsidR="00377924" w:rsidP="00377924" w14:paraId="493F545B" w14:textId="22B37E61">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Pr>
                <w:rFonts w:ascii="Times New Roman" w:eastAsia="PMingLiU" w:hAnsi="Times New Roman" w:cs="Times New Roman"/>
                <w:sz w:val="20"/>
                <w:szCs w:val="20"/>
              </w:rPr>
              <w:t xml:space="preserve">LT: 15 min – 8 </w:t>
            </w:r>
            <w:r>
              <w:rPr>
                <w:rFonts w:ascii="Times New Roman" w:eastAsia="PMingLiU" w:hAnsi="Times New Roman" w:cs="Times New Roman"/>
                <w:sz w:val="20"/>
                <w:szCs w:val="20"/>
              </w:rPr>
              <w:t>hrs</w:t>
            </w:r>
          </w:p>
          <w:p w:rsidR="00801B12" w:rsidP="00377924" w14:paraId="09C3FBBE" w14:textId="6C724E6B">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Pr>
                <w:rFonts w:ascii="Times New Roman" w:eastAsia="PMingLiU" w:hAnsi="Times New Roman" w:cs="Times New Roman"/>
                <w:sz w:val="20"/>
                <w:szCs w:val="20"/>
              </w:rPr>
              <w:t>H</w:t>
            </w:r>
            <w:r>
              <w:rPr>
                <w:rFonts w:ascii="Times New Roman" w:eastAsia="PMingLiU" w:hAnsi="Times New Roman" w:cs="Times New Roman"/>
                <w:sz w:val="20"/>
                <w:szCs w:val="20"/>
              </w:rPr>
              <w:t>: 5 minutes</w:t>
            </w:r>
            <w:r>
              <w:rPr>
                <w:rFonts w:ascii="Times New Roman" w:eastAsia="PMingLiU" w:hAnsi="Times New Roman" w:cs="Times New Roman"/>
                <w:sz w:val="20"/>
                <w:szCs w:val="20"/>
              </w:rPr>
              <w:t xml:space="preserve"> </w:t>
            </w:r>
          </w:p>
          <w:p w:rsidR="00377924" w:rsidRPr="00377924" w:rsidP="00377924" w14:paraId="589AB648" w14:textId="034053EE">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Pr>
                <w:rFonts w:ascii="Times New Roman" w:eastAsia="PMingLiU" w:hAnsi="Times New Roman" w:cs="Times New Roman"/>
                <w:sz w:val="20"/>
                <w:szCs w:val="20"/>
              </w:rPr>
              <w:t>AN</w:t>
            </w:r>
            <w:r w:rsidR="00801B12">
              <w:rPr>
                <w:rFonts w:ascii="Times New Roman" w:eastAsia="PMingLiU" w:hAnsi="Times New Roman" w:cs="Times New Roman"/>
                <w:sz w:val="20"/>
                <w:szCs w:val="20"/>
              </w:rPr>
              <w:t xml:space="preserve"> or</w:t>
            </w:r>
            <w:r>
              <w:rPr>
                <w:rFonts w:ascii="Times New Roman" w:eastAsia="PMingLiU" w:hAnsi="Times New Roman" w:cs="Times New Roman"/>
                <w:sz w:val="20"/>
                <w:szCs w:val="20"/>
              </w:rPr>
              <w:t xml:space="preserve"> E: </w:t>
            </w:r>
            <w:r w:rsidR="00350C5D">
              <w:rPr>
                <w:rFonts w:ascii="Times New Roman" w:eastAsia="PMingLiU" w:hAnsi="Times New Roman" w:cs="Times New Roman"/>
                <w:sz w:val="20"/>
                <w:szCs w:val="20"/>
              </w:rPr>
              <w:t>up to</w:t>
            </w:r>
            <w:r>
              <w:rPr>
                <w:rFonts w:ascii="Times New Roman" w:eastAsia="PMingLiU" w:hAnsi="Times New Roman" w:cs="Times New Roman"/>
                <w:sz w:val="20"/>
                <w:szCs w:val="20"/>
              </w:rPr>
              <w:t>15 minutes</w:t>
            </w:r>
          </w:p>
        </w:tc>
        <w:tc>
          <w:tcPr>
            <w:tcW w:w="1710" w:type="dxa"/>
          </w:tcPr>
          <w:p w:rsidR="005D2836" w:rsidRPr="00377924" w14:paraId="424FE091" w14:textId="77777777">
            <w:pPr>
              <w:spacing w:line="120" w:lineRule="exact"/>
              <w:rPr>
                <w:rFonts w:ascii="Times New Roman" w:eastAsia="PMingLiU" w:hAnsi="Times New Roman" w:cs="Times New Roman"/>
                <w:sz w:val="20"/>
                <w:szCs w:val="20"/>
              </w:rPr>
            </w:pPr>
          </w:p>
          <w:p w:rsidR="005D2836" w:rsidRPr="00377924" w14:paraId="0D66F08C"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5ED460F3" w14:textId="77777777" w:rsidTr="00906E14">
        <w:tblPrEx>
          <w:tblW w:w="0" w:type="auto"/>
          <w:tblInd w:w="30" w:type="dxa"/>
          <w:tblLayout w:type="fixed"/>
          <w:tblCellMar>
            <w:left w:w="120" w:type="dxa"/>
            <w:right w:w="120" w:type="dxa"/>
          </w:tblCellMar>
          <w:tblLook w:val="0000"/>
        </w:tblPrEx>
        <w:tc>
          <w:tcPr>
            <w:tcW w:w="5580" w:type="dxa"/>
            <w:gridSpan w:val="2"/>
          </w:tcPr>
          <w:p w:rsidR="005D2836" w:rsidRPr="00377924" w14:paraId="0C181050" w14:textId="77777777">
            <w:pPr>
              <w:spacing w:line="120" w:lineRule="exact"/>
              <w:rPr>
                <w:rFonts w:ascii="Times New Roman" w:eastAsia="PMingLiU" w:hAnsi="Times New Roman" w:cs="Times New Roman"/>
                <w:sz w:val="20"/>
                <w:szCs w:val="20"/>
              </w:rPr>
            </w:pPr>
          </w:p>
          <w:p w:rsidR="005D2836" w:rsidRPr="00377924" w14:paraId="1236876F"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Estimated total amount of AQUI-S</w:t>
            </w:r>
            <w:r w:rsidRPr="00377924">
              <w:rPr>
                <w:rFonts w:ascii="Times New Roman" w:eastAsia="PMingLiU" w:hAnsi="Times New Roman" w:cs="Times New Roman"/>
                <w:sz w:val="20"/>
                <w:szCs w:val="20"/>
                <w:vertAlign w:val="superscript"/>
              </w:rPr>
              <w:t>®</w:t>
            </w:r>
            <w:r w:rsidRPr="00377924">
              <w:rPr>
                <w:rFonts w:ascii="Times New Roman" w:eastAsia="PMingLiU" w:hAnsi="Times New Roman" w:cs="Times New Roman"/>
                <w:sz w:val="20"/>
                <w:szCs w:val="20"/>
              </w:rPr>
              <w:t xml:space="preserve"> 20E needed for proposed treatment (ml)</w:t>
            </w:r>
          </w:p>
        </w:tc>
        <w:tc>
          <w:tcPr>
            <w:tcW w:w="4680" w:type="dxa"/>
            <w:gridSpan w:val="2"/>
          </w:tcPr>
          <w:p w:rsidR="005D2836" w:rsidRPr="00377924" w14:paraId="50F673E8" w14:textId="77777777">
            <w:pPr>
              <w:spacing w:line="120" w:lineRule="exact"/>
              <w:rPr>
                <w:rFonts w:ascii="Times New Roman" w:eastAsia="PMingLiU" w:hAnsi="Times New Roman" w:cs="Times New Roman"/>
                <w:sz w:val="20"/>
                <w:szCs w:val="20"/>
              </w:rPr>
            </w:pPr>
          </w:p>
          <w:p w:rsidR="005D2836" w:rsidRPr="00377924" w14:paraId="19C9692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0622A09E" w14:textId="77777777" w:rsidTr="00906E14">
        <w:tblPrEx>
          <w:tblW w:w="0" w:type="auto"/>
          <w:tblInd w:w="30" w:type="dxa"/>
          <w:tblLayout w:type="fixed"/>
          <w:tblCellMar>
            <w:left w:w="120" w:type="dxa"/>
            <w:right w:w="120" w:type="dxa"/>
          </w:tblCellMar>
          <w:tblLook w:val="0000"/>
        </w:tblPrEx>
        <w:tc>
          <w:tcPr>
            <w:tcW w:w="5580" w:type="dxa"/>
            <w:gridSpan w:val="2"/>
          </w:tcPr>
          <w:p w:rsidR="005D2836" w:rsidRPr="00377924" w14:paraId="14982B50" w14:textId="77777777">
            <w:pPr>
              <w:spacing w:line="120" w:lineRule="exact"/>
              <w:rPr>
                <w:rFonts w:ascii="Times New Roman" w:eastAsia="PMingLiU" w:hAnsi="Times New Roman" w:cs="Times New Roman"/>
                <w:sz w:val="20"/>
                <w:szCs w:val="20"/>
              </w:rPr>
            </w:pPr>
          </w:p>
          <w:p w:rsidR="005D2836" w:rsidRPr="00377924" w14:paraId="2CC25828"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Anticipated date treatment will be initiated</w:t>
            </w:r>
          </w:p>
        </w:tc>
        <w:tc>
          <w:tcPr>
            <w:tcW w:w="4680" w:type="dxa"/>
            <w:gridSpan w:val="2"/>
          </w:tcPr>
          <w:p w:rsidR="005D2836" w:rsidRPr="00377924" w14:paraId="36BCC3EF" w14:textId="77777777">
            <w:pPr>
              <w:spacing w:line="120" w:lineRule="exact"/>
              <w:rPr>
                <w:rFonts w:ascii="Times New Roman" w:eastAsia="PMingLiU" w:hAnsi="Times New Roman" w:cs="Times New Roman"/>
                <w:sz w:val="20"/>
                <w:szCs w:val="20"/>
              </w:rPr>
            </w:pPr>
          </w:p>
          <w:p w:rsidR="005D2836" w:rsidRPr="00377924" w14:paraId="02B573A8"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r w14:paraId="3606D551" w14:textId="77777777">
        <w:tblPrEx>
          <w:tblW w:w="0" w:type="auto"/>
          <w:tblInd w:w="30" w:type="dxa"/>
          <w:tblLayout w:type="fixed"/>
          <w:tblCellMar>
            <w:left w:w="120" w:type="dxa"/>
            <w:right w:w="120" w:type="dxa"/>
          </w:tblCellMar>
          <w:tblLook w:val="0000"/>
        </w:tblPrEx>
        <w:tc>
          <w:tcPr>
            <w:tcW w:w="3600" w:type="dxa"/>
            <w:tcBorders>
              <w:bottom w:val="double" w:sz="7" w:space="0" w:color="000000"/>
            </w:tcBorders>
          </w:tcPr>
          <w:p w:rsidR="005D2836" w:rsidRPr="00377924" w14:paraId="797883CC" w14:textId="77777777">
            <w:pPr>
              <w:spacing w:line="120" w:lineRule="exact"/>
              <w:rPr>
                <w:rFonts w:ascii="Times New Roman" w:eastAsia="PMingLiU" w:hAnsi="Times New Roman" w:cs="Times New Roman"/>
                <w:sz w:val="20"/>
                <w:szCs w:val="20"/>
              </w:rPr>
            </w:pPr>
          </w:p>
          <w:p w:rsidR="005D2836" w:rsidRPr="00377924" w14:paraId="1F65150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AQUI-S</w:t>
            </w:r>
            <w:r w:rsidRPr="00377924">
              <w:rPr>
                <w:rFonts w:ascii="Times New Roman" w:eastAsia="PMingLiU" w:hAnsi="Times New Roman" w:cs="Times New Roman"/>
                <w:sz w:val="20"/>
                <w:szCs w:val="20"/>
                <w:vertAlign w:val="superscript"/>
              </w:rPr>
              <w:t>®</w:t>
            </w:r>
            <w:r w:rsidRPr="00377924">
              <w:rPr>
                <w:rFonts w:ascii="Times New Roman" w:eastAsia="PMingLiU" w:hAnsi="Times New Roman" w:cs="Times New Roman"/>
                <w:sz w:val="20"/>
                <w:szCs w:val="20"/>
              </w:rPr>
              <w:t xml:space="preserve"> 20E manufacturer</w:t>
            </w:r>
          </w:p>
        </w:tc>
        <w:tc>
          <w:tcPr>
            <w:tcW w:w="1980" w:type="dxa"/>
            <w:tcBorders>
              <w:bottom w:val="double" w:sz="7" w:space="0" w:color="000000"/>
            </w:tcBorders>
          </w:tcPr>
          <w:p w:rsidR="005D2836" w:rsidRPr="00377924" w14:paraId="03E35AEC" w14:textId="77777777">
            <w:pPr>
              <w:spacing w:line="120" w:lineRule="exact"/>
              <w:rPr>
                <w:rFonts w:ascii="Times New Roman" w:eastAsia="PMingLiU" w:hAnsi="Times New Roman" w:cs="Times New Roman"/>
                <w:sz w:val="20"/>
                <w:szCs w:val="20"/>
              </w:rPr>
            </w:pPr>
          </w:p>
          <w:p w:rsidR="005D2836" w:rsidRPr="00377924" w14:paraId="4423D2DF"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center"/>
              <w:rPr>
                <w:rFonts w:ascii="Times New Roman" w:eastAsia="PMingLiU" w:hAnsi="Times New Roman" w:cs="Times New Roman"/>
                <w:sz w:val="20"/>
                <w:szCs w:val="20"/>
              </w:rPr>
            </w:pPr>
            <w:r w:rsidRPr="00377924">
              <w:rPr>
                <w:rFonts w:ascii="Times New Roman" w:eastAsia="PMingLiU" w:hAnsi="Times New Roman" w:cs="Times New Roman"/>
                <w:b/>
                <w:bCs/>
                <w:sz w:val="20"/>
                <w:szCs w:val="20"/>
              </w:rPr>
              <w:t>AQUI-S New Zealand, Ltd.</w:t>
            </w:r>
          </w:p>
        </w:tc>
        <w:tc>
          <w:tcPr>
            <w:tcW w:w="2970" w:type="dxa"/>
            <w:tcBorders>
              <w:bottom w:val="double" w:sz="7" w:space="0" w:color="000000"/>
            </w:tcBorders>
          </w:tcPr>
          <w:p w:rsidR="005D2836" w:rsidRPr="00377924" w14:paraId="2D5D8543" w14:textId="77777777">
            <w:pPr>
              <w:spacing w:line="120" w:lineRule="exact"/>
              <w:rPr>
                <w:rFonts w:ascii="Times New Roman" w:eastAsia="PMingLiU" w:hAnsi="Times New Roman" w:cs="Times New Roman"/>
                <w:sz w:val="20"/>
                <w:szCs w:val="20"/>
              </w:rPr>
            </w:pPr>
          </w:p>
          <w:p w:rsidR="005D2836" w:rsidRPr="00377924" w14:paraId="77CE236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r w:rsidRPr="00377924">
              <w:rPr>
                <w:rFonts w:ascii="Times New Roman" w:eastAsia="PMingLiU" w:hAnsi="Times New Roman" w:cs="Times New Roman"/>
                <w:sz w:val="20"/>
                <w:szCs w:val="20"/>
              </w:rPr>
              <w:t xml:space="preserve"> AQUI-S</w:t>
            </w:r>
            <w:r w:rsidRPr="00377924">
              <w:rPr>
                <w:rFonts w:ascii="Times New Roman" w:eastAsia="PMingLiU" w:hAnsi="Times New Roman" w:cs="Times New Roman"/>
                <w:sz w:val="20"/>
                <w:szCs w:val="20"/>
                <w:vertAlign w:val="superscript"/>
              </w:rPr>
              <w:t>®</w:t>
            </w:r>
            <w:r w:rsidRPr="00377924">
              <w:rPr>
                <w:rFonts w:ascii="Times New Roman" w:eastAsia="PMingLiU" w:hAnsi="Times New Roman" w:cs="Times New Roman"/>
                <w:sz w:val="20"/>
                <w:szCs w:val="20"/>
              </w:rPr>
              <w:t xml:space="preserve"> 20E lot number</w:t>
            </w:r>
          </w:p>
        </w:tc>
        <w:tc>
          <w:tcPr>
            <w:tcW w:w="1710" w:type="dxa"/>
            <w:tcBorders>
              <w:bottom w:val="double" w:sz="7" w:space="0" w:color="000000"/>
            </w:tcBorders>
          </w:tcPr>
          <w:p w:rsidR="005D2836" w:rsidRPr="00377924" w14:paraId="3A31B609" w14:textId="77777777">
            <w:pPr>
              <w:spacing w:line="120" w:lineRule="exact"/>
              <w:rPr>
                <w:rFonts w:ascii="Times New Roman" w:eastAsia="PMingLiU" w:hAnsi="Times New Roman" w:cs="Times New Roman"/>
                <w:sz w:val="20"/>
                <w:szCs w:val="20"/>
              </w:rPr>
            </w:pPr>
          </w:p>
          <w:p w:rsidR="005D2836" w:rsidRPr="00377924" w14:paraId="20213BF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0"/>
                <w:szCs w:val="20"/>
              </w:rPr>
            </w:pPr>
          </w:p>
        </w:tc>
      </w:tr>
    </w:tbl>
    <w:p w:rsidR="005D2836" w14:paraId="3F3242B1"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4826D0" w:rsidP="0049650B" w14:paraId="3BB59188"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b/>
          <w:bCs/>
          <w:sz w:val="29"/>
          <w:szCs w:val="29"/>
        </w:rPr>
      </w:pPr>
    </w:p>
    <w:p w:rsidR="004826D0" w:rsidP="0049650B" w14:paraId="01B1A89F"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b/>
          <w:bCs/>
          <w:sz w:val="29"/>
          <w:szCs w:val="29"/>
        </w:rPr>
      </w:pPr>
    </w:p>
    <w:p w:rsidR="0049650B" w:rsidRPr="0049650B" w:rsidP="0049650B" w14:paraId="6401A31E" w14:textId="3F9CE95F">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Arial" w:eastAsia="PMingLiU" w:hAnsi="Arial" w:cs="Arial"/>
          <w:sz w:val="22"/>
          <w:szCs w:val="22"/>
        </w:rPr>
      </w:pPr>
      <w:r w:rsidRPr="005F7832">
        <w:rPr>
          <w:rFonts w:ascii="Times New Roman" w:eastAsia="PMingLiU" w:hAnsi="Times New Roman" w:cs="Times New Roman"/>
          <w:b/>
          <w:bCs/>
          <w:sz w:val="29"/>
          <w:szCs w:val="29"/>
        </w:rPr>
        <w:t>STUDY DESIGN:</w:t>
      </w:r>
      <w:r w:rsidRPr="005F7832">
        <w:rPr>
          <w:rFonts w:ascii="Times New Roman" w:eastAsia="PMingLiU" w:hAnsi="Times New Roman" w:cs="Times New Roman"/>
          <w:sz w:val="28"/>
          <w:szCs w:val="28"/>
        </w:rPr>
        <w:t xml:space="preserve"> </w:t>
      </w:r>
      <w:r w:rsidRPr="0049650B">
        <w:rPr>
          <w:rFonts w:ascii="Arial" w:hAnsi="Arial" w:cs="Arial"/>
          <w:sz w:val="22"/>
          <w:szCs w:val="22"/>
        </w:rPr>
        <w:t>Provide a brief description of your planned study. The description should include the reason you feel fish should be treated, the treatment dates, the number of fish that will be treated, and if the fish are a threatened or endangered species.</w:t>
      </w:r>
    </w:p>
    <w:p w:rsidR="005D2836" w:rsidRPr="005F7832" w14:paraId="1026E850" w14:textId="149645D4">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19"/>
          <w:szCs w:val="19"/>
        </w:rPr>
      </w:pPr>
    </w:p>
    <w:p w:rsidR="005D2836" w14:paraId="3FAB086C"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sz w:val="19"/>
          <w:szCs w:val="19"/>
        </w:rPr>
      </w:pPr>
    </w:p>
    <w:p w:rsidR="005D2836" w14:paraId="1F6EFC64"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5D2836" w14:paraId="7FD5440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5D2836" w14:paraId="33A05148"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5D2836" w14:paraId="285B1797"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5D2836" w14:paraId="49A4CCED"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5D2836" w14:paraId="52568E77"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tbl>
      <w:tblPr>
        <w:tblW w:w="0" w:type="auto"/>
        <w:tblInd w:w="60" w:type="dxa"/>
        <w:tblLayout w:type="fixed"/>
        <w:tblCellMar>
          <w:left w:w="60" w:type="dxa"/>
          <w:right w:w="60" w:type="dxa"/>
        </w:tblCellMar>
        <w:tblLook w:val="0000"/>
      </w:tblPr>
      <w:tblGrid>
        <w:gridCol w:w="2160"/>
        <w:gridCol w:w="5040"/>
      </w:tblGrid>
      <w:tr w14:paraId="678AB48E" w14:textId="77777777">
        <w:tblPrEx>
          <w:tblW w:w="0" w:type="auto"/>
          <w:tblInd w:w="60" w:type="dxa"/>
          <w:tblLayout w:type="fixed"/>
          <w:tblCellMar>
            <w:left w:w="60" w:type="dxa"/>
            <w:right w:w="60" w:type="dxa"/>
          </w:tblCellMar>
          <w:tblLook w:val="0000"/>
        </w:tblPrEx>
        <w:tc>
          <w:tcPr>
            <w:tcW w:w="2160" w:type="dxa"/>
            <w:tcBorders>
              <w:top w:val="single" w:sz="6" w:space="0" w:color="FFFFFF"/>
              <w:left w:val="single" w:sz="6" w:space="0" w:color="FFFFFF"/>
              <w:bottom w:val="single" w:sz="6" w:space="0" w:color="FFFFFF"/>
              <w:right w:val="single" w:sz="6" w:space="0" w:color="FFFFFF"/>
            </w:tcBorders>
          </w:tcPr>
          <w:p w:rsidR="005D2836" w:rsidRPr="005F7832" w14:paraId="5DA45A6C" w14:textId="77777777">
            <w:pPr>
              <w:spacing w:line="144" w:lineRule="exact"/>
              <w:rPr>
                <w:rFonts w:ascii="Times New Roman" w:eastAsia="PMingLiU" w:hAnsi="Times New Roman" w:cs="Times New Roman"/>
              </w:rPr>
            </w:pPr>
          </w:p>
          <w:p w:rsidR="005D2836" w:rsidRPr="005F7832" w14:paraId="052DD05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19"/>
              <w:rPr>
                <w:rFonts w:ascii="Times New Roman" w:eastAsia="PMingLiU" w:hAnsi="Times New Roman" w:cs="Times New Roman"/>
              </w:rPr>
            </w:pPr>
            <w:r w:rsidRPr="005F7832">
              <w:rPr>
                <w:rFonts w:ascii="Times New Roman" w:eastAsia="PMingLiU" w:hAnsi="Times New Roman" w:cs="Times New Roman"/>
              </w:rPr>
              <w:t>Study designed by</w:t>
            </w:r>
          </w:p>
        </w:tc>
        <w:tc>
          <w:tcPr>
            <w:tcW w:w="5040" w:type="dxa"/>
            <w:tcBorders>
              <w:top w:val="single" w:sz="6" w:space="0" w:color="FFFFFF"/>
              <w:left w:val="single" w:sz="6" w:space="0" w:color="FFFFFF"/>
              <w:bottom w:val="single" w:sz="7" w:space="0" w:color="000000"/>
              <w:right w:val="single" w:sz="6" w:space="0" w:color="FFFFFF"/>
            </w:tcBorders>
          </w:tcPr>
          <w:p w:rsidR="005D2836" w:rsidRPr="005F7832" w14:paraId="499EF4D8" w14:textId="77777777">
            <w:pPr>
              <w:spacing w:line="144" w:lineRule="exact"/>
              <w:rPr>
                <w:rFonts w:ascii="Times New Roman" w:eastAsia="PMingLiU" w:hAnsi="Times New Roman" w:cs="Times New Roman"/>
              </w:rPr>
            </w:pPr>
          </w:p>
          <w:p w:rsidR="005D2836" w:rsidRPr="005F7832" w14:paraId="7223EEBD"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19"/>
              <w:rPr>
                <w:rFonts w:ascii="Times New Roman" w:eastAsia="PMingLiU" w:hAnsi="Times New Roman" w:cs="Times New Roman"/>
              </w:rPr>
            </w:pPr>
          </w:p>
        </w:tc>
      </w:tr>
    </w:tbl>
    <w:p w:rsidR="005D2836" w14:paraId="4F3D9B01"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5D2836" w14:paraId="09705307"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5D2836" w14:paraId="352DE8F8"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5D2836" w:rsidRPr="005F7832" w14:paraId="3D4F392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9"/>
          <w:szCs w:val="29"/>
        </w:rPr>
      </w:pPr>
      <w:r w:rsidRPr="005F7832">
        <w:rPr>
          <w:rFonts w:ascii="Times New Roman" w:eastAsia="PMingLiU" w:hAnsi="Times New Roman" w:cs="Times New Roman"/>
          <w:b/>
          <w:bCs/>
          <w:sz w:val="29"/>
          <w:szCs w:val="29"/>
        </w:rPr>
        <w:t>DISPOSITION OF TREATED FISH</w:t>
      </w:r>
      <w:r w:rsidRPr="005F7832">
        <w:rPr>
          <w:rFonts w:ascii="Times New Roman" w:eastAsia="PMingLiU" w:hAnsi="Times New Roman" w:cs="Times New Roman"/>
          <w:sz w:val="29"/>
          <w:szCs w:val="29"/>
        </w:rPr>
        <w:t xml:space="preserve"> (Human Food Safety Considerations):</w:t>
      </w:r>
    </w:p>
    <w:p w:rsidR="005D2836" w14:paraId="234F61F5"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tbl>
      <w:tblPr>
        <w:tblW w:w="0" w:type="auto"/>
        <w:tblInd w:w="-240" w:type="dxa"/>
        <w:tblLayout w:type="fixed"/>
        <w:tblCellMar>
          <w:left w:w="120" w:type="dxa"/>
          <w:right w:w="120" w:type="dxa"/>
        </w:tblCellMar>
        <w:tblLook w:val="0000"/>
      </w:tblPr>
      <w:tblGrid>
        <w:gridCol w:w="900"/>
        <w:gridCol w:w="10260"/>
      </w:tblGrid>
      <w:tr w14:paraId="50163BE4" w14:textId="77777777">
        <w:tblPrEx>
          <w:tblW w:w="0" w:type="auto"/>
          <w:tblInd w:w="-240" w:type="dxa"/>
          <w:tblLayout w:type="fixed"/>
          <w:tblCellMar>
            <w:left w:w="120" w:type="dxa"/>
            <w:right w:w="120" w:type="dxa"/>
          </w:tblCellMar>
          <w:tblLook w:val="0000"/>
        </w:tblPrEx>
        <w:tc>
          <w:tcPr>
            <w:tcW w:w="900" w:type="dxa"/>
            <w:tcBorders>
              <w:top w:val="nil"/>
              <w:left w:val="nil"/>
              <w:bottom w:val="single" w:sz="7" w:space="0" w:color="000000"/>
              <w:right w:val="nil"/>
            </w:tcBorders>
          </w:tcPr>
          <w:p w:rsidR="005D2836" w:rsidRPr="005F7832" w14:paraId="376DCBF8" w14:textId="77777777">
            <w:pPr>
              <w:spacing w:line="120" w:lineRule="exact"/>
              <w:rPr>
                <w:rFonts w:ascii="Times New Roman" w:eastAsia="PMingLiU" w:hAnsi="Times New Roman" w:cs="Times New Roman"/>
              </w:rPr>
            </w:pPr>
          </w:p>
          <w:p w:rsidR="005D2836" w:rsidRPr="005F7832" w14:paraId="0A36CC61"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rPr>
            </w:pPr>
          </w:p>
        </w:tc>
        <w:tc>
          <w:tcPr>
            <w:tcW w:w="10260" w:type="dxa"/>
            <w:tcBorders>
              <w:top w:val="single" w:sz="6" w:space="0" w:color="FFFFFF"/>
              <w:left w:val="nil"/>
              <w:bottom w:val="single" w:sz="6" w:space="0" w:color="FFFFFF"/>
              <w:right w:val="single" w:sz="6" w:space="0" w:color="FFFFFF"/>
            </w:tcBorders>
          </w:tcPr>
          <w:p w:rsidR="005D2836" w:rsidRPr="005F7832" w14:paraId="734B4C33" w14:textId="77777777">
            <w:pPr>
              <w:spacing w:line="120" w:lineRule="exact"/>
              <w:rPr>
                <w:rFonts w:ascii="Times New Roman" w:eastAsia="PMingLiU" w:hAnsi="Times New Roman" w:cs="Times New Roman"/>
              </w:rPr>
            </w:pPr>
          </w:p>
          <w:p w:rsidR="005D2836" w:rsidRPr="005F7832" w14:paraId="2AB72BC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rPr>
            </w:pPr>
            <w:r w:rsidRPr="005F7832">
              <w:rPr>
                <w:rFonts w:ascii="Times New Roman" w:eastAsia="PMingLiU" w:hAnsi="Times New Roman" w:cs="Times New Roman"/>
              </w:rPr>
              <w:t xml:space="preserve"> Estimated time (days, months) from last treatment day to first possible harvest for human consumption</w:t>
            </w:r>
          </w:p>
        </w:tc>
      </w:tr>
    </w:tbl>
    <w:p w:rsidR="005D2836" w:rsidRPr="005F7832" w:rsidP="003A2773" w14:paraId="00047D30" w14:textId="612B70ED">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1080"/>
        <w:rPr>
          <w:rFonts w:ascii="Times New Roman" w:eastAsia="PMingLiU" w:hAnsi="Times New Roman" w:cs="Times New Roman"/>
        </w:rPr>
      </w:pPr>
      <w:r w:rsidRPr="0049650B">
        <w:rPr>
          <w:rFonts w:ascii="Times New Roman" w:eastAsia="PMingLiU" w:hAnsi="Times New Roman" w:cs="Times New Roman"/>
          <w:b/>
          <w:u w:val="single"/>
        </w:rPr>
        <w:t>Note</w:t>
      </w:r>
      <w:r w:rsidRPr="0049650B">
        <w:rPr>
          <w:rFonts w:ascii="Times New Roman" w:eastAsia="PMingLiU" w:hAnsi="Times New Roman" w:cs="Times New Roman"/>
          <w:b/>
        </w:rPr>
        <w:t>:</w:t>
      </w:r>
      <w:r w:rsidRPr="005F7832">
        <w:rPr>
          <w:rFonts w:ascii="Times New Roman" w:eastAsia="PMingLiU" w:hAnsi="Times New Roman" w:cs="Times New Roman"/>
        </w:rPr>
        <w:t xml:space="preserve"> Euthanized fish must not be sent to slaughter or be otherwise available for food.</w:t>
      </w:r>
      <w:r w:rsidR="003A2773">
        <w:rPr>
          <w:rFonts w:ascii="Times New Roman" w:eastAsia="PMingLiU" w:hAnsi="Times New Roman" w:cs="Times New Roman"/>
        </w:rPr>
        <w:t xml:space="preserve"> If another drug is used during the </w:t>
      </w:r>
      <w:r w:rsidR="003A2773">
        <w:rPr>
          <w:rFonts w:ascii="Times New Roman" w:eastAsia="PMingLiU" w:hAnsi="Times New Roman" w:cs="Times New Roman"/>
        </w:rPr>
        <w:t>Aqui</w:t>
      </w:r>
      <w:r w:rsidR="003A2773">
        <w:rPr>
          <w:rFonts w:ascii="Times New Roman" w:eastAsia="PMingLiU" w:hAnsi="Times New Roman" w:cs="Times New Roman"/>
        </w:rPr>
        <w:t>-S</w:t>
      </w:r>
      <w:r w:rsidRPr="003A2773" w:rsidR="003A2773">
        <w:rPr>
          <w:rFonts w:ascii="Times New Roman" w:eastAsia="PMingLiU" w:hAnsi="Times New Roman" w:cs="Times New Roman"/>
          <w:vertAlign w:val="superscript"/>
        </w:rPr>
        <w:t>®</w:t>
      </w:r>
      <w:r w:rsidR="003A2773">
        <w:rPr>
          <w:rFonts w:ascii="Times New Roman" w:eastAsia="PMingLiU" w:hAnsi="Times New Roman" w:cs="Times New Roman"/>
        </w:rPr>
        <w:t xml:space="preserve"> 20E </w:t>
      </w:r>
      <w:r w:rsidR="004826D0">
        <w:rPr>
          <w:rFonts w:ascii="Times New Roman" w:eastAsia="PMingLiU" w:hAnsi="Times New Roman" w:cs="Times New Roman"/>
        </w:rPr>
        <w:t>treatment,</w:t>
      </w:r>
      <w:r w:rsidR="003A2773">
        <w:rPr>
          <w:rFonts w:ascii="Times New Roman" w:eastAsia="PMingLiU" w:hAnsi="Times New Roman" w:cs="Times New Roman"/>
        </w:rPr>
        <w:t xml:space="preserve"> then the longest withdrawal period must be followed</w:t>
      </w:r>
      <w:r w:rsidR="004826D0">
        <w:rPr>
          <w:rFonts w:ascii="Times New Roman" w:eastAsia="PMingLiU" w:hAnsi="Times New Roman" w:cs="Times New Roman"/>
        </w:rPr>
        <w:t xml:space="preserve"> – see section XV of the protocol</w:t>
      </w:r>
      <w:r w:rsidR="003A2773">
        <w:rPr>
          <w:rFonts w:ascii="Times New Roman" w:eastAsia="PMingLiU" w:hAnsi="Times New Roman" w:cs="Times New Roman"/>
        </w:rPr>
        <w:t>.</w:t>
      </w:r>
      <w:r w:rsidRPr="005F7832">
        <w:rPr>
          <w:rFonts w:ascii="Times New Roman" w:eastAsia="PMingLiU" w:hAnsi="Times New Roman" w:cs="Times New Roman"/>
        </w:rPr>
        <w:tab/>
      </w:r>
    </w:p>
    <w:p w:rsidR="005D2836" w14:paraId="4743485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r>
        <w:rPr>
          <w:rFonts w:ascii="PMingLiU" w:eastAsia="PMingLiU" w:cs="PMingLiU"/>
        </w:rPr>
        <w:t xml:space="preserve"> </w:t>
      </w:r>
    </w:p>
    <w:tbl>
      <w:tblPr>
        <w:tblW w:w="0" w:type="auto"/>
        <w:tblInd w:w="-63" w:type="dxa"/>
        <w:tblLayout w:type="fixed"/>
        <w:tblCellMar>
          <w:left w:w="6" w:type="dxa"/>
          <w:right w:w="6" w:type="dxa"/>
        </w:tblCellMar>
        <w:tblLook w:val="0000"/>
      </w:tblPr>
      <w:tblGrid>
        <w:gridCol w:w="417"/>
        <w:gridCol w:w="390"/>
        <w:gridCol w:w="9272"/>
      </w:tblGrid>
      <w:tr w14:paraId="05DF24FD"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5D2836" w:rsidRPr="005F7832" w14:paraId="7B3C253F" w14:textId="77777777">
            <w:pPr>
              <w:spacing w:line="19" w:lineRule="exact"/>
              <w:rPr>
                <w:rFonts w:ascii="Times New Roman" w:eastAsia="PMingLiU" w:hAnsi="Times New Roman" w:cs="Times New Roman"/>
              </w:rPr>
            </w:pPr>
          </w:p>
          <w:p w:rsidR="005D2836" w:rsidRPr="005F7832" w14:paraId="4D6DED8D"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19"/>
              <w:jc w:val="center"/>
              <w:rPr>
                <w:rFonts w:ascii="Times New Roman" w:eastAsia="PMingLiU" w:hAnsi="Times New Roman" w:cs="Times New Roman"/>
              </w:rPr>
            </w:pPr>
          </w:p>
        </w:tc>
        <w:tc>
          <w:tcPr>
            <w:tcW w:w="390" w:type="dxa"/>
            <w:tcBorders>
              <w:top w:val="single" w:sz="6" w:space="0" w:color="FFFFFF"/>
              <w:left w:val="single" w:sz="6" w:space="0" w:color="FFFFFF"/>
              <w:bottom w:val="single" w:sz="6" w:space="0" w:color="FFFFFF"/>
              <w:right w:val="single" w:sz="6" w:space="0" w:color="FFFFFF"/>
            </w:tcBorders>
          </w:tcPr>
          <w:p w:rsidR="005D2836" w:rsidRPr="005F7832" w14:paraId="0D3F2A3E" w14:textId="77777777">
            <w:pPr>
              <w:spacing w:line="19" w:lineRule="exact"/>
              <w:rPr>
                <w:rFonts w:ascii="Times New Roman" w:eastAsia="PMingLiU" w:hAnsi="Times New Roman" w:cs="Times New Roman"/>
              </w:rPr>
            </w:pPr>
          </w:p>
          <w:p w:rsidR="005D2836" w:rsidRPr="005F7832" w14:paraId="4B445534"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19"/>
              <w:rPr>
                <w:rFonts w:ascii="Times New Roman" w:eastAsia="PMingLiU" w:hAnsi="Times New Roman" w:cs="Times New Roman"/>
              </w:rPr>
            </w:pPr>
          </w:p>
        </w:tc>
        <w:tc>
          <w:tcPr>
            <w:tcW w:w="9272" w:type="dxa"/>
            <w:vMerge w:val="restart"/>
            <w:tcBorders>
              <w:top w:val="single" w:sz="6" w:space="0" w:color="FFFFFF"/>
              <w:left w:val="single" w:sz="6" w:space="0" w:color="FFFFFF"/>
              <w:bottom w:val="nil"/>
              <w:right w:val="single" w:sz="6" w:space="0" w:color="FFFFFF"/>
            </w:tcBorders>
          </w:tcPr>
          <w:p w:rsidR="005D2836" w:rsidRPr="005F7832" w14:paraId="17858D13" w14:textId="77777777">
            <w:pPr>
              <w:spacing w:line="19" w:lineRule="exact"/>
              <w:rPr>
                <w:rFonts w:ascii="Times New Roman" w:eastAsia="PMingLiU" w:hAnsi="Times New Roman" w:cs="Times New Roman"/>
              </w:rPr>
            </w:pPr>
          </w:p>
          <w:p w:rsidR="005D2836" w:rsidRPr="005F7832" w14:paraId="7981DBE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19"/>
              <w:rPr>
                <w:rFonts w:ascii="Times New Roman" w:eastAsia="PMingLiU" w:hAnsi="Times New Roman" w:cs="Times New Roman"/>
              </w:rPr>
            </w:pPr>
            <w:r w:rsidRPr="005F7832">
              <w:rPr>
                <w:rFonts w:ascii="Times New Roman" w:eastAsia="PMingLiU" w:hAnsi="Times New Roman" w:cs="Times New Roman"/>
              </w:rPr>
              <w:t>Investigator should initial here to indicate awareness that fish disposition must be in compliance with FDA-mandated withdrawal times as described in the Study Protocol.</w:t>
            </w:r>
          </w:p>
        </w:tc>
      </w:tr>
      <w:tr w14:paraId="13E9E6DA" w14:textId="77777777">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5D2836" w:rsidRPr="005F7832" w14:paraId="5C9AA432"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jc w:val="center"/>
              <w:rPr>
                <w:rFonts w:ascii="Times New Roman" w:eastAsia="PMingLiU" w:hAnsi="Times New Roman" w:cs="Times New Roman"/>
              </w:rPr>
            </w:pPr>
          </w:p>
        </w:tc>
        <w:tc>
          <w:tcPr>
            <w:tcW w:w="390" w:type="dxa"/>
            <w:tcBorders>
              <w:top w:val="single" w:sz="6" w:space="0" w:color="FFFFFF"/>
              <w:left w:val="single" w:sz="6" w:space="0" w:color="FFFFFF"/>
              <w:bottom w:val="single" w:sz="6" w:space="0" w:color="FFFFFF"/>
              <w:right w:val="single" w:sz="6" w:space="0" w:color="FFFFFF"/>
            </w:tcBorders>
          </w:tcPr>
          <w:p w:rsidR="005D2836" w:rsidRPr="005F7832" w14:paraId="339A0B66"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p>
        </w:tc>
        <w:tc>
          <w:tcPr>
            <w:tcW w:w="9272" w:type="dxa"/>
            <w:vMerge/>
            <w:tcBorders>
              <w:top w:val="nil"/>
              <w:left w:val="single" w:sz="6" w:space="0" w:color="FFFFFF"/>
              <w:bottom w:val="nil"/>
              <w:right w:val="single" w:sz="6" w:space="0" w:color="FFFFFF"/>
            </w:tcBorders>
          </w:tcPr>
          <w:p w:rsidR="005D2836" w:rsidRPr="005F7832" w14:paraId="37B41DD9"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p>
        </w:tc>
      </w:tr>
      <w:tr w14:paraId="21176510" w14:textId="77777777">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5D2836" w:rsidRPr="005F7832" w14:paraId="0F49E495"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jc w:val="center"/>
              <w:rPr>
                <w:rFonts w:ascii="Times New Roman" w:eastAsia="PMingLiU" w:hAnsi="Times New Roman" w:cs="Times New Roman"/>
              </w:rPr>
            </w:pPr>
          </w:p>
        </w:tc>
        <w:tc>
          <w:tcPr>
            <w:tcW w:w="390" w:type="dxa"/>
            <w:tcBorders>
              <w:top w:val="single" w:sz="6" w:space="0" w:color="FFFFFF"/>
              <w:left w:val="single" w:sz="6" w:space="0" w:color="FFFFFF"/>
              <w:bottom w:val="single" w:sz="6" w:space="0" w:color="FFFFFF"/>
              <w:right w:val="single" w:sz="6" w:space="0" w:color="FFFFFF"/>
            </w:tcBorders>
          </w:tcPr>
          <w:p w:rsidR="005D2836" w:rsidRPr="005F7832" w14:paraId="20D2E22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p>
        </w:tc>
        <w:tc>
          <w:tcPr>
            <w:tcW w:w="9272" w:type="dxa"/>
            <w:vMerge/>
            <w:tcBorders>
              <w:top w:val="nil"/>
              <w:left w:val="single" w:sz="6" w:space="0" w:color="FFFFFF"/>
              <w:bottom w:val="single" w:sz="6" w:space="0" w:color="FFFFFF"/>
              <w:right w:val="single" w:sz="6" w:space="0" w:color="FFFFFF"/>
            </w:tcBorders>
          </w:tcPr>
          <w:p w:rsidR="005D2836" w:rsidRPr="005F7832" w14:paraId="5539AFB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p>
        </w:tc>
      </w:tr>
    </w:tbl>
    <w:p w:rsidR="005D2836" w14:paraId="198CDF45"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PMingLiU" w:eastAsia="PMingLiU" w:cs="PMingLiU"/>
        </w:rPr>
      </w:pPr>
    </w:p>
    <w:p w:rsidR="005D2836" w:rsidRPr="005F7832" w14:paraId="4C5E2658"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Times New Roman" w:eastAsia="PMingLiU" w:hAnsi="Times New Roman" w:cs="Times New Roman"/>
          <w:sz w:val="29"/>
          <w:szCs w:val="29"/>
        </w:rPr>
      </w:pPr>
      <w:r w:rsidRPr="005F7832">
        <w:rPr>
          <w:rFonts w:ascii="Times New Roman" w:eastAsia="PMingLiU" w:hAnsi="Times New Roman" w:cs="Times New Roman"/>
          <w:b/>
          <w:bCs/>
          <w:sz w:val="29"/>
          <w:szCs w:val="29"/>
        </w:rPr>
        <w:t xml:space="preserve">WORKER SAFETY CONSIDERATIONS: </w:t>
      </w:r>
    </w:p>
    <w:p w:rsidR="005D2836" w14:paraId="52F1D45C"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PMingLiU" w:eastAsia="PMingLiU" w:cs="PMingLiU"/>
        </w:rPr>
      </w:pPr>
    </w:p>
    <w:tbl>
      <w:tblPr>
        <w:tblW w:w="0" w:type="auto"/>
        <w:tblInd w:w="-63" w:type="dxa"/>
        <w:tblLayout w:type="fixed"/>
        <w:tblCellMar>
          <w:left w:w="6" w:type="dxa"/>
          <w:right w:w="6" w:type="dxa"/>
        </w:tblCellMar>
        <w:tblLook w:val="0000"/>
      </w:tblPr>
      <w:tblGrid>
        <w:gridCol w:w="417"/>
        <w:gridCol w:w="390"/>
        <w:gridCol w:w="9271"/>
      </w:tblGrid>
      <w:tr w14:paraId="5B0EAFFF"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5D2836" w:rsidRPr="005F7832" w14:paraId="226CB7D2" w14:textId="77777777">
            <w:pPr>
              <w:spacing w:line="19" w:lineRule="exact"/>
              <w:rPr>
                <w:rFonts w:ascii="Times New Roman" w:eastAsia="PMingLiU" w:hAnsi="Times New Roman" w:cs="Times New Roman"/>
              </w:rPr>
            </w:pPr>
          </w:p>
          <w:p w:rsidR="005D2836" w:rsidRPr="005F7832" w14:paraId="3FD4CA6E"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center"/>
              <w:rPr>
                <w:rFonts w:ascii="Times New Roman" w:eastAsia="PMingLiU" w:hAnsi="Times New Roman" w:cs="Times New Roman"/>
                <w:sz w:val="19"/>
                <w:szCs w:val="19"/>
              </w:rPr>
            </w:pPr>
          </w:p>
        </w:tc>
        <w:tc>
          <w:tcPr>
            <w:tcW w:w="390" w:type="dxa"/>
            <w:tcBorders>
              <w:top w:val="single" w:sz="6" w:space="0" w:color="FFFFFF"/>
              <w:left w:val="single" w:sz="6" w:space="0" w:color="FFFFFF"/>
              <w:bottom w:val="single" w:sz="6" w:space="0" w:color="FFFFFF"/>
              <w:right w:val="single" w:sz="6" w:space="0" w:color="FFFFFF"/>
            </w:tcBorders>
          </w:tcPr>
          <w:p w:rsidR="005D2836" w:rsidRPr="005F7832" w14:paraId="6166C150" w14:textId="77777777">
            <w:pPr>
              <w:spacing w:line="19" w:lineRule="exact"/>
              <w:rPr>
                <w:rFonts w:ascii="Times New Roman" w:eastAsia="PMingLiU" w:hAnsi="Times New Roman" w:cs="Times New Roman"/>
                <w:sz w:val="19"/>
                <w:szCs w:val="19"/>
              </w:rPr>
            </w:pPr>
          </w:p>
          <w:p w:rsidR="005D2836" w:rsidRPr="005F7832" w14:paraId="3E1314B8"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eastAsia="PMingLiU" w:hAnsi="Times New Roman" w:cs="Times New Roman"/>
                <w:sz w:val="19"/>
                <w:szCs w:val="19"/>
              </w:rPr>
            </w:pPr>
          </w:p>
        </w:tc>
        <w:tc>
          <w:tcPr>
            <w:tcW w:w="9271" w:type="dxa"/>
            <w:vMerge w:val="restart"/>
            <w:tcBorders>
              <w:top w:val="single" w:sz="6" w:space="0" w:color="FFFFFF"/>
              <w:left w:val="single" w:sz="6" w:space="0" w:color="FFFFFF"/>
              <w:bottom w:val="nil"/>
              <w:right w:val="single" w:sz="6" w:space="0" w:color="FFFFFF"/>
            </w:tcBorders>
          </w:tcPr>
          <w:p w:rsidR="005D2836" w:rsidRPr="005F7832" w14:paraId="7D0EBDF1" w14:textId="77777777">
            <w:pPr>
              <w:spacing w:line="19" w:lineRule="exact"/>
              <w:rPr>
                <w:rFonts w:ascii="Times New Roman" w:eastAsia="PMingLiU" w:hAnsi="Times New Roman" w:cs="Times New Roman"/>
                <w:sz w:val="19"/>
                <w:szCs w:val="19"/>
              </w:rPr>
            </w:pPr>
          </w:p>
          <w:p w:rsidR="005D2836" w:rsidRPr="005F7832" w:rsidP="003A2773" w14:paraId="3999C45B" w14:textId="233D0073">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left"/>
              <w:rPr>
                <w:rFonts w:ascii="Times New Roman" w:eastAsia="PMingLiU" w:hAnsi="Times New Roman" w:cs="Times New Roman"/>
              </w:rPr>
            </w:pPr>
            <w:r w:rsidRPr="005F7832">
              <w:rPr>
                <w:rFonts w:ascii="Times New Roman" w:eastAsia="PMingLiU" w:hAnsi="Times New Roman" w:cs="Times New Roman"/>
              </w:rPr>
              <w:t>Investigator should initial here to indicate that all personnel handling the drug have read the Safety Data Sheet for AQUI-S</w:t>
            </w:r>
            <w:r w:rsidRPr="005F7832">
              <w:rPr>
                <w:rFonts w:ascii="Times New Roman" w:eastAsia="PMingLiU" w:hAnsi="Times New Roman" w:cs="Times New Roman"/>
                <w:vertAlign w:val="superscript"/>
              </w:rPr>
              <w:t>®</w:t>
            </w:r>
            <w:r w:rsidRPr="005F7832">
              <w:rPr>
                <w:rFonts w:ascii="Times New Roman" w:eastAsia="PMingLiU" w:hAnsi="Times New Roman" w:cs="Times New Roman"/>
              </w:rPr>
              <w:t xml:space="preserve"> 20E and have been provided protective equipment, in good working condition, as described in the SDS.</w:t>
            </w:r>
          </w:p>
        </w:tc>
      </w:tr>
      <w:tr w14:paraId="30B52C0B" w14:textId="77777777">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5D2836" w14:paraId="5D82BAC7"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center"/>
              <w:rPr>
                <w:rFonts w:ascii="PMingLiU" w:eastAsia="PMingLiU" w:cs="PMingLiU"/>
              </w:rPr>
            </w:pPr>
          </w:p>
        </w:tc>
        <w:tc>
          <w:tcPr>
            <w:tcW w:w="390" w:type="dxa"/>
            <w:tcBorders>
              <w:top w:val="single" w:sz="6" w:space="0" w:color="FFFFFF"/>
              <w:left w:val="single" w:sz="6" w:space="0" w:color="FFFFFF"/>
              <w:bottom w:val="single" w:sz="6" w:space="0" w:color="FFFFFF"/>
              <w:right w:val="single" w:sz="6" w:space="0" w:color="FFFFFF"/>
            </w:tcBorders>
          </w:tcPr>
          <w:p w:rsidR="005D2836" w14:paraId="7B4448C5"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PMingLiU" w:eastAsia="PMingLiU" w:cs="PMingLiU"/>
              </w:rPr>
            </w:pPr>
          </w:p>
        </w:tc>
        <w:tc>
          <w:tcPr>
            <w:tcW w:w="9271" w:type="dxa"/>
            <w:vMerge/>
            <w:tcBorders>
              <w:top w:val="nil"/>
              <w:left w:val="single" w:sz="6" w:space="0" w:color="FFFFFF"/>
              <w:bottom w:val="single" w:sz="6" w:space="0" w:color="FFFFFF"/>
              <w:right w:val="single" w:sz="6" w:space="0" w:color="FFFFFF"/>
            </w:tcBorders>
          </w:tcPr>
          <w:p w:rsidR="005D2836" w14:paraId="05A89DAA"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PMingLiU" w:eastAsia="PMingLiU" w:cs="PMingLiU"/>
              </w:rPr>
            </w:pPr>
          </w:p>
        </w:tc>
      </w:tr>
    </w:tbl>
    <w:p w:rsidR="005D2836" w:rsidRPr="005F7832" w14:paraId="31677F0F"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Times New Roman" w:eastAsia="PMingLiU" w:hAnsi="Times New Roman" w:cs="Times New Roman"/>
          <w:sz w:val="19"/>
          <w:szCs w:val="19"/>
        </w:rPr>
      </w:pPr>
    </w:p>
    <w:p w:rsidR="005D2836" w:rsidRPr="005F7832" w14:paraId="6A822CDA"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Times New Roman" w:eastAsia="PMingLiU" w:hAnsi="Times New Roman" w:cs="Times New Roman"/>
        </w:rPr>
      </w:pPr>
    </w:p>
    <w:tbl>
      <w:tblPr>
        <w:tblW w:w="0" w:type="auto"/>
        <w:tblInd w:w="-30" w:type="dxa"/>
        <w:tblLayout w:type="fixed"/>
        <w:tblCellMar>
          <w:left w:w="60" w:type="dxa"/>
          <w:right w:w="60" w:type="dxa"/>
        </w:tblCellMar>
        <w:tblLook w:val="0000"/>
      </w:tblPr>
      <w:tblGrid>
        <w:gridCol w:w="1824"/>
        <w:gridCol w:w="2418"/>
        <w:gridCol w:w="1903"/>
        <w:gridCol w:w="3952"/>
      </w:tblGrid>
      <w:tr w14:paraId="71512ADF" w14:textId="77777777">
        <w:tblPrEx>
          <w:tblW w:w="0" w:type="auto"/>
          <w:tblInd w:w="-30" w:type="dxa"/>
          <w:tblLayout w:type="fixed"/>
          <w:tblCellMar>
            <w:left w:w="60" w:type="dxa"/>
            <w:right w:w="60" w:type="dxa"/>
          </w:tblCellMar>
          <w:tblLook w:val="0000"/>
        </w:tblPrEx>
        <w:tc>
          <w:tcPr>
            <w:tcW w:w="1824" w:type="dxa"/>
            <w:tcBorders>
              <w:top w:val="single" w:sz="6" w:space="0" w:color="FFFFFF"/>
              <w:left w:val="single" w:sz="6" w:space="0" w:color="FFFFFF"/>
              <w:bottom w:val="single" w:sz="6" w:space="0" w:color="FFFFFF"/>
              <w:right w:val="single" w:sz="6" w:space="0" w:color="FFFFFF"/>
            </w:tcBorders>
          </w:tcPr>
          <w:p w:rsidR="005D2836" w:rsidRPr="005F7832" w14:paraId="1EFF8F33" w14:textId="77777777">
            <w:pPr>
              <w:spacing w:line="144" w:lineRule="exact"/>
              <w:rPr>
                <w:rFonts w:ascii="Times New Roman" w:eastAsia="PMingLiU" w:hAnsi="Times New Roman" w:cs="Times New Roman"/>
              </w:rPr>
            </w:pPr>
          </w:p>
          <w:p w:rsidR="005D2836" w:rsidRPr="005F7832" w14:paraId="4D254F80"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b/>
                <w:bCs/>
                <w:sz w:val="22"/>
                <w:szCs w:val="22"/>
              </w:rPr>
            </w:pPr>
            <w:r w:rsidRPr="005F7832">
              <w:rPr>
                <w:rFonts w:ascii="Times New Roman" w:hAnsi="Times New Roman" w:cs="Times New Roman"/>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5D2836" w:rsidRPr="005F7832" w14:paraId="2B67AF47" w14:textId="77777777">
            <w:pPr>
              <w:spacing w:line="144" w:lineRule="exact"/>
              <w:rPr>
                <w:rFonts w:ascii="Times New Roman" w:hAnsi="Times New Roman" w:cs="Times New Roman"/>
                <w:b/>
                <w:bCs/>
                <w:sz w:val="22"/>
                <w:szCs w:val="22"/>
              </w:rPr>
            </w:pPr>
          </w:p>
          <w:p w:rsidR="005D2836" w:rsidRPr="005F7832" w14:paraId="43BBFF19"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5D2836" w:rsidRPr="005F7832" w14:paraId="1E3646CA" w14:textId="77777777">
            <w:pPr>
              <w:spacing w:line="144" w:lineRule="exact"/>
              <w:rPr>
                <w:rFonts w:ascii="Times New Roman" w:hAnsi="Times New Roman" w:cs="Times New Roman"/>
                <w:sz w:val="22"/>
                <w:szCs w:val="22"/>
              </w:rPr>
            </w:pPr>
          </w:p>
          <w:p w:rsidR="005D2836" w:rsidRPr="005F7832" w14:paraId="23466BA8"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Times New Roman" w:hAnsi="Times New Roman" w:cs="Times New Roman"/>
                <w:sz w:val="22"/>
                <w:szCs w:val="22"/>
              </w:rPr>
            </w:pPr>
            <w:r w:rsidRPr="005F7832">
              <w:rPr>
                <w:rFonts w:ascii="Times New Roman" w:hAnsi="Times New Roman" w:cs="Times New Roman"/>
                <w:b/>
                <w:bCs/>
                <w:sz w:val="22"/>
                <w:szCs w:val="22"/>
              </w:rPr>
              <w:t>Investigator:</w:t>
            </w:r>
            <w:r w:rsidRPr="005F7832">
              <w:rPr>
                <w:rFonts w:ascii="Times New Roman" w:hAnsi="Times New Roman" w:cs="Times New Roman"/>
                <w:sz w:val="22"/>
                <w:szCs w:val="22"/>
              </w:rPr>
              <w:t xml:space="preserve">    </w:t>
            </w:r>
          </w:p>
        </w:tc>
        <w:tc>
          <w:tcPr>
            <w:tcW w:w="3952" w:type="dxa"/>
            <w:tcBorders>
              <w:top w:val="single" w:sz="6" w:space="0" w:color="FFFFFF"/>
              <w:left w:val="single" w:sz="6" w:space="0" w:color="FFFFFF"/>
              <w:bottom w:val="single" w:sz="7" w:space="0" w:color="000000"/>
              <w:right w:val="single" w:sz="6" w:space="0" w:color="FFFFFF"/>
            </w:tcBorders>
          </w:tcPr>
          <w:p w:rsidR="005D2836" w:rsidRPr="005F7832" w14:paraId="5F9CCF51" w14:textId="77777777">
            <w:pPr>
              <w:spacing w:line="144" w:lineRule="exact"/>
              <w:rPr>
                <w:rFonts w:ascii="Times New Roman" w:hAnsi="Times New Roman" w:cs="Times New Roman"/>
                <w:sz w:val="22"/>
                <w:szCs w:val="22"/>
              </w:rPr>
            </w:pPr>
          </w:p>
          <w:p w:rsidR="005D2836" w:rsidRPr="005F7832" w14:paraId="1DCA349D"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p>
        </w:tc>
      </w:tr>
      <w:tr w14:paraId="71737A01" w14:textId="77777777">
        <w:tblPrEx>
          <w:tblW w:w="0" w:type="auto"/>
          <w:tblInd w:w="-30" w:type="dxa"/>
          <w:tblLayout w:type="fixed"/>
          <w:tblCellMar>
            <w:left w:w="60" w:type="dxa"/>
            <w:right w:w="60" w:type="dxa"/>
          </w:tblCellMar>
          <w:tblLook w:val="0000"/>
        </w:tblPrEx>
        <w:trPr>
          <w:trHeight w:hRule="exact" w:val="432"/>
        </w:trPr>
        <w:tc>
          <w:tcPr>
            <w:tcW w:w="1824" w:type="dxa"/>
            <w:tcBorders>
              <w:top w:val="single" w:sz="6" w:space="0" w:color="FFFFFF"/>
              <w:left w:val="single" w:sz="6" w:space="0" w:color="FFFFFF"/>
              <w:bottom w:val="single" w:sz="6" w:space="0" w:color="FFFFFF"/>
              <w:right w:val="single" w:sz="6" w:space="0" w:color="FFFFFF"/>
            </w:tcBorders>
            <w:vAlign w:val="center"/>
          </w:tcPr>
          <w:p w:rsidR="005D2836" w:rsidRPr="005F7832" w14:paraId="51E6A3EC" w14:textId="77777777">
            <w:pPr>
              <w:spacing w:line="144" w:lineRule="exact"/>
              <w:rPr>
                <w:rFonts w:ascii="Times New Roman" w:hAnsi="Times New Roman" w:cs="Times New Roman"/>
                <w:sz w:val="22"/>
                <w:szCs w:val="22"/>
              </w:rPr>
            </w:pPr>
          </w:p>
          <w:p w:rsidR="005D2836" w:rsidRPr="005F7832" w14:paraId="182B78C4"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Times New Roman" w:hAnsi="Times New Roman" w:cs="Times New Roman"/>
                <w:sz w:val="22"/>
                <w:szCs w:val="22"/>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5D2836" w:rsidRPr="005F7832" w14:paraId="56C4BD7C" w14:textId="77777777">
            <w:pPr>
              <w:spacing w:line="144" w:lineRule="exact"/>
              <w:rPr>
                <w:rFonts w:ascii="Times New Roman" w:hAnsi="Times New Roman" w:cs="Times New Roman"/>
                <w:sz w:val="22"/>
                <w:szCs w:val="22"/>
              </w:rPr>
            </w:pPr>
          </w:p>
          <w:p w:rsidR="005D2836" w:rsidRPr="005F7832" w14:paraId="54A6266C"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Times New Roman"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5D2836" w:rsidRPr="005F7832" w14:paraId="051CD80D" w14:textId="77777777">
            <w:pPr>
              <w:spacing w:line="144" w:lineRule="exact"/>
              <w:rPr>
                <w:rFonts w:ascii="Times New Roman" w:hAnsi="Times New Roman" w:cs="Times New Roman"/>
                <w:sz w:val="22"/>
                <w:szCs w:val="22"/>
              </w:rPr>
            </w:pPr>
          </w:p>
          <w:p w:rsidR="005D2836" w:rsidRPr="005F7832" w14:paraId="3E9923E5"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right"/>
              <w:rPr>
                <w:rFonts w:ascii="Times New Roman" w:hAnsi="Times New Roman" w:cs="Times New Roman"/>
                <w:sz w:val="22"/>
                <w:szCs w:val="22"/>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5D2836" w:rsidRPr="005F7832" w14:paraId="1402D260" w14:textId="77777777">
            <w:pPr>
              <w:spacing w:line="144" w:lineRule="exact"/>
              <w:rPr>
                <w:rFonts w:ascii="Times New Roman" w:hAnsi="Times New Roman" w:cs="Times New Roman"/>
                <w:sz w:val="22"/>
                <w:szCs w:val="22"/>
              </w:rPr>
            </w:pPr>
          </w:p>
          <w:p w:rsidR="005D2836" w:rsidRPr="005F7832" w14:paraId="4B4D599B"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Times New Roman" w:hAnsi="Times New Roman" w:cs="Times New Roman"/>
                <w:sz w:val="22"/>
                <w:szCs w:val="22"/>
              </w:rPr>
            </w:pPr>
          </w:p>
        </w:tc>
      </w:tr>
      <w:tr w14:paraId="3B5C6047" w14:textId="77777777">
        <w:tblPrEx>
          <w:tblW w:w="0" w:type="auto"/>
          <w:tblInd w:w="-30" w:type="dxa"/>
          <w:tblLayout w:type="fixed"/>
          <w:tblCellMar>
            <w:left w:w="60" w:type="dxa"/>
            <w:right w:w="60" w:type="dxa"/>
          </w:tblCellMar>
          <w:tblLook w:val="0000"/>
        </w:tblPrEx>
        <w:tc>
          <w:tcPr>
            <w:tcW w:w="1824" w:type="dxa"/>
            <w:tcBorders>
              <w:top w:val="single" w:sz="6" w:space="0" w:color="FFFFFF"/>
              <w:left w:val="single" w:sz="6" w:space="0" w:color="FFFFFF"/>
              <w:bottom w:val="single" w:sz="6" w:space="0" w:color="FFFFFF"/>
              <w:right w:val="single" w:sz="6" w:space="0" w:color="FFFFFF"/>
            </w:tcBorders>
            <w:vAlign w:val="center"/>
          </w:tcPr>
          <w:p w:rsidR="005D2836" w:rsidRPr="005F7832" w14:paraId="761C6B60" w14:textId="77777777">
            <w:pPr>
              <w:spacing w:line="144" w:lineRule="exact"/>
              <w:rPr>
                <w:rFonts w:ascii="Times New Roman" w:hAnsi="Times New Roman" w:cs="Times New Roman"/>
                <w:sz w:val="22"/>
                <w:szCs w:val="22"/>
              </w:rPr>
            </w:pPr>
          </w:p>
          <w:p w:rsidR="005D2836" w:rsidRPr="005F7832" w14:paraId="3B503B2F"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r w:rsidRPr="005F7832">
              <w:rPr>
                <w:rFonts w:ascii="Times New Roman" w:hAnsi="Times New Roman" w:cs="Times New Roman"/>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5D2836" w:rsidRPr="005F7832" w14:paraId="0FFB56EA" w14:textId="77777777">
            <w:pPr>
              <w:spacing w:line="144" w:lineRule="exact"/>
              <w:rPr>
                <w:rFonts w:ascii="Times New Roman" w:hAnsi="Times New Roman" w:cs="Times New Roman"/>
                <w:sz w:val="22"/>
                <w:szCs w:val="22"/>
              </w:rPr>
            </w:pPr>
          </w:p>
          <w:p w:rsidR="005D2836" w:rsidRPr="005F7832" w14:paraId="38420482"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5D2836" w:rsidRPr="005F7832" w14:paraId="57B3BD3A" w14:textId="77777777">
            <w:pPr>
              <w:spacing w:line="144" w:lineRule="exact"/>
              <w:rPr>
                <w:rFonts w:ascii="Times New Roman" w:hAnsi="Times New Roman" w:cs="Times New Roman"/>
                <w:sz w:val="22"/>
                <w:szCs w:val="22"/>
              </w:rPr>
            </w:pPr>
          </w:p>
          <w:p w:rsidR="005D2836" w:rsidRPr="005F7832" w14:paraId="256F3748"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Times New Roman" w:hAnsi="Times New Roman" w:cs="Times New Roman"/>
                <w:sz w:val="22"/>
                <w:szCs w:val="22"/>
              </w:rPr>
            </w:pPr>
            <w:r w:rsidRPr="005F7832">
              <w:rPr>
                <w:rFonts w:ascii="Times New Roman" w:hAnsi="Times New Roman" w:cs="Times New Roman"/>
                <w:b/>
                <w:bCs/>
                <w:sz w:val="22"/>
                <w:szCs w:val="22"/>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5D2836" w:rsidRPr="005F7832" w14:paraId="36A89D7F" w14:textId="77777777">
            <w:pPr>
              <w:spacing w:line="144" w:lineRule="exact"/>
              <w:rPr>
                <w:rFonts w:ascii="Times New Roman" w:hAnsi="Times New Roman" w:cs="Times New Roman"/>
                <w:sz w:val="22"/>
                <w:szCs w:val="22"/>
              </w:rPr>
            </w:pPr>
          </w:p>
          <w:p w:rsidR="005D2836" w:rsidRPr="005F7832" w14:paraId="7DAEF0E4"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p>
        </w:tc>
      </w:tr>
    </w:tbl>
    <w:p w:rsidR="005D2836" w:rsidRPr="005F7832" w:rsidP="00906E14" w14:paraId="61E64A99"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right="-72"/>
        <w:rPr>
          <w:rFonts w:ascii="Times New Roman" w:hAnsi="Times New Roman" w:cs="Times New Roman"/>
        </w:rPr>
      </w:pPr>
    </w:p>
    <w:p w:rsidR="00906E14" w:rsidP="00170781" w14:paraId="5AC8C25F"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sectPr w:rsidSect="002270B8">
          <w:type w:val="continuous"/>
          <w:pgSz w:w="12240" w:h="15840"/>
          <w:pgMar w:top="900" w:right="1080" w:bottom="720" w:left="1080" w:header="720" w:footer="720" w:gutter="0"/>
          <w:cols w:space="720"/>
          <w:noEndnote/>
          <w:docGrid w:linePitch="326"/>
        </w:sectPr>
      </w:pPr>
    </w:p>
    <w:p w:rsidR="008C47B6" w14:paraId="5CF6F00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Arial" w:hAnsi="Arial" w:cs="Arial"/>
          <w:b/>
          <w:bCs/>
        </w:rPr>
      </w:pPr>
      <w:r>
        <w:br w:type="page"/>
      </w:r>
    </w:p>
    <w:p w:rsidR="008C47B6" w14:paraId="63B0AAF3" w14:textId="77777777">
      <w:pPr>
        <w:pStyle w:val="Heading3"/>
        <w:widowControl/>
        <w:tabs>
          <w:tab w:val="left" w:pos="-720"/>
          <w:tab w:val="left" w:pos="0"/>
          <w:tab w:val="left" w:pos="720"/>
          <w:tab w:val="left" w:pos="1440"/>
          <w:tab w:val="left" w:pos="1818"/>
          <w:tab w:val="left" w:pos="1998"/>
          <w:tab w:val="left" w:pos="3600"/>
        </w:tabs>
        <w:ind w:left="1998" w:hanging="1998"/>
      </w:pPr>
    </w:p>
    <w:p w:rsidR="00906E14" w:rsidRPr="00E154E4" w14:paraId="62D59AD7" w14:textId="0863473D">
      <w:pPr>
        <w:pStyle w:val="Heading3"/>
        <w:widowControl/>
        <w:tabs>
          <w:tab w:val="left" w:pos="-720"/>
          <w:tab w:val="left" w:pos="0"/>
          <w:tab w:val="left" w:pos="720"/>
          <w:tab w:val="left" w:pos="1440"/>
          <w:tab w:val="left" w:pos="1818"/>
          <w:tab w:val="left" w:pos="1998"/>
          <w:tab w:val="left" w:pos="3600"/>
        </w:tabs>
        <w:ind w:left="1998" w:hanging="1998"/>
      </w:pPr>
      <w:r w:rsidRPr="00E154E4">
        <w:t>FORM AQSE-1.</w:t>
      </w:r>
      <w:r w:rsidR="004826D0">
        <w:t xml:space="preserve"> </w:t>
      </w:r>
      <w:r w:rsidRPr="00E154E4">
        <w:t>Report on Receipt of Drug</w:t>
      </w:r>
      <w:r>
        <w:fldChar w:fldCharType="begin"/>
      </w:r>
      <w:r w:rsidR="00E203DD">
        <w:instrText xml:space="preserve"> TC "</w:instrText>
      </w:r>
      <w:bookmarkStart w:id="43" w:name="_Toc63761734"/>
      <w:r w:rsidRPr="004A3538" w:rsidR="00E203DD">
        <w:instrText>FORM AQSE-1.Report on Receipt of Drug</w:instrText>
      </w:r>
      <w:bookmarkEnd w:id="43"/>
      <w:r w:rsidR="00E203DD">
        <w:instrText xml:space="preserve">" \f C \l "1" </w:instrText>
      </w:r>
      <w:r>
        <w:fldChar w:fldCharType="end"/>
      </w:r>
      <w:r w:rsidRPr="00E154E4">
        <w:t xml:space="preserve"> - Guide for Reporting Investigational New Animal Drug Shipments for Poikilothermic Food Animals</w:t>
      </w:r>
    </w:p>
    <w:p w:rsidR="00906E14" w:rsidRPr="00906E14" w14:paraId="5EBD3E3B" w14:textId="77777777">
      <w:pPr>
        <w:widowControl/>
        <w:tabs>
          <w:tab w:val="left" w:pos="-720"/>
          <w:tab w:val="left" w:pos="1818"/>
          <w:tab w:val="left" w:pos="1998"/>
        </w:tabs>
        <w:rPr>
          <w:rFonts w:ascii="Arial" w:eastAsia="PMingLiU" w:hAnsi="Arial" w:cs="Arial"/>
          <w:sz w:val="22"/>
          <w:szCs w:val="22"/>
        </w:rPr>
      </w:pPr>
      <w:r w:rsidRPr="00906E14">
        <w:rPr>
          <w:rFonts w:ascii="Arial" w:eastAsia="PMingLiU" w:hAnsi="Arial" w:cs="Arial"/>
          <w:b/>
          <w:bCs/>
          <w:sz w:val="22"/>
          <w:szCs w:val="22"/>
          <w:u w:val="single"/>
        </w:rPr>
        <w:t>INSTRUCTIONS</w:t>
      </w:r>
    </w:p>
    <w:p w:rsidR="00906E14" w:rsidRPr="00E66563" w14:paraId="1D0939BF" w14:textId="77777777">
      <w:pPr>
        <w:widowControl/>
        <w:tabs>
          <w:tab w:val="left" w:pos="-720"/>
          <w:tab w:val="left" w:pos="1098"/>
          <w:tab w:val="left" w:pos="1818"/>
        </w:tabs>
        <w:ind w:left="1098" w:hanging="378"/>
        <w:rPr>
          <w:rFonts w:ascii="Arial" w:eastAsia="PMingLiU" w:hAnsi="Arial" w:cs="Arial"/>
          <w:sz w:val="20"/>
          <w:szCs w:val="20"/>
        </w:rPr>
      </w:pPr>
      <w:r w:rsidRPr="00906E14">
        <w:rPr>
          <w:rFonts w:ascii="Arial" w:eastAsia="PMingLiU" w:hAnsi="Arial" w:cs="Arial"/>
          <w:sz w:val="22"/>
          <w:szCs w:val="22"/>
        </w:rPr>
        <w:t>1.</w:t>
      </w:r>
      <w:r w:rsidRPr="00906E14">
        <w:rPr>
          <w:rFonts w:ascii="Arial" w:eastAsia="PMingLiU" w:hAnsi="Arial" w:cs="Arial"/>
          <w:sz w:val="22"/>
          <w:szCs w:val="22"/>
        </w:rPr>
        <w:tab/>
      </w:r>
      <w:r w:rsidRPr="00E66563">
        <w:rPr>
          <w:rFonts w:ascii="Arial" w:eastAsia="PMingLiU" w:hAnsi="Arial" w:cs="Arial"/>
          <w:sz w:val="20"/>
          <w:szCs w:val="20"/>
        </w:rPr>
        <w:t xml:space="preserve">Investigator must fill out Form AQSE-1 </w:t>
      </w:r>
      <w:r w:rsidRPr="00E66563">
        <w:rPr>
          <w:rFonts w:ascii="Arial" w:eastAsia="PMingLiU" w:hAnsi="Arial" w:cs="Arial"/>
          <w:b/>
          <w:bCs/>
          <w:sz w:val="20"/>
          <w:szCs w:val="20"/>
          <w:u w:val="single"/>
        </w:rPr>
        <w:t>immediately</w:t>
      </w:r>
      <w:r w:rsidRPr="00E66563">
        <w:rPr>
          <w:rFonts w:ascii="Arial" w:eastAsia="PMingLiU" w:hAnsi="Arial" w:cs="Arial"/>
          <w:sz w:val="20"/>
          <w:szCs w:val="20"/>
        </w:rPr>
        <w:t xml:space="preserve"> upon receipt of AQUI-S</w:t>
      </w:r>
      <w:r w:rsidRPr="00E66563">
        <w:rPr>
          <w:rFonts w:ascii="Arial" w:eastAsia="PMingLiU" w:hAnsi="Arial" w:cs="Arial"/>
          <w:sz w:val="20"/>
          <w:szCs w:val="20"/>
          <w:vertAlign w:val="superscript"/>
        </w:rPr>
        <w:t>®</w:t>
      </w:r>
      <w:r w:rsidRPr="00E66563">
        <w:rPr>
          <w:rFonts w:ascii="Arial" w:eastAsia="PMingLiU" w:hAnsi="Arial" w:cs="Arial"/>
          <w:sz w:val="20"/>
          <w:szCs w:val="20"/>
        </w:rPr>
        <w:t>20E.</w:t>
      </w:r>
    </w:p>
    <w:p w:rsidR="00906E14" w:rsidRPr="00E66563" w:rsidP="003A2773" w14:paraId="5E1256A8" w14:textId="3863F9C5">
      <w:pPr>
        <w:widowControl/>
        <w:tabs>
          <w:tab w:val="left" w:pos="-720"/>
          <w:tab w:val="left" w:pos="1098"/>
          <w:tab w:val="left" w:pos="1818"/>
        </w:tabs>
        <w:ind w:left="1098" w:hanging="378"/>
        <w:rPr>
          <w:rFonts w:ascii="Arial" w:hAnsi="Arial" w:cs="Arial"/>
          <w:sz w:val="20"/>
          <w:szCs w:val="20"/>
        </w:rPr>
      </w:pPr>
      <w:r w:rsidRPr="00E66563">
        <w:rPr>
          <w:rFonts w:ascii="Arial" w:eastAsia="PMingLiU" w:hAnsi="Arial" w:cs="Arial"/>
          <w:sz w:val="20"/>
          <w:szCs w:val="20"/>
        </w:rPr>
        <w:t>2.</w:t>
      </w:r>
      <w:r w:rsidRPr="00E66563">
        <w:rPr>
          <w:rFonts w:ascii="Arial" w:eastAsia="PMingLiU" w:hAnsi="Arial" w:cs="Arial"/>
          <w:sz w:val="20"/>
          <w:szCs w:val="20"/>
        </w:rPr>
        <w:tab/>
        <w:t xml:space="preserve">Investigator should </w:t>
      </w:r>
      <w:r w:rsidRPr="00E66563" w:rsidR="003A2773">
        <w:rPr>
          <w:rFonts w:ascii="Arial" w:eastAsia="PMingLiU" w:hAnsi="Arial" w:cs="Arial"/>
          <w:sz w:val="20"/>
          <w:szCs w:val="20"/>
        </w:rPr>
        <w:t>forward a copy of Form AQUI-S</w:t>
      </w:r>
      <w:r w:rsidRPr="00E66563" w:rsidR="003A2773">
        <w:rPr>
          <w:rFonts w:ascii="Arial" w:eastAsia="PMingLiU" w:hAnsi="Arial" w:cs="Arial"/>
          <w:sz w:val="20"/>
          <w:szCs w:val="20"/>
          <w:vertAlign w:val="superscript"/>
        </w:rPr>
        <w:t>®</w:t>
      </w:r>
      <w:r w:rsidRPr="00E66563" w:rsidR="003A2773">
        <w:rPr>
          <w:rFonts w:ascii="Arial" w:eastAsia="PMingLiU" w:hAnsi="Arial" w:cs="Arial"/>
          <w:sz w:val="20"/>
          <w:szCs w:val="20"/>
        </w:rPr>
        <w:t xml:space="preserve">20E to the </w:t>
      </w:r>
      <w:r w:rsidRPr="00E66563" w:rsidR="003A2773">
        <w:rPr>
          <w:rFonts w:ascii="Arial" w:hAnsi="Arial" w:cs="Arial"/>
          <w:sz w:val="20"/>
          <w:szCs w:val="20"/>
        </w:rPr>
        <w:t>Study Director at the AADAP Office.</w:t>
      </w:r>
    </w:p>
    <w:p w:rsidR="00E154E4" w14:paraId="00935C07" w14:textId="77777777">
      <w:pPr>
        <w:widowControl/>
        <w:tabs>
          <w:tab w:val="left" w:pos="-720"/>
          <w:tab w:val="left" w:pos="1098"/>
          <w:tab w:val="left" w:pos="1818"/>
        </w:tabs>
        <w:rPr>
          <w:rFonts w:ascii="Arial" w:hAnsi="Arial" w:cs="Arial"/>
          <w:b/>
          <w:bCs/>
          <w:i/>
          <w:iCs/>
          <w:sz w:val="22"/>
          <w:szCs w:val="22"/>
        </w:rPr>
      </w:pPr>
    </w:p>
    <w:p w:rsidR="00906E14" w14:paraId="303E28B9" w14:textId="1CA72E41">
      <w:pPr>
        <w:widowControl/>
        <w:tabs>
          <w:tab w:val="left" w:pos="-720"/>
          <w:tab w:val="left" w:pos="1098"/>
          <w:tab w:val="left" w:pos="1818"/>
        </w:tabs>
        <w:rPr>
          <w:rFonts w:ascii="Arial" w:hAnsi="Arial" w:cs="Arial"/>
          <w:b/>
          <w:bCs/>
          <w:i/>
          <w:iCs/>
          <w:sz w:val="22"/>
          <w:szCs w:val="22"/>
        </w:rPr>
      </w:pPr>
      <w:r w:rsidRPr="00906E14">
        <w:rPr>
          <w:rFonts w:ascii="Arial" w:hAnsi="Arial" w:cs="Arial"/>
          <w:b/>
          <w:bCs/>
          <w:i/>
          <w:iCs/>
          <w:sz w:val="22"/>
          <w:szCs w:val="22"/>
        </w:rPr>
        <w:t xml:space="preserve">The sponsor, </w:t>
      </w:r>
      <w:r w:rsidRPr="00906E14">
        <w:rPr>
          <w:rFonts w:ascii="Arial" w:hAnsi="Arial" w:cs="Arial"/>
          <w:b/>
          <w:bCs/>
          <w:i/>
          <w:iCs/>
          <w:sz w:val="22"/>
          <w:szCs w:val="22"/>
          <w:u w:val="single"/>
        </w:rPr>
        <w:t>U.S. Fish and Wildlife Service</w:t>
      </w:r>
      <w:r w:rsidRPr="00906E14">
        <w:rPr>
          <w:rFonts w:ascii="Arial" w:hAnsi="Arial" w:cs="Arial"/>
          <w:b/>
          <w:bCs/>
          <w:i/>
          <w:iCs/>
          <w:sz w:val="22"/>
          <w:szCs w:val="22"/>
        </w:rPr>
        <w:t xml:space="preserve">, submits a notice of claimed investigational exemption for the shipment or delivery of a new animal drug under the provisions of Section 512 of the Federal Food, Drug, and Cosmetics Act.  </w:t>
      </w:r>
    </w:p>
    <w:p w:rsidR="00614295" w:rsidRPr="00906E14" w14:paraId="54A633C0" w14:textId="77777777">
      <w:pPr>
        <w:widowControl/>
        <w:tabs>
          <w:tab w:val="left" w:pos="-720"/>
          <w:tab w:val="left" w:pos="1098"/>
          <w:tab w:val="left" w:pos="1818"/>
        </w:tabs>
        <w:rPr>
          <w:rFonts w:ascii="Arial" w:hAnsi="Arial" w:cs="Arial"/>
          <w:sz w:val="20"/>
          <w:szCs w:val="20"/>
        </w:rPr>
      </w:pPr>
    </w:p>
    <w:tbl>
      <w:tblPr>
        <w:tblW w:w="0" w:type="auto"/>
        <w:jc w:val="center"/>
        <w:tblLayout w:type="fixed"/>
        <w:tblCellMar>
          <w:left w:w="120" w:type="dxa"/>
          <w:right w:w="120" w:type="dxa"/>
        </w:tblCellMar>
        <w:tblLook w:val="0000"/>
      </w:tblPr>
      <w:tblGrid>
        <w:gridCol w:w="3780"/>
        <w:gridCol w:w="1368"/>
        <w:gridCol w:w="3060"/>
        <w:gridCol w:w="1728"/>
      </w:tblGrid>
      <w:tr w14:paraId="07D5D662"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5BAD132E" w14:textId="77777777">
            <w:pPr>
              <w:spacing w:line="120" w:lineRule="exact"/>
              <w:rPr>
                <w:rFonts w:ascii="Arial" w:hAnsi="Arial" w:cs="Arial"/>
                <w:sz w:val="20"/>
                <w:szCs w:val="20"/>
              </w:rPr>
            </w:pPr>
          </w:p>
          <w:p w:rsidR="00906E14" w:rsidRPr="00E154E4" w14:paraId="19C5A61D"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Name of Drug</w:t>
            </w:r>
          </w:p>
        </w:tc>
        <w:tc>
          <w:tcPr>
            <w:tcW w:w="1368"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4E8272F6" w14:textId="77777777">
            <w:pPr>
              <w:spacing w:line="120" w:lineRule="exact"/>
              <w:rPr>
                <w:rFonts w:ascii="Arial" w:hAnsi="Arial" w:cs="Arial"/>
                <w:sz w:val="20"/>
                <w:szCs w:val="20"/>
              </w:rPr>
            </w:pPr>
          </w:p>
          <w:p w:rsidR="00906E14" w:rsidRPr="00E154E4" w14:paraId="7D812BB1" w14:textId="77777777">
            <w:pPr>
              <w:widowControl/>
              <w:tabs>
                <w:tab w:val="left" w:pos="-720"/>
                <w:tab w:val="left" w:pos="1098"/>
                <w:tab w:val="left" w:pos="1818"/>
              </w:tabs>
              <w:spacing w:after="58"/>
              <w:jc w:val="center"/>
              <w:rPr>
                <w:rFonts w:ascii="Arial" w:hAnsi="Arial" w:cs="Arial"/>
                <w:sz w:val="20"/>
                <w:szCs w:val="20"/>
              </w:rPr>
            </w:pPr>
            <w:r w:rsidRPr="00E154E4">
              <w:rPr>
                <w:rFonts w:ascii="Arial" w:hAnsi="Arial" w:cs="Arial"/>
                <w:b/>
                <w:bCs/>
                <w:sz w:val="20"/>
                <w:szCs w:val="20"/>
              </w:rPr>
              <w:t>AQUI-S</w:t>
            </w:r>
            <w:r w:rsidRPr="00E154E4">
              <w:rPr>
                <w:rFonts w:ascii="Arial" w:hAnsi="Arial" w:cs="Arial"/>
                <w:b/>
                <w:bCs/>
                <w:sz w:val="20"/>
                <w:szCs w:val="20"/>
                <w:vertAlign w:val="superscript"/>
              </w:rPr>
              <w:t>®</w:t>
            </w:r>
            <w:r w:rsidRPr="00E154E4">
              <w:rPr>
                <w:rFonts w:ascii="Arial" w:hAnsi="Arial" w:cs="Arial"/>
                <w:b/>
                <w:bCs/>
                <w:sz w:val="20"/>
                <w:szCs w:val="20"/>
              </w:rPr>
              <w:t xml:space="preserve"> 20E</w:t>
            </w:r>
          </w:p>
        </w:tc>
        <w:tc>
          <w:tcPr>
            <w:tcW w:w="306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5F762DD2" w14:textId="77777777">
            <w:pPr>
              <w:spacing w:line="120" w:lineRule="exact"/>
              <w:rPr>
                <w:rFonts w:ascii="Arial" w:hAnsi="Arial" w:cs="Arial"/>
                <w:sz w:val="20"/>
                <w:szCs w:val="20"/>
              </w:rPr>
            </w:pPr>
          </w:p>
          <w:p w:rsidR="00906E14" w:rsidRPr="00E154E4" w14:paraId="53C8A954"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INAD Number</w:t>
            </w:r>
          </w:p>
        </w:tc>
        <w:tc>
          <w:tcPr>
            <w:tcW w:w="1728"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5414E5C3" w14:textId="77777777">
            <w:pPr>
              <w:spacing w:line="120" w:lineRule="exact"/>
              <w:rPr>
                <w:rFonts w:ascii="Arial" w:hAnsi="Arial" w:cs="Arial"/>
                <w:sz w:val="20"/>
                <w:szCs w:val="20"/>
              </w:rPr>
            </w:pPr>
          </w:p>
          <w:p w:rsidR="00906E14" w:rsidRPr="00E154E4" w14:paraId="40BF5969" w14:textId="77777777">
            <w:pPr>
              <w:widowControl/>
              <w:tabs>
                <w:tab w:val="left" w:pos="-720"/>
                <w:tab w:val="left" w:pos="1098"/>
                <w:tab w:val="left" w:pos="1818"/>
              </w:tabs>
              <w:spacing w:after="58"/>
              <w:jc w:val="center"/>
              <w:rPr>
                <w:rFonts w:ascii="Arial" w:hAnsi="Arial" w:cs="Arial"/>
                <w:sz w:val="20"/>
                <w:szCs w:val="20"/>
              </w:rPr>
            </w:pPr>
            <w:r w:rsidRPr="00E154E4">
              <w:rPr>
                <w:rFonts w:ascii="Arial" w:hAnsi="Arial" w:cs="Arial"/>
                <w:b/>
                <w:bCs/>
                <w:sz w:val="20"/>
                <w:szCs w:val="20"/>
              </w:rPr>
              <w:t>11-741</w:t>
            </w:r>
          </w:p>
        </w:tc>
      </w:tr>
      <w:tr w14:paraId="2465B108"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318E1AC9" w14:textId="77777777">
            <w:pPr>
              <w:spacing w:line="120" w:lineRule="exact"/>
              <w:rPr>
                <w:rFonts w:ascii="Arial" w:hAnsi="Arial" w:cs="Arial"/>
                <w:sz w:val="20"/>
                <w:szCs w:val="20"/>
              </w:rPr>
            </w:pPr>
          </w:p>
          <w:p w:rsidR="00906E14" w:rsidRPr="00E154E4" w14:paraId="33A658CD"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Proposed Use of Drug</w:t>
            </w:r>
          </w:p>
        </w:tc>
        <w:tc>
          <w:tcPr>
            <w:tcW w:w="6156" w:type="dxa"/>
            <w:gridSpan w:val="3"/>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0FA98AC4" w14:textId="77777777">
            <w:pPr>
              <w:spacing w:line="120" w:lineRule="exact"/>
              <w:rPr>
                <w:rFonts w:ascii="Arial" w:hAnsi="Arial" w:cs="Arial"/>
                <w:sz w:val="20"/>
                <w:szCs w:val="20"/>
              </w:rPr>
            </w:pPr>
          </w:p>
          <w:p w:rsidR="00906E14" w:rsidRPr="00E154E4" w14:paraId="763D2FF5" w14:textId="77777777">
            <w:pPr>
              <w:widowControl/>
              <w:tabs>
                <w:tab w:val="left" w:pos="-720"/>
                <w:tab w:val="left" w:pos="1098"/>
                <w:tab w:val="left" w:pos="1818"/>
              </w:tabs>
              <w:spacing w:after="58"/>
              <w:jc w:val="center"/>
              <w:rPr>
                <w:rFonts w:ascii="Arial" w:hAnsi="Arial" w:cs="Arial"/>
                <w:sz w:val="20"/>
                <w:szCs w:val="20"/>
              </w:rPr>
            </w:pPr>
            <w:r w:rsidRPr="00E154E4">
              <w:rPr>
                <w:rFonts w:ascii="Arial" w:hAnsi="Arial" w:cs="Arial"/>
                <w:sz w:val="20"/>
                <w:szCs w:val="20"/>
              </w:rPr>
              <w:t>Sedation/anesthesia in a variety of fish species</w:t>
            </w:r>
          </w:p>
        </w:tc>
      </w:tr>
      <w:tr w14:paraId="1212EEA9"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6C455074" w14:textId="77777777">
            <w:pPr>
              <w:spacing w:line="120" w:lineRule="exact"/>
              <w:rPr>
                <w:rFonts w:ascii="Arial" w:hAnsi="Arial" w:cs="Arial"/>
                <w:sz w:val="20"/>
                <w:szCs w:val="20"/>
              </w:rPr>
            </w:pPr>
          </w:p>
          <w:p w:rsidR="00906E14" w:rsidRPr="00E154E4" w14:paraId="3A2C5618"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Date of CVM Authorization Letter</w:t>
            </w:r>
          </w:p>
        </w:tc>
        <w:tc>
          <w:tcPr>
            <w:tcW w:w="6156" w:type="dxa"/>
            <w:gridSpan w:val="3"/>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51EFBC8C" w14:textId="77777777">
            <w:pPr>
              <w:spacing w:line="120" w:lineRule="exact"/>
              <w:rPr>
                <w:rFonts w:ascii="Arial" w:hAnsi="Arial" w:cs="Arial"/>
                <w:sz w:val="20"/>
                <w:szCs w:val="20"/>
              </w:rPr>
            </w:pPr>
          </w:p>
          <w:p w:rsidR="00906E14" w:rsidRPr="00E154E4" w14:paraId="75211AED" w14:textId="6739AACB">
            <w:pPr>
              <w:widowControl/>
              <w:tabs>
                <w:tab w:val="left" w:pos="-720"/>
                <w:tab w:val="left" w:pos="1098"/>
                <w:tab w:val="left" w:pos="1818"/>
              </w:tabs>
              <w:spacing w:after="58"/>
              <w:jc w:val="center"/>
              <w:rPr>
                <w:rFonts w:ascii="Arial" w:hAnsi="Arial" w:cs="Arial"/>
                <w:sz w:val="20"/>
                <w:szCs w:val="20"/>
              </w:rPr>
            </w:pPr>
            <w:r>
              <w:rPr>
                <w:rFonts w:ascii="Arial" w:hAnsi="Arial" w:cs="Arial"/>
                <w:sz w:val="20"/>
                <w:szCs w:val="20"/>
              </w:rPr>
              <w:t>March 29, 2018</w:t>
            </w:r>
          </w:p>
        </w:tc>
      </w:tr>
      <w:tr w14:paraId="0676BD95"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7" w:space="0" w:color="000000"/>
              <w:bottom w:val="single" w:sz="7" w:space="0" w:color="000000"/>
              <w:right w:val="single" w:sz="7" w:space="0" w:color="000000"/>
            </w:tcBorders>
          </w:tcPr>
          <w:p w:rsidR="00906E14" w:rsidRPr="00E154E4" w14:paraId="7B5A86E8" w14:textId="77777777">
            <w:pPr>
              <w:spacing w:line="120" w:lineRule="exact"/>
              <w:rPr>
                <w:rFonts w:ascii="Arial" w:hAnsi="Arial" w:cs="Arial"/>
                <w:b/>
                <w:sz w:val="20"/>
                <w:szCs w:val="20"/>
              </w:rPr>
            </w:pPr>
          </w:p>
          <w:p w:rsidR="00906E14" w:rsidRPr="00E154E4" w14:paraId="5AF6775A" w14:textId="77777777">
            <w:pPr>
              <w:widowControl/>
              <w:tabs>
                <w:tab w:val="left" w:pos="-720"/>
                <w:tab w:val="left" w:pos="1098"/>
                <w:tab w:val="left" w:pos="1818"/>
              </w:tabs>
              <w:spacing w:after="58"/>
              <w:rPr>
                <w:rFonts w:ascii="Arial" w:hAnsi="Arial" w:cs="Arial"/>
                <w:b/>
                <w:sz w:val="20"/>
                <w:szCs w:val="20"/>
              </w:rPr>
            </w:pPr>
            <w:r w:rsidRPr="00E154E4">
              <w:rPr>
                <w:rFonts w:ascii="Arial" w:hAnsi="Arial" w:cs="Arial"/>
                <w:b/>
                <w:sz w:val="20"/>
                <w:szCs w:val="20"/>
              </w:rPr>
              <w:t>Date of Drug Receipt</w:t>
            </w:r>
          </w:p>
        </w:tc>
        <w:tc>
          <w:tcPr>
            <w:tcW w:w="1368" w:type="dxa"/>
            <w:tcBorders>
              <w:top w:val="single" w:sz="8" w:space="0" w:color="000000"/>
              <w:left w:val="single" w:sz="7" w:space="0" w:color="000000"/>
              <w:bottom w:val="single" w:sz="7" w:space="0" w:color="000000"/>
              <w:right w:val="single" w:sz="7" w:space="0" w:color="000000"/>
            </w:tcBorders>
          </w:tcPr>
          <w:p w:rsidR="00906E14" w:rsidRPr="00E154E4" w14:paraId="3C4DA850" w14:textId="77777777">
            <w:pPr>
              <w:spacing w:line="120" w:lineRule="exact"/>
              <w:rPr>
                <w:rFonts w:ascii="Arial" w:hAnsi="Arial" w:cs="Arial"/>
                <w:b/>
                <w:sz w:val="20"/>
                <w:szCs w:val="20"/>
              </w:rPr>
            </w:pPr>
          </w:p>
          <w:p w:rsidR="00906E14" w:rsidRPr="00E154E4" w14:paraId="0A3EDF21" w14:textId="77777777">
            <w:pPr>
              <w:widowControl/>
              <w:tabs>
                <w:tab w:val="left" w:pos="-720"/>
                <w:tab w:val="left" w:pos="1098"/>
                <w:tab w:val="left" w:pos="1818"/>
              </w:tabs>
              <w:spacing w:after="58"/>
              <w:jc w:val="center"/>
              <w:rPr>
                <w:rFonts w:ascii="Arial" w:hAnsi="Arial" w:cs="Arial"/>
                <w:b/>
                <w:sz w:val="20"/>
                <w:szCs w:val="20"/>
              </w:rPr>
            </w:pPr>
          </w:p>
        </w:tc>
        <w:tc>
          <w:tcPr>
            <w:tcW w:w="3060" w:type="dxa"/>
            <w:tcBorders>
              <w:top w:val="single" w:sz="8" w:space="0" w:color="000000"/>
              <w:left w:val="single" w:sz="7" w:space="0" w:color="000000"/>
              <w:bottom w:val="single" w:sz="7" w:space="0" w:color="000000"/>
              <w:right w:val="single" w:sz="7" w:space="0" w:color="000000"/>
            </w:tcBorders>
          </w:tcPr>
          <w:p w:rsidR="00906E14" w:rsidRPr="00E154E4" w14:paraId="2902B534" w14:textId="77777777">
            <w:pPr>
              <w:spacing w:line="120" w:lineRule="exact"/>
              <w:rPr>
                <w:rFonts w:ascii="Arial" w:hAnsi="Arial" w:cs="Arial"/>
                <w:b/>
                <w:sz w:val="20"/>
                <w:szCs w:val="20"/>
              </w:rPr>
            </w:pPr>
          </w:p>
          <w:p w:rsidR="00906E14" w:rsidRPr="00E154E4" w14:paraId="67EE58EA" w14:textId="77777777">
            <w:pPr>
              <w:widowControl/>
              <w:tabs>
                <w:tab w:val="left" w:pos="-720"/>
                <w:tab w:val="left" w:pos="1098"/>
                <w:tab w:val="left" w:pos="1818"/>
              </w:tabs>
              <w:spacing w:after="58"/>
              <w:rPr>
                <w:rFonts w:ascii="Arial" w:hAnsi="Arial" w:cs="Arial"/>
                <w:b/>
                <w:sz w:val="20"/>
                <w:szCs w:val="20"/>
              </w:rPr>
            </w:pPr>
            <w:r w:rsidRPr="00E154E4">
              <w:rPr>
                <w:rFonts w:ascii="Arial" w:hAnsi="Arial" w:cs="Arial"/>
                <w:b/>
                <w:sz w:val="20"/>
                <w:szCs w:val="20"/>
              </w:rPr>
              <w:t>Amount of Drug Received</w:t>
            </w:r>
          </w:p>
        </w:tc>
        <w:tc>
          <w:tcPr>
            <w:tcW w:w="1728" w:type="dxa"/>
            <w:tcBorders>
              <w:top w:val="single" w:sz="8" w:space="0" w:color="000000"/>
              <w:left w:val="single" w:sz="7" w:space="0" w:color="000000"/>
              <w:bottom w:val="single" w:sz="7" w:space="0" w:color="000000"/>
              <w:right w:val="single" w:sz="7" w:space="0" w:color="000000"/>
            </w:tcBorders>
          </w:tcPr>
          <w:p w:rsidR="00906E14" w:rsidRPr="00E154E4" w14:paraId="3DD5FEB8" w14:textId="77777777">
            <w:pPr>
              <w:spacing w:line="120" w:lineRule="exact"/>
              <w:rPr>
                <w:rFonts w:ascii="Arial" w:hAnsi="Arial" w:cs="Arial"/>
                <w:b/>
                <w:sz w:val="20"/>
                <w:szCs w:val="20"/>
              </w:rPr>
            </w:pPr>
          </w:p>
          <w:p w:rsidR="00906E14" w:rsidRPr="00E154E4" w14:paraId="5599C065" w14:textId="77777777">
            <w:pPr>
              <w:widowControl/>
              <w:tabs>
                <w:tab w:val="left" w:pos="-720"/>
                <w:tab w:val="left" w:pos="1098"/>
                <w:tab w:val="left" w:pos="1818"/>
              </w:tabs>
              <w:spacing w:after="58"/>
              <w:jc w:val="center"/>
              <w:rPr>
                <w:rFonts w:ascii="Arial" w:hAnsi="Arial" w:cs="Arial"/>
                <w:b/>
                <w:sz w:val="20"/>
                <w:szCs w:val="20"/>
              </w:rPr>
            </w:pPr>
          </w:p>
        </w:tc>
      </w:tr>
      <w:tr w14:paraId="24B2D78D"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7" w:space="0" w:color="000000"/>
              <w:left w:val="single" w:sz="7" w:space="0" w:color="000000"/>
              <w:bottom w:val="single" w:sz="7" w:space="0" w:color="000000"/>
              <w:right w:val="single" w:sz="7" w:space="0" w:color="000000"/>
            </w:tcBorders>
          </w:tcPr>
          <w:p w:rsidR="00906E14" w:rsidRPr="00E154E4" w14:paraId="1453BD45" w14:textId="77777777">
            <w:pPr>
              <w:spacing w:line="120" w:lineRule="exact"/>
              <w:rPr>
                <w:rFonts w:ascii="Arial" w:hAnsi="Arial" w:cs="Arial"/>
                <w:b/>
                <w:sz w:val="20"/>
                <w:szCs w:val="20"/>
              </w:rPr>
            </w:pPr>
          </w:p>
          <w:p w:rsidR="00906E14" w:rsidRPr="00E154E4" w14:paraId="6B90C61F" w14:textId="77777777">
            <w:pPr>
              <w:widowControl/>
              <w:tabs>
                <w:tab w:val="left" w:pos="-720"/>
                <w:tab w:val="left" w:pos="1098"/>
                <w:tab w:val="left" w:pos="1818"/>
              </w:tabs>
              <w:spacing w:after="58"/>
              <w:rPr>
                <w:rFonts w:ascii="Arial" w:hAnsi="Arial" w:cs="Arial"/>
                <w:b/>
                <w:sz w:val="20"/>
                <w:szCs w:val="20"/>
              </w:rPr>
            </w:pPr>
            <w:r w:rsidRPr="00E154E4">
              <w:rPr>
                <w:rFonts w:ascii="Arial" w:hAnsi="Arial" w:cs="Arial"/>
                <w:b/>
                <w:sz w:val="20"/>
                <w:szCs w:val="20"/>
              </w:rPr>
              <w:t>Drug Lot Number</w:t>
            </w:r>
          </w:p>
        </w:tc>
        <w:tc>
          <w:tcPr>
            <w:tcW w:w="1368" w:type="dxa"/>
            <w:tcBorders>
              <w:top w:val="single" w:sz="7" w:space="0" w:color="000000"/>
              <w:left w:val="single" w:sz="7" w:space="0" w:color="000000"/>
              <w:bottom w:val="single" w:sz="7" w:space="0" w:color="000000"/>
              <w:right w:val="single" w:sz="7" w:space="0" w:color="000000"/>
            </w:tcBorders>
          </w:tcPr>
          <w:p w:rsidR="00906E14" w:rsidRPr="00E154E4" w14:paraId="2C0D8D19" w14:textId="77777777">
            <w:pPr>
              <w:spacing w:line="120" w:lineRule="exact"/>
              <w:rPr>
                <w:rFonts w:ascii="Arial" w:hAnsi="Arial" w:cs="Arial"/>
                <w:b/>
                <w:sz w:val="20"/>
                <w:szCs w:val="20"/>
              </w:rPr>
            </w:pPr>
          </w:p>
          <w:p w:rsidR="00906E14" w:rsidRPr="00E154E4" w14:paraId="1EEAB90C" w14:textId="77777777">
            <w:pPr>
              <w:widowControl/>
              <w:tabs>
                <w:tab w:val="left" w:pos="-720"/>
                <w:tab w:val="left" w:pos="1098"/>
                <w:tab w:val="left" w:pos="1818"/>
              </w:tabs>
              <w:spacing w:after="58"/>
              <w:jc w:val="center"/>
              <w:rPr>
                <w:rFonts w:ascii="Arial" w:hAnsi="Arial" w:cs="Arial"/>
                <w:b/>
                <w:sz w:val="20"/>
                <w:szCs w:val="20"/>
              </w:rPr>
            </w:pPr>
          </w:p>
        </w:tc>
        <w:tc>
          <w:tcPr>
            <w:tcW w:w="3060" w:type="dxa"/>
            <w:tcBorders>
              <w:top w:val="single" w:sz="7" w:space="0" w:color="000000"/>
              <w:left w:val="single" w:sz="7" w:space="0" w:color="000000"/>
              <w:bottom w:val="single" w:sz="7" w:space="0" w:color="000000"/>
              <w:right w:val="single" w:sz="7" w:space="0" w:color="000000"/>
            </w:tcBorders>
          </w:tcPr>
          <w:p w:rsidR="00906E14" w:rsidRPr="00E154E4" w14:paraId="2DC9C758" w14:textId="77777777">
            <w:pPr>
              <w:spacing w:line="120" w:lineRule="exact"/>
              <w:rPr>
                <w:rFonts w:ascii="Arial" w:hAnsi="Arial" w:cs="Arial"/>
                <w:b/>
                <w:sz w:val="20"/>
                <w:szCs w:val="20"/>
              </w:rPr>
            </w:pPr>
          </w:p>
          <w:p w:rsidR="00906E14" w:rsidRPr="00E154E4" w14:paraId="30F14779" w14:textId="77777777">
            <w:pPr>
              <w:widowControl/>
              <w:tabs>
                <w:tab w:val="left" w:pos="-720"/>
                <w:tab w:val="left" w:pos="1098"/>
                <w:tab w:val="left" w:pos="1818"/>
              </w:tabs>
              <w:spacing w:after="58"/>
              <w:rPr>
                <w:rFonts w:ascii="Arial" w:hAnsi="Arial" w:cs="Arial"/>
                <w:b/>
                <w:sz w:val="20"/>
                <w:szCs w:val="20"/>
              </w:rPr>
            </w:pPr>
            <w:r w:rsidRPr="00E154E4">
              <w:rPr>
                <w:rFonts w:ascii="Arial" w:hAnsi="Arial" w:cs="Arial"/>
                <w:b/>
                <w:sz w:val="20"/>
                <w:szCs w:val="20"/>
              </w:rPr>
              <w:t>Trial Number</w:t>
            </w:r>
          </w:p>
        </w:tc>
        <w:tc>
          <w:tcPr>
            <w:tcW w:w="1728" w:type="dxa"/>
            <w:tcBorders>
              <w:top w:val="single" w:sz="7" w:space="0" w:color="000000"/>
              <w:left w:val="single" w:sz="7" w:space="0" w:color="000000"/>
              <w:bottom w:val="single" w:sz="7" w:space="0" w:color="000000"/>
              <w:right w:val="single" w:sz="7" w:space="0" w:color="000000"/>
            </w:tcBorders>
          </w:tcPr>
          <w:p w:rsidR="00906E14" w:rsidRPr="00E154E4" w14:paraId="334FB1E4" w14:textId="77777777">
            <w:pPr>
              <w:spacing w:line="120" w:lineRule="exact"/>
              <w:rPr>
                <w:rFonts w:ascii="Arial" w:hAnsi="Arial" w:cs="Arial"/>
                <w:b/>
                <w:sz w:val="20"/>
                <w:szCs w:val="20"/>
              </w:rPr>
            </w:pPr>
          </w:p>
          <w:p w:rsidR="00906E14" w:rsidRPr="00E154E4" w14:paraId="136855DE" w14:textId="77777777">
            <w:pPr>
              <w:widowControl/>
              <w:tabs>
                <w:tab w:val="left" w:pos="-720"/>
                <w:tab w:val="left" w:pos="1098"/>
                <w:tab w:val="left" w:pos="1818"/>
              </w:tabs>
              <w:spacing w:after="58"/>
              <w:jc w:val="center"/>
              <w:rPr>
                <w:rFonts w:ascii="Arial" w:hAnsi="Arial" w:cs="Arial"/>
                <w:b/>
                <w:sz w:val="20"/>
                <w:szCs w:val="20"/>
              </w:rPr>
            </w:pPr>
          </w:p>
        </w:tc>
      </w:tr>
      <w:tr w14:paraId="71BEFABE"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7" w:space="0" w:color="000000"/>
              <w:left w:val="single" w:sz="7" w:space="0" w:color="000000"/>
              <w:bottom w:val="single" w:sz="7" w:space="0" w:color="000000"/>
              <w:right w:val="single" w:sz="7" w:space="0" w:color="000000"/>
            </w:tcBorders>
          </w:tcPr>
          <w:p w:rsidR="00906E14" w:rsidRPr="00E154E4" w14:paraId="7C041502" w14:textId="77777777">
            <w:pPr>
              <w:spacing w:line="120" w:lineRule="exact"/>
              <w:rPr>
                <w:rFonts w:ascii="Arial" w:hAnsi="Arial" w:cs="Arial"/>
                <w:b/>
                <w:sz w:val="20"/>
                <w:szCs w:val="20"/>
              </w:rPr>
            </w:pPr>
          </w:p>
          <w:p w:rsidR="00906E14" w:rsidRPr="00E154E4" w14:paraId="43A6F74C" w14:textId="77777777">
            <w:pPr>
              <w:widowControl/>
              <w:tabs>
                <w:tab w:val="left" w:pos="-720"/>
                <w:tab w:val="left" w:pos="1098"/>
                <w:tab w:val="left" w:pos="1818"/>
              </w:tabs>
              <w:spacing w:after="58"/>
              <w:rPr>
                <w:rFonts w:ascii="Arial" w:hAnsi="Arial" w:cs="Arial"/>
                <w:b/>
                <w:sz w:val="20"/>
                <w:szCs w:val="20"/>
              </w:rPr>
            </w:pPr>
            <w:r w:rsidRPr="00E154E4">
              <w:rPr>
                <w:rFonts w:ascii="Arial" w:hAnsi="Arial" w:cs="Arial"/>
                <w:b/>
                <w:sz w:val="20"/>
                <w:szCs w:val="20"/>
              </w:rPr>
              <w:t>Name of Investigator</w:t>
            </w:r>
          </w:p>
        </w:tc>
        <w:tc>
          <w:tcPr>
            <w:tcW w:w="6156" w:type="dxa"/>
            <w:gridSpan w:val="3"/>
            <w:tcBorders>
              <w:top w:val="single" w:sz="7" w:space="0" w:color="000000"/>
              <w:left w:val="single" w:sz="7" w:space="0" w:color="000000"/>
              <w:bottom w:val="single" w:sz="7" w:space="0" w:color="000000"/>
              <w:right w:val="single" w:sz="7" w:space="0" w:color="000000"/>
            </w:tcBorders>
          </w:tcPr>
          <w:p w:rsidR="00906E14" w:rsidRPr="00E154E4" w14:paraId="7769E4F7" w14:textId="77777777">
            <w:pPr>
              <w:spacing w:line="120" w:lineRule="exact"/>
              <w:rPr>
                <w:rFonts w:ascii="Arial" w:hAnsi="Arial" w:cs="Arial"/>
                <w:b/>
                <w:sz w:val="20"/>
                <w:szCs w:val="20"/>
              </w:rPr>
            </w:pPr>
          </w:p>
          <w:p w:rsidR="00906E14" w:rsidRPr="00E154E4" w14:paraId="3481C713" w14:textId="77777777">
            <w:pPr>
              <w:widowControl/>
              <w:tabs>
                <w:tab w:val="left" w:pos="-720"/>
                <w:tab w:val="left" w:pos="1098"/>
                <w:tab w:val="left" w:pos="1818"/>
              </w:tabs>
              <w:spacing w:after="58"/>
              <w:jc w:val="center"/>
              <w:rPr>
                <w:rFonts w:ascii="Arial" w:hAnsi="Arial" w:cs="Arial"/>
                <w:b/>
                <w:sz w:val="20"/>
                <w:szCs w:val="20"/>
              </w:rPr>
            </w:pPr>
          </w:p>
        </w:tc>
      </w:tr>
      <w:tr w14:paraId="594C51CB"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7" w:space="0" w:color="000000"/>
              <w:left w:val="single" w:sz="7" w:space="0" w:color="000000"/>
              <w:bottom w:val="single" w:sz="7" w:space="0" w:color="000000"/>
              <w:right w:val="single" w:sz="7" w:space="0" w:color="000000"/>
            </w:tcBorders>
          </w:tcPr>
          <w:p w:rsidR="00906E14" w:rsidRPr="00E154E4" w14:paraId="46A638DE" w14:textId="77777777">
            <w:pPr>
              <w:spacing w:line="120" w:lineRule="exact"/>
              <w:rPr>
                <w:rFonts w:ascii="Arial" w:hAnsi="Arial" w:cs="Arial"/>
                <w:b/>
                <w:sz w:val="20"/>
                <w:szCs w:val="20"/>
              </w:rPr>
            </w:pPr>
          </w:p>
          <w:p w:rsidR="00906E14" w:rsidRPr="00E154E4" w14:paraId="71E08193" w14:textId="77777777">
            <w:pPr>
              <w:widowControl/>
              <w:tabs>
                <w:tab w:val="left" w:pos="-720"/>
                <w:tab w:val="left" w:pos="1098"/>
                <w:tab w:val="left" w:pos="1818"/>
              </w:tabs>
              <w:spacing w:after="58"/>
              <w:rPr>
                <w:rFonts w:ascii="Arial" w:hAnsi="Arial" w:cs="Arial"/>
                <w:b/>
                <w:sz w:val="20"/>
                <w:szCs w:val="20"/>
              </w:rPr>
            </w:pPr>
            <w:r w:rsidRPr="00E154E4">
              <w:rPr>
                <w:rFonts w:ascii="Arial" w:hAnsi="Arial" w:cs="Arial"/>
                <w:b/>
                <w:sz w:val="20"/>
                <w:szCs w:val="20"/>
              </w:rPr>
              <w:t>Address of Investigator</w:t>
            </w:r>
          </w:p>
        </w:tc>
        <w:tc>
          <w:tcPr>
            <w:tcW w:w="6156" w:type="dxa"/>
            <w:gridSpan w:val="3"/>
            <w:tcBorders>
              <w:top w:val="single" w:sz="7" w:space="0" w:color="000000"/>
              <w:left w:val="single" w:sz="7" w:space="0" w:color="000000"/>
              <w:bottom w:val="single" w:sz="7" w:space="0" w:color="000000"/>
              <w:right w:val="single" w:sz="7" w:space="0" w:color="000000"/>
            </w:tcBorders>
          </w:tcPr>
          <w:p w:rsidR="00906E14" w:rsidRPr="00E154E4" w14:paraId="4CD7D7F1" w14:textId="77777777">
            <w:pPr>
              <w:spacing w:line="120" w:lineRule="exact"/>
              <w:rPr>
                <w:rFonts w:ascii="Arial" w:hAnsi="Arial" w:cs="Arial"/>
                <w:b/>
                <w:sz w:val="20"/>
                <w:szCs w:val="20"/>
              </w:rPr>
            </w:pPr>
          </w:p>
          <w:p w:rsidR="00906E14" w:rsidRPr="00E154E4" w14:paraId="0F8415FD" w14:textId="77777777">
            <w:pPr>
              <w:widowControl/>
              <w:tabs>
                <w:tab w:val="left" w:pos="-720"/>
                <w:tab w:val="left" w:pos="1098"/>
                <w:tab w:val="left" w:pos="1818"/>
              </w:tabs>
              <w:spacing w:after="58"/>
              <w:jc w:val="center"/>
              <w:rPr>
                <w:rFonts w:ascii="Arial" w:hAnsi="Arial" w:cs="Arial"/>
                <w:b/>
                <w:sz w:val="20"/>
                <w:szCs w:val="20"/>
              </w:rPr>
            </w:pPr>
          </w:p>
        </w:tc>
      </w:tr>
      <w:tr w14:paraId="50821B6D"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7" w:space="0" w:color="000000"/>
              <w:left w:val="single" w:sz="7" w:space="0" w:color="000000"/>
              <w:bottom w:val="single" w:sz="8" w:space="0" w:color="000000"/>
              <w:right w:val="single" w:sz="7" w:space="0" w:color="000000"/>
            </w:tcBorders>
          </w:tcPr>
          <w:p w:rsidR="00906E14" w:rsidRPr="00E154E4" w14:paraId="5FEAAC24" w14:textId="77777777">
            <w:pPr>
              <w:spacing w:line="120" w:lineRule="exact"/>
              <w:rPr>
                <w:rFonts w:ascii="Arial" w:hAnsi="Arial" w:cs="Arial"/>
                <w:b/>
                <w:sz w:val="20"/>
                <w:szCs w:val="20"/>
              </w:rPr>
            </w:pPr>
          </w:p>
          <w:p w:rsidR="00906E14" w:rsidRPr="00E154E4" w14:paraId="48DAC149" w14:textId="77777777">
            <w:pPr>
              <w:widowControl/>
              <w:tabs>
                <w:tab w:val="left" w:pos="-720"/>
                <w:tab w:val="left" w:pos="1098"/>
                <w:tab w:val="left" w:pos="1818"/>
              </w:tabs>
              <w:spacing w:after="58"/>
              <w:rPr>
                <w:rFonts w:ascii="Arial" w:hAnsi="Arial" w:cs="Arial"/>
                <w:b/>
                <w:sz w:val="20"/>
                <w:szCs w:val="20"/>
              </w:rPr>
            </w:pPr>
            <w:r w:rsidRPr="00E154E4">
              <w:rPr>
                <w:rFonts w:ascii="Arial" w:hAnsi="Arial" w:cs="Arial"/>
                <w:b/>
                <w:sz w:val="20"/>
                <w:szCs w:val="20"/>
              </w:rPr>
              <w:t>Location of Trial</w:t>
            </w:r>
          </w:p>
        </w:tc>
        <w:tc>
          <w:tcPr>
            <w:tcW w:w="6156" w:type="dxa"/>
            <w:gridSpan w:val="3"/>
            <w:tcBorders>
              <w:top w:val="single" w:sz="7" w:space="0" w:color="000000"/>
              <w:left w:val="single" w:sz="7" w:space="0" w:color="000000"/>
              <w:bottom w:val="single" w:sz="8" w:space="0" w:color="000000"/>
              <w:right w:val="single" w:sz="7" w:space="0" w:color="000000"/>
            </w:tcBorders>
          </w:tcPr>
          <w:p w:rsidR="00906E14" w:rsidRPr="00E154E4" w14:paraId="0B35F00E" w14:textId="77777777">
            <w:pPr>
              <w:spacing w:line="120" w:lineRule="exact"/>
              <w:rPr>
                <w:rFonts w:ascii="Arial" w:hAnsi="Arial" w:cs="Arial"/>
                <w:b/>
                <w:sz w:val="20"/>
                <w:szCs w:val="20"/>
              </w:rPr>
            </w:pPr>
          </w:p>
          <w:p w:rsidR="00906E14" w:rsidRPr="00E154E4" w14:paraId="2F46F718" w14:textId="77777777">
            <w:pPr>
              <w:widowControl/>
              <w:tabs>
                <w:tab w:val="left" w:pos="-720"/>
                <w:tab w:val="left" w:pos="1098"/>
                <w:tab w:val="left" w:pos="1818"/>
              </w:tabs>
              <w:spacing w:after="58"/>
              <w:jc w:val="center"/>
              <w:rPr>
                <w:rFonts w:ascii="Arial" w:hAnsi="Arial" w:cs="Arial"/>
                <w:b/>
                <w:sz w:val="20"/>
                <w:szCs w:val="20"/>
              </w:rPr>
            </w:pPr>
          </w:p>
        </w:tc>
      </w:tr>
      <w:tr w14:paraId="5A593073"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2A62F7EB" w14:textId="77777777">
            <w:pPr>
              <w:spacing w:line="120" w:lineRule="exact"/>
              <w:rPr>
                <w:rFonts w:ascii="Arial" w:hAnsi="Arial" w:cs="Arial"/>
                <w:sz w:val="20"/>
                <w:szCs w:val="20"/>
              </w:rPr>
            </w:pPr>
          </w:p>
          <w:p w:rsidR="00906E14" w:rsidRPr="00E154E4" w14:paraId="31CDCB9D"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Pivotal Study</w:t>
            </w:r>
          </w:p>
        </w:tc>
        <w:tc>
          <w:tcPr>
            <w:tcW w:w="1368"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3F090653" w14:textId="77777777">
            <w:pPr>
              <w:spacing w:line="120" w:lineRule="exact"/>
              <w:rPr>
                <w:rFonts w:ascii="Arial" w:hAnsi="Arial" w:cs="Arial"/>
                <w:sz w:val="20"/>
                <w:szCs w:val="20"/>
              </w:rPr>
            </w:pPr>
          </w:p>
          <w:p w:rsidR="00906E14" w:rsidRPr="00E66563" w14:paraId="58447225" w14:textId="6BA730E4">
            <w:pPr>
              <w:widowControl/>
              <w:tabs>
                <w:tab w:val="left" w:pos="-720"/>
                <w:tab w:val="left" w:pos="1098"/>
                <w:tab w:val="left" w:pos="1818"/>
              </w:tabs>
              <w:spacing w:after="58"/>
              <w:jc w:val="center"/>
              <w:rPr>
                <w:rFonts w:ascii="Arial" w:hAnsi="Arial" w:cs="Arial"/>
                <w:sz w:val="20"/>
                <w:szCs w:val="20"/>
              </w:rPr>
            </w:pPr>
            <w:r w:rsidRPr="00E66563">
              <w:rPr>
                <w:rFonts w:ascii="Arial" w:hAnsi="Arial" w:cs="Arial"/>
                <w:bCs/>
                <w:sz w:val="20"/>
                <w:szCs w:val="20"/>
              </w:rPr>
              <w:t>No</w:t>
            </w:r>
          </w:p>
        </w:tc>
        <w:tc>
          <w:tcPr>
            <w:tcW w:w="306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54DBE708" w14:textId="77777777">
            <w:pPr>
              <w:spacing w:line="120" w:lineRule="exact"/>
              <w:rPr>
                <w:rFonts w:ascii="Arial" w:hAnsi="Arial" w:cs="Arial"/>
                <w:sz w:val="20"/>
                <w:szCs w:val="20"/>
              </w:rPr>
            </w:pPr>
          </w:p>
          <w:p w:rsidR="00906E14" w:rsidRPr="00E154E4" w14:paraId="133B05D6"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Non-pivotal Study</w:t>
            </w:r>
          </w:p>
        </w:tc>
        <w:tc>
          <w:tcPr>
            <w:tcW w:w="1728"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5A5B93BE" w14:textId="77777777">
            <w:pPr>
              <w:spacing w:line="120" w:lineRule="exact"/>
              <w:rPr>
                <w:rFonts w:ascii="Arial" w:hAnsi="Arial" w:cs="Arial"/>
                <w:sz w:val="20"/>
                <w:szCs w:val="20"/>
              </w:rPr>
            </w:pPr>
          </w:p>
          <w:p w:rsidR="00906E14" w:rsidRPr="00E154E4" w14:paraId="063FD84A" w14:textId="5F6FF595">
            <w:pPr>
              <w:widowControl/>
              <w:tabs>
                <w:tab w:val="left" w:pos="-720"/>
                <w:tab w:val="left" w:pos="1098"/>
                <w:tab w:val="left" w:pos="1818"/>
              </w:tabs>
              <w:spacing w:after="58"/>
              <w:jc w:val="center"/>
              <w:rPr>
                <w:rFonts w:ascii="Arial" w:hAnsi="Arial" w:cs="Arial"/>
                <w:sz w:val="20"/>
                <w:szCs w:val="20"/>
              </w:rPr>
            </w:pPr>
            <w:r>
              <w:rPr>
                <w:rFonts w:ascii="Arial" w:hAnsi="Arial" w:cs="Arial"/>
                <w:sz w:val="20"/>
                <w:szCs w:val="20"/>
              </w:rPr>
              <w:t>Yes</w:t>
            </w:r>
          </w:p>
        </w:tc>
      </w:tr>
      <w:tr w14:paraId="486749C1"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7" w:space="0" w:color="000000"/>
              <w:bottom w:val="single" w:sz="8" w:space="0" w:color="000000"/>
              <w:right w:val="single" w:sz="7" w:space="0" w:color="000000"/>
            </w:tcBorders>
          </w:tcPr>
          <w:p w:rsidR="00906E14" w:rsidRPr="00E154E4" w14:paraId="2AA49401" w14:textId="77777777">
            <w:pPr>
              <w:spacing w:line="120" w:lineRule="exact"/>
              <w:rPr>
                <w:rFonts w:ascii="Arial" w:hAnsi="Arial" w:cs="Arial"/>
                <w:b/>
                <w:sz w:val="20"/>
                <w:szCs w:val="20"/>
              </w:rPr>
            </w:pPr>
          </w:p>
          <w:p w:rsidR="00906E14" w:rsidRPr="00E154E4" w:rsidP="00614295" w14:paraId="06CEB73E" w14:textId="77777777">
            <w:pPr>
              <w:widowControl/>
              <w:tabs>
                <w:tab w:val="left" w:pos="-720"/>
                <w:tab w:val="left" w:pos="1098"/>
                <w:tab w:val="left" w:pos="1818"/>
              </w:tabs>
              <w:spacing w:after="58"/>
              <w:jc w:val="left"/>
              <w:rPr>
                <w:rFonts w:ascii="Arial" w:hAnsi="Arial" w:cs="Arial"/>
                <w:b/>
                <w:sz w:val="20"/>
                <w:szCs w:val="20"/>
              </w:rPr>
            </w:pPr>
            <w:r w:rsidRPr="00E154E4">
              <w:rPr>
                <w:rFonts w:ascii="Arial" w:hAnsi="Arial" w:cs="Arial"/>
                <w:b/>
                <w:sz w:val="20"/>
                <w:szCs w:val="20"/>
              </w:rPr>
              <w:t>Approximate Number of Treated Animals</w:t>
            </w:r>
          </w:p>
        </w:tc>
        <w:tc>
          <w:tcPr>
            <w:tcW w:w="1368" w:type="dxa"/>
            <w:tcBorders>
              <w:top w:val="single" w:sz="8" w:space="0" w:color="000000"/>
              <w:left w:val="single" w:sz="7" w:space="0" w:color="000000"/>
              <w:bottom w:val="single" w:sz="8" w:space="0" w:color="000000"/>
              <w:right w:val="single" w:sz="7" w:space="0" w:color="000000"/>
            </w:tcBorders>
          </w:tcPr>
          <w:p w:rsidR="00906E14" w:rsidRPr="00E154E4" w14:paraId="435886F0" w14:textId="77777777">
            <w:pPr>
              <w:spacing w:line="120" w:lineRule="exact"/>
              <w:rPr>
                <w:rFonts w:ascii="Arial" w:hAnsi="Arial" w:cs="Arial"/>
                <w:b/>
                <w:sz w:val="20"/>
                <w:szCs w:val="20"/>
              </w:rPr>
            </w:pPr>
          </w:p>
          <w:p w:rsidR="00906E14" w:rsidRPr="00E154E4" w14:paraId="363D6E9E" w14:textId="77777777">
            <w:pPr>
              <w:widowControl/>
              <w:tabs>
                <w:tab w:val="left" w:pos="-720"/>
                <w:tab w:val="left" w:pos="1098"/>
                <w:tab w:val="left" w:pos="1818"/>
              </w:tabs>
              <w:spacing w:after="58"/>
              <w:jc w:val="center"/>
              <w:rPr>
                <w:rFonts w:ascii="Arial" w:hAnsi="Arial" w:cs="Arial"/>
                <w:b/>
                <w:sz w:val="20"/>
                <w:szCs w:val="20"/>
              </w:rPr>
            </w:pPr>
          </w:p>
        </w:tc>
        <w:tc>
          <w:tcPr>
            <w:tcW w:w="3060" w:type="dxa"/>
            <w:tcBorders>
              <w:top w:val="single" w:sz="8" w:space="0" w:color="000000"/>
              <w:left w:val="single" w:sz="7" w:space="0" w:color="000000"/>
              <w:bottom w:val="single" w:sz="8" w:space="0" w:color="000000"/>
              <w:right w:val="single" w:sz="7" w:space="0" w:color="000000"/>
            </w:tcBorders>
          </w:tcPr>
          <w:p w:rsidR="00906E14" w:rsidRPr="00E154E4" w14:paraId="6DC97D89" w14:textId="77777777">
            <w:pPr>
              <w:spacing w:line="120" w:lineRule="exact"/>
              <w:rPr>
                <w:rFonts w:ascii="Arial" w:hAnsi="Arial" w:cs="Arial"/>
                <w:b/>
                <w:sz w:val="20"/>
                <w:szCs w:val="20"/>
              </w:rPr>
            </w:pPr>
          </w:p>
          <w:p w:rsidR="00906E14" w:rsidRPr="00E154E4" w:rsidP="004826D0" w14:paraId="65E1DE50" w14:textId="783BF8B8">
            <w:pPr>
              <w:widowControl/>
              <w:tabs>
                <w:tab w:val="left" w:pos="-720"/>
                <w:tab w:val="left" w:pos="1098"/>
                <w:tab w:val="left" w:pos="1818"/>
              </w:tabs>
              <w:spacing w:after="58"/>
              <w:jc w:val="left"/>
              <w:rPr>
                <w:rFonts w:ascii="Arial" w:hAnsi="Arial" w:cs="Arial"/>
                <w:b/>
                <w:sz w:val="20"/>
                <w:szCs w:val="20"/>
              </w:rPr>
            </w:pPr>
            <w:r w:rsidRPr="00E154E4">
              <w:rPr>
                <w:rFonts w:ascii="Arial" w:hAnsi="Arial" w:cs="Arial"/>
                <w:b/>
                <w:sz w:val="20"/>
                <w:szCs w:val="20"/>
              </w:rPr>
              <w:t>Approximate</w:t>
            </w:r>
            <w:r w:rsidR="004826D0">
              <w:rPr>
                <w:rFonts w:ascii="Arial" w:hAnsi="Arial" w:cs="Arial"/>
                <w:b/>
                <w:sz w:val="20"/>
                <w:szCs w:val="20"/>
              </w:rPr>
              <w:t xml:space="preserve"> </w:t>
            </w:r>
            <w:r w:rsidRPr="00E154E4">
              <w:rPr>
                <w:rFonts w:ascii="Arial" w:hAnsi="Arial" w:cs="Arial"/>
                <w:b/>
                <w:sz w:val="20"/>
                <w:szCs w:val="20"/>
              </w:rPr>
              <w:t>Number of Control Animals</w:t>
            </w:r>
          </w:p>
        </w:tc>
        <w:tc>
          <w:tcPr>
            <w:tcW w:w="1728" w:type="dxa"/>
            <w:tcBorders>
              <w:top w:val="single" w:sz="8" w:space="0" w:color="000000"/>
              <w:left w:val="single" w:sz="7" w:space="0" w:color="000000"/>
              <w:bottom w:val="single" w:sz="8" w:space="0" w:color="000000"/>
              <w:right w:val="single" w:sz="7" w:space="0" w:color="000000"/>
            </w:tcBorders>
          </w:tcPr>
          <w:p w:rsidR="00906E14" w:rsidRPr="00E154E4" w14:paraId="251A927C" w14:textId="77777777">
            <w:pPr>
              <w:spacing w:line="120" w:lineRule="exact"/>
              <w:rPr>
                <w:rFonts w:ascii="Arial" w:hAnsi="Arial" w:cs="Arial"/>
                <w:b/>
                <w:sz w:val="20"/>
                <w:szCs w:val="20"/>
              </w:rPr>
            </w:pPr>
          </w:p>
          <w:p w:rsidR="00906E14" w:rsidRPr="00E154E4" w14:paraId="07725659" w14:textId="77777777">
            <w:pPr>
              <w:widowControl/>
              <w:tabs>
                <w:tab w:val="left" w:pos="-720"/>
                <w:tab w:val="left" w:pos="1098"/>
                <w:tab w:val="left" w:pos="1818"/>
              </w:tabs>
              <w:spacing w:after="58"/>
              <w:jc w:val="center"/>
              <w:rPr>
                <w:rFonts w:ascii="Arial" w:hAnsi="Arial" w:cs="Arial"/>
                <w:b/>
                <w:sz w:val="20"/>
                <w:szCs w:val="20"/>
              </w:rPr>
            </w:pPr>
          </w:p>
        </w:tc>
      </w:tr>
      <w:tr w14:paraId="20DAFFFF"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6AE7BF79" w14:textId="77777777">
            <w:pPr>
              <w:spacing w:line="120" w:lineRule="exact"/>
              <w:rPr>
                <w:rFonts w:ascii="Arial" w:hAnsi="Arial" w:cs="Arial"/>
                <w:sz w:val="20"/>
                <w:szCs w:val="20"/>
              </w:rPr>
            </w:pPr>
          </w:p>
          <w:p w:rsidR="00906E14" w:rsidRPr="00E154E4" w14:paraId="57A98276"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Study Protocol Number</w:t>
            </w:r>
          </w:p>
        </w:tc>
        <w:tc>
          <w:tcPr>
            <w:tcW w:w="6156" w:type="dxa"/>
            <w:gridSpan w:val="3"/>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1CFECC4D" w14:textId="77777777">
            <w:pPr>
              <w:spacing w:line="120" w:lineRule="exact"/>
              <w:rPr>
                <w:rFonts w:ascii="Arial" w:hAnsi="Arial" w:cs="Arial"/>
                <w:sz w:val="20"/>
                <w:szCs w:val="20"/>
              </w:rPr>
            </w:pPr>
          </w:p>
          <w:p w:rsidR="00906E14" w:rsidRPr="00E154E4" w14:paraId="75F05ADE" w14:textId="77777777">
            <w:pPr>
              <w:widowControl/>
              <w:tabs>
                <w:tab w:val="left" w:pos="-720"/>
                <w:tab w:val="left" w:pos="1098"/>
                <w:tab w:val="left" w:pos="1818"/>
              </w:tabs>
              <w:spacing w:after="58"/>
              <w:jc w:val="center"/>
              <w:rPr>
                <w:rFonts w:ascii="Arial" w:hAnsi="Arial" w:cs="Arial"/>
                <w:sz w:val="20"/>
                <w:szCs w:val="20"/>
              </w:rPr>
            </w:pPr>
            <w:r w:rsidRPr="00E154E4">
              <w:rPr>
                <w:rFonts w:ascii="Arial" w:hAnsi="Arial" w:cs="Arial"/>
                <w:sz w:val="20"/>
                <w:szCs w:val="20"/>
              </w:rPr>
              <w:t>11-741</w:t>
            </w:r>
          </w:p>
        </w:tc>
      </w:tr>
      <w:tr w14:paraId="3EE34EC8"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7" w:space="0" w:color="000000"/>
              <w:bottom w:val="single" w:sz="7" w:space="0" w:color="000000"/>
              <w:right w:val="single" w:sz="7" w:space="0" w:color="000000"/>
            </w:tcBorders>
          </w:tcPr>
          <w:p w:rsidR="00906E14" w:rsidRPr="00E154E4" w14:paraId="0C9B8B2B" w14:textId="77777777">
            <w:pPr>
              <w:spacing w:line="120" w:lineRule="exact"/>
              <w:rPr>
                <w:rFonts w:ascii="Arial" w:hAnsi="Arial" w:cs="Arial"/>
                <w:b/>
                <w:sz w:val="20"/>
                <w:szCs w:val="20"/>
              </w:rPr>
            </w:pPr>
          </w:p>
          <w:p w:rsidR="00906E14" w:rsidRPr="00E154E4" w14:paraId="4636A692" w14:textId="77777777">
            <w:pPr>
              <w:widowControl/>
              <w:tabs>
                <w:tab w:val="left" w:pos="-720"/>
                <w:tab w:val="left" w:pos="1098"/>
                <w:tab w:val="left" w:pos="1818"/>
              </w:tabs>
              <w:spacing w:after="58"/>
              <w:rPr>
                <w:rFonts w:ascii="Arial" w:hAnsi="Arial" w:cs="Arial"/>
                <w:b/>
                <w:sz w:val="20"/>
                <w:szCs w:val="20"/>
              </w:rPr>
            </w:pPr>
            <w:r w:rsidRPr="00E154E4">
              <w:rPr>
                <w:rFonts w:ascii="Arial" w:hAnsi="Arial" w:cs="Arial"/>
                <w:b/>
                <w:sz w:val="20"/>
                <w:szCs w:val="20"/>
              </w:rPr>
              <w:t>Approximate dates of trial (start/end)</w:t>
            </w:r>
          </w:p>
        </w:tc>
        <w:tc>
          <w:tcPr>
            <w:tcW w:w="6156" w:type="dxa"/>
            <w:gridSpan w:val="3"/>
            <w:tcBorders>
              <w:top w:val="single" w:sz="8" w:space="0" w:color="000000"/>
              <w:left w:val="single" w:sz="7" w:space="0" w:color="000000"/>
              <w:bottom w:val="single" w:sz="7" w:space="0" w:color="000000"/>
              <w:right w:val="single" w:sz="7" w:space="0" w:color="000000"/>
            </w:tcBorders>
          </w:tcPr>
          <w:p w:rsidR="00906E14" w:rsidRPr="00E154E4" w14:paraId="39A1007D" w14:textId="77777777">
            <w:pPr>
              <w:spacing w:line="120" w:lineRule="exact"/>
              <w:rPr>
                <w:rFonts w:ascii="Arial" w:hAnsi="Arial" w:cs="Arial"/>
                <w:sz w:val="20"/>
                <w:szCs w:val="20"/>
              </w:rPr>
            </w:pPr>
          </w:p>
          <w:p w:rsidR="00906E14" w:rsidRPr="00E154E4" w14:paraId="709C7FE4" w14:textId="77777777">
            <w:pPr>
              <w:widowControl/>
              <w:tabs>
                <w:tab w:val="left" w:pos="-720"/>
                <w:tab w:val="left" w:pos="1098"/>
                <w:tab w:val="left" w:pos="1818"/>
              </w:tabs>
              <w:spacing w:after="58"/>
              <w:jc w:val="center"/>
              <w:rPr>
                <w:rFonts w:ascii="Arial" w:hAnsi="Arial" w:cs="Arial"/>
                <w:sz w:val="20"/>
                <w:szCs w:val="20"/>
              </w:rPr>
            </w:pPr>
          </w:p>
        </w:tc>
      </w:tr>
      <w:tr w14:paraId="6F2886D7"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7" w:space="0" w:color="000000"/>
              <w:left w:val="single" w:sz="7" w:space="0" w:color="000000"/>
              <w:bottom w:val="single" w:sz="8" w:space="0" w:color="000000"/>
              <w:right w:val="single" w:sz="7" w:space="0" w:color="000000"/>
            </w:tcBorders>
          </w:tcPr>
          <w:p w:rsidR="00906E14" w:rsidRPr="00E154E4" w14:paraId="3152195C" w14:textId="77777777">
            <w:pPr>
              <w:spacing w:line="120" w:lineRule="exact"/>
              <w:rPr>
                <w:rFonts w:ascii="Arial" w:hAnsi="Arial" w:cs="Arial"/>
                <w:b/>
                <w:sz w:val="20"/>
                <w:szCs w:val="20"/>
              </w:rPr>
            </w:pPr>
          </w:p>
          <w:p w:rsidR="00906E14" w:rsidRPr="00E154E4" w14:paraId="35A3BBEF" w14:textId="77777777">
            <w:pPr>
              <w:widowControl/>
              <w:tabs>
                <w:tab w:val="left" w:pos="-720"/>
                <w:tab w:val="left" w:pos="1098"/>
                <w:tab w:val="left" w:pos="1818"/>
              </w:tabs>
              <w:spacing w:after="58"/>
              <w:rPr>
                <w:rFonts w:ascii="Arial" w:hAnsi="Arial" w:cs="Arial"/>
                <w:b/>
                <w:sz w:val="20"/>
                <w:szCs w:val="20"/>
              </w:rPr>
            </w:pPr>
            <w:r w:rsidRPr="00E154E4">
              <w:rPr>
                <w:rFonts w:ascii="Arial" w:hAnsi="Arial" w:cs="Arial"/>
                <w:b/>
                <w:sz w:val="20"/>
                <w:szCs w:val="20"/>
              </w:rPr>
              <w:t>Species, Size, and Type of Animals</w:t>
            </w:r>
          </w:p>
        </w:tc>
        <w:tc>
          <w:tcPr>
            <w:tcW w:w="6156" w:type="dxa"/>
            <w:gridSpan w:val="3"/>
            <w:tcBorders>
              <w:top w:val="single" w:sz="7" w:space="0" w:color="000000"/>
              <w:left w:val="single" w:sz="7" w:space="0" w:color="000000"/>
              <w:bottom w:val="single" w:sz="8" w:space="0" w:color="000000"/>
              <w:right w:val="single" w:sz="7" w:space="0" w:color="000000"/>
            </w:tcBorders>
          </w:tcPr>
          <w:p w:rsidR="00906E14" w:rsidRPr="00E154E4" w14:paraId="656D8DAC" w14:textId="77777777">
            <w:pPr>
              <w:spacing w:line="120" w:lineRule="exact"/>
              <w:rPr>
                <w:rFonts w:ascii="Arial" w:hAnsi="Arial" w:cs="Arial"/>
                <w:sz w:val="20"/>
                <w:szCs w:val="20"/>
              </w:rPr>
            </w:pPr>
          </w:p>
          <w:p w:rsidR="00906E14" w:rsidRPr="00E154E4" w14:paraId="36E0F51F" w14:textId="77777777">
            <w:pPr>
              <w:widowControl/>
              <w:tabs>
                <w:tab w:val="left" w:pos="-720"/>
                <w:tab w:val="left" w:pos="1098"/>
                <w:tab w:val="left" w:pos="1818"/>
              </w:tabs>
              <w:spacing w:after="58"/>
              <w:jc w:val="center"/>
              <w:rPr>
                <w:rFonts w:ascii="Arial" w:hAnsi="Arial" w:cs="Arial"/>
                <w:sz w:val="20"/>
                <w:szCs w:val="20"/>
              </w:rPr>
            </w:pPr>
          </w:p>
        </w:tc>
      </w:tr>
      <w:tr w14:paraId="2544F6DF"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00C9EB7B" w14:textId="77777777">
            <w:pPr>
              <w:spacing w:line="120" w:lineRule="exact"/>
              <w:rPr>
                <w:rFonts w:ascii="Arial" w:hAnsi="Arial" w:cs="Arial"/>
                <w:sz w:val="20"/>
                <w:szCs w:val="20"/>
              </w:rPr>
            </w:pPr>
          </w:p>
          <w:p w:rsidR="00906E14" w:rsidRPr="00E154E4" w14:paraId="5D5B8D72"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Maximum daily dose and duration</w:t>
            </w:r>
          </w:p>
        </w:tc>
        <w:tc>
          <w:tcPr>
            <w:tcW w:w="6156" w:type="dxa"/>
            <w:gridSpan w:val="3"/>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1C4E3E5C" w14:textId="77777777">
            <w:pPr>
              <w:spacing w:line="120" w:lineRule="exact"/>
              <w:rPr>
                <w:rFonts w:ascii="Arial" w:hAnsi="Arial" w:cs="Arial"/>
                <w:sz w:val="20"/>
                <w:szCs w:val="20"/>
              </w:rPr>
            </w:pPr>
          </w:p>
          <w:p w:rsidR="00906E14" w14:paraId="445A21D9" w14:textId="77777777">
            <w:pPr>
              <w:widowControl/>
              <w:tabs>
                <w:tab w:val="left" w:pos="-720"/>
                <w:tab w:val="left" w:pos="1098"/>
                <w:tab w:val="left" w:pos="1818"/>
              </w:tabs>
              <w:spacing w:after="58"/>
              <w:jc w:val="center"/>
              <w:rPr>
                <w:rFonts w:ascii="Arial" w:hAnsi="Arial" w:cs="Arial"/>
                <w:sz w:val="20"/>
                <w:szCs w:val="20"/>
              </w:rPr>
            </w:pPr>
            <w:r w:rsidRPr="00E154E4">
              <w:rPr>
                <w:rFonts w:ascii="Arial" w:hAnsi="Arial" w:cs="Arial"/>
                <w:sz w:val="20"/>
                <w:szCs w:val="20"/>
              </w:rPr>
              <w:t>100 mg/L eugenol for 15 minutes</w:t>
            </w:r>
          </w:p>
          <w:p w:rsidR="00377924" w:rsidRPr="00E154E4" w14:paraId="00BB1C9A" w14:textId="72883EB5">
            <w:pPr>
              <w:widowControl/>
              <w:tabs>
                <w:tab w:val="left" w:pos="-720"/>
                <w:tab w:val="left" w:pos="1098"/>
                <w:tab w:val="left" w:pos="1818"/>
              </w:tabs>
              <w:spacing w:after="58"/>
              <w:jc w:val="center"/>
              <w:rPr>
                <w:rFonts w:ascii="Arial" w:hAnsi="Arial" w:cs="Arial"/>
                <w:sz w:val="20"/>
                <w:szCs w:val="20"/>
              </w:rPr>
            </w:pPr>
            <w:r>
              <w:rPr>
                <w:rFonts w:ascii="Arial" w:hAnsi="Arial" w:cs="Arial"/>
                <w:sz w:val="20"/>
                <w:szCs w:val="20"/>
              </w:rPr>
              <w:t>15 mg/L eugenol for 8 hours</w:t>
            </w:r>
          </w:p>
        </w:tc>
      </w:tr>
      <w:tr w14:paraId="5421F1C1"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61BF81F5" w14:textId="77777777">
            <w:pPr>
              <w:spacing w:line="120" w:lineRule="exact"/>
              <w:rPr>
                <w:rFonts w:ascii="Arial" w:hAnsi="Arial" w:cs="Arial"/>
                <w:sz w:val="20"/>
                <w:szCs w:val="20"/>
              </w:rPr>
            </w:pPr>
          </w:p>
          <w:p w:rsidR="00906E14" w:rsidRPr="00E154E4" w14:paraId="0AE97B25"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Methods(s) of Administration</w:t>
            </w:r>
          </w:p>
        </w:tc>
        <w:tc>
          <w:tcPr>
            <w:tcW w:w="6156" w:type="dxa"/>
            <w:gridSpan w:val="3"/>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3A260239" w14:textId="77777777">
            <w:pPr>
              <w:spacing w:line="120" w:lineRule="exact"/>
              <w:rPr>
                <w:rFonts w:ascii="Arial" w:hAnsi="Arial" w:cs="Arial"/>
                <w:sz w:val="20"/>
                <w:szCs w:val="20"/>
              </w:rPr>
            </w:pPr>
          </w:p>
          <w:p w:rsidR="00906E14" w:rsidRPr="00E154E4" w14:paraId="5F301EFE" w14:textId="77777777">
            <w:pPr>
              <w:widowControl/>
              <w:tabs>
                <w:tab w:val="left" w:pos="-720"/>
                <w:tab w:val="left" w:pos="1098"/>
                <w:tab w:val="left" w:pos="1818"/>
              </w:tabs>
              <w:spacing w:after="58"/>
              <w:jc w:val="center"/>
              <w:rPr>
                <w:rFonts w:ascii="Arial" w:hAnsi="Arial" w:cs="Arial"/>
                <w:sz w:val="20"/>
                <w:szCs w:val="20"/>
              </w:rPr>
            </w:pPr>
            <w:r w:rsidRPr="00E154E4">
              <w:rPr>
                <w:rFonts w:ascii="Arial" w:hAnsi="Arial" w:cs="Arial"/>
                <w:sz w:val="20"/>
                <w:szCs w:val="20"/>
              </w:rPr>
              <w:t>Immersion</w:t>
            </w:r>
          </w:p>
        </w:tc>
      </w:tr>
      <w:tr w14:paraId="76ADF06D" w14:textId="77777777" w:rsidTr="00906E14">
        <w:tblPrEx>
          <w:tblW w:w="0" w:type="auto"/>
          <w:jc w:val="center"/>
          <w:tblLayout w:type="fixed"/>
          <w:tblCellMar>
            <w:left w:w="120" w:type="dxa"/>
            <w:right w:w="120" w:type="dxa"/>
          </w:tblCellMar>
          <w:tblLook w:val="0000"/>
        </w:tblPrEx>
        <w:trPr>
          <w:jc w:val="center"/>
        </w:trPr>
        <w:tc>
          <w:tcPr>
            <w:tcW w:w="3780" w:type="dxa"/>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35446024" w14:textId="77777777">
            <w:pPr>
              <w:spacing w:line="120" w:lineRule="exact"/>
              <w:rPr>
                <w:rFonts w:ascii="Arial" w:hAnsi="Arial" w:cs="Arial"/>
                <w:sz w:val="20"/>
                <w:szCs w:val="20"/>
              </w:rPr>
            </w:pPr>
          </w:p>
          <w:p w:rsidR="00906E14" w:rsidRPr="00E154E4" w14:paraId="1B29158E" w14:textId="77777777">
            <w:pPr>
              <w:widowControl/>
              <w:tabs>
                <w:tab w:val="left" w:pos="-720"/>
                <w:tab w:val="left" w:pos="1098"/>
                <w:tab w:val="left" w:pos="1818"/>
              </w:tabs>
              <w:spacing w:after="58"/>
              <w:rPr>
                <w:rFonts w:ascii="Arial" w:hAnsi="Arial" w:cs="Arial"/>
                <w:sz w:val="20"/>
                <w:szCs w:val="20"/>
              </w:rPr>
            </w:pPr>
            <w:r w:rsidRPr="00E154E4">
              <w:rPr>
                <w:rFonts w:ascii="Arial" w:hAnsi="Arial" w:cs="Arial"/>
                <w:sz w:val="20"/>
                <w:szCs w:val="20"/>
              </w:rPr>
              <w:t>Withdrawal Period</w:t>
            </w:r>
          </w:p>
        </w:tc>
        <w:tc>
          <w:tcPr>
            <w:tcW w:w="6156" w:type="dxa"/>
            <w:gridSpan w:val="3"/>
            <w:tcBorders>
              <w:top w:val="single" w:sz="8" w:space="0" w:color="000000"/>
              <w:left w:val="single" w:sz="8" w:space="0" w:color="000000"/>
              <w:bottom w:val="single" w:sz="8" w:space="0" w:color="000000"/>
              <w:right w:val="single" w:sz="8" w:space="0" w:color="000000"/>
            </w:tcBorders>
            <w:shd w:val="pct5" w:color="auto" w:fill="auto"/>
          </w:tcPr>
          <w:p w:rsidR="00906E14" w:rsidRPr="00E154E4" w14:paraId="122C9F36" w14:textId="77777777">
            <w:pPr>
              <w:spacing w:line="120" w:lineRule="exact"/>
              <w:rPr>
                <w:rFonts w:ascii="Arial" w:hAnsi="Arial" w:cs="Arial"/>
                <w:sz w:val="20"/>
                <w:szCs w:val="20"/>
              </w:rPr>
            </w:pPr>
          </w:p>
          <w:p w:rsidR="00906E14" w:rsidRPr="00E154E4" w:rsidP="003A2773" w14:paraId="54E49E0D" w14:textId="02747D04">
            <w:pPr>
              <w:widowControl/>
              <w:tabs>
                <w:tab w:val="left" w:pos="-720"/>
                <w:tab w:val="left" w:pos="1098"/>
                <w:tab w:val="left" w:pos="1818"/>
              </w:tabs>
              <w:jc w:val="left"/>
              <w:rPr>
                <w:rFonts w:ascii="Arial" w:hAnsi="Arial" w:cs="Arial"/>
                <w:sz w:val="20"/>
                <w:szCs w:val="20"/>
              </w:rPr>
            </w:pPr>
            <w:r w:rsidRPr="00E154E4">
              <w:rPr>
                <w:rFonts w:ascii="Arial" w:hAnsi="Arial" w:cs="Arial"/>
                <w:sz w:val="20"/>
                <w:szCs w:val="20"/>
              </w:rPr>
              <w:t>Hatchery use</w:t>
            </w:r>
            <w:r w:rsidR="005F51DA">
              <w:rPr>
                <w:rFonts w:ascii="Arial" w:hAnsi="Arial" w:cs="Arial"/>
                <w:sz w:val="20"/>
                <w:szCs w:val="20"/>
              </w:rPr>
              <w:t xml:space="preserve"> and light sedation up to 8 hours</w:t>
            </w:r>
            <w:r w:rsidRPr="00E154E4">
              <w:rPr>
                <w:rFonts w:ascii="Arial" w:hAnsi="Arial" w:cs="Arial"/>
                <w:sz w:val="20"/>
                <w:szCs w:val="20"/>
              </w:rPr>
              <w:t xml:space="preserve"> = 72 hours; Field-based use = no withdrawal (immediate release)</w:t>
            </w:r>
          </w:p>
          <w:p w:rsidR="00906E14" w:rsidP="003A2773" w14:paraId="62D10CD0" w14:textId="77777777">
            <w:pPr>
              <w:widowControl/>
              <w:tabs>
                <w:tab w:val="left" w:pos="-720"/>
                <w:tab w:val="left" w:pos="1098"/>
                <w:tab w:val="left" w:pos="1818"/>
              </w:tabs>
              <w:spacing w:after="58"/>
              <w:jc w:val="left"/>
              <w:rPr>
                <w:rFonts w:ascii="Arial" w:hAnsi="Arial" w:cs="Arial"/>
                <w:sz w:val="20"/>
                <w:szCs w:val="20"/>
              </w:rPr>
            </w:pPr>
            <w:r w:rsidRPr="00E154E4">
              <w:rPr>
                <w:rFonts w:ascii="Arial" w:hAnsi="Arial" w:cs="Arial"/>
                <w:sz w:val="20"/>
                <w:szCs w:val="20"/>
                <w:u w:val="single"/>
              </w:rPr>
              <w:t>Note</w:t>
            </w:r>
            <w:r w:rsidRPr="00E154E4">
              <w:rPr>
                <w:rFonts w:ascii="Arial" w:hAnsi="Arial" w:cs="Arial"/>
                <w:sz w:val="20"/>
                <w:szCs w:val="20"/>
              </w:rPr>
              <w:t>: Euthanized fish must not be sent to slaughter or be otherwise available for food</w:t>
            </w:r>
          </w:p>
          <w:p w:rsidR="003A2773" w:rsidRPr="00E154E4" w:rsidP="003A2773" w14:paraId="619044D8" w14:textId="4B77C12C">
            <w:pPr>
              <w:widowControl/>
              <w:tabs>
                <w:tab w:val="left" w:pos="-720"/>
                <w:tab w:val="left" w:pos="1098"/>
                <w:tab w:val="left" w:pos="1818"/>
              </w:tabs>
              <w:spacing w:after="58"/>
              <w:jc w:val="left"/>
              <w:rPr>
                <w:rFonts w:ascii="Arial" w:hAnsi="Arial" w:cs="Arial"/>
                <w:sz w:val="20"/>
                <w:szCs w:val="20"/>
              </w:rPr>
            </w:pPr>
            <w:r>
              <w:rPr>
                <w:rFonts w:ascii="Arial" w:hAnsi="Arial" w:cs="Arial"/>
                <w:sz w:val="20"/>
                <w:szCs w:val="20"/>
              </w:rPr>
              <w:t xml:space="preserve">If another drug is used with </w:t>
            </w:r>
            <w:r>
              <w:rPr>
                <w:rFonts w:ascii="Arial" w:hAnsi="Arial" w:cs="Arial"/>
                <w:sz w:val="20"/>
                <w:szCs w:val="20"/>
              </w:rPr>
              <w:t>Aqui</w:t>
            </w:r>
            <w:r>
              <w:rPr>
                <w:rFonts w:ascii="Arial" w:hAnsi="Arial" w:cs="Arial"/>
                <w:sz w:val="20"/>
                <w:szCs w:val="20"/>
              </w:rPr>
              <w:t>-S</w:t>
            </w:r>
            <w:r w:rsidRPr="003A2773">
              <w:rPr>
                <w:rFonts w:ascii="Arial" w:hAnsi="Arial" w:cs="Arial"/>
                <w:sz w:val="20"/>
                <w:szCs w:val="20"/>
                <w:vertAlign w:val="superscript"/>
              </w:rPr>
              <w:t>®</w:t>
            </w:r>
            <w:r>
              <w:rPr>
                <w:rFonts w:ascii="Arial" w:hAnsi="Arial" w:cs="Arial"/>
                <w:sz w:val="20"/>
                <w:szCs w:val="20"/>
              </w:rPr>
              <w:t xml:space="preserve"> 20E then the longest withdrawal time is needed</w:t>
            </w:r>
          </w:p>
        </w:tc>
      </w:tr>
    </w:tbl>
    <w:p w:rsidR="00906E14" w:rsidRPr="00906E14" w14:paraId="09ED7D43" w14:textId="372F028F">
      <w:pPr>
        <w:widowControl/>
        <w:tabs>
          <w:tab w:val="left" w:pos="-720"/>
          <w:tab w:val="left" w:pos="1098"/>
          <w:tab w:val="left" w:pos="1818"/>
        </w:tabs>
        <w:rPr>
          <w:rFonts w:ascii="Arial" w:hAnsi="Arial" w:cs="Arial"/>
          <w:sz w:val="22"/>
          <w:szCs w:val="22"/>
        </w:rPr>
      </w:pPr>
      <w:r w:rsidRPr="00906E14">
        <w:rPr>
          <w:rFonts w:ascii="Arial" w:hAnsi="Arial" w:cs="Arial"/>
          <w:sz w:val="22"/>
          <w:szCs w:val="22"/>
        </w:rPr>
        <w:t xml:space="preserve"> </w:t>
      </w:r>
    </w:p>
    <w:p w:rsidR="00E154E4" w:rsidP="00170781" w14:paraId="04CFCB63" w14:textId="2298DC6F">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tbl>
      <w:tblPr>
        <w:tblW w:w="0" w:type="auto"/>
        <w:tblInd w:w="60" w:type="dxa"/>
        <w:tblLayout w:type="fixed"/>
        <w:tblCellMar>
          <w:left w:w="60" w:type="dxa"/>
          <w:right w:w="60" w:type="dxa"/>
        </w:tblCellMar>
        <w:tblLook w:val="0000"/>
      </w:tblPr>
      <w:tblGrid>
        <w:gridCol w:w="1806"/>
        <w:gridCol w:w="2418"/>
        <w:gridCol w:w="1903"/>
        <w:gridCol w:w="3952"/>
      </w:tblGrid>
      <w:tr w14:paraId="5610BEFD" w14:textId="77777777" w:rsidTr="00E203DD">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3A2773" w:rsidRPr="00516480" w:rsidP="00E203DD" w14:paraId="1452DB69" w14:textId="77777777">
            <w:pPr>
              <w:spacing w:line="144" w:lineRule="exact"/>
              <w:rPr>
                <w:rFonts w:ascii="Arial" w:hAnsi="Arial" w:cs="Arial"/>
                <w:sz w:val="18"/>
                <w:szCs w:val="18"/>
              </w:rPr>
            </w:pPr>
          </w:p>
          <w:p w:rsidR="003A2773" w:rsidRPr="00516480" w:rsidP="00E203DD" w14:paraId="49B80105" w14:textId="77777777">
            <w:pPr>
              <w:widowControl/>
              <w:tabs>
                <w:tab w:val="left" w:pos="-720"/>
                <w:tab w:val="left" w:pos="1098"/>
                <w:tab w:val="left" w:pos="1818"/>
              </w:tabs>
              <w:spacing w:after="19"/>
              <w:rPr>
                <w:rFonts w:ascii="Arial" w:hAnsi="Arial" w:cs="Arial"/>
                <w:b/>
                <w:bCs/>
                <w:sz w:val="18"/>
                <w:szCs w:val="18"/>
              </w:rPr>
            </w:pPr>
            <w:r w:rsidRPr="00516480">
              <w:rPr>
                <w:rFonts w:ascii="Arial" w:hAnsi="Arial" w:cs="Arial"/>
                <w:b/>
                <w:bCs/>
                <w:sz w:val="18"/>
                <w:szCs w:val="18"/>
              </w:rPr>
              <w:t>Date Prepared:</w:t>
            </w:r>
          </w:p>
        </w:tc>
        <w:tc>
          <w:tcPr>
            <w:tcW w:w="2418" w:type="dxa"/>
            <w:tcBorders>
              <w:top w:val="single" w:sz="6" w:space="0" w:color="FFFFFF"/>
              <w:left w:val="single" w:sz="6" w:space="0" w:color="FFFFFF"/>
              <w:bottom w:val="single" w:sz="7" w:space="0" w:color="000000"/>
              <w:right w:val="single" w:sz="6" w:space="0" w:color="FFFFFF"/>
            </w:tcBorders>
          </w:tcPr>
          <w:p w:rsidR="003A2773" w:rsidRPr="00516480" w:rsidP="00E203DD" w14:paraId="330BE74C" w14:textId="77777777">
            <w:pPr>
              <w:spacing w:line="144" w:lineRule="exact"/>
              <w:rPr>
                <w:rFonts w:ascii="Arial" w:hAnsi="Arial" w:cs="Arial"/>
                <w:b/>
                <w:bCs/>
                <w:sz w:val="18"/>
                <w:szCs w:val="18"/>
              </w:rPr>
            </w:pPr>
          </w:p>
          <w:p w:rsidR="003A2773" w:rsidRPr="00516480" w:rsidP="00E203DD" w14:paraId="6AB51736" w14:textId="77777777">
            <w:pPr>
              <w:widowControl/>
              <w:tabs>
                <w:tab w:val="left" w:pos="-720"/>
                <w:tab w:val="left" w:pos="1098"/>
                <w:tab w:val="left" w:pos="1818"/>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tcPr>
          <w:p w:rsidR="003A2773" w:rsidRPr="00516480" w:rsidP="00E203DD" w14:paraId="40487332" w14:textId="77777777">
            <w:pPr>
              <w:spacing w:line="144" w:lineRule="exact"/>
              <w:rPr>
                <w:rFonts w:ascii="Arial" w:hAnsi="Arial" w:cs="Arial"/>
                <w:sz w:val="18"/>
                <w:szCs w:val="18"/>
              </w:rPr>
            </w:pPr>
          </w:p>
          <w:p w:rsidR="003A2773" w:rsidRPr="00516480" w:rsidP="00E203DD" w14:paraId="36781351" w14:textId="77777777">
            <w:pPr>
              <w:widowControl/>
              <w:tabs>
                <w:tab w:val="left" w:pos="-720"/>
                <w:tab w:val="left" w:pos="1098"/>
                <w:tab w:val="left" w:pos="1818"/>
              </w:tabs>
              <w:spacing w:after="19"/>
              <w:jc w:val="right"/>
              <w:rPr>
                <w:rFonts w:ascii="Arial" w:hAnsi="Arial" w:cs="Arial"/>
                <w:b/>
                <w:bCs/>
                <w:sz w:val="18"/>
                <w:szCs w:val="18"/>
              </w:rPr>
            </w:pPr>
            <w:r w:rsidRPr="00516480">
              <w:rPr>
                <w:rFonts w:ascii="Arial" w:hAnsi="Arial" w:cs="Arial"/>
                <w:b/>
                <w:bCs/>
                <w:sz w:val="18"/>
                <w:szCs w:val="18"/>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3A2773" w:rsidRPr="00516480" w:rsidP="00E203DD" w14:paraId="3789CF36" w14:textId="77777777">
            <w:pPr>
              <w:spacing w:line="144" w:lineRule="exact"/>
              <w:rPr>
                <w:rFonts w:ascii="Arial" w:hAnsi="Arial" w:cs="Arial"/>
                <w:b/>
                <w:bCs/>
                <w:sz w:val="18"/>
                <w:szCs w:val="18"/>
              </w:rPr>
            </w:pPr>
          </w:p>
          <w:p w:rsidR="003A2773" w:rsidRPr="00516480" w:rsidP="00E203DD" w14:paraId="3CDF1AB7" w14:textId="77777777">
            <w:pPr>
              <w:widowControl/>
              <w:tabs>
                <w:tab w:val="left" w:pos="-720"/>
                <w:tab w:val="left" w:pos="1098"/>
                <w:tab w:val="left" w:pos="1818"/>
              </w:tabs>
              <w:spacing w:after="19"/>
              <w:rPr>
                <w:rFonts w:ascii="Arial" w:hAnsi="Arial" w:cs="Arial"/>
                <w:sz w:val="18"/>
                <w:szCs w:val="18"/>
              </w:rPr>
            </w:pPr>
          </w:p>
        </w:tc>
      </w:tr>
      <w:tr w14:paraId="04291B08" w14:textId="77777777" w:rsidTr="00E203DD">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3A2773" w:rsidRPr="00516480" w:rsidP="00E203DD" w14:paraId="5B7BC7F3" w14:textId="77777777">
            <w:pPr>
              <w:spacing w:line="144" w:lineRule="exact"/>
              <w:rPr>
                <w:rFonts w:ascii="Arial" w:hAnsi="Arial" w:cs="Arial"/>
                <w:sz w:val="18"/>
                <w:szCs w:val="18"/>
              </w:rPr>
            </w:pPr>
          </w:p>
          <w:p w:rsidR="003A2773" w:rsidRPr="00516480" w:rsidP="00E203DD" w14:paraId="36B29F87" w14:textId="77777777">
            <w:pPr>
              <w:widowControl/>
              <w:tabs>
                <w:tab w:val="left" w:pos="-720"/>
                <w:tab w:val="left" w:pos="1098"/>
                <w:tab w:val="left" w:pos="1818"/>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3A2773" w:rsidRPr="00516480" w:rsidP="00E203DD" w14:paraId="7D9EC73F" w14:textId="77777777">
            <w:pPr>
              <w:spacing w:line="144" w:lineRule="exact"/>
              <w:rPr>
                <w:rFonts w:ascii="Arial" w:hAnsi="Arial" w:cs="Arial"/>
                <w:b/>
                <w:bCs/>
                <w:sz w:val="18"/>
                <w:szCs w:val="18"/>
              </w:rPr>
            </w:pPr>
          </w:p>
          <w:p w:rsidR="003A2773" w:rsidRPr="00516480" w:rsidP="00E203DD" w14:paraId="4F4EA77C" w14:textId="77777777">
            <w:pPr>
              <w:widowControl/>
              <w:tabs>
                <w:tab w:val="left" w:pos="-720"/>
                <w:tab w:val="left" w:pos="1098"/>
                <w:tab w:val="left" w:pos="1818"/>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3A2773" w:rsidRPr="00516480" w:rsidP="00E203DD" w14:paraId="177C1398" w14:textId="77777777">
            <w:pPr>
              <w:spacing w:line="144" w:lineRule="exact"/>
              <w:rPr>
                <w:rFonts w:ascii="Arial" w:hAnsi="Arial" w:cs="Arial"/>
                <w:sz w:val="18"/>
                <w:szCs w:val="18"/>
              </w:rPr>
            </w:pPr>
          </w:p>
          <w:p w:rsidR="003A2773" w:rsidRPr="00516480" w:rsidP="00E203DD" w14:paraId="0E087601" w14:textId="77777777">
            <w:pPr>
              <w:widowControl/>
              <w:tabs>
                <w:tab w:val="left" w:pos="-720"/>
                <w:tab w:val="left" w:pos="1098"/>
                <w:tab w:val="left" w:pos="1818"/>
              </w:tabs>
              <w:spacing w:after="19"/>
              <w:jc w:val="right"/>
              <w:rPr>
                <w:rFonts w:ascii="Arial" w:hAnsi="Arial" w:cs="Arial"/>
                <w:b/>
                <w:bCs/>
                <w:sz w:val="18"/>
                <w:szCs w:val="18"/>
              </w:rPr>
            </w:pPr>
            <w:r w:rsidRPr="00516480">
              <w:rPr>
                <w:rFonts w:ascii="Arial" w:hAnsi="Arial" w:cs="Arial"/>
                <w:b/>
                <w:bCs/>
                <w:sz w:val="18"/>
                <w:szCs w:val="18"/>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3A2773" w:rsidRPr="00516480" w:rsidP="00E203DD" w14:paraId="75A3B849" w14:textId="77777777">
            <w:pPr>
              <w:spacing w:line="144" w:lineRule="exact"/>
              <w:rPr>
                <w:rFonts w:ascii="Arial" w:hAnsi="Arial" w:cs="Arial"/>
                <w:b/>
                <w:bCs/>
                <w:sz w:val="18"/>
                <w:szCs w:val="18"/>
              </w:rPr>
            </w:pPr>
          </w:p>
          <w:p w:rsidR="003A2773" w:rsidRPr="00516480" w:rsidP="00E203DD" w14:paraId="24E1C401" w14:textId="77777777">
            <w:pPr>
              <w:widowControl/>
              <w:tabs>
                <w:tab w:val="left" w:pos="-720"/>
                <w:tab w:val="left" w:pos="1098"/>
                <w:tab w:val="left" w:pos="1818"/>
              </w:tabs>
              <w:spacing w:after="19"/>
              <w:rPr>
                <w:rFonts w:ascii="Arial" w:hAnsi="Arial" w:cs="Arial"/>
                <w:sz w:val="18"/>
                <w:szCs w:val="18"/>
              </w:rPr>
            </w:pPr>
          </w:p>
        </w:tc>
      </w:tr>
      <w:tr w14:paraId="15FB5255" w14:textId="77777777" w:rsidTr="00E203DD">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3A2773" w:rsidRPr="00516480" w:rsidP="00E203DD" w14:paraId="37FEAC04" w14:textId="77777777">
            <w:pPr>
              <w:spacing w:line="144" w:lineRule="exact"/>
              <w:rPr>
                <w:rFonts w:ascii="Arial" w:hAnsi="Arial" w:cs="Arial"/>
                <w:sz w:val="18"/>
                <w:szCs w:val="18"/>
              </w:rPr>
            </w:pPr>
          </w:p>
          <w:p w:rsidR="003A2773" w:rsidRPr="00516480" w:rsidP="00E203DD" w14:paraId="4019F271" w14:textId="77777777">
            <w:pPr>
              <w:widowControl/>
              <w:tabs>
                <w:tab w:val="left" w:pos="-720"/>
                <w:tab w:val="left" w:pos="1098"/>
                <w:tab w:val="left" w:pos="1818"/>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nil"/>
              <w:left w:val="single" w:sz="6" w:space="0" w:color="FFFFFF"/>
              <w:bottom w:val="single" w:sz="7" w:space="0" w:color="000000"/>
              <w:right w:val="single" w:sz="6" w:space="0" w:color="FFFFFF"/>
            </w:tcBorders>
            <w:vAlign w:val="center"/>
          </w:tcPr>
          <w:p w:rsidR="003A2773" w:rsidRPr="00516480" w:rsidP="00E203DD" w14:paraId="3E769C7D" w14:textId="77777777">
            <w:pPr>
              <w:spacing w:line="144" w:lineRule="exact"/>
              <w:rPr>
                <w:rFonts w:ascii="Arial" w:hAnsi="Arial" w:cs="Arial"/>
                <w:b/>
                <w:bCs/>
                <w:sz w:val="18"/>
                <w:szCs w:val="18"/>
              </w:rPr>
            </w:pPr>
          </w:p>
          <w:p w:rsidR="003A2773" w:rsidRPr="00516480" w:rsidP="00E203DD" w14:paraId="675E2D2B" w14:textId="77777777">
            <w:pPr>
              <w:widowControl/>
              <w:tabs>
                <w:tab w:val="left" w:pos="-720"/>
                <w:tab w:val="left" w:pos="1098"/>
                <w:tab w:val="left" w:pos="1818"/>
              </w:tabs>
              <w:spacing w:after="19"/>
              <w:rPr>
                <w:rFonts w:ascii="Arial" w:hAnsi="Arial" w:cs="Arial"/>
                <w:sz w:val="18"/>
                <w:szCs w:val="18"/>
              </w:rPr>
            </w:pPr>
          </w:p>
        </w:tc>
        <w:tc>
          <w:tcPr>
            <w:tcW w:w="1903" w:type="dxa"/>
            <w:tcBorders>
              <w:top w:val="nil"/>
              <w:left w:val="single" w:sz="6" w:space="0" w:color="FFFFFF"/>
              <w:bottom w:val="single" w:sz="6" w:space="0" w:color="FFFFFF"/>
              <w:right w:val="single" w:sz="6" w:space="0" w:color="FFFFFF"/>
            </w:tcBorders>
            <w:vAlign w:val="center"/>
          </w:tcPr>
          <w:p w:rsidR="003A2773" w:rsidRPr="00516480" w:rsidP="00E203DD" w14:paraId="22F7A895" w14:textId="77777777">
            <w:pPr>
              <w:spacing w:line="144" w:lineRule="exact"/>
              <w:rPr>
                <w:rFonts w:ascii="Arial" w:hAnsi="Arial" w:cs="Arial"/>
                <w:sz w:val="18"/>
                <w:szCs w:val="18"/>
              </w:rPr>
            </w:pPr>
          </w:p>
          <w:p w:rsidR="003A2773" w:rsidRPr="00516480" w:rsidP="00E203DD" w14:paraId="120B2D6E" w14:textId="77777777">
            <w:pPr>
              <w:widowControl/>
              <w:tabs>
                <w:tab w:val="left" w:pos="-720"/>
                <w:tab w:val="left" w:pos="1098"/>
                <w:tab w:val="left" w:pos="1818"/>
              </w:tabs>
              <w:spacing w:after="19"/>
              <w:jc w:val="right"/>
              <w:rPr>
                <w:rFonts w:ascii="Arial" w:hAnsi="Arial" w:cs="Arial"/>
                <w:b/>
                <w:bCs/>
                <w:sz w:val="18"/>
                <w:szCs w:val="18"/>
              </w:rPr>
            </w:pPr>
            <w:r w:rsidRPr="00516480">
              <w:rPr>
                <w:rFonts w:ascii="Arial" w:hAnsi="Arial" w:cs="Arial"/>
                <w:b/>
                <w:bCs/>
                <w:sz w:val="18"/>
                <w:szCs w:val="18"/>
              </w:rPr>
              <w:t>Study Director:</w:t>
            </w:r>
          </w:p>
        </w:tc>
        <w:tc>
          <w:tcPr>
            <w:tcW w:w="3952" w:type="dxa"/>
            <w:tcBorders>
              <w:top w:val="nil"/>
              <w:left w:val="single" w:sz="6" w:space="0" w:color="FFFFFF"/>
              <w:bottom w:val="single" w:sz="7" w:space="0" w:color="000000"/>
              <w:right w:val="single" w:sz="6" w:space="0" w:color="FFFFFF"/>
            </w:tcBorders>
            <w:vAlign w:val="center"/>
          </w:tcPr>
          <w:p w:rsidR="003A2773" w:rsidRPr="00516480" w:rsidP="00E203DD" w14:paraId="51DA8B82" w14:textId="77777777">
            <w:pPr>
              <w:spacing w:line="144" w:lineRule="exact"/>
              <w:rPr>
                <w:rFonts w:ascii="Arial" w:hAnsi="Arial" w:cs="Arial"/>
                <w:b/>
                <w:bCs/>
                <w:sz w:val="18"/>
                <w:szCs w:val="18"/>
              </w:rPr>
            </w:pPr>
          </w:p>
          <w:p w:rsidR="003A2773" w:rsidRPr="00516480" w:rsidP="00E203DD" w14:paraId="4826DD0F" w14:textId="77777777">
            <w:pPr>
              <w:widowControl/>
              <w:tabs>
                <w:tab w:val="left" w:pos="-720"/>
                <w:tab w:val="left" w:pos="1098"/>
                <w:tab w:val="left" w:pos="1818"/>
              </w:tabs>
              <w:spacing w:after="19"/>
              <w:rPr>
                <w:rFonts w:ascii="Arial" w:hAnsi="Arial" w:cs="Arial"/>
                <w:sz w:val="18"/>
                <w:szCs w:val="18"/>
              </w:rPr>
            </w:pPr>
          </w:p>
        </w:tc>
      </w:tr>
    </w:tbl>
    <w:p w:rsidR="003A2773" w:rsidP="00170781" w14:paraId="67CD1C0C"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008C47B6" w14:paraId="1597F135" w14:textId="12D5946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Times New Roman" w:eastAsia="PMingLiU" w:hAnsi="Times New Roman" w:cs="Times New Roman"/>
          <w:b/>
          <w:bCs/>
          <w:sz w:val="28"/>
          <w:szCs w:val="28"/>
        </w:rPr>
      </w:pPr>
      <w:r>
        <w:rPr>
          <w:rFonts w:ascii="Times New Roman" w:eastAsia="PMingLiU" w:hAnsi="Times New Roman" w:cs="Times New Roman"/>
          <w:b/>
          <w:bCs/>
          <w:sz w:val="28"/>
          <w:szCs w:val="28"/>
        </w:rPr>
        <w:br w:type="page"/>
      </w:r>
    </w:p>
    <w:p w:rsidR="003514F4" w14:paraId="26AAA63C" w14:textId="12D59465">
      <w:pPr>
        <w:tabs>
          <w:tab w:val="left" w:pos="360"/>
          <w:tab w:val="left" w:pos="1080"/>
          <w:tab w:val="left" w:pos="1800"/>
          <w:tab w:val="left" w:pos="2520"/>
          <w:tab w:val="left" w:pos="3240"/>
          <w:tab w:val="left" w:pos="3960"/>
          <w:tab w:val="left" w:pos="4680"/>
          <w:tab w:val="left" w:pos="5400"/>
          <w:tab w:val="left" w:pos="6120"/>
          <w:tab w:val="left" w:pos="6840"/>
        </w:tabs>
        <w:rPr>
          <w:rFonts w:ascii="Times New Roman" w:eastAsia="PMingLiU" w:hAnsi="Times New Roman" w:cs="Times New Roman"/>
          <w:b/>
          <w:bCs/>
          <w:sz w:val="28"/>
          <w:szCs w:val="28"/>
        </w:rPr>
      </w:pPr>
    </w:p>
    <w:p w:rsidR="003514F4" w14:paraId="3231F82E" w14:textId="77777777">
      <w:pPr>
        <w:tabs>
          <w:tab w:val="left" w:pos="360"/>
          <w:tab w:val="left" w:pos="1080"/>
          <w:tab w:val="left" w:pos="1800"/>
          <w:tab w:val="left" w:pos="2520"/>
          <w:tab w:val="left" w:pos="3240"/>
          <w:tab w:val="left" w:pos="3960"/>
          <w:tab w:val="left" w:pos="4680"/>
          <w:tab w:val="left" w:pos="5400"/>
          <w:tab w:val="left" w:pos="6120"/>
          <w:tab w:val="left" w:pos="6840"/>
        </w:tabs>
        <w:rPr>
          <w:rFonts w:ascii="Times New Roman" w:eastAsia="PMingLiU" w:hAnsi="Times New Roman" w:cs="Times New Roman"/>
          <w:b/>
          <w:bCs/>
          <w:sz w:val="28"/>
          <w:szCs w:val="28"/>
        </w:rPr>
      </w:pPr>
    </w:p>
    <w:p w:rsidR="00E154E4" w:rsidRPr="00AF1B48" w14:paraId="32BA59C0" w14:textId="35E1CAE8">
      <w:pPr>
        <w:tabs>
          <w:tab w:val="left" w:pos="360"/>
          <w:tab w:val="left" w:pos="1080"/>
          <w:tab w:val="left" w:pos="1800"/>
          <w:tab w:val="left" w:pos="2520"/>
          <w:tab w:val="left" w:pos="3240"/>
          <w:tab w:val="left" w:pos="3960"/>
          <w:tab w:val="left" w:pos="4680"/>
          <w:tab w:val="left" w:pos="5400"/>
          <w:tab w:val="left" w:pos="6120"/>
          <w:tab w:val="left" w:pos="6840"/>
        </w:tabs>
        <w:rPr>
          <w:rFonts w:ascii="Times New Roman" w:eastAsia="PMingLiU" w:hAnsi="Times New Roman" w:cs="Times New Roman"/>
          <w:sz w:val="28"/>
          <w:szCs w:val="28"/>
        </w:rPr>
      </w:pPr>
      <w:r w:rsidRPr="00AF1B48">
        <w:rPr>
          <w:rFonts w:ascii="Times New Roman" w:eastAsia="PMingLiU" w:hAnsi="Times New Roman" w:cs="Times New Roman"/>
          <w:b/>
          <w:bCs/>
          <w:sz w:val="28"/>
          <w:szCs w:val="28"/>
        </w:rPr>
        <w:t xml:space="preserve">Form AQSE-2:  </w:t>
      </w:r>
      <w:r w:rsidR="00E85326">
        <w:rPr>
          <w:rFonts w:ascii="Times New Roman" w:eastAsia="PMingLiU" w:hAnsi="Times New Roman" w:cs="Times New Roman"/>
          <w:b/>
          <w:bCs/>
          <w:sz w:val="28"/>
          <w:szCs w:val="28"/>
        </w:rPr>
        <w:t>Chemical Use Log</w:t>
      </w:r>
      <w:r>
        <w:rPr>
          <w:rFonts w:ascii="Times New Roman" w:eastAsia="PMingLiU" w:hAnsi="Times New Roman" w:cs="Times New Roman"/>
          <w:b/>
          <w:bCs/>
          <w:sz w:val="28"/>
          <w:szCs w:val="28"/>
        </w:rPr>
        <w:fldChar w:fldCharType="begin"/>
      </w:r>
      <w:r w:rsidR="00E203DD">
        <w:instrText xml:space="preserve"> TC "</w:instrText>
      </w:r>
      <w:bookmarkStart w:id="44" w:name="_Toc63761735"/>
      <w:r w:rsidRPr="00CC6B47" w:rsidR="00E203DD">
        <w:rPr>
          <w:rFonts w:ascii="Times New Roman" w:eastAsia="PMingLiU" w:hAnsi="Times New Roman" w:cs="Times New Roman"/>
          <w:b/>
          <w:bCs/>
          <w:sz w:val="28"/>
          <w:szCs w:val="28"/>
        </w:rPr>
        <w:instrText>Form AQSE-2:  Chemical Use Log</w:instrText>
      </w:r>
      <w:bookmarkEnd w:id="44"/>
      <w:r w:rsidR="00E203DD">
        <w:instrText xml:space="preserve">" \f C \l "1" </w:instrText>
      </w:r>
      <w:r>
        <w:rPr>
          <w:rFonts w:ascii="Times New Roman" w:eastAsia="PMingLiU" w:hAnsi="Times New Roman" w:cs="Times New Roman"/>
          <w:b/>
          <w:bCs/>
          <w:sz w:val="28"/>
          <w:szCs w:val="28"/>
        </w:rPr>
        <w:fldChar w:fldCharType="end"/>
      </w:r>
      <w:r w:rsidRPr="00AF1B48">
        <w:rPr>
          <w:rFonts w:ascii="Times New Roman" w:eastAsia="PMingLiU" w:hAnsi="Times New Roman" w:cs="Times New Roman"/>
          <w:b/>
          <w:bCs/>
          <w:sz w:val="28"/>
          <w:szCs w:val="28"/>
        </w:rPr>
        <w:t xml:space="preserve"> for Use of AQUI-S</w:t>
      </w:r>
      <w:r w:rsidRPr="00AF1B48">
        <w:rPr>
          <w:rFonts w:ascii="Times New Roman" w:eastAsia="PMingLiU" w:hAnsi="Times New Roman" w:cs="Times New Roman"/>
          <w:b/>
          <w:bCs/>
          <w:sz w:val="28"/>
          <w:szCs w:val="28"/>
          <w:vertAlign w:val="superscript"/>
        </w:rPr>
        <w:t>®</w:t>
      </w:r>
      <w:r w:rsidRPr="00AF1B48">
        <w:rPr>
          <w:rFonts w:ascii="Times New Roman" w:eastAsia="PMingLiU" w:hAnsi="Times New Roman" w:cs="Times New Roman"/>
          <w:b/>
          <w:bCs/>
          <w:sz w:val="28"/>
          <w:szCs w:val="28"/>
        </w:rPr>
        <w:t>E under INAD 11-741</w:t>
      </w:r>
    </w:p>
    <w:p w:rsidR="00E154E4" w:rsidRPr="00AF1B48" w14:paraId="3211EAD9" w14:textId="77777777">
      <w:pPr>
        <w:tabs>
          <w:tab w:val="left" w:pos="360"/>
          <w:tab w:val="left" w:pos="1080"/>
          <w:tab w:val="left" w:pos="1800"/>
          <w:tab w:val="left" w:pos="2520"/>
          <w:tab w:val="left" w:pos="3240"/>
          <w:tab w:val="left" w:pos="3960"/>
          <w:tab w:val="left" w:pos="4680"/>
          <w:tab w:val="left" w:pos="5400"/>
          <w:tab w:val="left" w:pos="6120"/>
          <w:tab w:val="left" w:pos="6840"/>
        </w:tabs>
        <w:rPr>
          <w:rFonts w:ascii="Times New Roman" w:eastAsia="PMingLiU" w:hAnsi="Times New Roman" w:cs="Times New Roman"/>
        </w:rPr>
      </w:pPr>
    </w:p>
    <w:p w:rsidR="00E154E4" w:rsidRPr="00AF1B48" w14:paraId="746B6756" w14:textId="77777777">
      <w:pPr>
        <w:tabs>
          <w:tab w:val="left" w:pos="360"/>
          <w:tab w:val="left" w:pos="1080"/>
          <w:tab w:val="left" w:pos="1800"/>
          <w:tab w:val="left" w:pos="2520"/>
          <w:tab w:val="left" w:pos="3240"/>
          <w:tab w:val="left" w:pos="3960"/>
          <w:tab w:val="left" w:pos="4680"/>
          <w:tab w:val="left" w:pos="5400"/>
          <w:tab w:val="left" w:pos="6120"/>
          <w:tab w:val="left" w:pos="6840"/>
        </w:tabs>
        <w:rPr>
          <w:rFonts w:ascii="Times New Roman" w:eastAsia="PMingLiU" w:hAnsi="Times New Roman" w:cs="Times New Roman"/>
        </w:rPr>
      </w:pPr>
      <w:r w:rsidRPr="00AF1B48">
        <w:rPr>
          <w:rFonts w:ascii="Times New Roman" w:eastAsia="PMingLiU" w:hAnsi="Times New Roman" w:cs="Times New Roman"/>
          <w:b/>
          <w:bCs/>
          <w:u w:val="single"/>
        </w:rPr>
        <w:t>INSTRUCTIONS</w:t>
      </w:r>
    </w:p>
    <w:p w:rsidR="00E154E4" w:rsidRPr="00B87EAA" w:rsidP="00B87EAA" w14:paraId="57684CA5" w14:textId="53C934B6">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s>
        <w:rPr>
          <w:rFonts w:ascii="Times New Roman" w:eastAsia="PMingLiU" w:hAnsi="Times New Roman" w:cs="Times New Roman"/>
          <w:sz w:val="22"/>
          <w:szCs w:val="22"/>
        </w:rPr>
      </w:pPr>
      <w:r w:rsidRPr="00B87EAA">
        <w:rPr>
          <w:rFonts w:ascii="Times New Roman" w:eastAsia="PMingLiU" w:hAnsi="Times New Roman" w:cs="Times New Roman"/>
          <w:sz w:val="22"/>
          <w:szCs w:val="22"/>
        </w:rPr>
        <w:t xml:space="preserve">Investigator should initiate a </w:t>
      </w:r>
      <w:r w:rsidRPr="00B87EAA">
        <w:rPr>
          <w:rFonts w:ascii="Times New Roman" w:eastAsia="PMingLiU" w:hAnsi="Times New Roman" w:cs="Times New Roman"/>
          <w:sz w:val="22"/>
          <w:szCs w:val="22"/>
          <w:u w:val="single"/>
        </w:rPr>
        <w:t>new</w:t>
      </w:r>
      <w:r w:rsidRPr="00B87EAA">
        <w:rPr>
          <w:rFonts w:ascii="Times New Roman" w:eastAsia="PMingLiU" w:hAnsi="Times New Roman" w:cs="Times New Roman"/>
          <w:sz w:val="22"/>
          <w:szCs w:val="22"/>
        </w:rPr>
        <w:t xml:space="preserve"> form AQSE-2 </w:t>
      </w:r>
      <w:r w:rsidRPr="00B87EAA">
        <w:rPr>
          <w:rFonts w:ascii="Times New Roman" w:eastAsia="PMingLiU" w:hAnsi="Times New Roman" w:cs="Times New Roman"/>
          <w:b/>
          <w:bCs/>
          <w:sz w:val="22"/>
          <w:szCs w:val="22"/>
          <w:u w:val="single"/>
        </w:rPr>
        <w:t>immediately</w:t>
      </w:r>
      <w:r w:rsidRPr="00B87EAA">
        <w:rPr>
          <w:rFonts w:ascii="Times New Roman" w:eastAsia="PMingLiU" w:hAnsi="Times New Roman" w:cs="Times New Roman"/>
          <w:sz w:val="22"/>
          <w:szCs w:val="22"/>
        </w:rPr>
        <w:t xml:space="preserve"> upon receipt of each shipment of AQUI-S</w:t>
      </w:r>
      <w:r w:rsidRPr="00B87EAA">
        <w:rPr>
          <w:rFonts w:ascii="Times New Roman" w:eastAsia="PMingLiU" w:hAnsi="Times New Roman" w:cs="Times New Roman"/>
          <w:sz w:val="22"/>
          <w:szCs w:val="22"/>
          <w:vertAlign w:val="superscript"/>
        </w:rPr>
        <w:t>®</w:t>
      </w:r>
      <w:r w:rsidRPr="00B87EAA">
        <w:rPr>
          <w:rFonts w:ascii="Times New Roman" w:eastAsia="PMingLiU" w:hAnsi="Times New Roman" w:cs="Times New Roman"/>
          <w:sz w:val="22"/>
          <w:szCs w:val="22"/>
        </w:rPr>
        <w:t xml:space="preserve"> 20E.</w:t>
      </w:r>
    </w:p>
    <w:p w:rsidR="00B87EAA" w:rsidRPr="00B87EAA" w:rsidP="00B87EAA" w14:paraId="33B6AE49" w14:textId="77777777">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s>
        <w:rPr>
          <w:rFonts w:ascii="Times New Roman" w:eastAsia="PMingLiU" w:hAnsi="Times New Roman" w:cs="Times New Roman"/>
          <w:sz w:val="22"/>
          <w:szCs w:val="22"/>
        </w:rPr>
      </w:pPr>
      <w:r w:rsidRPr="00B87EAA">
        <w:rPr>
          <w:rFonts w:ascii="Times New Roman" w:hAnsi="Times New Roman" w:cs="Times New Roman"/>
          <w:sz w:val="22"/>
          <w:szCs w:val="22"/>
        </w:rPr>
        <w:t xml:space="preserve">Each lot of </w:t>
      </w:r>
      <w:r w:rsidRPr="00B87EAA">
        <w:rPr>
          <w:rFonts w:ascii="Times New Roman" w:eastAsia="PMingLiU" w:hAnsi="Times New Roman" w:cs="Times New Roman"/>
          <w:sz w:val="22"/>
          <w:szCs w:val="22"/>
        </w:rPr>
        <w:t>AQUI-S</w:t>
      </w:r>
      <w:r w:rsidRPr="00B87EAA">
        <w:rPr>
          <w:rFonts w:ascii="Times New Roman" w:eastAsia="PMingLiU" w:hAnsi="Times New Roman" w:cs="Times New Roman"/>
          <w:sz w:val="22"/>
          <w:szCs w:val="22"/>
          <w:vertAlign w:val="superscript"/>
        </w:rPr>
        <w:t>®</w:t>
      </w:r>
      <w:r w:rsidRPr="00B87EAA">
        <w:rPr>
          <w:rFonts w:ascii="Times New Roman" w:eastAsia="PMingLiU" w:hAnsi="Times New Roman" w:cs="Times New Roman"/>
          <w:sz w:val="22"/>
          <w:szCs w:val="22"/>
        </w:rPr>
        <w:t xml:space="preserve"> 20E may be used for multiple treatment regimens.</w:t>
      </w:r>
    </w:p>
    <w:p w:rsidR="00E154E4" w:rsidRPr="00AF1B48" w:rsidP="00B87EAA" w14:paraId="57514043" w14:textId="6C3F332C">
      <w:pPr>
        <w:pStyle w:val="Level1"/>
        <w:numPr>
          <w:ilvl w:val="0"/>
          <w:numId w:val="9"/>
        </w:numPr>
        <w:tabs>
          <w:tab w:val="left" w:pos="1080"/>
          <w:tab w:val="left" w:pos="1800"/>
          <w:tab w:val="left" w:pos="2520"/>
          <w:tab w:val="left" w:pos="3240"/>
          <w:tab w:val="left" w:pos="3960"/>
          <w:tab w:val="left" w:pos="4680"/>
          <w:tab w:val="left" w:pos="5400"/>
          <w:tab w:val="left" w:pos="6120"/>
          <w:tab w:val="left" w:pos="6480"/>
          <w:tab w:val="left" w:pos="6840"/>
          <w:tab w:val="left" w:pos="7200"/>
        </w:tabs>
        <w:jc w:val="left"/>
        <w:outlineLvl w:val="0"/>
        <w:rPr>
          <w:rFonts w:ascii="Times New Roman" w:hAnsi="Times New Roman" w:cs="Times New Roman"/>
          <w:sz w:val="22"/>
          <w:szCs w:val="22"/>
        </w:rPr>
      </w:pPr>
      <w:r w:rsidRPr="00AF1B48">
        <w:rPr>
          <w:rFonts w:ascii="Times New Roman" w:hAnsi="Times New Roman" w:cs="Times New Roman"/>
          <w:sz w:val="22"/>
          <w:szCs w:val="22"/>
        </w:rPr>
        <w:t>Form AQSE-2 should be updated whenever drug is used, transferred, or discarded.</w:t>
      </w:r>
    </w:p>
    <w:p w:rsidR="00E154E4" w:rsidRPr="00AF1B48" w14:paraId="0F84571E" w14:textId="77777777">
      <w:pPr>
        <w:tabs>
          <w:tab w:val="left" w:pos="360"/>
          <w:tab w:val="left" w:pos="1080"/>
          <w:tab w:val="left" w:pos="1800"/>
          <w:tab w:val="left" w:pos="2520"/>
          <w:tab w:val="left" w:pos="3240"/>
          <w:tab w:val="left" w:pos="3960"/>
          <w:tab w:val="left" w:pos="4680"/>
          <w:tab w:val="left" w:pos="5400"/>
          <w:tab w:val="left" w:pos="6120"/>
          <w:tab w:val="left" w:pos="6840"/>
        </w:tabs>
        <w:rPr>
          <w:rFonts w:ascii="Times New Roman" w:eastAsia="PMingLiU" w:hAnsi="Times New Roman" w:cs="Times New Roman"/>
          <w:sz w:val="22"/>
          <w:szCs w:val="22"/>
        </w:rPr>
      </w:pPr>
    </w:p>
    <w:p w:rsidR="00E154E4" w:rsidRPr="00AF1B48" w14:paraId="630EDE2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ind w:left="6336" w:hanging="6840"/>
        <w:rPr>
          <w:rFonts w:ascii="Times New Roman" w:eastAsia="PMingLiU" w:hAnsi="Times New Roman" w:cs="Times New Roman"/>
        </w:rPr>
      </w:pPr>
      <w:r w:rsidRPr="00AF1B48">
        <w:rPr>
          <w:rFonts w:ascii="Times New Roman" w:eastAsia="PMingLiU" w:hAnsi="Times New Roman" w:cs="Times New Roman"/>
        </w:rPr>
        <w:t>Qty of AQUI-S</w:t>
      </w:r>
      <w:r w:rsidRPr="00AF1B48">
        <w:rPr>
          <w:rFonts w:ascii="Times New Roman" w:eastAsia="PMingLiU" w:hAnsi="Times New Roman" w:cs="Times New Roman"/>
          <w:vertAlign w:val="superscript"/>
        </w:rPr>
        <w:t xml:space="preserve">® </w:t>
      </w:r>
      <w:r w:rsidRPr="00AF1B48">
        <w:rPr>
          <w:rFonts w:ascii="Times New Roman" w:eastAsia="PMingLiU" w:hAnsi="Times New Roman" w:cs="Times New Roman"/>
        </w:rPr>
        <w:t>20E from</w:t>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r>
      <w:r w:rsidRPr="00AF1B48">
        <w:rPr>
          <w:rFonts w:ascii="Times New Roman" w:eastAsia="PMingLiU" w:hAnsi="Times New Roman" w:cs="Times New Roman"/>
        </w:rPr>
        <w:tab/>
        <w:t xml:space="preserve">           </w:t>
      </w:r>
    </w:p>
    <w:p w:rsidR="00E154E4" w:rsidRPr="00AF1B48" w:rsidP="00783289" w14:paraId="4C6D909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120"/>
        <w:ind w:left="3816" w:hanging="4320"/>
        <w:rPr>
          <w:rFonts w:ascii="Times New Roman" w:eastAsia="PMingLiU" w:hAnsi="Times New Roman" w:cs="Times New Roman"/>
        </w:rPr>
      </w:pPr>
      <w:r w:rsidRPr="00AF1B48">
        <w:rPr>
          <w:rFonts w:ascii="Times New Roman" w:eastAsia="PMingLiU" w:hAnsi="Times New Roman" w:cs="Times New Roman"/>
        </w:rPr>
        <w:t xml:space="preserve">previous page (ml)  </w:t>
      </w:r>
      <w:r w:rsidRPr="00AF1B48">
        <w:rPr>
          <w:rFonts w:ascii="Times New Roman" w:eastAsia="PMingLiU" w:hAnsi="Times New Roman" w:cs="Times New Roman"/>
          <w:u w:val="single"/>
        </w:rPr>
        <w:t xml:space="preserve">          </w:t>
      </w:r>
      <w:r w:rsidRPr="00AF1B48">
        <w:rPr>
          <w:rFonts w:ascii="Times New Roman" w:eastAsia="PMingLiU" w:hAnsi="Times New Roman" w:cs="Times New Roman"/>
        </w:rPr>
        <w:t xml:space="preserve"> Facility </w:t>
      </w:r>
      <w:r w:rsidRPr="00AF1B48">
        <w:rPr>
          <w:rFonts w:ascii="Times New Roman" w:eastAsia="PMingLiU" w:hAnsi="Times New Roman" w:cs="Times New Roman"/>
          <w:u w:val="single"/>
        </w:rPr>
        <w:t xml:space="preserve">                        </w:t>
      </w:r>
      <w:r w:rsidRPr="00AF1B48">
        <w:rPr>
          <w:rFonts w:ascii="Times New Roman" w:eastAsia="PMingLiU" w:hAnsi="Times New Roman" w:cs="Times New Roman"/>
        </w:rPr>
        <w:t xml:space="preserve">Reporting individual </w:t>
      </w:r>
      <w:r>
        <w:rPr>
          <w:rFonts w:ascii="Times New Roman" w:eastAsia="PMingLiU" w:hAnsi="Times New Roman" w:cs="Times New Roman"/>
          <w:u w:val="single"/>
        </w:rPr>
        <w:t xml:space="preserve">                </w:t>
      </w:r>
    </w:p>
    <w:tbl>
      <w:tblPr>
        <w:tblW w:w="11430" w:type="dxa"/>
        <w:tblInd w:w="-51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080"/>
        <w:gridCol w:w="1260"/>
        <w:gridCol w:w="1260"/>
        <w:gridCol w:w="1260"/>
        <w:gridCol w:w="1260"/>
        <w:gridCol w:w="1440"/>
        <w:gridCol w:w="1260"/>
        <w:gridCol w:w="1350"/>
        <w:gridCol w:w="1260"/>
      </w:tblGrid>
      <w:tr w14:paraId="0BB66964" w14:textId="77777777" w:rsidTr="00E154E4">
        <w:tblPrEx>
          <w:tblW w:w="11430" w:type="dxa"/>
          <w:tblInd w:w="-51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080" w:type="dxa"/>
            <w:tcBorders>
              <w:top w:val="double" w:sz="7" w:space="0" w:color="000000"/>
            </w:tcBorders>
          </w:tcPr>
          <w:p w:rsidR="00E154E4" w:rsidRPr="00E154E4" w14:paraId="225054C2" w14:textId="77777777">
            <w:pPr>
              <w:spacing w:line="120" w:lineRule="exact"/>
              <w:rPr>
                <w:rFonts w:ascii="Times New Roman" w:eastAsia="PMingLiU" w:hAnsi="Times New Roman" w:cs="Times New Roman"/>
                <w:b/>
                <w:sz w:val="20"/>
                <w:szCs w:val="20"/>
              </w:rPr>
            </w:pPr>
          </w:p>
          <w:p w:rsidR="00E154E4" w:rsidRPr="00E154E4" w14:paraId="7ED06BE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1CC80CB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419D21F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442E191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37855EF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Date</w:t>
            </w:r>
          </w:p>
        </w:tc>
        <w:tc>
          <w:tcPr>
            <w:tcW w:w="1260" w:type="dxa"/>
            <w:tcBorders>
              <w:top w:val="double" w:sz="7" w:space="0" w:color="000000"/>
            </w:tcBorders>
          </w:tcPr>
          <w:p w:rsidR="00E154E4" w:rsidRPr="00E154E4" w14:paraId="129850B8" w14:textId="77777777">
            <w:pPr>
              <w:spacing w:line="120" w:lineRule="exact"/>
              <w:rPr>
                <w:rFonts w:ascii="Times New Roman" w:eastAsia="PMingLiU" w:hAnsi="Times New Roman" w:cs="Times New Roman"/>
                <w:b/>
                <w:bCs/>
                <w:sz w:val="20"/>
                <w:szCs w:val="20"/>
              </w:rPr>
            </w:pPr>
          </w:p>
          <w:p w:rsidR="00E154E4" w:rsidRPr="00E154E4" w14:paraId="785D5E6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30FBCB7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line="262" w:lineRule="auto"/>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Amount of</w:t>
            </w:r>
          </w:p>
          <w:p w:rsidR="00E154E4" w:rsidRPr="00E154E4" w14:paraId="46BA899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line="263" w:lineRule="auto"/>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AQUI-S</w:t>
            </w:r>
            <w:r w:rsidRPr="00E154E4">
              <w:rPr>
                <w:rFonts w:ascii="Times New Roman" w:eastAsia="PMingLiU" w:hAnsi="Times New Roman" w:cs="Times New Roman"/>
                <w:b/>
                <w:bCs/>
                <w:sz w:val="20"/>
                <w:szCs w:val="20"/>
                <w:vertAlign w:val="superscript"/>
              </w:rPr>
              <w:t>®</w:t>
            </w:r>
            <w:r w:rsidRPr="00E154E4">
              <w:rPr>
                <w:rFonts w:ascii="Times New Roman" w:eastAsia="PMingLiU" w:hAnsi="Times New Roman" w:cs="Times New Roman"/>
                <w:b/>
                <w:bCs/>
                <w:sz w:val="20"/>
                <w:szCs w:val="20"/>
              </w:rPr>
              <w:t xml:space="preserve"> 20E received (ml)</w:t>
            </w:r>
          </w:p>
        </w:tc>
        <w:tc>
          <w:tcPr>
            <w:tcW w:w="1260" w:type="dxa"/>
            <w:tcBorders>
              <w:top w:val="double" w:sz="7" w:space="0" w:color="000000"/>
            </w:tcBorders>
          </w:tcPr>
          <w:p w:rsidR="00E154E4" w:rsidRPr="00E154E4" w14:paraId="7D3D90D7" w14:textId="77777777">
            <w:pPr>
              <w:spacing w:line="120" w:lineRule="exact"/>
              <w:rPr>
                <w:rFonts w:ascii="Times New Roman" w:eastAsia="PMingLiU" w:hAnsi="Times New Roman" w:cs="Times New Roman"/>
                <w:b/>
                <w:bCs/>
                <w:sz w:val="20"/>
                <w:szCs w:val="20"/>
              </w:rPr>
            </w:pPr>
          </w:p>
          <w:p w:rsidR="00E154E4" w:rsidRPr="00E154E4" w14:paraId="3DEA754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 xml:space="preserve">Lot number of </w:t>
            </w:r>
          </w:p>
          <w:p w:rsidR="00E154E4" w:rsidRPr="00E154E4" w14:paraId="66A1F14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AQUI-S</w:t>
            </w:r>
            <w:r w:rsidRPr="00E154E4">
              <w:rPr>
                <w:rFonts w:ascii="Times New Roman" w:eastAsia="PMingLiU" w:hAnsi="Times New Roman" w:cs="Times New Roman"/>
                <w:b/>
                <w:bCs/>
                <w:sz w:val="20"/>
                <w:szCs w:val="20"/>
                <w:vertAlign w:val="superscript"/>
              </w:rPr>
              <w:t>®</w:t>
            </w:r>
            <w:r w:rsidRPr="00E154E4">
              <w:rPr>
                <w:rFonts w:ascii="Times New Roman" w:eastAsia="PMingLiU" w:hAnsi="Times New Roman" w:cs="Times New Roman"/>
                <w:b/>
                <w:bCs/>
                <w:sz w:val="20"/>
                <w:szCs w:val="20"/>
              </w:rPr>
              <w:t xml:space="preserve"> 20E received</w:t>
            </w:r>
          </w:p>
        </w:tc>
        <w:tc>
          <w:tcPr>
            <w:tcW w:w="1260" w:type="dxa"/>
            <w:tcBorders>
              <w:top w:val="double" w:sz="7" w:space="0" w:color="000000"/>
            </w:tcBorders>
          </w:tcPr>
          <w:p w:rsidR="00E154E4" w:rsidRPr="00E154E4" w14:paraId="6DB2B58A" w14:textId="77777777">
            <w:pPr>
              <w:spacing w:line="120" w:lineRule="exact"/>
              <w:rPr>
                <w:rFonts w:ascii="Times New Roman" w:eastAsia="PMingLiU" w:hAnsi="Times New Roman" w:cs="Times New Roman"/>
                <w:b/>
                <w:bCs/>
                <w:sz w:val="20"/>
                <w:szCs w:val="20"/>
              </w:rPr>
            </w:pPr>
          </w:p>
          <w:p w:rsidR="00E154E4" w:rsidRPr="00E154E4" w14:paraId="7BEB738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12BC00C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51757F3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239E6D66"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Study Number</w:t>
            </w:r>
          </w:p>
        </w:tc>
        <w:tc>
          <w:tcPr>
            <w:tcW w:w="1260" w:type="dxa"/>
            <w:tcBorders>
              <w:top w:val="double" w:sz="7" w:space="0" w:color="000000"/>
            </w:tcBorders>
          </w:tcPr>
          <w:p w:rsidR="00E154E4" w:rsidRPr="00E154E4" w14:paraId="0FD7A4AB" w14:textId="77777777">
            <w:pPr>
              <w:spacing w:line="120" w:lineRule="exact"/>
              <w:rPr>
                <w:rFonts w:ascii="Times New Roman" w:eastAsia="PMingLiU" w:hAnsi="Times New Roman" w:cs="Times New Roman"/>
                <w:b/>
                <w:bCs/>
                <w:sz w:val="20"/>
                <w:szCs w:val="20"/>
              </w:rPr>
            </w:pPr>
          </w:p>
          <w:p w:rsidR="00E154E4" w:rsidRPr="00E154E4" w14:paraId="5ED4F9F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Amount AQUI-S</w:t>
            </w:r>
            <w:r w:rsidRPr="00E154E4">
              <w:rPr>
                <w:rFonts w:ascii="Times New Roman" w:eastAsia="PMingLiU" w:hAnsi="Times New Roman" w:cs="Times New Roman"/>
                <w:b/>
                <w:bCs/>
                <w:sz w:val="20"/>
                <w:szCs w:val="20"/>
                <w:vertAlign w:val="superscript"/>
              </w:rPr>
              <w:t>®</w:t>
            </w:r>
            <w:r w:rsidRPr="00E154E4">
              <w:rPr>
                <w:rFonts w:ascii="Times New Roman" w:eastAsia="PMingLiU" w:hAnsi="Times New Roman" w:cs="Times New Roman"/>
                <w:b/>
                <w:bCs/>
                <w:sz w:val="20"/>
                <w:szCs w:val="20"/>
              </w:rPr>
              <w:t xml:space="preserve"> 20E used in treatment (ml)</w:t>
            </w:r>
          </w:p>
        </w:tc>
        <w:tc>
          <w:tcPr>
            <w:tcW w:w="1440" w:type="dxa"/>
            <w:tcBorders>
              <w:top w:val="double" w:sz="7" w:space="0" w:color="000000"/>
            </w:tcBorders>
          </w:tcPr>
          <w:p w:rsidR="00E154E4" w:rsidRPr="00E154E4" w14:paraId="2B85EA92" w14:textId="77777777">
            <w:pPr>
              <w:spacing w:line="120" w:lineRule="exact"/>
              <w:rPr>
                <w:rFonts w:ascii="Times New Roman" w:eastAsia="PMingLiU" w:hAnsi="Times New Roman" w:cs="Times New Roman"/>
                <w:b/>
                <w:bCs/>
                <w:sz w:val="20"/>
                <w:szCs w:val="20"/>
              </w:rPr>
            </w:pPr>
          </w:p>
          <w:p w:rsidR="00E154E4" w:rsidRPr="00E154E4" w14:paraId="4B84B03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3C690B4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24E20F0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AQUI-S</w:t>
            </w:r>
            <w:r w:rsidRPr="00E154E4">
              <w:rPr>
                <w:rFonts w:ascii="Times New Roman" w:eastAsia="PMingLiU" w:hAnsi="Times New Roman" w:cs="Times New Roman"/>
                <w:b/>
                <w:bCs/>
                <w:sz w:val="20"/>
                <w:szCs w:val="20"/>
                <w:vertAlign w:val="superscript"/>
              </w:rPr>
              <w:t xml:space="preserve">® </w:t>
            </w:r>
            <w:r w:rsidRPr="00E154E4">
              <w:rPr>
                <w:rFonts w:ascii="Times New Roman" w:eastAsia="PMingLiU" w:hAnsi="Times New Roman" w:cs="Times New Roman"/>
                <w:b/>
                <w:bCs/>
                <w:sz w:val="20"/>
                <w:szCs w:val="20"/>
              </w:rPr>
              <w:t>20E transferred (ml)</w:t>
            </w:r>
            <w:r w:rsidRPr="00E154E4">
              <w:rPr>
                <w:rFonts w:ascii="Times New Roman" w:eastAsia="PMingLiU" w:hAnsi="Times New Roman" w:cs="Times New Roman"/>
                <w:b/>
                <w:bCs/>
                <w:sz w:val="20"/>
                <w:szCs w:val="20"/>
                <w:vertAlign w:val="superscript"/>
              </w:rPr>
              <w:t>1</w:t>
            </w:r>
          </w:p>
        </w:tc>
        <w:tc>
          <w:tcPr>
            <w:tcW w:w="1260" w:type="dxa"/>
            <w:tcBorders>
              <w:top w:val="double" w:sz="7" w:space="0" w:color="000000"/>
            </w:tcBorders>
          </w:tcPr>
          <w:p w:rsidR="00E154E4" w:rsidRPr="00E154E4" w14:paraId="0F66C1BB" w14:textId="77777777">
            <w:pPr>
              <w:spacing w:line="120" w:lineRule="exact"/>
              <w:rPr>
                <w:rFonts w:ascii="Times New Roman" w:eastAsia="PMingLiU" w:hAnsi="Times New Roman" w:cs="Times New Roman"/>
                <w:b/>
                <w:bCs/>
                <w:sz w:val="20"/>
                <w:szCs w:val="20"/>
              </w:rPr>
            </w:pPr>
          </w:p>
          <w:p w:rsidR="00E154E4" w:rsidRPr="00E154E4" w14:paraId="7422DC0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785FE21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1172703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AQUI-S</w:t>
            </w:r>
            <w:r w:rsidRPr="00E154E4">
              <w:rPr>
                <w:rFonts w:ascii="Times New Roman" w:eastAsia="PMingLiU" w:hAnsi="Times New Roman" w:cs="Times New Roman"/>
                <w:b/>
                <w:bCs/>
                <w:sz w:val="20"/>
                <w:szCs w:val="20"/>
                <w:vertAlign w:val="superscript"/>
              </w:rPr>
              <w:t>®</w:t>
            </w:r>
            <w:r w:rsidRPr="00E154E4">
              <w:rPr>
                <w:rFonts w:ascii="Times New Roman" w:eastAsia="PMingLiU" w:hAnsi="Times New Roman" w:cs="Times New Roman"/>
                <w:b/>
                <w:bCs/>
                <w:sz w:val="20"/>
                <w:szCs w:val="20"/>
              </w:rPr>
              <w:t xml:space="preserve"> 20E discarded (ml)</w:t>
            </w:r>
          </w:p>
        </w:tc>
        <w:tc>
          <w:tcPr>
            <w:tcW w:w="1350" w:type="dxa"/>
            <w:tcBorders>
              <w:top w:val="double" w:sz="7" w:space="0" w:color="000000"/>
            </w:tcBorders>
          </w:tcPr>
          <w:p w:rsidR="00E154E4" w:rsidRPr="00E154E4" w14:paraId="6E46D2CD" w14:textId="77777777">
            <w:pPr>
              <w:spacing w:line="120" w:lineRule="exact"/>
              <w:rPr>
                <w:rFonts w:ascii="Times New Roman" w:eastAsia="PMingLiU" w:hAnsi="Times New Roman" w:cs="Times New Roman"/>
                <w:b/>
                <w:bCs/>
                <w:sz w:val="20"/>
                <w:szCs w:val="20"/>
              </w:rPr>
            </w:pPr>
          </w:p>
          <w:p w:rsidR="00E154E4" w:rsidRPr="00E154E4" w14:paraId="2E11FBD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02F7E44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AQUI-S</w:t>
            </w:r>
            <w:r w:rsidRPr="00E154E4">
              <w:rPr>
                <w:rFonts w:ascii="Times New Roman" w:eastAsia="PMingLiU" w:hAnsi="Times New Roman" w:cs="Times New Roman"/>
                <w:b/>
                <w:bCs/>
                <w:sz w:val="20"/>
                <w:szCs w:val="20"/>
                <w:vertAlign w:val="superscript"/>
              </w:rPr>
              <w:t>®</w:t>
            </w:r>
            <w:r w:rsidRPr="00E154E4">
              <w:rPr>
                <w:rFonts w:ascii="Times New Roman" w:eastAsia="PMingLiU" w:hAnsi="Times New Roman" w:cs="Times New Roman"/>
                <w:b/>
                <w:bCs/>
                <w:sz w:val="20"/>
                <w:szCs w:val="20"/>
              </w:rPr>
              <w:t>20E remaining on hand (ml)</w:t>
            </w:r>
          </w:p>
        </w:tc>
        <w:tc>
          <w:tcPr>
            <w:tcW w:w="1260" w:type="dxa"/>
            <w:tcBorders>
              <w:top w:val="double" w:sz="7" w:space="0" w:color="000000"/>
            </w:tcBorders>
          </w:tcPr>
          <w:p w:rsidR="00E154E4" w:rsidRPr="00E154E4" w14:paraId="7AFDBBA7" w14:textId="77777777">
            <w:pPr>
              <w:spacing w:line="120" w:lineRule="exact"/>
              <w:rPr>
                <w:rFonts w:ascii="Times New Roman" w:eastAsia="PMingLiU" w:hAnsi="Times New Roman" w:cs="Times New Roman"/>
                <w:b/>
                <w:bCs/>
                <w:sz w:val="20"/>
                <w:szCs w:val="20"/>
              </w:rPr>
            </w:pPr>
          </w:p>
          <w:p w:rsidR="00E154E4" w:rsidRPr="00E154E4" w14:paraId="7314EE8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050FA15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jc w:val="center"/>
              <w:rPr>
                <w:rFonts w:ascii="Times New Roman" w:eastAsia="PMingLiU" w:hAnsi="Times New Roman" w:cs="Times New Roman"/>
                <w:b/>
                <w:bCs/>
                <w:sz w:val="20"/>
                <w:szCs w:val="20"/>
              </w:rPr>
            </w:pPr>
          </w:p>
          <w:p w:rsidR="00E154E4" w:rsidRPr="00E154E4" w14:paraId="43AE2B0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Times New Roman" w:eastAsia="PMingLiU" w:hAnsi="Times New Roman" w:cs="Times New Roman"/>
                <w:b/>
                <w:bCs/>
                <w:sz w:val="20"/>
                <w:szCs w:val="20"/>
              </w:rPr>
            </w:pPr>
            <w:r w:rsidRPr="00E154E4">
              <w:rPr>
                <w:rFonts w:ascii="Times New Roman" w:eastAsia="PMingLiU" w:hAnsi="Times New Roman" w:cs="Times New Roman"/>
                <w:b/>
                <w:bCs/>
                <w:sz w:val="20"/>
                <w:szCs w:val="20"/>
              </w:rPr>
              <w:t>Inventory by (initials)</w:t>
            </w:r>
          </w:p>
        </w:tc>
      </w:tr>
      <w:tr w14:paraId="35E2ADB3"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6FF5E8BB" w14:textId="77777777">
            <w:pPr>
              <w:spacing w:line="120" w:lineRule="exact"/>
              <w:rPr>
                <w:rFonts w:ascii="Arial" w:eastAsia="PMingLiU" w:hAnsi="Arial" w:cs="Arial"/>
                <w:b/>
                <w:bCs/>
                <w:sz w:val="20"/>
                <w:szCs w:val="20"/>
              </w:rPr>
            </w:pPr>
          </w:p>
          <w:p w:rsidR="00E154E4" w:rsidRPr="00E154E4" w14:paraId="47EE521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CD0BF89" w14:textId="77777777">
            <w:pPr>
              <w:spacing w:line="120" w:lineRule="exact"/>
              <w:rPr>
                <w:rFonts w:ascii="Arial" w:eastAsia="PMingLiU" w:hAnsi="Arial" w:cs="Arial"/>
                <w:sz w:val="20"/>
                <w:szCs w:val="20"/>
              </w:rPr>
            </w:pPr>
          </w:p>
          <w:p w:rsidR="00E154E4" w:rsidRPr="00E154E4" w14:paraId="0F50A99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2485B508" w14:textId="77777777">
            <w:pPr>
              <w:spacing w:line="120" w:lineRule="exact"/>
              <w:rPr>
                <w:rFonts w:ascii="Arial" w:eastAsia="PMingLiU" w:hAnsi="Arial" w:cs="Arial"/>
                <w:sz w:val="20"/>
                <w:szCs w:val="20"/>
              </w:rPr>
            </w:pPr>
          </w:p>
          <w:p w:rsidR="00E154E4" w:rsidRPr="00E154E4" w14:paraId="387EC4D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7251D972" w14:textId="77777777">
            <w:pPr>
              <w:spacing w:line="120" w:lineRule="exact"/>
              <w:rPr>
                <w:rFonts w:ascii="Arial" w:eastAsia="PMingLiU" w:hAnsi="Arial" w:cs="Arial"/>
                <w:sz w:val="20"/>
                <w:szCs w:val="20"/>
              </w:rPr>
            </w:pPr>
          </w:p>
          <w:p w:rsidR="00E154E4" w:rsidRPr="00E154E4" w14:paraId="490FE1D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0158305B" w14:textId="77777777">
            <w:pPr>
              <w:spacing w:line="120" w:lineRule="exact"/>
              <w:rPr>
                <w:rFonts w:ascii="Arial" w:eastAsia="PMingLiU" w:hAnsi="Arial" w:cs="Arial"/>
                <w:sz w:val="20"/>
                <w:szCs w:val="20"/>
              </w:rPr>
            </w:pPr>
          </w:p>
          <w:p w:rsidR="00E154E4" w:rsidRPr="00E154E4" w14:paraId="2F43C37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55AE6CBE" w14:textId="77777777">
            <w:pPr>
              <w:spacing w:line="120" w:lineRule="exact"/>
              <w:rPr>
                <w:rFonts w:ascii="Arial" w:eastAsia="PMingLiU" w:hAnsi="Arial" w:cs="Arial"/>
                <w:sz w:val="20"/>
                <w:szCs w:val="20"/>
              </w:rPr>
            </w:pPr>
          </w:p>
          <w:p w:rsidR="00E154E4" w:rsidRPr="00E154E4" w14:paraId="1F8EA96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3F068813" w14:textId="77777777">
            <w:pPr>
              <w:spacing w:line="120" w:lineRule="exact"/>
              <w:rPr>
                <w:rFonts w:ascii="Arial" w:eastAsia="PMingLiU" w:hAnsi="Arial" w:cs="Arial"/>
                <w:sz w:val="20"/>
                <w:szCs w:val="20"/>
              </w:rPr>
            </w:pPr>
          </w:p>
          <w:p w:rsidR="00E154E4" w:rsidRPr="00E154E4" w14:paraId="789F13B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09C388DB" w14:textId="77777777">
            <w:pPr>
              <w:spacing w:line="120" w:lineRule="exact"/>
              <w:rPr>
                <w:rFonts w:ascii="Arial" w:eastAsia="PMingLiU" w:hAnsi="Arial" w:cs="Arial"/>
                <w:sz w:val="20"/>
                <w:szCs w:val="20"/>
              </w:rPr>
            </w:pPr>
          </w:p>
          <w:p w:rsidR="00E154E4" w:rsidRPr="00E154E4" w14:paraId="2D65F05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3AC1BE40" w14:textId="77777777">
            <w:pPr>
              <w:spacing w:line="120" w:lineRule="exact"/>
              <w:rPr>
                <w:rFonts w:ascii="Arial" w:eastAsia="PMingLiU" w:hAnsi="Arial" w:cs="Arial"/>
                <w:sz w:val="20"/>
                <w:szCs w:val="20"/>
              </w:rPr>
            </w:pPr>
          </w:p>
          <w:p w:rsidR="00E154E4" w:rsidRPr="00E154E4" w14:paraId="35AC812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6C432B8E"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542E7648" w14:textId="77777777">
            <w:pPr>
              <w:spacing w:line="120" w:lineRule="exact"/>
              <w:rPr>
                <w:rFonts w:ascii="Arial" w:eastAsia="PMingLiU" w:hAnsi="Arial" w:cs="Arial"/>
                <w:sz w:val="20"/>
                <w:szCs w:val="20"/>
              </w:rPr>
            </w:pPr>
          </w:p>
          <w:p w:rsidR="00E154E4" w:rsidRPr="00E154E4" w14:paraId="157C823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649C84EB" w14:textId="77777777">
            <w:pPr>
              <w:spacing w:line="120" w:lineRule="exact"/>
              <w:rPr>
                <w:rFonts w:ascii="Arial" w:eastAsia="PMingLiU" w:hAnsi="Arial" w:cs="Arial"/>
                <w:sz w:val="20"/>
                <w:szCs w:val="20"/>
              </w:rPr>
            </w:pPr>
          </w:p>
          <w:p w:rsidR="00E154E4" w:rsidRPr="00E154E4" w14:paraId="63A41EC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2A3CEE31" w14:textId="77777777">
            <w:pPr>
              <w:spacing w:line="120" w:lineRule="exact"/>
              <w:rPr>
                <w:rFonts w:ascii="Arial" w:eastAsia="PMingLiU" w:hAnsi="Arial" w:cs="Arial"/>
                <w:b/>
                <w:bCs/>
                <w:sz w:val="20"/>
                <w:szCs w:val="20"/>
              </w:rPr>
            </w:pPr>
          </w:p>
          <w:p w:rsidR="00E154E4" w:rsidRPr="00E154E4" w14:paraId="7E8A8EF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249C5ACD" w14:textId="77777777">
            <w:pPr>
              <w:spacing w:line="120" w:lineRule="exact"/>
              <w:rPr>
                <w:rFonts w:ascii="Arial" w:eastAsia="PMingLiU" w:hAnsi="Arial" w:cs="Arial"/>
                <w:b/>
                <w:bCs/>
                <w:sz w:val="20"/>
                <w:szCs w:val="20"/>
              </w:rPr>
            </w:pPr>
          </w:p>
          <w:p w:rsidR="00E154E4" w:rsidRPr="00E154E4" w14:paraId="1D542AB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40F66EF7" w14:textId="77777777">
            <w:pPr>
              <w:spacing w:line="120" w:lineRule="exact"/>
              <w:rPr>
                <w:rFonts w:ascii="Arial" w:eastAsia="PMingLiU" w:hAnsi="Arial" w:cs="Arial"/>
                <w:sz w:val="20"/>
                <w:szCs w:val="20"/>
              </w:rPr>
            </w:pPr>
          </w:p>
          <w:p w:rsidR="00E154E4" w:rsidRPr="00E154E4" w14:paraId="490BC91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642DEBD1" w14:textId="77777777">
            <w:pPr>
              <w:spacing w:line="120" w:lineRule="exact"/>
              <w:rPr>
                <w:rFonts w:ascii="Arial" w:eastAsia="PMingLiU" w:hAnsi="Arial" w:cs="Arial"/>
                <w:sz w:val="20"/>
                <w:szCs w:val="20"/>
              </w:rPr>
            </w:pPr>
          </w:p>
          <w:p w:rsidR="00E154E4" w:rsidRPr="00E154E4" w14:paraId="50BC8BD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6C4C9110" w14:textId="77777777">
            <w:pPr>
              <w:spacing w:line="120" w:lineRule="exact"/>
              <w:rPr>
                <w:rFonts w:ascii="Arial" w:eastAsia="PMingLiU" w:hAnsi="Arial" w:cs="Arial"/>
                <w:sz w:val="20"/>
                <w:szCs w:val="20"/>
              </w:rPr>
            </w:pPr>
          </w:p>
          <w:p w:rsidR="00E154E4" w:rsidRPr="00E154E4" w14:paraId="5065FF3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73FD7457" w14:textId="77777777">
            <w:pPr>
              <w:spacing w:line="120" w:lineRule="exact"/>
              <w:rPr>
                <w:rFonts w:ascii="Arial" w:eastAsia="PMingLiU" w:hAnsi="Arial" w:cs="Arial"/>
                <w:sz w:val="20"/>
                <w:szCs w:val="20"/>
              </w:rPr>
            </w:pPr>
          </w:p>
          <w:p w:rsidR="00E154E4" w:rsidRPr="00E154E4" w14:paraId="5D651BC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0AE66F31" w14:textId="77777777">
            <w:pPr>
              <w:spacing w:line="120" w:lineRule="exact"/>
              <w:rPr>
                <w:rFonts w:ascii="Arial" w:eastAsia="PMingLiU" w:hAnsi="Arial" w:cs="Arial"/>
                <w:sz w:val="20"/>
                <w:szCs w:val="20"/>
              </w:rPr>
            </w:pPr>
          </w:p>
          <w:p w:rsidR="00E154E4" w:rsidRPr="00E154E4" w14:paraId="4544677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121114B1"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67EADE2B" w14:textId="77777777">
            <w:pPr>
              <w:spacing w:line="120" w:lineRule="exact"/>
              <w:rPr>
                <w:rFonts w:ascii="Arial" w:eastAsia="PMingLiU" w:hAnsi="Arial" w:cs="Arial"/>
                <w:sz w:val="20"/>
                <w:szCs w:val="20"/>
              </w:rPr>
            </w:pPr>
          </w:p>
          <w:p w:rsidR="00E154E4" w:rsidRPr="00E154E4" w14:paraId="385A13EE" w14:textId="77777777">
            <w:pPr>
              <w:tabs>
                <w:tab w:val="right" w:pos="33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r w:rsidRPr="00E154E4">
              <w:rPr>
                <w:rFonts w:ascii="Arial" w:eastAsia="PMingLiU" w:hAnsi="Arial" w:cs="Arial"/>
                <w:sz w:val="20"/>
                <w:szCs w:val="20"/>
              </w:rPr>
              <w:tab/>
            </w:r>
          </w:p>
        </w:tc>
        <w:tc>
          <w:tcPr>
            <w:tcW w:w="1260" w:type="dxa"/>
            <w:shd w:val="pct10" w:color="000000" w:fill="FFFFFF"/>
          </w:tcPr>
          <w:p w:rsidR="00E154E4" w:rsidRPr="00E154E4" w14:paraId="72BB520C" w14:textId="77777777">
            <w:pPr>
              <w:spacing w:line="120" w:lineRule="exact"/>
              <w:rPr>
                <w:rFonts w:ascii="Arial" w:eastAsia="PMingLiU" w:hAnsi="Arial" w:cs="Arial"/>
                <w:sz w:val="20"/>
                <w:szCs w:val="20"/>
              </w:rPr>
            </w:pPr>
          </w:p>
          <w:p w:rsidR="00E154E4" w:rsidRPr="00E154E4" w14:paraId="1747863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2DF54041" w14:textId="77777777">
            <w:pPr>
              <w:spacing w:line="120" w:lineRule="exact"/>
              <w:rPr>
                <w:rFonts w:ascii="Arial" w:eastAsia="PMingLiU" w:hAnsi="Arial" w:cs="Arial"/>
                <w:b/>
                <w:bCs/>
                <w:sz w:val="20"/>
                <w:szCs w:val="20"/>
              </w:rPr>
            </w:pPr>
          </w:p>
          <w:p w:rsidR="00E154E4" w:rsidRPr="00E154E4" w14:paraId="34AEC7A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302DCA1A" w14:textId="77777777">
            <w:pPr>
              <w:spacing w:line="120" w:lineRule="exact"/>
              <w:rPr>
                <w:rFonts w:ascii="Arial" w:eastAsia="PMingLiU" w:hAnsi="Arial" w:cs="Arial"/>
                <w:b/>
                <w:bCs/>
                <w:sz w:val="20"/>
                <w:szCs w:val="20"/>
              </w:rPr>
            </w:pPr>
          </w:p>
          <w:p w:rsidR="00E154E4" w:rsidRPr="00E154E4" w14:paraId="67AF140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429FF615" w14:textId="77777777">
            <w:pPr>
              <w:spacing w:line="120" w:lineRule="exact"/>
              <w:rPr>
                <w:rFonts w:ascii="Arial" w:eastAsia="PMingLiU" w:hAnsi="Arial" w:cs="Arial"/>
                <w:sz w:val="20"/>
                <w:szCs w:val="20"/>
              </w:rPr>
            </w:pPr>
          </w:p>
          <w:p w:rsidR="00E154E4" w:rsidRPr="00E154E4" w14:paraId="0DB05D8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42017623" w14:textId="77777777">
            <w:pPr>
              <w:spacing w:line="120" w:lineRule="exact"/>
              <w:rPr>
                <w:rFonts w:ascii="Arial" w:eastAsia="PMingLiU" w:hAnsi="Arial" w:cs="Arial"/>
                <w:sz w:val="20"/>
                <w:szCs w:val="20"/>
              </w:rPr>
            </w:pPr>
          </w:p>
          <w:p w:rsidR="00E154E4" w:rsidRPr="00E154E4" w14:paraId="4D1DF1F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0D91F26" w14:textId="77777777">
            <w:pPr>
              <w:spacing w:line="120" w:lineRule="exact"/>
              <w:rPr>
                <w:rFonts w:ascii="Arial" w:eastAsia="PMingLiU" w:hAnsi="Arial" w:cs="Arial"/>
                <w:sz w:val="20"/>
                <w:szCs w:val="20"/>
              </w:rPr>
            </w:pPr>
          </w:p>
          <w:p w:rsidR="00E154E4" w:rsidRPr="00E154E4" w14:paraId="748CBD0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563CE001" w14:textId="77777777">
            <w:pPr>
              <w:spacing w:line="120" w:lineRule="exact"/>
              <w:rPr>
                <w:rFonts w:ascii="Arial" w:eastAsia="PMingLiU" w:hAnsi="Arial" w:cs="Arial"/>
                <w:sz w:val="20"/>
                <w:szCs w:val="20"/>
              </w:rPr>
            </w:pPr>
          </w:p>
          <w:p w:rsidR="00E154E4" w:rsidRPr="00E154E4" w14:paraId="786A693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25526D0C" w14:textId="77777777">
            <w:pPr>
              <w:spacing w:line="120" w:lineRule="exact"/>
              <w:rPr>
                <w:rFonts w:ascii="Arial" w:eastAsia="PMingLiU" w:hAnsi="Arial" w:cs="Arial"/>
                <w:sz w:val="20"/>
                <w:szCs w:val="20"/>
              </w:rPr>
            </w:pPr>
          </w:p>
          <w:p w:rsidR="00E154E4" w:rsidRPr="00E154E4" w14:paraId="662E1CB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33753D5D"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34538D36" w14:textId="77777777">
            <w:pPr>
              <w:spacing w:line="120" w:lineRule="exact"/>
              <w:rPr>
                <w:rFonts w:ascii="Arial" w:eastAsia="PMingLiU" w:hAnsi="Arial" w:cs="Arial"/>
                <w:sz w:val="20"/>
                <w:szCs w:val="20"/>
              </w:rPr>
            </w:pPr>
          </w:p>
          <w:p w:rsidR="00E154E4" w:rsidRPr="00E154E4" w14:paraId="045D325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06606E9A" w14:textId="77777777">
            <w:pPr>
              <w:spacing w:line="120" w:lineRule="exact"/>
              <w:rPr>
                <w:rFonts w:ascii="Arial" w:eastAsia="PMingLiU" w:hAnsi="Arial" w:cs="Arial"/>
                <w:sz w:val="20"/>
                <w:szCs w:val="20"/>
              </w:rPr>
            </w:pPr>
          </w:p>
          <w:p w:rsidR="00E154E4" w:rsidRPr="00E154E4" w14:paraId="3C7FB24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09E65D2E" w14:textId="77777777">
            <w:pPr>
              <w:spacing w:line="120" w:lineRule="exact"/>
              <w:rPr>
                <w:rFonts w:ascii="Arial" w:eastAsia="PMingLiU" w:hAnsi="Arial" w:cs="Arial"/>
                <w:b/>
                <w:bCs/>
                <w:sz w:val="20"/>
                <w:szCs w:val="20"/>
              </w:rPr>
            </w:pPr>
          </w:p>
          <w:p w:rsidR="00E154E4" w:rsidRPr="00E154E4" w14:paraId="659160F6"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1541A080" w14:textId="77777777">
            <w:pPr>
              <w:spacing w:line="120" w:lineRule="exact"/>
              <w:rPr>
                <w:rFonts w:ascii="Arial" w:eastAsia="PMingLiU" w:hAnsi="Arial" w:cs="Arial"/>
                <w:b/>
                <w:bCs/>
                <w:sz w:val="20"/>
                <w:szCs w:val="20"/>
              </w:rPr>
            </w:pPr>
          </w:p>
          <w:p w:rsidR="00E154E4" w:rsidRPr="00E154E4" w14:paraId="11B70DE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369CB0EE" w14:textId="77777777">
            <w:pPr>
              <w:spacing w:line="120" w:lineRule="exact"/>
              <w:rPr>
                <w:rFonts w:ascii="Arial" w:eastAsia="PMingLiU" w:hAnsi="Arial" w:cs="Arial"/>
                <w:sz w:val="20"/>
                <w:szCs w:val="20"/>
              </w:rPr>
            </w:pPr>
          </w:p>
          <w:p w:rsidR="00E154E4" w:rsidRPr="00E154E4" w14:paraId="343C70C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0DBF65BA" w14:textId="77777777">
            <w:pPr>
              <w:spacing w:line="120" w:lineRule="exact"/>
              <w:rPr>
                <w:rFonts w:ascii="Arial" w:eastAsia="PMingLiU" w:hAnsi="Arial" w:cs="Arial"/>
                <w:sz w:val="20"/>
                <w:szCs w:val="20"/>
              </w:rPr>
            </w:pPr>
          </w:p>
          <w:p w:rsidR="00E154E4" w:rsidRPr="00E154E4" w14:paraId="02AE457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72ABEF92" w14:textId="77777777">
            <w:pPr>
              <w:spacing w:line="120" w:lineRule="exact"/>
              <w:rPr>
                <w:rFonts w:ascii="Arial" w:eastAsia="PMingLiU" w:hAnsi="Arial" w:cs="Arial"/>
                <w:sz w:val="20"/>
                <w:szCs w:val="20"/>
              </w:rPr>
            </w:pPr>
          </w:p>
          <w:p w:rsidR="00E154E4" w:rsidRPr="00E154E4" w14:paraId="4912B23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6D4BFAC3" w14:textId="77777777">
            <w:pPr>
              <w:spacing w:line="120" w:lineRule="exact"/>
              <w:rPr>
                <w:rFonts w:ascii="Arial" w:eastAsia="PMingLiU" w:hAnsi="Arial" w:cs="Arial"/>
                <w:sz w:val="20"/>
                <w:szCs w:val="20"/>
              </w:rPr>
            </w:pPr>
          </w:p>
          <w:p w:rsidR="00E154E4" w:rsidRPr="00E154E4" w14:paraId="16E004A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2B2021D0" w14:textId="77777777">
            <w:pPr>
              <w:spacing w:line="120" w:lineRule="exact"/>
              <w:rPr>
                <w:rFonts w:ascii="Arial" w:eastAsia="PMingLiU" w:hAnsi="Arial" w:cs="Arial"/>
                <w:sz w:val="20"/>
                <w:szCs w:val="20"/>
              </w:rPr>
            </w:pPr>
          </w:p>
          <w:p w:rsidR="00E154E4" w:rsidRPr="00E154E4" w14:paraId="0ABDEE8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18C3B401"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33BFDDB8" w14:textId="77777777">
            <w:pPr>
              <w:spacing w:line="120" w:lineRule="exact"/>
              <w:rPr>
                <w:rFonts w:ascii="Arial" w:eastAsia="PMingLiU" w:hAnsi="Arial" w:cs="Arial"/>
                <w:sz w:val="20"/>
                <w:szCs w:val="20"/>
              </w:rPr>
            </w:pPr>
          </w:p>
          <w:p w:rsidR="00E154E4" w:rsidRPr="00E154E4" w14:paraId="62A9B9E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244CC501" w14:textId="77777777">
            <w:pPr>
              <w:spacing w:line="120" w:lineRule="exact"/>
              <w:rPr>
                <w:rFonts w:ascii="Arial" w:eastAsia="PMingLiU" w:hAnsi="Arial" w:cs="Arial"/>
                <w:sz w:val="20"/>
                <w:szCs w:val="20"/>
              </w:rPr>
            </w:pPr>
          </w:p>
          <w:p w:rsidR="00E154E4" w:rsidRPr="00E154E4" w14:paraId="302E902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055D0B60" w14:textId="77777777">
            <w:pPr>
              <w:spacing w:line="120" w:lineRule="exact"/>
              <w:rPr>
                <w:rFonts w:ascii="Arial" w:eastAsia="PMingLiU" w:hAnsi="Arial" w:cs="Arial"/>
                <w:b/>
                <w:bCs/>
                <w:sz w:val="20"/>
                <w:szCs w:val="20"/>
              </w:rPr>
            </w:pPr>
          </w:p>
          <w:p w:rsidR="00E154E4" w:rsidRPr="00E154E4" w14:paraId="5D8A283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18364EC8" w14:textId="77777777">
            <w:pPr>
              <w:spacing w:line="120" w:lineRule="exact"/>
              <w:rPr>
                <w:rFonts w:ascii="Arial" w:eastAsia="PMingLiU" w:hAnsi="Arial" w:cs="Arial"/>
                <w:b/>
                <w:bCs/>
                <w:sz w:val="20"/>
                <w:szCs w:val="20"/>
              </w:rPr>
            </w:pPr>
          </w:p>
          <w:p w:rsidR="00E154E4" w:rsidRPr="00E154E4" w14:paraId="7678FEF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ADAE975" w14:textId="77777777">
            <w:pPr>
              <w:spacing w:line="120" w:lineRule="exact"/>
              <w:rPr>
                <w:rFonts w:ascii="Arial" w:eastAsia="PMingLiU" w:hAnsi="Arial" w:cs="Arial"/>
                <w:sz w:val="20"/>
                <w:szCs w:val="20"/>
              </w:rPr>
            </w:pPr>
          </w:p>
          <w:p w:rsidR="00E154E4" w:rsidRPr="00E154E4" w14:paraId="5B3AF42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7FB5ADBF" w14:textId="77777777">
            <w:pPr>
              <w:spacing w:line="120" w:lineRule="exact"/>
              <w:rPr>
                <w:rFonts w:ascii="Arial" w:eastAsia="PMingLiU" w:hAnsi="Arial" w:cs="Arial"/>
                <w:sz w:val="20"/>
                <w:szCs w:val="20"/>
              </w:rPr>
            </w:pPr>
          </w:p>
          <w:p w:rsidR="00E154E4" w:rsidRPr="00E154E4" w14:paraId="77D764F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D48EC7D" w14:textId="77777777">
            <w:pPr>
              <w:spacing w:line="120" w:lineRule="exact"/>
              <w:rPr>
                <w:rFonts w:ascii="Arial" w:eastAsia="PMingLiU" w:hAnsi="Arial" w:cs="Arial"/>
                <w:sz w:val="20"/>
                <w:szCs w:val="20"/>
              </w:rPr>
            </w:pPr>
          </w:p>
          <w:p w:rsidR="00E154E4" w:rsidRPr="00E154E4" w14:paraId="11A5370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0A3CC331" w14:textId="77777777">
            <w:pPr>
              <w:spacing w:line="120" w:lineRule="exact"/>
              <w:rPr>
                <w:rFonts w:ascii="Arial" w:eastAsia="PMingLiU" w:hAnsi="Arial" w:cs="Arial"/>
                <w:sz w:val="20"/>
                <w:szCs w:val="20"/>
              </w:rPr>
            </w:pPr>
          </w:p>
          <w:p w:rsidR="00E154E4" w:rsidRPr="00E154E4" w14:paraId="5818D26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4B4C2AE2" w14:textId="77777777">
            <w:pPr>
              <w:spacing w:line="120" w:lineRule="exact"/>
              <w:rPr>
                <w:rFonts w:ascii="Arial" w:eastAsia="PMingLiU" w:hAnsi="Arial" w:cs="Arial"/>
                <w:sz w:val="20"/>
                <w:szCs w:val="20"/>
              </w:rPr>
            </w:pPr>
          </w:p>
          <w:p w:rsidR="00E154E4" w:rsidRPr="00E154E4" w14:paraId="4415F0C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0AD9D63C"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26DD4170" w14:textId="77777777">
            <w:pPr>
              <w:spacing w:line="120" w:lineRule="exact"/>
              <w:rPr>
                <w:rFonts w:ascii="Arial" w:eastAsia="PMingLiU" w:hAnsi="Arial" w:cs="Arial"/>
                <w:sz w:val="20"/>
                <w:szCs w:val="20"/>
              </w:rPr>
            </w:pPr>
          </w:p>
          <w:p w:rsidR="00E154E4" w:rsidRPr="00E154E4" w14:paraId="11242C9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33CEB06F" w14:textId="77777777">
            <w:pPr>
              <w:spacing w:line="120" w:lineRule="exact"/>
              <w:rPr>
                <w:rFonts w:ascii="Arial" w:eastAsia="PMingLiU" w:hAnsi="Arial" w:cs="Arial"/>
                <w:sz w:val="20"/>
                <w:szCs w:val="20"/>
              </w:rPr>
            </w:pPr>
          </w:p>
          <w:p w:rsidR="00E154E4" w:rsidRPr="00E154E4" w14:paraId="1B53728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6B5DADEF" w14:textId="77777777">
            <w:pPr>
              <w:spacing w:line="120" w:lineRule="exact"/>
              <w:rPr>
                <w:rFonts w:ascii="Arial" w:eastAsia="PMingLiU" w:hAnsi="Arial" w:cs="Arial"/>
                <w:b/>
                <w:bCs/>
                <w:sz w:val="20"/>
                <w:szCs w:val="20"/>
              </w:rPr>
            </w:pPr>
          </w:p>
          <w:p w:rsidR="00E154E4" w:rsidRPr="00E154E4" w14:paraId="03E6A49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4243C9CE" w14:textId="77777777">
            <w:pPr>
              <w:spacing w:line="120" w:lineRule="exact"/>
              <w:rPr>
                <w:rFonts w:ascii="Arial" w:eastAsia="PMingLiU" w:hAnsi="Arial" w:cs="Arial"/>
                <w:b/>
                <w:bCs/>
                <w:sz w:val="20"/>
                <w:szCs w:val="20"/>
              </w:rPr>
            </w:pPr>
          </w:p>
          <w:p w:rsidR="00E154E4" w:rsidRPr="00E154E4" w14:paraId="3DA1C51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0212FAB8" w14:textId="77777777">
            <w:pPr>
              <w:spacing w:line="120" w:lineRule="exact"/>
              <w:rPr>
                <w:rFonts w:ascii="Arial" w:eastAsia="PMingLiU" w:hAnsi="Arial" w:cs="Arial"/>
                <w:sz w:val="20"/>
                <w:szCs w:val="20"/>
              </w:rPr>
            </w:pPr>
          </w:p>
          <w:p w:rsidR="00E154E4" w:rsidRPr="00E154E4" w14:paraId="2D2925E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1E9F1C0F" w14:textId="77777777">
            <w:pPr>
              <w:spacing w:line="120" w:lineRule="exact"/>
              <w:rPr>
                <w:rFonts w:ascii="Arial" w:eastAsia="PMingLiU" w:hAnsi="Arial" w:cs="Arial"/>
                <w:sz w:val="20"/>
                <w:szCs w:val="20"/>
              </w:rPr>
            </w:pPr>
          </w:p>
          <w:p w:rsidR="00E154E4" w:rsidRPr="00E154E4" w14:paraId="5904247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0EF7F234" w14:textId="77777777">
            <w:pPr>
              <w:spacing w:line="120" w:lineRule="exact"/>
              <w:rPr>
                <w:rFonts w:ascii="Arial" w:eastAsia="PMingLiU" w:hAnsi="Arial" w:cs="Arial"/>
                <w:sz w:val="20"/>
                <w:szCs w:val="20"/>
              </w:rPr>
            </w:pPr>
          </w:p>
          <w:p w:rsidR="00E154E4" w:rsidRPr="00E154E4" w14:paraId="591369D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58D12D3C" w14:textId="77777777">
            <w:pPr>
              <w:spacing w:line="120" w:lineRule="exact"/>
              <w:rPr>
                <w:rFonts w:ascii="Arial" w:eastAsia="PMingLiU" w:hAnsi="Arial" w:cs="Arial"/>
                <w:sz w:val="20"/>
                <w:szCs w:val="20"/>
              </w:rPr>
            </w:pPr>
          </w:p>
          <w:p w:rsidR="00E154E4" w:rsidRPr="00E154E4" w14:paraId="6BC12A7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6C87F97D" w14:textId="77777777">
            <w:pPr>
              <w:spacing w:line="120" w:lineRule="exact"/>
              <w:rPr>
                <w:rFonts w:ascii="Arial" w:eastAsia="PMingLiU" w:hAnsi="Arial" w:cs="Arial"/>
                <w:sz w:val="20"/>
                <w:szCs w:val="20"/>
              </w:rPr>
            </w:pPr>
          </w:p>
          <w:p w:rsidR="00E154E4" w:rsidRPr="00E154E4" w14:paraId="377B28D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6C521999"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61FC7C62" w14:textId="77777777">
            <w:pPr>
              <w:spacing w:line="120" w:lineRule="exact"/>
              <w:rPr>
                <w:rFonts w:ascii="Arial" w:eastAsia="PMingLiU" w:hAnsi="Arial" w:cs="Arial"/>
                <w:sz w:val="20"/>
                <w:szCs w:val="20"/>
              </w:rPr>
            </w:pPr>
          </w:p>
          <w:p w:rsidR="00E154E4" w:rsidRPr="00E154E4" w14:paraId="2E3CAB7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688AFBB3" w14:textId="77777777">
            <w:pPr>
              <w:spacing w:line="120" w:lineRule="exact"/>
              <w:rPr>
                <w:rFonts w:ascii="Arial" w:eastAsia="PMingLiU" w:hAnsi="Arial" w:cs="Arial"/>
                <w:sz w:val="20"/>
                <w:szCs w:val="20"/>
              </w:rPr>
            </w:pPr>
          </w:p>
          <w:p w:rsidR="00E154E4" w:rsidRPr="00E154E4" w14:paraId="36E6EB7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53E38A6B" w14:textId="77777777">
            <w:pPr>
              <w:spacing w:line="120" w:lineRule="exact"/>
              <w:rPr>
                <w:rFonts w:ascii="Arial" w:eastAsia="PMingLiU" w:hAnsi="Arial" w:cs="Arial"/>
                <w:b/>
                <w:bCs/>
                <w:sz w:val="20"/>
                <w:szCs w:val="20"/>
              </w:rPr>
            </w:pPr>
          </w:p>
          <w:p w:rsidR="00E154E4" w:rsidRPr="00E154E4" w14:paraId="5B421D6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1270211D" w14:textId="77777777">
            <w:pPr>
              <w:spacing w:line="120" w:lineRule="exact"/>
              <w:rPr>
                <w:rFonts w:ascii="Arial" w:eastAsia="PMingLiU" w:hAnsi="Arial" w:cs="Arial"/>
                <w:b/>
                <w:bCs/>
                <w:sz w:val="20"/>
                <w:szCs w:val="20"/>
              </w:rPr>
            </w:pPr>
          </w:p>
          <w:p w:rsidR="00E154E4" w:rsidRPr="00E154E4" w14:paraId="72B31DB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5C86E611" w14:textId="77777777">
            <w:pPr>
              <w:spacing w:line="120" w:lineRule="exact"/>
              <w:rPr>
                <w:rFonts w:ascii="Arial" w:eastAsia="PMingLiU" w:hAnsi="Arial" w:cs="Arial"/>
                <w:sz w:val="20"/>
                <w:szCs w:val="20"/>
              </w:rPr>
            </w:pPr>
          </w:p>
          <w:p w:rsidR="00E154E4" w:rsidRPr="00E154E4" w14:paraId="3E35013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127BF85E" w14:textId="77777777">
            <w:pPr>
              <w:spacing w:line="120" w:lineRule="exact"/>
              <w:rPr>
                <w:rFonts w:ascii="Arial" w:eastAsia="PMingLiU" w:hAnsi="Arial" w:cs="Arial"/>
                <w:sz w:val="20"/>
                <w:szCs w:val="20"/>
              </w:rPr>
            </w:pPr>
          </w:p>
          <w:p w:rsidR="00E154E4" w:rsidRPr="00E154E4" w14:paraId="38F3E4C6"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7F9C435D" w14:textId="77777777">
            <w:pPr>
              <w:spacing w:line="120" w:lineRule="exact"/>
              <w:rPr>
                <w:rFonts w:ascii="Arial" w:eastAsia="PMingLiU" w:hAnsi="Arial" w:cs="Arial"/>
                <w:sz w:val="20"/>
                <w:szCs w:val="20"/>
              </w:rPr>
            </w:pPr>
          </w:p>
          <w:p w:rsidR="00E154E4" w:rsidRPr="00E154E4" w14:paraId="28D132E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7C9ACC50" w14:textId="77777777">
            <w:pPr>
              <w:spacing w:line="120" w:lineRule="exact"/>
              <w:rPr>
                <w:rFonts w:ascii="Arial" w:eastAsia="PMingLiU" w:hAnsi="Arial" w:cs="Arial"/>
                <w:sz w:val="20"/>
                <w:szCs w:val="20"/>
              </w:rPr>
            </w:pPr>
          </w:p>
          <w:p w:rsidR="00E154E4" w:rsidRPr="00E154E4" w14:paraId="599D17B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7AA2BA3D" w14:textId="77777777">
            <w:pPr>
              <w:spacing w:line="120" w:lineRule="exact"/>
              <w:rPr>
                <w:rFonts w:ascii="Arial" w:eastAsia="PMingLiU" w:hAnsi="Arial" w:cs="Arial"/>
                <w:sz w:val="20"/>
                <w:szCs w:val="20"/>
              </w:rPr>
            </w:pPr>
          </w:p>
          <w:p w:rsidR="00E154E4" w:rsidRPr="00E154E4" w14:paraId="4FCFA74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5EF0BA9A" w14:textId="77777777" w:rsidTr="00E154E4">
        <w:tblPrEx>
          <w:tblW w:w="11430" w:type="dxa"/>
          <w:tblInd w:w="-510" w:type="dxa"/>
          <w:tblLayout w:type="fixed"/>
          <w:tblCellMar>
            <w:left w:w="120" w:type="dxa"/>
            <w:right w:w="120" w:type="dxa"/>
          </w:tblCellMar>
          <w:tblLook w:val="0000"/>
        </w:tblPrEx>
        <w:trPr>
          <w:trHeight w:hRule="exact" w:val="382"/>
        </w:trPr>
        <w:tc>
          <w:tcPr>
            <w:tcW w:w="1080" w:type="dxa"/>
          </w:tcPr>
          <w:p w:rsidR="00E154E4" w:rsidRPr="00E154E4" w14:paraId="24AD009D" w14:textId="77777777">
            <w:pPr>
              <w:spacing w:line="120" w:lineRule="exact"/>
              <w:rPr>
                <w:rFonts w:ascii="Arial" w:eastAsia="PMingLiU" w:hAnsi="Arial" w:cs="Arial"/>
                <w:sz w:val="20"/>
                <w:szCs w:val="20"/>
              </w:rPr>
            </w:pPr>
          </w:p>
          <w:p w:rsidR="00E154E4" w:rsidRPr="00E154E4" w14:paraId="1BFD4E9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5FBCE29A" w14:textId="77777777">
            <w:pPr>
              <w:spacing w:line="120" w:lineRule="exact"/>
              <w:rPr>
                <w:rFonts w:ascii="Arial" w:eastAsia="PMingLiU" w:hAnsi="Arial" w:cs="Arial"/>
                <w:sz w:val="20"/>
                <w:szCs w:val="20"/>
              </w:rPr>
            </w:pPr>
          </w:p>
          <w:p w:rsidR="00E154E4" w:rsidRPr="00E154E4" w14:paraId="6C4E0F6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09B2AE81" w14:textId="77777777">
            <w:pPr>
              <w:spacing w:line="120" w:lineRule="exact"/>
              <w:rPr>
                <w:rFonts w:ascii="Arial" w:eastAsia="PMingLiU" w:hAnsi="Arial" w:cs="Arial"/>
                <w:b/>
                <w:bCs/>
                <w:sz w:val="20"/>
                <w:szCs w:val="20"/>
              </w:rPr>
            </w:pPr>
          </w:p>
          <w:p w:rsidR="00E154E4" w:rsidRPr="00E154E4" w14:paraId="26DD3F8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10DB5F36" w14:textId="77777777">
            <w:pPr>
              <w:spacing w:line="120" w:lineRule="exact"/>
              <w:rPr>
                <w:rFonts w:ascii="Arial" w:eastAsia="PMingLiU" w:hAnsi="Arial" w:cs="Arial"/>
                <w:b/>
                <w:bCs/>
                <w:sz w:val="20"/>
                <w:szCs w:val="20"/>
              </w:rPr>
            </w:pPr>
          </w:p>
          <w:p w:rsidR="00E154E4" w:rsidRPr="00E154E4" w14:paraId="4AE0586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BAD6E8C" w14:textId="77777777">
            <w:pPr>
              <w:spacing w:line="120" w:lineRule="exact"/>
              <w:rPr>
                <w:rFonts w:ascii="Arial" w:eastAsia="PMingLiU" w:hAnsi="Arial" w:cs="Arial"/>
                <w:sz w:val="20"/>
                <w:szCs w:val="20"/>
              </w:rPr>
            </w:pPr>
          </w:p>
          <w:p w:rsidR="00E154E4" w:rsidRPr="00E154E4" w14:paraId="6776AAA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4E7CBE0D" w14:textId="77777777">
            <w:pPr>
              <w:spacing w:line="120" w:lineRule="exact"/>
              <w:rPr>
                <w:rFonts w:ascii="Arial" w:eastAsia="PMingLiU" w:hAnsi="Arial" w:cs="Arial"/>
                <w:sz w:val="20"/>
                <w:szCs w:val="20"/>
              </w:rPr>
            </w:pPr>
          </w:p>
          <w:p w:rsidR="00E154E4" w:rsidRPr="00E154E4" w14:paraId="2293D13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BCDF251" w14:textId="77777777">
            <w:pPr>
              <w:spacing w:line="120" w:lineRule="exact"/>
              <w:rPr>
                <w:rFonts w:ascii="Arial" w:eastAsia="PMingLiU" w:hAnsi="Arial" w:cs="Arial"/>
                <w:sz w:val="20"/>
                <w:szCs w:val="20"/>
              </w:rPr>
            </w:pPr>
          </w:p>
          <w:p w:rsidR="00E154E4" w:rsidRPr="00E154E4" w14:paraId="46D5BDE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10E334C4" w14:textId="77777777">
            <w:pPr>
              <w:spacing w:line="120" w:lineRule="exact"/>
              <w:rPr>
                <w:rFonts w:ascii="Arial" w:eastAsia="PMingLiU" w:hAnsi="Arial" w:cs="Arial"/>
                <w:sz w:val="20"/>
                <w:szCs w:val="20"/>
              </w:rPr>
            </w:pPr>
          </w:p>
          <w:p w:rsidR="00E154E4" w:rsidRPr="00E154E4" w14:paraId="776C019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0586F001" w14:textId="77777777">
            <w:pPr>
              <w:spacing w:line="120" w:lineRule="exact"/>
              <w:rPr>
                <w:rFonts w:ascii="Arial" w:eastAsia="PMingLiU" w:hAnsi="Arial" w:cs="Arial"/>
                <w:sz w:val="20"/>
                <w:szCs w:val="20"/>
              </w:rPr>
            </w:pPr>
          </w:p>
          <w:p w:rsidR="00E154E4" w:rsidRPr="00E154E4" w14:paraId="24B2158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56488448"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543388A0" w14:textId="77777777">
            <w:pPr>
              <w:spacing w:line="120" w:lineRule="exact"/>
              <w:rPr>
                <w:rFonts w:ascii="Arial" w:eastAsia="PMingLiU" w:hAnsi="Arial" w:cs="Arial"/>
                <w:sz w:val="20"/>
                <w:szCs w:val="20"/>
              </w:rPr>
            </w:pPr>
          </w:p>
          <w:p w:rsidR="00E154E4" w:rsidRPr="00E154E4" w14:paraId="580D446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100715CB" w14:textId="77777777">
            <w:pPr>
              <w:spacing w:line="120" w:lineRule="exact"/>
              <w:rPr>
                <w:rFonts w:ascii="Arial" w:eastAsia="PMingLiU" w:hAnsi="Arial" w:cs="Arial"/>
                <w:sz w:val="20"/>
                <w:szCs w:val="20"/>
              </w:rPr>
            </w:pPr>
          </w:p>
          <w:p w:rsidR="00E154E4" w:rsidRPr="00E154E4" w14:paraId="7ADBBA7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5A8CC656" w14:textId="77777777">
            <w:pPr>
              <w:spacing w:line="120" w:lineRule="exact"/>
              <w:rPr>
                <w:rFonts w:ascii="Arial" w:eastAsia="PMingLiU" w:hAnsi="Arial" w:cs="Arial"/>
                <w:b/>
                <w:bCs/>
                <w:sz w:val="20"/>
                <w:szCs w:val="20"/>
              </w:rPr>
            </w:pPr>
          </w:p>
          <w:p w:rsidR="00E154E4" w:rsidRPr="00E154E4" w14:paraId="65A1B51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07AE44FA" w14:textId="77777777">
            <w:pPr>
              <w:spacing w:line="120" w:lineRule="exact"/>
              <w:rPr>
                <w:rFonts w:ascii="Arial" w:eastAsia="PMingLiU" w:hAnsi="Arial" w:cs="Arial"/>
                <w:b/>
                <w:bCs/>
                <w:sz w:val="20"/>
                <w:szCs w:val="20"/>
              </w:rPr>
            </w:pPr>
          </w:p>
          <w:p w:rsidR="00E154E4" w:rsidRPr="00E154E4" w14:paraId="4398CEB6"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583EF62E" w14:textId="77777777">
            <w:pPr>
              <w:spacing w:line="120" w:lineRule="exact"/>
              <w:rPr>
                <w:rFonts w:ascii="Arial" w:eastAsia="PMingLiU" w:hAnsi="Arial" w:cs="Arial"/>
                <w:sz w:val="20"/>
                <w:szCs w:val="20"/>
              </w:rPr>
            </w:pPr>
          </w:p>
          <w:p w:rsidR="00E154E4" w:rsidRPr="00E154E4" w14:paraId="0277294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3077C8E9" w14:textId="77777777">
            <w:pPr>
              <w:spacing w:line="120" w:lineRule="exact"/>
              <w:rPr>
                <w:rFonts w:ascii="Arial" w:eastAsia="PMingLiU" w:hAnsi="Arial" w:cs="Arial"/>
                <w:sz w:val="20"/>
                <w:szCs w:val="20"/>
              </w:rPr>
            </w:pPr>
          </w:p>
          <w:p w:rsidR="00E154E4" w:rsidRPr="00E154E4" w14:paraId="7E6361F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45B34BD4" w14:textId="77777777">
            <w:pPr>
              <w:spacing w:line="120" w:lineRule="exact"/>
              <w:rPr>
                <w:rFonts w:ascii="Arial" w:eastAsia="PMingLiU" w:hAnsi="Arial" w:cs="Arial"/>
                <w:sz w:val="20"/>
                <w:szCs w:val="20"/>
              </w:rPr>
            </w:pPr>
          </w:p>
          <w:p w:rsidR="00E154E4" w:rsidRPr="00E154E4" w14:paraId="0A70D5E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25CB39F1" w14:textId="77777777">
            <w:pPr>
              <w:spacing w:line="120" w:lineRule="exact"/>
              <w:rPr>
                <w:rFonts w:ascii="Arial" w:eastAsia="PMingLiU" w:hAnsi="Arial" w:cs="Arial"/>
                <w:sz w:val="20"/>
                <w:szCs w:val="20"/>
              </w:rPr>
            </w:pPr>
          </w:p>
          <w:p w:rsidR="00E154E4" w:rsidRPr="00E154E4" w14:paraId="007A946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799C7362" w14:textId="77777777">
            <w:pPr>
              <w:spacing w:line="120" w:lineRule="exact"/>
              <w:rPr>
                <w:rFonts w:ascii="Arial" w:eastAsia="PMingLiU" w:hAnsi="Arial" w:cs="Arial"/>
                <w:sz w:val="20"/>
                <w:szCs w:val="20"/>
              </w:rPr>
            </w:pPr>
          </w:p>
          <w:p w:rsidR="00E154E4" w:rsidRPr="00E154E4" w14:paraId="02035E6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3341066C"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37079E38" w14:textId="77777777">
            <w:pPr>
              <w:spacing w:line="120" w:lineRule="exact"/>
              <w:rPr>
                <w:rFonts w:ascii="Arial" w:eastAsia="PMingLiU" w:hAnsi="Arial" w:cs="Arial"/>
                <w:sz w:val="20"/>
                <w:szCs w:val="20"/>
              </w:rPr>
            </w:pPr>
          </w:p>
          <w:p w:rsidR="00E154E4" w:rsidRPr="00E154E4" w14:paraId="3A4D8F9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4C89F44F" w14:textId="77777777">
            <w:pPr>
              <w:spacing w:line="120" w:lineRule="exact"/>
              <w:rPr>
                <w:rFonts w:ascii="Arial" w:eastAsia="PMingLiU" w:hAnsi="Arial" w:cs="Arial"/>
                <w:sz w:val="20"/>
                <w:szCs w:val="20"/>
              </w:rPr>
            </w:pPr>
          </w:p>
          <w:p w:rsidR="00E154E4" w:rsidRPr="00E154E4" w14:paraId="636E68D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1DB900C2" w14:textId="77777777">
            <w:pPr>
              <w:spacing w:line="120" w:lineRule="exact"/>
              <w:rPr>
                <w:rFonts w:ascii="Arial" w:eastAsia="PMingLiU" w:hAnsi="Arial" w:cs="Arial"/>
                <w:b/>
                <w:bCs/>
                <w:sz w:val="20"/>
                <w:szCs w:val="20"/>
              </w:rPr>
            </w:pPr>
          </w:p>
          <w:p w:rsidR="00E154E4" w:rsidRPr="00E154E4" w14:paraId="5D5EE79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1CE7993F" w14:textId="77777777">
            <w:pPr>
              <w:spacing w:line="120" w:lineRule="exact"/>
              <w:rPr>
                <w:rFonts w:ascii="Arial" w:eastAsia="PMingLiU" w:hAnsi="Arial" w:cs="Arial"/>
                <w:b/>
                <w:bCs/>
                <w:sz w:val="20"/>
                <w:szCs w:val="20"/>
              </w:rPr>
            </w:pPr>
          </w:p>
          <w:p w:rsidR="00E154E4" w:rsidRPr="00E154E4" w14:paraId="7BEED65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4A26469" w14:textId="77777777">
            <w:pPr>
              <w:spacing w:line="120" w:lineRule="exact"/>
              <w:rPr>
                <w:rFonts w:ascii="Arial" w:eastAsia="PMingLiU" w:hAnsi="Arial" w:cs="Arial"/>
                <w:sz w:val="20"/>
                <w:szCs w:val="20"/>
              </w:rPr>
            </w:pPr>
          </w:p>
          <w:p w:rsidR="00E154E4" w:rsidRPr="00E154E4" w14:paraId="34F2D3A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62AEA0C2" w14:textId="77777777">
            <w:pPr>
              <w:spacing w:line="120" w:lineRule="exact"/>
              <w:rPr>
                <w:rFonts w:ascii="Arial" w:eastAsia="PMingLiU" w:hAnsi="Arial" w:cs="Arial"/>
                <w:sz w:val="20"/>
                <w:szCs w:val="20"/>
              </w:rPr>
            </w:pPr>
          </w:p>
          <w:p w:rsidR="00E154E4" w:rsidRPr="00E154E4" w14:paraId="605A0C5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79975118" w14:textId="77777777">
            <w:pPr>
              <w:spacing w:line="120" w:lineRule="exact"/>
              <w:rPr>
                <w:rFonts w:ascii="Arial" w:eastAsia="PMingLiU" w:hAnsi="Arial" w:cs="Arial"/>
                <w:sz w:val="20"/>
                <w:szCs w:val="20"/>
              </w:rPr>
            </w:pPr>
          </w:p>
          <w:p w:rsidR="00E154E4" w:rsidRPr="00E154E4" w14:paraId="3D0F057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0451C143" w14:textId="77777777">
            <w:pPr>
              <w:spacing w:line="120" w:lineRule="exact"/>
              <w:rPr>
                <w:rFonts w:ascii="Arial" w:eastAsia="PMingLiU" w:hAnsi="Arial" w:cs="Arial"/>
                <w:sz w:val="20"/>
                <w:szCs w:val="20"/>
              </w:rPr>
            </w:pPr>
          </w:p>
          <w:p w:rsidR="00E154E4" w:rsidRPr="00E154E4" w14:paraId="4F6FD3B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01941E3" w14:textId="77777777">
            <w:pPr>
              <w:spacing w:line="120" w:lineRule="exact"/>
              <w:rPr>
                <w:rFonts w:ascii="Arial" w:eastAsia="PMingLiU" w:hAnsi="Arial" w:cs="Arial"/>
                <w:sz w:val="20"/>
                <w:szCs w:val="20"/>
              </w:rPr>
            </w:pPr>
          </w:p>
          <w:p w:rsidR="00E154E4" w:rsidRPr="00E154E4" w14:paraId="34015C5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46D0E2F7"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60A01E45" w14:textId="77777777">
            <w:pPr>
              <w:spacing w:line="120" w:lineRule="exact"/>
              <w:rPr>
                <w:rFonts w:ascii="Arial" w:eastAsia="PMingLiU" w:hAnsi="Arial" w:cs="Arial"/>
                <w:sz w:val="20"/>
                <w:szCs w:val="20"/>
              </w:rPr>
            </w:pPr>
          </w:p>
          <w:p w:rsidR="00E154E4" w:rsidRPr="00E154E4" w14:paraId="79B6306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5D6AE7FB" w14:textId="77777777">
            <w:pPr>
              <w:spacing w:line="120" w:lineRule="exact"/>
              <w:rPr>
                <w:rFonts w:ascii="Arial" w:eastAsia="PMingLiU" w:hAnsi="Arial" w:cs="Arial"/>
                <w:sz w:val="20"/>
                <w:szCs w:val="20"/>
              </w:rPr>
            </w:pPr>
          </w:p>
          <w:p w:rsidR="00E154E4" w:rsidRPr="00E154E4" w14:paraId="6952740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1B3932D1" w14:textId="77777777">
            <w:pPr>
              <w:spacing w:line="120" w:lineRule="exact"/>
              <w:rPr>
                <w:rFonts w:ascii="Arial" w:eastAsia="PMingLiU" w:hAnsi="Arial" w:cs="Arial"/>
                <w:b/>
                <w:bCs/>
                <w:sz w:val="20"/>
                <w:szCs w:val="20"/>
              </w:rPr>
            </w:pPr>
          </w:p>
          <w:p w:rsidR="00E154E4" w:rsidRPr="00E154E4" w14:paraId="7C5F375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6BDB0661" w14:textId="77777777">
            <w:pPr>
              <w:spacing w:line="120" w:lineRule="exact"/>
              <w:rPr>
                <w:rFonts w:ascii="Arial" w:eastAsia="PMingLiU" w:hAnsi="Arial" w:cs="Arial"/>
                <w:b/>
                <w:bCs/>
                <w:sz w:val="20"/>
                <w:szCs w:val="20"/>
              </w:rPr>
            </w:pPr>
          </w:p>
          <w:p w:rsidR="00E154E4" w:rsidRPr="00E154E4" w14:paraId="4C90A82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648FD62E" w14:textId="77777777">
            <w:pPr>
              <w:spacing w:line="120" w:lineRule="exact"/>
              <w:rPr>
                <w:rFonts w:ascii="Arial" w:eastAsia="PMingLiU" w:hAnsi="Arial" w:cs="Arial"/>
                <w:sz w:val="20"/>
                <w:szCs w:val="20"/>
              </w:rPr>
            </w:pPr>
          </w:p>
          <w:p w:rsidR="00E154E4" w:rsidRPr="00E154E4" w14:paraId="7D187FC5"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2FEA9956" w14:textId="77777777">
            <w:pPr>
              <w:spacing w:line="120" w:lineRule="exact"/>
              <w:rPr>
                <w:rFonts w:ascii="Arial" w:eastAsia="PMingLiU" w:hAnsi="Arial" w:cs="Arial"/>
                <w:sz w:val="20"/>
                <w:szCs w:val="20"/>
              </w:rPr>
            </w:pPr>
          </w:p>
          <w:p w:rsidR="00E154E4" w:rsidRPr="00E154E4" w14:paraId="560939F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3B012AF2" w14:textId="77777777">
            <w:pPr>
              <w:spacing w:line="120" w:lineRule="exact"/>
              <w:rPr>
                <w:rFonts w:ascii="Arial" w:eastAsia="PMingLiU" w:hAnsi="Arial" w:cs="Arial"/>
                <w:sz w:val="20"/>
                <w:szCs w:val="20"/>
              </w:rPr>
            </w:pPr>
          </w:p>
          <w:p w:rsidR="00E154E4" w:rsidRPr="00E154E4" w14:paraId="36D94F9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49CE5CB8" w14:textId="77777777">
            <w:pPr>
              <w:spacing w:line="120" w:lineRule="exact"/>
              <w:rPr>
                <w:rFonts w:ascii="Arial" w:eastAsia="PMingLiU" w:hAnsi="Arial" w:cs="Arial"/>
                <w:sz w:val="20"/>
                <w:szCs w:val="20"/>
              </w:rPr>
            </w:pPr>
          </w:p>
          <w:p w:rsidR="00E154E4" w:rsidRPr="00E154E4" w14:paraId="0CC7E00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6AEA3692" w14:textId="77777777">
            <w:pPr>
              <w:spacing w:line="120" w:lineRule="exact"/>
              <w:rPr>
                <w:rFonts w:ascii="Arial" w:eastAsia="PMingLiU" w:hAnsi="Arial" w:cs="Arial"/>
                <w:sz w:val="20"/>
                <w:szCs w:val="20"/>
              </w:rPr>
            </w:pPr>
          </w:p>
          <w:p w:rsidR="00E154E4" w:rsidRPr="00E154E4" w14:paraId="363C6A9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0671EDF1"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569FF09A" w14:textId="77777777">
            <w:pPr>
              <w:spacing w:line="120" w:lineRule="exact"/>
              <w:rPr>
                <w:rFonts w:ascii="Arial" w:eastAsia="PMingLiU" w:hAnsi="Arial" w:cs="Arial"/>
                <w:sz w:val="20"/>
                <w:szCs w:val="20"/>
              </w:rPr>
            </w:pPr>
          </w:p>
          <w:p w:rsidR="00E154E4" w:rsidRPr="00E154E4" w14:paraId="50DE19B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738E40AC" w14:textId="77777777">
            <w:pPr>
              <w:spacing w:line="120" w:lineRule="exact"/>
              <w:rPr>
                <w:rFonts w:ascii="Arial" w:eastAsia="PMingLiU" w:hAnsi="Arial" w:cs="Arial"/>
                <w:sz w:val="20"/>
                <w:szCs w:val="20"/>
              </w:rPr>
            </w:pPr>
          </w:p>
          <w:p w:rsidR="00E154E4" w:rsidRPr="00E154E4" w14:paraId="3353FE9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385AEDA7" w14:textId="77777777">
            <w:pPr>
              <w:spacing w:line="120" w:lineRule="exact"/>
              <w:rPr>
                <w:rFonts w:ascii="Arial" w:eastAsia="PMingLiU" w:hAnsi="Arial" w:cs="Arial"/>
                <w:b/>
                <w:bCs/>
                <w:sz w:val="20"/>
                <w:szCs w:val="20"/>
              </w:rPr>
            </w:pPr>
          </w:p>
          <w:p w:rsidR="00E154E4" w:rsidRPr="00E154E4" w14:paraId="135BF0B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492F7107" w14:textId="77777777">
            <w:pPr>
              <w:spacing w:line="120" w:lineRule="exact"/>
              <w:rPr>
                <w:rFonts w:ascii="Arial" w:eastAsia="PMingLiU" w:hAnsi="Arial" w:cs="Arial"/>
                <w:b/>
                <w:bCs/>
                <w:sz w:val="20"/>
                <w:szCs w:val="20"/>
              </w:rPr>
            </w:pPr>
          </w:p>
          <w:p w:rsidR="00E154E4" w:rsidRPr="00E154E4" w14:paraId="3C1008B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4E2C036A" w14:textId="77777777">
            <w:pPr>
              <w:spacing w:line="120" w:lineRule="exact"/>
              <w:rPr>
                <w:rFonts w:ascii="Arial" w:eastAsia="PMingLiU" w:hAnsi="Arial" w:cs="Arial"/>
                <w:sz w:val="20"/>
                <w:szCs w:val="20"/>
              </w:rPr>
            </w:pPr>
          </w:p>
          <w:p w:rsidR="00E154E4" w:rsidRPr="00E154E4" w14:paraId="098BE1A9"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565CD64D" w14:textId="77777777">
            <w:pPr>
              <w:spacing w:line="120" w:lineRule="exact"/>
              <w:rPr>
                <w:rFonts w:ascii="Arial" w:eastAsia="PMingLiU" w:hAnsi="Arial" w:cs="Arial"/>
                <w:sz w:val="20"/>
                <w:szCs w:val="20"/>
              </w:rPr>
            </w:pPr>
          </w:p>
          <w:p w:rsidR="00E154E4" w:rsidRPr="00E154E4" w14:paraId="429633D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750BB12" w14:textId="77777777">
            <w:pPr>
              <w:spacing w:line="120" w:lineRule="exact"/>
              <w:rPr>
                <w:rFonts w:ascii="Arial" w:eastAsia="PMingLiU" w:hAnsi="Arial" w:cs="Arial"/>
                <w:sz w:val="20"/>
                <w:szCs w:val="20"/>
              </w:rPr>
            </w:pPr>
          </w:p>
          <w:p w:rsidR="00E154E4" w:rsidRPr="00E154E4" w14:paraId="0F2558D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26CDE588" w14:textId="77777777">
            <w:pPr>
              <w:spacing w:line="120" w:lineRule="exact"/>
              <w:rPr>
                <w:rFonts w:ascii="Arial" w:eastAsia="PMingLiU" w:hAnsi="Arial" w:cs="Arial"/>
                <w:sz w:val="20"/>
                <w:szCs w:val="20"/>
              </w:rPr>
            </w:pPr>
          </w:p>
          <w:p w:rsidR="00E154E4" w:rsidRPr="00E154E4" w14:paraId="43EB597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36D2FF05" w14:textId="77777777">
            <w:pPr>
              <w:spacing w:line="120" w:lineRule="exact"/>
              <w:rPr>
                <w:rFonts w:ascii="Arial" w:eastAsia="PMingLiU" w:hAnsi="Arial" w:cs="Arial"/>
                <w:sz w:val="20"/>
                <w:szCs w:val="20"/>
              </w:rPr>
            </w:pPr>
          </w:p>
          <w:p w:rsidR="00E154E4" w:rsidRPr="00E154E4" w14:paraId="578E3AC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618F9661"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5BC1DD83" w14:textId="77777777">
            <w:pPr>
              <w:spacing w:line="120" w:lineRule="exact"/>
              <w:rPr>
                <w:rFonts w:ascii="Arial" w:eastAsia="PMingLiU" w:hAnsi="Arial" w:cs="Arial"/>
                <w:sz w:val="20"/>
                <w:szCs w:val="20"/>
              </w:rPr>
            </w:pPr>
          </w:p>
          <w:p w:rsidR="00E154E4" w:rsidRPr="00E154E4" w14:paraId="375BD5D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592663A1" w14:textId="77777777">
            <w:pPr>
              <w:spacing w:line="120" w:lineRule="exact"/>
              <w:rPr>
                <w:rFonts w:ascii="Arial" w:eastAsia="PMingLiU" w:hAnsi="Arial" w:cs="Arial"/>
                <w:sz w:val="20"/>
                <w:szCs w:val="20"/>
              </w:rPr>
            </w:pPr>
          </w:p>
          <w:p w:rsidR="00E154E4" w:rsidRPr="00E154E4" w14:paraId="30C8F3E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2840B0CB" w14:textId="77777777">
            <w:pPr>
              <w:spacing w:line="120" w:lineRule="exact"/>
              <w:rPr>
                <w:rFonts w:ascii="Arial" w:eastAsia="PMingLiU" w:hAnsi="Arial" w:cs="Arial"/>
                <w:b/>
                <w:bCs/>
                <w:sz w:val="20"/>
                <w:szCs w:val="20"/>
              </w:rPr>
            </w:pPr>
          </w:p>
          <w:p w:rsidR="00E154E4" w:rsidRPr="00E154E4" w14:paraId="54CB1C1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0F023923" w14:textId="77777777">
            <w:pPr>
              <w:spacing w:line="120" w:lineRule="exact"/>
              <w:rPr>
                <w:rFonts w:ascii="Arial" w:eastAsia="PMingLiU" w:hAnsi="Arial" w:cs="Arial"/>
                <w:b/>
                <w:bCs/>
                <w:sz w:val="20"/>
                <w:szCs w:val="20"/>
              </w:rPr>
            </w:pPr>
          </w:p>
          <w:p w:rsidR="00E154E4" w:rsidRPr="00E154E4" w14:paraId="6356BAD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1149F298" w14:textId="77777777">
            <w:pPr>
              <w:spacing w:line="120" w:lineRule="exact"/>
              <w:rPr>
                <w:rFonts w:ascii="Arial" w:eastAsia="PMingLiU" w:hAnsi="Arial" w:cs="Arial"/>
                <w:sz w:val="20"/>
                <w:szCs w:val="20"/>
              </w:rPr>
            </w:pPr>
          </w:p>
          <w:p w:rsidR="00E154E4" w:rsidRPr="00E154E4" w14:paraId="5CEC5EB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72F9DCAE" w14:textId="77777777">
            <w:pPr>
              <w:spacing w:line="120" w:lineRule="exact"/>
              <w:rPr>
                <w:rFonts w:ascii="Arial" w:eastAsia="PMingLiU" w:hAnsi="Arial" w:cs="Arial"/>
                <w:sz w:val="20"/>
                <w:szCs w:val="20"/>
              </w:rPr>
            </w:pPr>
          </w:p>
          <w:p w:rsidR="00E154E4" w:rsidRPr="00E154E4" w14:paraId="7693EF6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245332EF" w14:textId="77777777">
            <w:pPr>
              <w:spacing w:line="120" w:lineRule="exact"/>
              <w:rPr>
                <w:rFonts w:ascii="Arial" w:eastAsia="PMingLiU" w:hAnsi="Arial" w:cs="Arial"/>
                <w:sz w:val="20"/>
                <w:szCs w:val="20"/>
              </w:rPr>
            </w:pPr>
          </w:p>
          <w:p w:rsidR="00E154E4" w:rsidRPr="00E154E4" w14:paraId="26D5B47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6F78470A" w14:textId="77777777">
            <w:pPr>
              <w:spacing w:line="120" w:lineRule="exact"/>
              <w:rPr>
                <w:rFonts w:ascii="Arial" w:eastAsia="PMingLiU" w:hAnsi="Arial" w:cs="Arial"/>
                <w:sz w:val="20"/>
                <w:szCs w:val="20"/>
              </w:rPr>
            </w:pPr>
          </w:p>
          <w:p w:rsidR="00E154E4" w:rsidRPr="00E154E4" w14:paraId="744A2B5D"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5C6E7BCE" w14:textId="77777777">
            <w:pPr>
              <w:spacing w:line="120" w:lineRule="exact"/>
              <w:rPr>
                <w:rFonts w:ascii="Arial" w:eastAsia="PMingLiU" w:hAnsi="Arial" w:cs="Arial"/>
                <w:sz w:val="20"/>
                <w:szCs w:val="20"/>
              </w:rPr>
            </w:pPr>
          </w:p>
          <w:p w:rsidR="00E154E4" w:rsidRPr="00E154E4" w14:paraId="159072C4"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0317B259" w14:textId="77777777" w:rsidTr="00E154E4">
        <w:tblPrEx>
          <w:tblW w:w="11430" w:type="dxa"/>
          <w:tblInd w:w="-510" w:type="dxa"/>
          <w:tblLayout w:type="fixed"/>
          <w:tblCellMar>
            <w:left w:w="120" w:type="dxa"/>
            <w:right w:w="120" w:type="dxa"/>
          </w:tblCellMar>
          <w:tblLook w:val="0000"/>
        </w:tblPrEx>
        <w:tc>
          <w:tcPr>
            <w:tcW w:w="1080" w:type="dxa"/>
          </w:tcPr>
          <w:p w:rsidR="00E154E4" w:rsidRPr="00E154E4" w14:paraId="5C88E486" w14:textId="77777777">
            <w:pPr>
              <w:spacing w:line="120" w:lineRule="exact"/>
              <w:rPr>
                <w:rFonts w:ascii="Arial" w:eastAsia="PMingLiU" w:hAnsi="Arial" w:cs="Arial"/>
                <w:sz w:val="20"/>
                <w:szCs w:val="20"/>
              </w:rPr>
            </w:pPr>
          </w:p>
          <w:p w:rsidR="00E154E4" w:rsidRPr="00E154E4" w14:paraId="0AB3C7F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shd w:val="pct10" w:color="000000" w:fill="FFFFFF"/>
          </w:tcPr>
          <w:p w:rsidR="00E154E4" w:rsidRPr="00E154E4" w14:paraId="2E0C108D" w14:textId="77777777">
            <w:pPr>
              <w:spacing w:line="120" w:lineRule="exact"/>
              <w:rPr>
                <w:rFonts w:ascii="Arial" w:eastAsia="PMingLiU" w:hAnsi="Arial" w:cs="Arial"/>
                <w:sz w:val="20"/>
                <w:szCs w:val="20"/>
              </w:rPr>
            </w:pPr>
          </w:p>
          <w:p w:rsidR="00E154E4" w:rsidRPr="00E154E4" w14:paraId="1FE3AA5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shd w:val="pct10" w:color="000000" w:fill="FFFFFF"/>
          </w:tcPr>
          <w:p w:rsidR="00E154E4" w:rsidRPr="00E154E4" w14:paraId="7C09CEFF" w14:textId="77777777">
            <w:pPr>
              <w:spacing w:line="120" w:lineRule="exact"/>
              <w:rPr>
                <w:rFonts w:ascii="Arial" w:eastAsia="PMingLiU" w:hAnsi="Arial" w:cs="Arial"/>
                <w:b/>
                <w:bCs/>
                <w:sz w:val="20"/>
                <w:szCs w:val="20"/>
              </w:rPr>
            </w:pPr>
          </w:p>
          <w:p w:rsidR="00E154E4" w:rsidRPr="00E154E4" w14:paraId="1F570A3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Pr>
          <w:p w:rsidR="00E154E4" w:rsidRPr="00E154E4" w14:paraId="692FCA4D" w14:textId="77777777">
            <w:pPr>
              <w:spacing w:line="120" w:lineRule="exact"/>
              <w:rPr>
                <w:rFonts w:ascii="Arial" w:eastAsia="PMingLiU" w:hAnsi="Arial" w:cs="Arial"/>
                <w:b/>
                <w:bCs/>
                <w:sz w:val="20"/>
                <w:szCs w:val="20"/>
              </w:rPr>
            </w:pPr>
          </w:p>
          <w:p w:rsidR="00E154E4" w:rsidRPr="00E154E4" w14:paraId="6970E282"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2AAE7CB4" w14:textId="77777777">
            <w:pPr>
              <w:spacing w:line="120" w:lineRule="exact"/>
              <w:rPr>
                <w:rFonts w:ascii="Arial" w:eastAsia="PMingLiU" w:hAnsi="Arial" w:cs="Arial"/>
                <w:sz w:val="20"/>
                <w:szCs w:val="20"/>
              </w:rPr>
            </w:pPr>
          </w:p>
          <w:p w:rsidR="00E154E4" w:rsidRPr="00E154E4" w14:paraId="02F2D950"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Pr>
          <w:p w:rsidR="00E154E4" w:rsidRPr="00E154E4" w14:paraId="39879653" w14:textId="77777777">
            <w:pPr>
              <w:spacing w:line="120" w:lineRule="exact"/>
              <w:rPr>
                <w:rFonts w:ascii="Arial" w:eastAsia="PMingLiU" w:hAnsi="Arial" w:cs="Arial"/>
                <w:sz w:val="20"/>
                <w:szCs w:val="20"/>
              </w:rPr>
            </w:pPr>
          </w:p>
          <w:p w:rsidR="00E154E4" w:rsidRPr="00E154E4" w14:paraId="219EB3D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606606BC" w14:textId="77777777">
            <w:pPr>
              <w:spacing w:line="120" w:lineRule="exact"/>
              <w:rPr>
                <w:rFonts w:ascii="Arial" w:eastAsia="PMingLiU" w:hAnsi="Arial" w:cs="Arial"/>
                <w:sz w:val="20"/>
                <w:szCs w:val="20"/>
              </w:rPr>
            </w:pPr>
          </w:p>
          <w:p w:rsidR="00E154E4" w:rsidRPr="00E154E4" w14:paraId="451D4D03"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Pr>
          <w:p w:rsidR="00E154E4" w:rsidRPr="00E154E4" w14:paraId="10204974" w14:textId="77777777">
            <w:pPr>
              <w:spacing w:line="120" w:lineRule="exact"/>
              <w:rPr>
                <w:rFonts w:ascii="Arial" w:eastAsia="PMingLiU" w:hAnsi="Arial" w:cs="Arial"/>
                <w:sz w:val="20"/>
                <w:szCs w:val="20"/>
              </w:rPr>
            </w:pPr>
          </w:p>
          <w:p w:rsidR="00E154E4" w:rsidRPr="00E154E4" w14:paraId="41AEA70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Pr>
          <w:p w:rsidR="00E154E4" w:rsidRPr="00E154E4" w14:paraId="644B9B9A" w14:textId="77777777">
            <w:pPr>
              <w:spacing w:line="120" w:lineRule="exact"/>
              <w:rPr>
                <w:rFonts w:ascii="Arial" w:eastAsia="PMingLiU" w:hAnsi="Arial" w:cs="Arial"/>
                <w:sz w:val="20"/>
                <w:szCs w:val="20"/>
              </w:rPr>
            </w:pPr>
          </w:p>
          <w:p w:rsidR="00E154E4" w:rsidRPr="00E154E4" w14:paraId="439D42C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r>
      <w:tr w14:paraId="19B46002" w14:textId="77777777" w:rsidTr="00E154E4">
        <w:tblPrEx>
          <w:tblW w:w="11430" w:type="dxa"/>
          <w:tblInd w:w="-510" w:type="dxa"/>
          <w:tblLayout w:type="fixed"/>
          <w:tblCellMar>
            <w:left w:w="120" w:type="dxa"/>
            <w:right w:w="120" w:type="dxa"/>
          </w:tblCellMar>
          <w:tblLook w:val="0000"/>
        </w:tblPrEx>
        <w:tc>
          <w:tcPr>
            <w:tcW w:w="1080" w:type="dxa"/>
            <w:tcBorders>
              <w:bottom w:val="double" w:sz="7" w:space="0" w:color="000000"/>
            </w:tcBorders>
          </w:tcPr>
          <w:p w:rsidR="00E154E4" w:rsidRPr="00E154E4" w14:paraId="3F21C2F2" w14:textId="77777777">
            <w:pPr>
              <w:spacing w:line="120" w:lineRule="exact"/>
              <w:rPr>
                <w:rFonts w:ascii="Arial" w:eastAsia="PMingLiU" w:hAnsi="Arial" w:cs="Arial"/>
                <w:sz w:val="20"/>
                <w:szCs w:val="20"/>
              </w:rPr>
            </w:pPr>
          </w:p>
          <w:p w:rsidR="00E154E4" w:rsidRPr="00E154E4" w14:paraId="0D4083C1"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Borders>
              <w:bottom w:val="double" w:sz="7" w:space="0" w:color="000000"/>
            </w:tcBorders>
            <w:shd w:val="pct10" w:color="000000" w:fill="FFFFFF"/>
          </w:tcPr>
          <w:p w:rsidR="00E154E4" w:rsidRPr="00E154E4" w14:paraId="7F0B3251" w14:textId="77777777">
            <w:pPr>
              <w:spacing w:line="120" w:lineRule="exact"/>
              <w:rPr>
                <w:rFonts w:ascii="Arial" w:eastAsia="PMingLiU" w:hAnsi="Arial" w:cs="Arial"/>
                <w:sz w:val="20"/>
                <w:szCs w:val="20"/>
              </w:rPr>
            </w:pPr>
          </w:p>
          <w:p w:rsidR="00E154E4" w:rsidRPr="00E154E4" w14:paraId="6B9637E6"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Borders>
              <w:bottom w:val="double" w:sz="7" w:space="0" w:color="000000"/>
            </w:tcBorders>
            <w:shd w:val="pct10" w:color="000000" w:fill="FFFFFF"/>
          </w:tcPr>
          <w:p w:rsidR="00E154E4" w:rsidRPr="00E154E4" w14:paraId="7CEB50BC" w14:textId="77777777">
            <w:pPr>
              <w:spacing w:line="120" w:lineRule="exact"/>
              <w:rPr>
                <w:rFonts w:ascii="Arial" w:eastAsia="PMingLiU" w:hAnsi="Arial" w:cs="Arial"/>
                <w:b/>
                <w:bCs/>
                <w:sz w:val="20"/>
                <w:szCs w:val="20"/>
              </w:rPr>
            </w:pPr>
          </w:p>
          <w:p w:rsidR="00E154E4" w:rsidRPr="00E154E4" w14:paraId="6A8548E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jc w:val="center"/>
              <w:rPr>
                <w:rFonts w:ascii="Arial" w:eastAsia="PMingLiU" w:hAnsi="Arial" w:cs="Arial"/>
                <w:b/>
                <w:bCs/>
                <w:sz w:val="20"/>
                <w:szCs w:val="20"/>
              </w:rPr>
            </w:pPr>
            <w:r w:rsidRPr="00E154E4">
              <w:rPr>
                <w:rFonts w:ascii="Arial" w:eastAsia="PMingLiU" w:hAnsi="Arial" w:cs="Arial"/>
                <w:b/>
                <w:bCs/>
                <w:sz w:val="20"/>
                <w:szCs w:val="20"/>
              </w:rPr>
              <w:t>xxxx</w:t>
            </w:r>
          </w:p>
        </w:tc>
        <w:tc>
          <w:tcPr>
            <w:tcW w:w="1260" w:type="dxa"/>
            <w:tcBorders>
              <w:bottom w:val="double" w:sz="7" w:space="0" w:color="000000"/>
            </w:tcBorders>
          </w:tcPr>
          <w:p w:rsidR="00E154E4" w:rsidRPr="00E154E4" w14:paraId="164BF6C8" w14:textId="77777777">
            <w:pPr>
              <w:spacing w:line="120" w:lineRule="exact"/>
              <w:rPr>
                <w:rFonts w:ascii="Arial" w:eastAsia="PMingLiU" w:hAnsi="Arial" w:cs="Arial"/>
                <w:b/>
                <w:bCs/>
                <w:sz w:val="20"/>
                <w:szCs w:val="20"/>
              </w:rPr>
            </w:pPr>
          </w:p>
          <w:p w:rsidR="00E154E4" w:rsidRPr="00E154E4" w14:paraId="7B471717"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Borders>
              <w:bottom w:val="double" w:sz="7" w:space="0" w:color="000000"/>
            </w:tcBorders>
          </w:tcPr>
          <w:p w:rsidR="00E154E4" w:rsidRPr="00E154E4" w14:paraId="714DD5A6" w14:textId="77777777">
            <w:pPr>
              <w:spacing w:line="120" w:lineRule="exact"/>
              <w:rPr>
                <w:rFonts w:ascii="Arial" w:eastAsia="PMingLiU" w:hAnsi="Arial" w:cs="Arial"/>
                <w:sz w:val="20"/>
                <w:szCs w:val="20"/>
              </w:rPr>
            </w:pPr>
          </w:p>
          <w:p w:rsidR="00E154E4" w:rsidRPr="00E154E4" w14:paraId="520A2AB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440" w:type="dxa"/>
            <w:tcBorders>
              <w:bottom w:val="double" w:sz="7" w:space="0" w:color="000000"/>
            </w:tcBorders>
          </w:tcPr>
          <w:p w:rsidR="00E154E4" w:rsidRPr="00E154E4" w14:paraId="6B161149" w14:textId="77777777">
            <w:pPr>
              <w:spacing w:line="120" w:lineRule="exact"/>
              <w:rPr>
                <w:rFonts w:ascii="Arial" w:eastAsia="PMingLiU" w:hAnsi="Arial" w:cs="Arial"/>
                <w:sz w:val="20"/>
                <w:szCs w:val="20"/>
              </w:rPr>
            </w:pPr>
          </w:p>
          <w:p w:rsidR="00E154E4" w:rsidRPr="00E154E4" w14:paraId="48A2170E"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Borders>
              <w:bottom w:val="double" w:sz="7" w:space="0" w:color="000000"/>
            </w:tcBorders>
          </w:tcPr>
          <w:p w:rsidR="00E154E4" w:rsidRPr="00E154E4" w14:paraId="0D5B3F8B" w14:textId="77777777">
            <w:pPr>
              <w:spacing w:line="120" w:lineRule="exact"/>
              <w:rPr>
                <w:rFonts w:ascii="Arial" w:eastAsia="PMingLiU" w:hAnsi="Arial" w:cs="Arial"/>
                <w:sz w:val="20"/>
                <w:szCs w:val="20"/>
              </w:rPr>
            </w:pPr>
          </w:p>
          <w:p w:rsidR="00E154E4" w:rsidRPr="00E154E4" w14:paraId="00A1679B"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350" w:type="dxa"/>
            <w:tcBorders>
              <w:bottom w:val="double" w:sz="7" w:space="0" w:color="000000"/>
            </w:tcBorders>
          </w:tcPr>
          <w:p w:rsidR="00E154E4" w:rsidRPr="00E154E4" w14:paraId="4B1049F3" w14:textId="77777777">
            <w:pPr>
              <w:spacing w:line="120" w:lineRule="exact"/>
              <w:rPr>
                <w:rFonts w:ascii="Arial" w:eastAsia="PMingLiU" w:hAnsi="Arial" w:cs="Arial"/>
                <w:sz w:val="20"/>
                <w:szCs w:val="20"/>
              </w:rPr>
            </w:pPr>
          </w:p>
          <w:p w:rsidR="00E154E4" w:rsidRPr="00E154E4" w14:paraId="4AF1C24C"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rPr>
                <w:rFonts w:ascii="Arial" w:eastAsia="PMingLiU" w:hAnsi="Arial" w:cs="Arial"/>
                <w:sz w:val="20"/>
                <w:szCs w:val="20"/>
              </w:rPr>
            </w:pPr>
          </w:p>
        </w:tc>
        <w:tc>
          <w:tcPr>
            <w:tcW w:w="1260" w:type="dxa"/>
            <w:tcBorders>
              <w:bottom w:val="double" w:sz="7" w:space="0" w:color="000000"/>
            </w:tcBorders>
          </w:tcPr>
          <w:p w:rsidR="00E154E4" w:rsidRPr="00E154E4" w14:paraId="37B7CCCE" w14:textId="77777777">
            <w:pPr>
              <w:spacing w:line="120" w:lineRule="exact"/>
              <w:rPr>
                <w:rFonts w:ascii="Arial" w:eastAsia="PMingLiU" w:hAnsi="Arial" w:cs="Arial"/>
                <w:sz w:val="20"/>
                <w:szCs w:val="20"/>
              </w:rPr>
            </w:pPr>
          </w:p>
          <w:p w:rsidR="00E154E4" w:rsidRPr="00E154E4" w14:paraId="2138C398"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58"/>
              <w:ind w:left="-504" w:firstLine="360"/>
              <w:rPr>
                <w:rFonts w:ascii="Arial" w:eastAsia="PMingLiU" w:hAnsi="Arial" w:cs="Arial"/>
                <w:sz w:val="20"/>
                <w:szCs w:val="20"/>
              </w:rPr>
            </w:pPr>
          </w:p>
        </w:tc>
      </w:tr>
    </w:tbl>
    <w:p w:rsidR="00E154E4" w14:paraId="37D3F2A3" w14:textId="77777777">
      <w:pPr>
        <w:tabs>
          <w:tab w:val="left" w:pos="-126"/>
          <w:tab w:val="left" w:pos="234"/>
          <w:tab w:val="left" w:pos="594"/>
          <w:tab w:val="left" w:pos="954"/>
          <w:tab w:val="left" w:pos="1314"/>
          <w:tab w:val="left" w:pos="1674"/>
          <w:tab w:val="left" w:pos="2034"/>
          <w:tab w:val="left" w:pos="2394"/>
          <w:tab w:val="left" w:pos="2754"/>
          <w:tab w:val="left" w:pos="3114"/>
          <w:tab w:val="left" w:pos="3474"/>
          <w:tab w:val="left" w:pos="3834"/>
          <w:tab w:val="left" w:pos="4194"/>
          <w:tab w:val="left" w:pos="4554"/>
          <w:tab w:val="left" w:pos="4914"/>
          <w:tab w:val="left" w:pos="5274"/>
          <w:tab w:val="left" w:pos="5634"/>
          <w:tab w:val="left" w:pos="5994"/>
          <w:tab w:val="left" w:pos="6354"/>
          <w:tab w:val="left" w:pos="6714"/>
        </w:tabs>
        <w:ind w:left="-486"/>
        <w:rPr>
          <w:b/>
          <w:bCs/>
          <w:sz w:val="16"/>
          <w:szCs w:val="16"/>
        </w:rPr>
      </w:pPr>
      <w:r>
        <w:rPr>
          <w:b/>
          <w:bCs/>
          <w:sz w:val="16"/>
          <w:szCs w:val="16"/>
          <w:vertAlign w:val="superscript"/>
        </w:rPr>
        <w:t>1</w:t>
      </w:r>
      <w:r>
        <w:rPr>
          <w:b/>
          <w:bCs/>
          <w:sz w:val="16"/>
          <w:szCs w:val="16"/>
        </w:rPr>
        <w:t xml:space="preserve"> Unused AQUI-S</w:t>
      </w:r>
      <w:r>
        <w:rPr>
          <w:b/>
          <w:bCs/>
          <w:sz w:val="16"/>
          <w:szCs w:val="16"/>
          <w:vertAlign w:val="superscript"/>
        </w:rPr>
        <w:t xml:space="preserve">® </w:t>
      </w:r>
      <w:r>
        <w:rPr>
          <w:b/>
          <w:bCs/>
          <w:sz w:val="16"/>
          <w:szCs w:val="16"/>
        </w:rPr>
        <w:t>20E that is shipped to another facility participating in AQUI-S</w:t>
      </w:r>
      <w:r>
        <w:rPr>
          <w:b/>
          <w:bCs/>
          <w:sz w:val="16"/>
          <w:szCs w:val="16"/>
          <w:vertAlign w:val="superscript"/>
        </w:rPr>
        <w:t>®</w:t>
      </w:r>
      <w:r>
        <w:rPr>
          <w:b/>
          <w:bCs/>
          <w:sz w:val="16"/>
          <w:szCs w:val="16"/>
        </w:rPr>
        <w:t xml:space="preserve"> 20E INAD 11-741 (</w:t>
      </w:r>
      <w:r>
        <w:rPr>
          <w:b/>
          <w:bCs/>
          <w:sz w:val="16"/>
          <w:szCs w:val="16"/>
          <w:u w:val="single"/>
        </w:rPr>
        <w:t>Note</w:t>
      </w:r>
      <w:r>
        <w:rPr>
          <w:b/>
          <w:bCs/>
          <w:sz w:val="16"/>
          <w:szCs w:val="16"/>
        </w:rPr>
        <w:t>: AQUI-S</w:t>
      </w:r>
      <w:r>
        <w:rPr>
          <w:b/>
          <w:bCs/>
          <w:sz w:val="16"/>
          <w:szCs w:val="16"/>
          <w:vertAlign w:val="superscript"/>
        </w:rPr>
        <w:t xml:space="preserve">® </w:t>
      </w:r>
      <w:r>
        <w:rPr>
          <w:b/>
          <w:bCs/>
          <w:sz w:val="16"/>
          <w:szCs w:val="16"/>
        </w:rPr>
        <w:t>20E can only be shipped to another facility with prior authorization by the AADAP Office).</w:t>
      </w:r>
    </w:p>
    <w:tbl>
      <w:tblPr>
        <w:tblW w:w="10079" w:type="dxa"/>
        <w:tblInd w:w="150" w:type="dxa"/>
        <w:tblLayout w:type="fixed"/>
        <w:tblCellMar>
          <w:left w:w="60" w:type="dxa"/>
          <w:right w:w="60" w:type="dxa"/>
        </w:tblCellMar>
        <w:tblLook w:val="0000"/>
      </w:tblPr>
      <w:tblGrid>
        <w:gridCol w:w="1806"/>
        <w:gridCol w:w="2418"/>
        <w:gridCol w:w="1903"/>
        <w:gridCol w:w="285"/>
        <w:gridCol w:w="3667"/>
      </w:tblGrid>
      <w:tr w14:paraId="331FF79C" w14:textId="77777777" w:rsidTr="007B36F4">
        <w:tblPrEx>
          <w:tblW w:w="10079" w:type="dxa"/>
          <w:tblInd w:w="15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E154E4" w:rsidRPr="00AF1B48" w14:paraId="59101CBF" w14:textId="77777777">
            <w:pPr>
              <w:spacing w:line="144" w:lineRule="exact"/>
              <w:rPr>
                <w:rFonts w:ascii="Times New Roman" w:eastAsia="PMingLiU" w:hAnsi="Times New Roman" w:cs="Times New Roman"/>
                <w:u w:val="single"/>
              </w:rPr>
            </w:pPr>
          </w:p>
          <w:p w:rsidR="00E154E4" w14:paraId="5A2BBACE"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b/>
                <w:bCs/>
              </w:rPr>
            </w:pPr>
          </w:p>
          <w:p w:rsidR="00E154E4" w:rsidRPr="00AF1B48" w14:paraId="5AAA4E7F"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rPr>
            </w:pPr>
            <w:r w:rsidRPr="00AF1B48">
              <w:rPr>
                <w:rFonts w:ascii="Times New Roman" w:eastAsia="PMingLiU" w:hAnsi="Times New Roman" w:cs="Times New Roman"/>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E154E4" w:rsidRPr="00AF1B48" w14:paraId="529239EC" w14:textId="77777777">
            <w:pPr>
              <w:spacing w:line="144" w:lineRule="exact"/>
              <w:rPr>
                <w:rFonts w:ascii="Times New Roman" w:eastAsia="PMingLiU" w:hAnsi="Times New Roman" w:cs="Times New Roman"/>
              </w:rPr>
            </w:pPr>
          </w:p>
          <w:p w:rsidR="00E154E4" w:rsidRPr="00AF1B48" w14:paraId="4EC50021"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rPr>
            </w:pPr>
          </w:p>
        </w:tc>
        <w:tc>
          <w:tcPr>
            <w:tcW w:w="2188" w:type="dxa"/>
            <w:gridSpan w:val="2"/>
            <w:tcBorders>
              <w:top w:val="single" w:sz="6" w:space="0" w:color="FFFFFF"/>
              <w:left w:val="single" w:sz="6" w:space="0" w:color="FFFFFF"/>
              <w:bottom w:val="single" w:sz="6" w:space="0" w:color="FFFFFF"/>
              <w:right w:val="single" w:sz="6" w:space="0" w:color="FFFFFF"/>
            </w:tcBorders>
          </w:tcPr>
          <w:p w:rsidR="00E154E4" w:rsidRPr="00AF1B48" w14:paraId="76A2D351" w14:textId="77777777">
            <w:pPr>
              <w:spacing w:line="144" w:lineRule="exact"/>
              <w:rPr>
                <w:rFonts w:ascii="Times New Roman" w:eastAsia="PMingLiU" w:hAnsi="Times New Roman" w:cs="Times New Roman"/>
              </w:rPr>
            </w:pPr>
          </w:p>
          <w:p w:rsidR="00B87EAA" w14:paraId="5F91C8C1" w14:textId="30E64F56">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jc w:val="right"/>
              <w:rPr>
                <w:rFonts w:ascii="Times New Roman" w:eastAsia="PMingLiU" w:hAnsi="Times New Roman" w:cs="Times New Roman"/>
              </w:rPr>
            </w:pPr>
            <w:r w:rsidRPr="00AF1B48">
              <w:rPr>
                <w:rFonts w:ascii="Times New Roman" w:eastAsia="PMingLiU" w:hAnsi="Times New Roman" w:cs="Times New Roman"/>
              </w:rPr>
              <w:t xml:space="preserve">    </w:t>
            </w:r>
          </w:p>
          <w:p w:rsidR="00E154E4" w:rsidRPr="00B87EAA" w:rsidP="00B87EAA" w14:paraId="7194F0DB" w14:textId="0E7E69B7">
            <w:pPr>
              <w:ind w:firstLine="720"/>
              <w:rPr>
                <w:rFonts w:ascii="Times New Roman" w:eastAsia="PMingLiU" w:hAnsi="Times New Roman" w:cs="Times New Roman"/>
              </w:rPr>
            </w:pPr>
            <w:r w:rsidRPr="00AF1B48">
              <w:rPr>
                <w:rFonts w:ascii="Times New Roman" w:eastAsia="PMingLiU" w:hAnsi="Times New Roman" w:cs="Times New Roman"/>
                <w:b/>
                <w:bCs/>
              </w:rPr>
              <w:t>Investigator:</w:t>
            </w:r>
          </w:p>
        </w:tc>
        <w:tc>
          <w:tcPr>
            <w:tcW w:w="3667" w:type="dxa"/>
            <w:tcBorders>
              <w:top w:val="single" w:sz="6" w:space="0" w:color="FFFFFF"/>
              <w:left w:val="single" w:sz="6" w:space="0" w:color="FFFFFF"/>
              <w:bottom w:val="single" w:sz="7" w:space="0" w:color="000000"/>
              <w:right w:val="single" w:sz="6" w:space="0" w:color="FFFFFF"/>
            </w:tcBorders>
          </w:tcPr>
          <w:p w:rsidR="00E154E4" w:rsidRPr="00AF1B48" w14:paraId="76CF778A" w14:textId="77777777">
            <w:pPr>
              <w:spacing w:line="144" w:lineRule="exact"/>
              <w:rPr>
                <w:rFonts w:ascii="Times New Roman" w:eastAsia="PMingLiU" w:hAnsi="Times New Roman" w:cs="Times New Roman"/>
              </w:rPr>
            </w:pPr>
          </w:p>
          <w:p w:rsidR="00E154E4" w:rsidRPr="00AF1B48" w14:paraId="1029EAC3"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rPr>
            </w:pPr>
          </w:p>
        </w:tc>
      </w:tr>
      <w:tr w14:paraId="3308F918" w14:textId="77777777" w:rsidTr="00E154E4">
        <w:tblPrEx>
          <w:tblW w:w="10079" w:type="dxa"/>
          <w:tblInd w:w="150" w:type="dxa"/>
          <w:tblLayout w:type="fixed"/>
          <w:tblCellMar>
            <w:left w:w="60" w:type="dxa"/>
            <w:right w:w="60" w:type="dxa"/>
          </w:tblCellMar>
          <w:tblLook w:val="0000"/>
        </w:tblPrEx>
        <w:trPr>
          <w:trHeight w:hRule="exact" w:val="152"/>
        </w:trPr>
        <w:tc>
          <w:tcPr>
            <w:tcW w:w="1806" w:type="dxa"/>
            <w:tcBorders>
              <w:top w:val="single" w:sz="6" w:space="0" w:color="FFFFFF"/>
              <w:left w:val="single" w:sz="6" w:space="0" w:color="FFFFFF"/>
              <w:bottom w:val="single" w:sz="6" w:space="0" w:color="FFFFFF"/>
              <w:right w:val="single" w:sz="6" w:space="0" w:color="FFFFFF"/>
            </w:tcBorders>
            <w:vAlign w:val="center"/>
          </w:tcPr>
          <w:p w:rsidR="00E154E4" w:rsidRPr="00AF1B48" w14:paraId="6C6ADB0F" w14:textId="77777777">
            <w:pPr>
              <w:spacing w:line="144" w:lineRule="exact"/>
              <w:rPr>
                <w:rFonts w:ascii="Times New Roman" w:eastAsia="PMingLiU" w:hAnsi="Times New Roman" w:cs="Times New Roman"/>
              </w:rPr>
            </w:pPr>
          </w:p>
          <w:p w:rsidR="00E154E4" w:rsidRPr="00AF1B48" w14:paraId="5A62C1EA"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rPr>
                <w:rFonts w:ascii="Times New Roman" w:eastAsia="PMingLiU" w:hAnsi="Times New Roman" w:cs="Times New Roman"/>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E154E4" w:rsidRPr="00AF1B48" w14:paraId="19B60467" w14:textId="77777777">
            <w:pPr>
              <w:spacing w:line="144" w:lineRule="exact"/>
              <w:rPr>
                <w:rFonts w:ascii="Times New Roman" w:eastAsia="PMingLiU" w:hAnsi="Times New Roman" w:cs="Times New Roman"/>
              </w:rPr>
            </w:pPr>
          </w:p>
          <w:p w:rsidR="00E154E4" w:rsidRPr="00AF1B48" w14:paraId="76D3A773"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rPr>
                <w:rFonts w:ascii="Times New Roman" w:eastAsia="PMingLiU" w:hAnsi="Times New Roman" w:cs="Times New Roman"/>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E154E4" w:rsidRPr="00AF1B48" w14:paraId="30CBE449"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jc w:val="right"/>
              <w:rPr>
                <w:rFonts w:ascii="Times New Roman" w:eastAsia="PMingLiU" w:hAnsi="Times New Roman" w:cs="Times New Roman"/>
              </w:rPr>
            </w:pPr>
          </w:p>
        </w:tc>
        <w:tc>
          <w:tcPr>
            <w:tcW w:w="3952" w:type="dxa"/>
            <w:gridSpan w:val="2"/>
            <w:tcBorders>
              <w:top w:val="single" w:sz="6" w:space="0" w:color="FFFFFF"/>
              <w:left w:val="single" w:sz="6" w:space="0" w:color="FFFFFF"/>
              <w:bottom w:val="single" w:sz="6" w:space="0" w:color="FFFFFF"/>
              <w:right w:val="single" w:sz="6" w:space="0" w:color="FFFFFF"/>
            </w:tcBorders>
            <w:vAlign w:val="center"/>
          </w:tcPr>
          <w:p w:rsidR="00E154E4" w:rsidRPr="00AF1B48" w14:paraId="19018197" w14:textId="77777777">
            <w:pPr>
              <w:spacing w:line="144" w:lineRule="exact"/>
              <w:rPr>
                <w:rFonts w:ascii="Times New Roman" w:eastAsia="PMingLiU" w:hAnsi="Times New Roman" w:cs="Times New Roman"/>
              </w:rPr>
            </w:pPr>
          </w:p>
          <w:p w:rsidR="00E154E4" w:rsidRPr="00AF1B48" w14:paraId="69D532C1"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rPr>
                <w:rFonts w:ascii="Times New Roman" w:eastAsia="PMingLiU" w:hAnsi="Times New Roman" w:cs="Times New Roman"/>
              </w:rPr>
            </w:pPr>
          </w:p>
        </w:tc>
      </w:tr>
      <w:tr w14:paraId="144490F9" w14:textId="77777777" w:rsidTr="00E154E4">
        <w:tblPrEx>
          <w:tblW w:w="10079" w:type="dxa"/>
          <w:tblInd w:w="15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E154E4" w:rsidRPr="00AF1B48" w14:paraId="7A48E588" w14:textId="77777777">
            <w:pPr>
              <w:spacing w:line="144" w:lineRule="exact"/>
              <w:rPr>
                <w:rFonts w:ascii="Times New Roman" w:eastAsia="PMingLiU" w:hAnsi="Times New Roman" w:cs="Times New Roman"/>
              </w:rPr>
            </w:pPr>
          </w:p>
          <w:p w:rsidR="00E154E4" w:rsidRPr="00AF1B48" w14:paraId="599A8E1D"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rPr>
            </w:pPr>
            <w:r w:rsidRPr="00AF1B48">
              <w:rPr>
                <w:rFonts w:ascii="Times New Roman" w:eastAsia="PMingLiU" w:hAnsi="Times New Roman" w:cs="Times New Roman"/>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E154E4" w:rsidRPr="00AF1B48" w14:paraId="194AC42E" w14:textId="77777777">
            <w:pPr>
              <w:spacing w:line="144" w:lineRule="exact"/>
              <w:rPr>
                <w:rFonts w:ascii="Times New Roman" w:eastAsia="PMingLiU" w:hAnsi="Times New Roman" w:cs="Times New Roman"/>
              </w:rPr>
            </w:pPr>
          </w:p>
          <w:p w:rsidR="00E154E4" w:rsidRPr="00AF1B48" w14:paraId="6454E3CA"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E154E4" w:rsidRPr="00AF1B48" w14:paraId="27B39660" w14:textId="77777777">
            <w:pPr>
              <w:spacing w:line="144" w:lineRule="exact"/>
              <w:rPr>
                <w:rFonts w:ascii="Times New Roman" w:eastAsia="PMingLiU" w:hAnsi="Times New Roman" w:cs="Times New Roman"/>
              </w:rPr>
            </w:pPr>
          </w:p>
          <w:p w:rsidR="00E154E4" w:rsidRPr="00AF1B48" w14:paraId="2F9C9A1F"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jc w:val="right"/>
              <w:rPr>
                <w:rFonts w:ascii="Times New Roman" w:eastAsia="PMingLiU" w:hAnsi="Times New Roman" w:cs="Times New Roman"/>
              </w:rPr>
            </w:pPr>
            <w:r w:rsidRPr="00AF1B48">
              <w:rPr>
                <w:rFonts w:ascii="Times New Roman" w:eastAsia="PMingLiU" w:hAnsi="Times New Roman" w:cs="Times New Roman"/>
                <w:b/>
                <w:bCs/>
              </w:rPr>
              <w:t>Study Monitor:</w:t>
            </w:r>
          </w:p>
        </w:tc>
        <w:tc>
          <w:tcPr>
            <w:tcW w:w="3952" w:type="dxa"/>
            <w:gridSpan w:val="2"/>
            <w:tcBorders>
              <w:top w:val="single" w:sz="6" w:space="0" w:color="FFFFFF"/>
              <w:left w:val="single" w:sz="6" w:space="0" w:color="FFFFFF"/>
              <w:bottom w:val="single" w:sz="7" w:space="0" w:color="000000"/>
              <w:right w:val="single" w:sz="6" w:space="0" w:color="FFFFFF"/>
            </w:tcBorders>
            <w:vAlign w:val="center"/>
          </w:tcPr>
          <w:p w:rsidR="00E154E4" w:rsidRPr="00AF1B48" w14:paraId="25D16869" w14:textId="77777777">
            <w:pPr>
              <w:spacing w:line="144" w:lineRule="exact"/>
              <w:rPr>
                <w:rFonts w:ascii="Times New Roman" w:eastAsia="PMingLiU" w:hAnsi="Times New Roman" w:cs="Times New Roman"/>
              </w:rPr>
            </w:pPr>
          </w:p>
          <w:p w:rsidR="00E154E4" w:rsidRPr="00AF1B48" w14:paraId="6D9F531E"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spacing w:after="19"/>
              <w:rPr>
                <w:rFonts w:ascii="Times New Roman" w:eastAsia="PMingLiU" w:hAnsi="Times New Roman" w:cs="Times New Roman"/>
              </w:rPr>
            </w:pPr>
          </w:p>
        </w:tc>
      </w:tr>
    </w:tbl>
    <w:p w:rsidR="00E154E4" w14:paraId="257A69AA" w14:textId="77777777">
      <w:pPr>
        <w:tabs>
          <w:tab w:val="left" w:pos="450"/>
          <w:tab w:val="left" w:pos="810"/>
          <w:tab w:val="left" w:pos="1170"/>
          <w:tab w:val="left" w:pos="1530"/>
          <w:tab w:val="left" w:pos="1890"/>
          <w:tab w:val="left" w:pos="2250"/>
          <w:tab w:val="left" w:pos="2610"/>
          <w:tab w:val="left" w:pos="2970"/>
          <w:tab w:val="left" w:pos="3330"/>
          <w:tab w:val="left" w:pos="3690"/>
          <w:tab w:val="left" w:pos="4050"/>
          <w:tab w:val="left" w:pos="4410"/>
          <w:tab w:val="left" w:pos="4770"/>
          <w:tab w:val="left" w:pos="5130"/>
          <w:tab w:val="left" w:pos="5490"/>
          <w:tab w:val="left" w:pos="5850"/>
          <w:tab w:val="left" w:pos="6210"/>
          <w:tab w:val="left" w:pos="6570"/>
          <w:tab w:val="left" w:pos="6930"/>
          <w:tab w:val="left" w:pos="7290"/>
        </w:tabs>
        <w:ind w:left="90"/>
        <w:rPr>
          <w:rFonts w:ascii="PMingLiU" w:eastAsia="PMingLiU" w:cs="PMingLiU"/>
        </w:rPr>
      </w:pPr>
    </w:p>
    <w:p w:rsidR="007666B3" w14:paraId="643463FD" w14:textId="77777777">
      <w:pPr>
        <w:tabs>
          <w:tab w:val="left" w:pos="360"/>
          <w:tab w:val="left" w:pos="1080"/>
          <w:tab w:val="left" w:pos="1800"/>
          <w:tab w:val="left" w:pos="2520"/>
          <w:tab w:val="left" w:pos="3240"/>
          <w:tab w:val="left" w:pos="3960"/>
          <w:tab w:val="left" w:pos="4680"/>
          <w:tab w:val="left" w:pos="5400"/>
          <w:tab w:val="left" w:pos="6120"/>
          <w:tab w:val="left" w:pos="6840"/>
        </w:tabs>
        <w:rPr>
          <w:b/>
          <w:bCs/>
        </w:rPr>
        <w:sectPr w:rsidSect="002270B8">
          <w:footerReference w:type="default" r:id="rId12"/>
          <w:type w:val="continuous"/>
          <w:pgSz w:w="12240" w:h="15840"/>
          <w:pgMar w:top="450" w:right="540" w:bottom="630" w:left="1170" w:header="720" w:footer="630" w:gutter="0"/>
          <w:cols w:space="720"/>
          <w:noEndnote/>
          <w:docGrid w:linePitch="326"/>
        </w:sectPr>
      </w:pPr>
    </w:p>
    <w:tbl>
      <w:tblPr>
        <w:tblW w:w="0" w:type="auto"/>
        <w:jc w:val="center"/>
        <w:tblLayout w:type="fixed"/>
        <w:tblCellMar>
          <w:left w:w="60" w:type="dxa"/>
          <w:right w:w="60" w:type="dxa"/>
        </w:tblCellMar>
        <w:tblLook w:val="0000"/>
      </w:tblPr>
      <w:tblGrid>
        <w:gridCol w:w="1800"/>
        <w:gridCol w:w="1800"/>
        <w:gridCol w:w="6480"/>
      </w:tblGrid>
      <w:tr w14:paraId="6F1E871A" w14:textId="77777777">
        <w:tblPrEx>
          <w:tblW w:w="0" w:type="auto"/>
          <w:jc w:val="center"/>
          <w:tblLayout w:type="fixed"/>
          <w:tblCellMar>
            <w:left w:w="60" w:type="dxa"/>
            <w:right w:w="60" w:type="dxa"/>
          </w:tblCellMar>
          <w:tblLook w:val="0000"/>
        </w:tblPrEx>
        <w:trPr>
          <w:jc w:val="center"/>
        </w:trPr>
        <w:tc>
          <w:tcPr>
            <w:tcW w:w="1800" w:type="dxa"/>
            <w:tcBorders>
              <w:top w:val="single" w:sz="6" w:space="0" w:color="FFFFFF"/>
              <w:left w:val="single" w:sz="6" w:space="0" w:color="FFFFFF"/>
              <w:bottom w:val="single" w:sz="6" w:space="0" w:color="FFFFFF"/>
              <w:right w:val="single" w:sz="6" w:space="0" w:color="FFFFFF"/>
            </w:tcBorders>
          </w:tcPr>
          <w:p w:rsidR="007666B3" w:rsidRPr="00B674E7" w14:paraId="48ECDAD1" w14:textId="77777777">
            <w:pPr>
              <w:spacing w:line="144" w:lineRule="exact"/>
              <w:rPr>
                <w:sz w:val="20"/>
                <w:szCs w:val="20"/>
              </w:rPr>
            </w:pPr>
          </w:p>
          <w:p w:rsidR="007666B3" w:rsidRPr="00B674E7" w14:paraId="41937212" w14:textId="77777777">
            <w:pPr>
              <w:tabs>
                <w:tab w:val="left" w:pos="360"/>
                <w:tab w:val="left" w:pos="1080"/>
                <w:tab w:val="left" w:pos="1800"/>
                <w:tab w:val="left" w:pos="2520"/>
                <w:tab w:val="left" w:pos="3240"/>
                <w:tab w:val="left" w:pos="3960"/>
                <w:tab w:val="left" w:pos="4680"/>
                <w:tab w:val="left" w:pos="5400"/>
                <w:tab w:val="left" w:pos="6120"/>
                <w:tab w:val="left" w:pos="6840"/>
              </w:tabs>
              <w:spacing w:after="19"/>
              <w:rPr>
                <w:rFonts w:eastAsia="PMingLiU"/>
                <w:b/>
                <w:bCs/>
                <w:sz w:val="20"/>
                <w:szCs w:val="20"/>
              </w:rPr>
            </w:pPr>
            <w:r w:rsidRPr="00B674E7">
              <w:rPr>
                <w:rFonts w:eastAsia="PMingLiU"/>
                <w:b/>
                <w:bCs/>
                <w:sz w:val="20"/>
                <w:szCs w:val="20"/>
              </w:rPr>
              <w:t>STUDY NUMBER</w:t>
            </w:r>
          </w:p>
        </w:tc>
        <w:tc>
          <w:tcPr>
            <w:tcW w:w="1800" w:type="dxa"/>
            <w:tcBorders>
              <w:top w:val="single" w:sz="6" w:space="0" w:color="FFFFFF"/>
              <w:left w:val="single" w:sz="6" w:space="0" w:color="FFFFFF"/>
              <w:bottom w:val="single" w:sz="7" w:space="0" w:color="000000"/>
              <w:right w:val="single" w:sz="6" w:space="0" w:color="FFFFFF"/>
            </w:tcBorders>
          </w:tcPr>
          <w:p w:rsidR="007666B3" w:rsidRPr="00B674E7" w14:paraId="508BF6D4" w14:textId="77777777">
            <w:pPr>
              <w:spacing w:line="144" w:lineRule="exact"/>
              <w:rPr>
                <w:rFonts w:eastAsia="PMingLiU"/>
                <w:b/>
                <w:bCs/>
                <w:sz w:val="20"/>
                <w:szCs w:val="20"/>
              </w:rPr>
            </w:pPr>
          </w:p>
          <w:p w:rsidR="007666B3" w:rsidRPr="00B674E7" w14:paraId="2488F823" w14:textId="77777777">
            <w:pPr>
              <w:tabs>
                <w:tab w:val="left" w:pos="360"/>
                <w:tab w:val="left" w:pos="1080"/>
                <w:tab w:val="left" w:pos="1800"/>
                <w:tab w:val="left" w:pos="2520"/>
                <w:tab w:val="left" w:pos="3240"/>
                <w:tab w:val="left" w:pos="3960"/>
                <w:tab w:val="left" w:pos="4680"/>
                <w:tab w:val="left" w:pos="5400"/>
                <w:tab w:val="left" w:pos="6120"/>
                <w:tab w:val="left" w:pos="6840"/>
              </w:tabs>
              <w:spacing w:after="19"/>
              <w:rPr>
                <w:rFonts w:eastAsia="PMingLiU"/>
                <w:b/>
                <w:bCs/>
                <w:sz w:val="20"/>
                <w:szCs w:val="20"/>
              </w:rPr>
            </w:pPr>
          </w:p>
        </w:tc>
        <w:tc>
          <w:tcPr>
            <w:tcW w:w="6480" w:type="dxa"/>
            <w:tcBorders>
              <w:top w:val="single" w:sz="6" w:space="0" w:color="FFFFFF"/>
              <w:left w:val="single" w:sz="6" w:space="0" w:color="FFFFFF"/>
              <w:bottom w:val="single" w:sz="6" w:space="0" w:color="FFFFFF"/>
              <w:right w:val="single" w:sz="6" w:space="0" w:color="FFFFFF"/>
            </w:tcBorders>
          </w:tcPr>
          <w:p w:rsidR="007666B3" w:rsidRPr="00B674E7" w14:paraId="35A41761" w14:textId="77777777">
            <w:pPr>
              <w:spacing w:line="144" w:lineRule="exact"/>
              <w:rPr>
                <w:rFonts w:eastAsia="PMingLiU"/>
                <w:b/>
                <w:bCs/>
                <w:sz w:val="20"/>
                <w:szCs w:val="20"/>
              </w:rPr>
            </w:pPr>
          </w:p>
          <w:p w:rsidR="007666B3" w:rsidRPr="00B674E7" w14:paraId="7321B4B5" w14:textId="77777777">
            <w:pPr>
              <w:tabs>
                <w:tab w:val="left" w:pos="360"/>
                <w:tab w:val="left" w:pos="1080"/>
                <w:tab w:val="left" w:pos="1800"/>
                <w:tab w:val="left" w:pos="2520"/>
                <w:tab w:val="left" w:pos="3240"/>
                <w:tab w:val="left" w:pos="3960"/>
                <w:tab w:val="left" w:pos="4680"/>
                <w:tab w:val="left" w:pos="5400"/>
                <w:tab w:val="left" w:pos="6120"/>
                <w:tab w:val="left" w:pos="6840"/>
              </w:tabs>
              <w:spacing w:after="19"/>
              <w:jc w:val="right"/>
              <w:rPr>
                <w:rFonts w:eastAsia="PMingLiU"/>
                <w:b/>
                <w:bCs/>
                <w:sz w:val="20"/>
                <w:szCs w:val="20"/>
              </w:rPr>
            </w:pPr>
            <w:r w:rsidRPr="00B674E7">
              <w:rPr>
                <w:rFonts w:eastAsia="PMingLiU"/>
                <w:b/>
                <w:bCs/>
                <w:sz w:val="20"/>
                <w:szCs w:val="20"/>
              </w:rPr>
              <w:t>Page 1 of 3</w:t>
            </w:r>
          </w:p>
        </w:tc>
      </w:tr>
    </w:tbl>
    <w:p w:rsidR="007666B3" w14:paraId="0131DA53" w14:textId="77777777">
      <w:pPr>
        <w:tabs>
          <w:tab w:val="left" w:pos="360"/>
          <w:tab w:val="left" w:pos="1080"/>
          <w:tab w:val="left" w:pos="1800"/>
          <w:tab w:val="left" w:pos="2520"/>
          <w:tab w:val="left" w:pos="3240"/>
          <w:tab w:val="left" w:pos="3960"/>
          <w:tab w:val="left" w:pos="4680"/>
          <w:tab w:val="left" w:pos="5400"/>
          <w:tab w:val="left" w:pos="6120"/>
          <w:tab w:val="left" w:pos="6840"/>
        </w:tabs>
        <w:rPr>
          <w:rFonts w:ascii="PMingLiU" w:eastAsia="PMingLiU" w:cs="PMingLiU"/>
          <w:b/>
          <w:bCs/>
        </w:rPr>
      </w:pPr>
    </w:p>
    <w:p w:rsidR="007666B3" w14:paraId="70914897" w14:textId="77777777">
      <w:pPr>
        <w:tabs>
          <w:tab w:val="left" w:pos="360"/>
          <w:tab w:val="left" w:pos="1080"/>
          <w:tab w:val="left" w:pos="1800"/>
          <w:tab w:val="left" w:pos="2520"/>
          <w:tab w:val="left" w:pos="3240"/>
          <w:tab w:val="left" w:pos="3960"/>
          <w:tab w:val="left" w:pos="4680"/>
          <w:tab w:val="left" w:pos="5400"/>
          <w:tab w:val="left" w:pos="6120"/>
          <w:tab w:val="left" w:pos="6840"/>
        </w:tabs>
        <w:rPr>
          <w:rFonts w:ascii="PMingLiU" w:eastAsia="PMingLiU" w:cs="PMingLiU"/>
          <w:b/>
          <w:bCs/>
        </w:rPr>
      </w:pPr>
    </w:p>
    <w:p w:rsidR="007666B3" w:rsidRPr="00B674E7" w:rsidP="00783289" w14:paraId="109AA9AB" w14:textId="2A74D566">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2340" w:hanging="2340"/>
        <w:rPr>
          <w:rFonts w:ascii="Times New Roman" w:eastAsia="PMingLiU" w:hAnsi="Times New Roman" w:cs="Times New Roman"/>
          <w:b/>
          <w:bCs/>
          <w:sz w:val="28"/>
          <w:szCs w:val="28"/>
        </w:rPr>
      </w:pPr>
      <w:r w:rsidRPr="00B674E7">
        <w:rPr>
          <w:rFonts w:ascii="Times New Roman" w:eastAsia="PMingLiU" w:hAnsi="Times New Roman" w:cs="Times New Roman"/>
          <w:b/>
          <w:bCs/>
          <w:sz w:val="28"/>
          <w:szCs w:val="28"/>
        </w:rPr>
        <w:t>Form AQSE-3:</w:t>
      </w:r>
      <w:r w:rsidRPr="00B674E7">
        <w:rPr>
          <w:rFonts w:ascii="Times New Roman" w:eastAsia="PMingLiU" w:hAnsi="Times New Roman" w:cs="Times New Roman"/>
          <w:b/>
          <w:bCs/>
          <w:sz w:val="28"/>
          <w:szCs w:val="28"/>
        </w:rPr>
        <w:tab/>
        <w:t>Results Report Form</w:t>
      </w:r>
      <w:r>
        <w:rPr>
          <w:rFonts w:ascii="Times New Roman" w:eastAsia="PMingLiU" w:hAnsi="Times New Roman" w:cs="Times New Roman"/>
          <w:b/>
          <w:bCs/>
          <w:sz w:val="28"/>
          <w:szCs w:val="28"/>
        </w:rPr>
        <w:fldChar w:fldCharType="begin"/>
      </w:r>
      <w:r w:rsidR="00E203DD">
        <w:instrText xml:space="preserve"> TC "</w:instrText>
      </w:r>
      <w:bookmarkStart w:id="45" w:name="_Toc63761736"/>
      <w:r w:rsidRPr="00CC6B47" w:rsidR="00E203DD">
        <w:rPr>
          <w:rFonts w:ascii="Times New Roman" w:eastAsia="PMingLiU" w:hAnsi="Times New Roman" w:cs="Times New Roman"/>
          <w:b/>
          <w:bCs/>
          <w:sz w:val="28"/>
          <w:szCs w:val="28"/>
        </w:rPr>
        <w:instrText>Form AQSE-3:</w:instrText>
      </w:r>
      <w:r w:rsidRPr="00CC6B47" w:rsidR="00E203DD">
        <w:rPr>
          <w:rFonts w:ascii="Times New Roman" w:eastAsia="PMingLiU" w:hAnsi="Times New Roman" w:cs="Times New Roman"/>
          <w:b/>
          <w:bCs/>
          <w:sz w:val="28"/>
          <w:szCs w:val="28"/>
        </w:rPr>
        <w:tab/>
        <w:instrText>Results Report Form</w:instrText>
      </w:r>
      <w:bookmarkEnd w:id="45"/>
      <w:r w:rsidR="00E203DD">
        <w:instrText xml:space="preserve">" \f C \l "1" </w:instrText>
      </w:r>
      <w:r>
        <w:rPr>
          <w:rFonts w:ascii="Times New Roman" w:eastAsia="PMingLiU" w:hAnsi="Times New Roman" w:cs="Times New Roman"/>
          <w:b/>
          <w:bCs/>
          <w:sz w:val="28"/>
          <w:szCs w:val="28"/>
        </w:rPr>
        <w:fldChar w:fldCharType="end"/>
      </w:r>
      <w:r w:rsidRPr="00B674E7">
        <w:rPr>
          <w:rFonts w:ascii="Times New Roman" w:eastAsia="PMingLiU" w:hAnsi="Times New Roman" w:cs="Times New Roman"/>
          <w:b/>
          <w:bCs/>
          <w:sz w:val="28"/>
          <w:szCs w:val="28"/>
        </w:rPr>
        <w:t xml:space="preserve"> for AQUI-S</w:t>
      </w:r>
      <w:r w:rsidRPr="00B674E7">
        <w:rPr>
          <w:rFonts w:ascii="Times New Roman" w:eastAsia="PMingLiU" w:hAnsi="Times New Roman" w:cs="Times New Roman"/>
          <w:b/>
          <w:bCs/>
          <w:sz w:val="28"/>
          <w:szCs w:val="28"/>
          <w:vertAlign w:val="superscript"/>
        </w:rPr>
        <w:t>®</w:t>
      </w:r>
      <w:r w:rsidRPr="00B674E7">
        <w:rPr>
          <w:rFonts w:ascii="Times New Roman" w:eastAsia="PMingLiU" w:hAnsi="Times New Roman" w:cs="Times New Roman"/>
          <w:b/>
          <w:bCs/>
          <w:sz w:val="28"/>
          <w:szCs w:val="28"/>
        </w:rPr>
        <w:t xml:space="preserve"> 20E Use under</w:t>
      </w:r>
      <w:r>
        <w:rPr>
          <w:rFonts w:ascii="Times New Roman" w:eastAsia="PMingLiU" w:hAnsi="Times New Roman" w:cs="Times New Roman"/>
          <w:b/>
          <w:bCs/>
          <w:sz w:val="28"/>
          <w:szCs w:val="28"/>
        </w:rPr>
        <w:t xml:space="preserve"> </w:t>
      </w:r>
      <w:r w:rsidRPr="00B674E7">
        <w:rPr>
          <w:rFonts w:ascii="Times New Roman" w:eastAsia="PMingLiU" w:hAnsi="Times New Roman" w:cs="Times New Roman"/>
          <w:b/>
          <w:bCs/>
          <w:sz w:val="28"/>
          <w:szCs w:val="28"/>
        </w:rPr>
        <w:t>INAD 11-741</w:t>
      </w:r>
    </w:p>
    <w:p w:rsidR="007666B3" w14:paraId="186BB7D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b/>
          <w:bCs/>
        </w:rPr>
      </w:pPr>
    </w:p>
    <w:p w:rsidR="007666B3" w:rsidRPr="00B674E7" w14:paraId="7778D88B"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b/>
          <w:bCs/>
          <w:sz w:val="22"/>
          <w:szCs w:val="22"/>
          <w:u w:val="single"/>
        </w:rPr>
        <w:t>INSTRUCTIONS</w:t>
      </w:r>
    </w:p>
    <w:p w:rsidR="007666B3" w:rsidRPr="00B674E7" w14:paraId="72184F18" w14:textId="49EC6E2C">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eastAsia="PMingLiU" w:hAnsi="Times New Roman" w:cs="Times New Roman"/>
          <w:sz w:val="22"/>
          <w:szCs w:val="22"/>
        </w:rPr>
      </w:pPr>
      <w:r w:rsidRPr="00B674E7">
        <w:rPr>
          <w:rFonts w:ascii="Times New Roman" w:eastAsia="PMingLiU" w:hAnsi="Times New Roman" w:cs="Times New Roman"/>
          <w:sz w:val="22"/>
          <w:szCs w:val="22"/>
        </w:rPr>
        <w:t>1.</w:t>
      </w:r>
      <w:r w:rsidRPr="00B674E7">
        <w:rPr>
          <w:rFonts w:ascii="Times New Roman" w:eastAsia="PMingLiU" w:hAnsi="Times New Roman" w:cs="Times New Roman"/>
          <w:sz w:val="22"/>
          <w:szCs w:val="22"/>
        </w:rPr>
        <w:tab/>
        <w:t>Investigator must fill out Form AQSE-3 no later than 10 days after completion of the trial. Attach lab reports and other information.</w:t>
      </w:r>
    </w:p>
    <w:p w:rsidR="007666B3" w:rsidRPr="001A44E8" w14:paraId="299F3CA3" w14:textId="7F141E09">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eastAsia="PMingLiU" w:hAnsi="Times New Roman" w:cs="Times New Roman"/>
          <w:sz w:val="22"/>
          <w:szCs w:val="22"/>
        </w:rPr>
      </w:pPr>
      <w:r w:rsidRPr="00B674E7">
        <w:rPr>
          <w:rFonts w:ascii="Times New Roman" w:eastAsia="PMingLiU" w:hAnsi="Times New Roman" w:cs="Times New Roman"/>
          <w:sz w:val="22"/>
          <w:szCs w:val="22"/>
        </w:rPr>
        <w:t>2.</w:t>
      </w:r>
      <w:r w:rsidRPr="00B674E7">
        <w:rPr>
          <w:rFonts w:ascii="Times New Roman" w:eastAsia="PMingLiU" w:hAnsi="Times New Roman" w:cs="Times New Roman"/>
          <w:sz w:val="22"/>
          <w:szCs w:val="22"/>
        </w:rPr>
        <w:tab/>
        <w:t>If AQUI-S</w:t>
      </w:r>
      <w:r w:rsidRPr="00B674E7">
        <w:rPr>
          <w:rFonts w:ascii="Times New Roman" w:eastAsia="PMingLiU" w:hAnsi="Times New Roman" w:cs="Times New Roman"/>
          <w:sz w:val="22"/>
          <w:szCs w:val="22"/>
          <w:vertAlign w:val="superscript"/>
        </w:rPr>
        <w:t>®</w:t>
      </w:r>
      <w:r w:rsidRPr="00B674E7">
        <w:rPr>
          <w:rFonts w:ascii="Times New Roman" w:eastAsia="PMingLiU" w:hAnsi="Times New Roman" w:cs="Times New Roman"/>
          <w:sz w:val="22"/>
          <w:szCs w:val="22"/>
        </w:rPr>
        <w:t xml:space="preserve"> 20E was not used u</w:t>
      </w:r>
      <w:r w:rsidR="001A44E8">
        <w:rPr>
          <w:rFonts w:ascii="Times New Roman" w:eastAsia="PMingLiU" w:hAnsi="Times New Roman" w:cs="Times New Roman"/>
          <w:sz w:val="22"/>
          <w:szCs w:val="22"/>
        </w:rPr>
        <w:t>nder the assigned Study Number</w:t>
      </w:r>
      <w:r w:rsidRPr="001A44E8" w:rsidR="001A44E8">
        <w:rPr>
          <w:rFonts w:ascii="Times New Roman" w:eastAsia="PMingLiU" w:hAnsi="Times New Roman" w:cs="Times New Roman"/>
          <w:sz w:val="22"/>
          <w:szCs w:val="22"/>
        </w:rPr>
        <w:t>,</w:t>
      </w:r>
      <w:r w:rsidRPr="001A44E8" w:rsidR="001A44E8">
        <w:rPr>
          <w:rFonts w:ascii="Arial" w:eastAsia="Times New Roman" w:hAnsi="Arial" w:cs="Arial"/>
          <w:sz w:val="22"/>
          <w:szCs w:val="22"/>
        </w:rPr>
        <w:t xml:space="preserve"> </w:t>
      </w:r>
      <w:r w:rsidRPr="001A44E8" w:rsidR="001A44E8">
        <w:rPr>
          <w:rFonts w:ascii="Times New Roman" w:eastAsia="Times New Roman" w:hAnsi="Times New Roman" w:cs="Times New Roman"/>
          <w:sz w:val="22"/>
          <w:szCs w:val="22"/>
        </w:rPr>
        <w:t>contact the Study Director at the AADAP Office on how to close-out the study.</w:t>
      </w:r>
    </w:p>
    <w:p w:rsidR="007666B3" w:rsidRPr="00B674E7" w:rsidP="001A44E8" w14:paraId="7FEEE358" w14:textId="1DFB7048">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eastAsia="PMingLiU" w:hAnsi="Times New Roman" w:cs="Times New Roman"/>
          <w:sz w:val="22"/>
          <w:szCs w:val="22"/>
        </w:rPr>
      </w:pPr>
      <w:r w:rsidRPr="00B674E7">
        <w:rPr>
          <w:rFonts w:ascii="Times New Roman" w:eastAsia="PMingLiU" w:hAnsi="Times New Roman" w:cs="Times New Roman"/>
          <w:sz w:val="22"/>
          <w:szCs w:val="22"/>
        </w:rPr>
        <w:t>3.</w:t>
      </w:r>
      <w:r w:rsidRPr="00B674E7">
        <w:rPr>
          <w:rFonts w:ascii="Times New Roman" w:eastAsia="PMingLiU" w:hAnsi="Times New Roman" w:cs="Times New Roman"/>
          <w:sz w:val="22"/>
          <w:szCs w:val="22"/>
        </w:rPr>
        <w:tab/>
        <w:t xml:space="preserve">Investigator </w:t>
      </w:r>
      <w:r w:rsidRPr="001A44E8" w:rsidR="001A44E8">
        <w:rPr>
          <w:rFonts w:ascii="Times New Roman" w:eastAsia="Times New Roman" w:hAnsi="Times New Roman" w:cs="Times New Roman"/>
          <w:sz w:val="22"/>
          <w:szCs w:val="22"/>
        </w:rPr>
        <w:t xml:space="preserve">should forward a copy of Form </w:t>
      </w:r>
      <w:r w:rsidR="001A44E8">
        <w:rPr>
          <w:rFonts w:ascii="Times New Roman" w:eastAsia="Times New Roman" w:hAnsi="Times New Roman" w:cs="Times New Roman"/>
          <w:sz w:val="22"/>
          <w:szCs w:val="22"/>
        </w:rPr>
        <w:t>AQSE</w:t>
      </w:r>
      <w:r w:rsidRPr="001A44E8" w:rsidR="001A44E8">
        <w:rPr>
          <w:rFonts w:ascii="Times New Roman" w:eastAsia="Times New Roman" w:hAnsi="Times New Roman" w:cs="Times New Roman"/>
          <w:sz w:val="22"/>
          <w:szCs w:val="22"/>
        </w:rPr>
        <w:t>-3 to the Study Monitor. Within 10 days of receipt, the Study Monitor should forward a copy to the Study Director at</w:t>
      </w:r>
      <w:r w:rsidR="001A44E8">
        <w:rPr>
          <w:rFonts w:ascii="Times New Roman" w:eastAsia="Times New Roman" w:hAnsi="Times New Roman" w:cs="Times New Roman"/>
          <w:sz w:val="22"/>
          <w:szCs w:val="22"/>
        </w:rPr>
        <w:t xml:space="preserve"> the AADAP Office</w:t>
      </w:r>
    </w:p>
    <w:p w:rsidR="007666B3" w14:paraId="0A9497BD"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7666B3" w:rsidRPr="00B674E7" w14:paraId="018DEF60"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r w:rsidRPr="00B674E7">
        <w:rPr>
          <w:rFonts w:ascii="Times New Roman" w:eastAsia="PMingLiU" w:hAnsi="Times New Roman" w:cs="Times New Roman"/>
          <w:b/>
          <w:bCs/>
        </w:rPr>
        <w:t>SITE INFORMATION</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250"/>
        <w:gridCol w:w="7830"/>
      </w:tblGrid>
      <w:tr w14:paraId="0BD007E8"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250" w:type="dxa"/>
            <w:tcBorders>
              <w:top w:val="double" w:sz="7" w:space="0" w:color="000000"/>
            </w:tcBorders>
          </w:tcPr>
          <w:p w:rsidR="007666B3" w:rsidRPr="00B674E7" w14:paraId="3D24F4D1" w14:textId="77777777">
            <w:pPr>
              <w:spacing w:line="120" w:lineRule="exact"/>
              <w:rPr>
                <w:rFonts w:ascii="Times New Roman" w:eastAsia="PMingLiU" w:hAnsi="Times New Roman" w:cs="Times New Roman"/>
                <w:sz w:val="22"/>
                <w:szCs w:val="22"/>
              </w:rPr>
            </w:pPr>
          </w:p>
          <w:p w:rsidR="007666B3" w:rsidRPr="00B674E7" w14:paraId="4DD0BF95"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B674E7">
              <w:rPr>
                <w:rFonts w:ascii="Times New Roman" w:eastAsia="PMingLiU" w:hAnsi="Times New Roman" w:cs="Times New Roman"/>
                <w:sz w:val="22"/>
                <w:szCs w:val="22"/>
              </w:rPr>
              <w:t>Facility</w:t>
            </w:r>
          </w:p>
        </w:tc>
        <w:tc>
          <w:tcPr>
            <w:tcW w:w="7830" w:type="dxa"/>
            <w:tcBorders>
              <w:top w:val="double" w:sz="7" w:space="0" w:color="000000"/>
            </w:tcBorders>
          </w:tcPr>
          <w:p w:rsidR="007666B3" w:rsidRPr="00B674E7" w14:paraId="5C528B46" w14:textId="77777777">
            <w:pPr>
              <w:spacing w:line="120" w:lineRule="exact"/>
              <w:rPr>
                <w:rFonts w:ascii="Times New Roman" w:eastAsia="PMingLiU" w:hAnsi="Times New Roman" w:cs="Times New Roman"/>
              </w:rPr>
            </w:pPr>
          </w:p>
          <w:p w:rsidR="007666B3" w:rsidRPr="00B674E7" w14:paraId="65B5D59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rPr>
            </w:pPr>
          </w:p>
        </w:tc>
      </w:tr>
      <w:tr w14:paraId="52CB43AB" w14:textId="77777777">
        <w:tblPrEx>
          <w:tblW w:w="0" w:type="auto"/>
          <w:jc w:val="center"/>
          <w:tblLayout w:type="fixed"/>
          <w:tblCellMar>
            <w:left w:w="120" w:type="dxa"/>
            <w:right w:w="120" w:type="dxa"/>
          </w:tblCellMar>
          <w:tblLook w:val="0000"/>
        </w:tblPrEx>
        <w:trPr>
          <w:jc w:val="center"/>
        </w:trPr>
        <w:tc>
          <w:tcPr>
            <w:tcW w:w="2250" w:type="dxa"/>
            <w:tcBorders>
              <w:bottom w:val="double" w:sz="7" w:space="0" w:color="000000"/>
            </w:tcBorders>
          </w:tcPr>
          <w:p w:rsidR="007666B3" w:rsidRPr="00B674E7" w14:paraId="46CC0109" w14:textId="77777777">
            <w:pPr>
              <w:spacing w:line="120" w:lineRule="exact"/>
              <w:rPr>
                <w:rFonts w:ascii="Times New Roman" w:eastAsia="PMingLiU" w:hAnsi="Times New Roman" w:cs="Times New Roman"/>
                <w:sz w:val="22"/>
                <w:szCs w:val="22"/>
              </w:rPr>
            </w:pPr>
          </w:p>
          <w:p w:rsidR="007666B3" w:rsidRPr="00B674E7" w14:paraId="1B508120"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B674E7">
              <w:rPr>
                <w:rFonts w:ascii="Times New Roman" w:eastAsia="PMingLiU" w:hAnsi="Times New Roman" w:cs="Times New Roman"/>
                <w:sz w:val="22"/>
                <w:szCs w:val="22"/>
              </w:rPr>
              <w:t>Reporting Individual</w:t>
            </w:r>
          </w:p>
        </w:tc>
        <w:tc>
          <w:tcPr>
            <w:tcW w:w="7830" w:type="dxa"/>
            <w:tcBorders>
              <w:bottom w:val="double" w:sz="7" w:space="0" w:color="000000"/>
            </w:tcBorders>
          </w:tcPr>
          <w:p w:rsidR="007666B3" w:rsidRPr="00B674E7" w14:paraId="7A766DB5" w14:textId="77777777">
            <w:pPr>
              <w:spacing w:line="120" w:lineRule="exact"/>
              <w:rPr>
                <w:rFonts w:ascii="Times New Roman" w:eastAsia="PMingLiU" w:hAnsi="Times New Roman" w:cs="Times New Roman"/>
              </w:rPr>
            </w:pPr>
          </w:p>
          <w:p w:rsidR="007666B3" w:rsidRPr="00B674E7" w14:paraId="2C5BA4B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rPr>
            </w:pPr>
          </w:p>
        </w:tc>
      </w:tr>
    </w:tbl>
    <w:p w:rsidR="007666B3" w14:paraId="5AEFD7A1"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7666B3" w14:paraId="3E30138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rPr>
      </w:pPr>
    </w:p>
    <w:p w:rsidR="007666B3" w:rsidRPr="00B674E7" w14:paraId="556A0C4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r w:rsidRPr="00B674E7">
        <w:rPr>
          <w:rFonts w:ascii="Times New Roman" w:eastAsia="PMingLiU" w:hAnsi="Times New Roman" w:cs="Times New Roman"/>
          <w:b/>
          <w:bCs/>
        </w:rPr>
        <w:t>FISH CULTURE AND DRUG TREATMENT INFORMATION</w:t>
      </w:r>
    </w:p>
    <w:tbl>
      <w:tblPr>
        <w:tblW w:w="0" w:type="auto"/>
        <w:tblInd w:w="51" w:type="dxa"/>
        <w:tblLayout w:type="fixed"/>
        <w:tblCellMar>
          <w:left w:w="141" w:type="dxa"/>
          <w:right w:w="141" w:type="dxa"/>
        </w:tblCellMar>
        <w:tblLook w:val="0000"/>
      </w:tblPr>
      <w:tblGrid>
        <w:gridCol w:w="3150"/>
        <w:gridCol w:w="1800"/>
        <w:gridCol w:w="3330"/>
        <w:gridCol w:w="1890"/>
      </w:tblGrid>
      <w:tr w14:paraId="0BAA6E25" w14:textId="77777777">
        <w:tblPrEx>
          <w:tblW w:w="0" w:type="auto"/>
          <w:tblInd w:w="51" w:type="dxa"/>
          <w:tblLayout w:type="fixed"/>
          <w:tblCellMar>
            <w:left w:w="141" w:type="dxa"/>
            <w:right w:w="141" w:type="dxa"/>
          </w:tblCellMar>
          <w:tblLook w:val="0000"/>
        </w:tblPrEx>
        <w:tc>
          <w:tcPr>
            <w:tcW w:w="3150" w:type="dxa"/>
            <w:tcBorders>
              <w:top w:val="double" w:sz="7" w:space="0" w:color="000000"/>
              <w:left w:val="double" w:sz="7" w:space="0" w:color="000000"/>
              <w:bottom w:val="double" w:sz="7" w:space="0" w:color="000000"/>
              <w:right w:val="double" w:sz="7" w:space="0" w:color="000000"/>
            </w:tcBorders>
          </w:tcPr>
          <w:p w:rsidR="007666B3" w:rsidRPr="00B674E7" w14:paraId="60666273" w14:textId="77777777">
            <w:pPr>
              <w:spacing w:line="163" w:lineRule="exact"/>
              <w:rPr>
                <w:rFonts w:ascii="Times New Roman" w:eastAsia="PMingLiU" w:hAnsi="Times New Roman" w:cs="Times New Roman"/>
                <w:sz w:val="22"/>
                <w:szCs w:val="22"/>
              </w:rPr>
            </w:pPr>
          </w:p>
          <w:p w:rsidR="007666B3" w:rsidRPr="00B674E7" w14:paraId="52DBC160"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AQUI-S</w:t>
            </w:r>
            <w:r w:rsidRPr="00B674E7">
              <w:rPr>
                <w:rFonts w:ascii="Times New Roman" w:eastAsia="PMingLiU" w:hAnsi="Times New Roman" w:cs="Times New Roman"/>
                <w:sz w:val="22"/>
                <w:szCs w:val="22"/>
                <w:vertAlign w:val="superscript"/>
              </w:rPr>
              <w:t>®</w:t>
            </w:r>
            <w:r w:rsidRPr="00B674E7">
              <w:rPr>
                <w:rFonts w:ascii="Times New Roman" w:eastAsia="PMingLiU" w:hAnsi="Times New Roman" w:cs="Times New Roman"/>
                <w:sz w:val="22"/>
                <w:szCs w:val="22"/>
              </w:rPr>
              <w:t xml:space="preserve"> 20E lot number</w:t>
            </w:r>
          </w:p>
        </w:tc>
        <w:tc>
          <w:tcPr>
            <w:tcW w:w="1800" w:type="dxa"/>
            <w:tcBorders>
              <w:top w:val="double" w:sz="7" w:space="0" w:color="000000"/>
              <w:left w:val="single" w:sz="7" w:space="0" w:color="000000"/>
              <w:bottom w:val="double" w:sz="7" w:space="0" w:color="000000"/>
              <w:right w:val="double" w:sz="7" w:space="0" w:color="000000"/>
            </w:tcBorders>
          </w:tcPr>
          <w:p w:rsidR="007666B3" w:rsidRPr="00B674E7" w14:paraId="5396536B" w14:textId="77777777">
            <w:pPr>
              <w:spacing w:line="163" w:lineRule="exact"/>
              <w:rPr>
                <w:rFonts w:ascii="Times New Roman" w:eastAsia="PMingLiU" w:hAnsi="Times New Roman" w:cs="Times New Roman"/>
                <w:sz w:val="22"/>
                <w:szCs w:val="22"/>
              </w:rPr>
            </w:pPr>
          </w:p>
          <w:p w:rsidR="007666B3" w:rsidRPr="00B674E7" w14:paraId="490B1E0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double" w:sz="7" w:space="0" w:color="000000"/>
              <w:left w:val="single" w:sz="7" w:space="0" w:color="000000"/>
              <w:bottom w:val="double" w:sz="7" w:space="0" w:color="000000"/>
              <w:right w:val="double" w:sz="7" w:space="0" w:color="000000"/>
            </w:tcBorders>
          </w:tcPr>
          <w:p w:rsidR="007666B3" w:rsidRPr="00B674E7" w14:paraId="4A8B59BE" w14:textId="77777777">
            <w:pPr>
              <w:spacing w:line="163" w:lineRule="exact"/>
              <w:rPr>
                <w:rFonts w:ascii="Times New Roman" w:eastAsia="PMingLiU" w:hAnsi="Times New Roman" w:cs="Times New Roman"/>
                <w:sz w:val="22"/>
                <w:szCs w:val="22"/>
              </w:rPr>
            </w:pPr>
          </w:p>
          <w:p w:rsidR="007666B3" w:rsidRPr="00B674E7" w:rsidP="005B785E" w14:paraId="5EFEA324" w14:textId="167B6AB0">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jc w:val="center"/>
              <w:rPr>
                <w:rFonts w:ascii="Times New Roman" w:eastAsia="PMingLiU" w:hAnsi="Times New Roman" w:cs="Times New Roman"/>
                <w:sz w:val="22"/>
                <w:szCs w:val="22"/>
              </w:rPr>
            </w:pPr>
            <w:r w:rsidRPr="00B674E7">
              <w:rPr>
                <w:rFonts w:ascii="Times New Roman" w:eastAsia="PMingLiU" w:hAnsi="Times New Roman" w:cs="Times New Roman"/>
                <w:sz w:val="22"/>
                <w:szCs w:val="22"/>
              </w:rPr>
              <w:t>Total amount of AQUI-S</w:t>
            </w:r>
            <w:r w:rsidRPr="00B674E7">
              <w:rPr>
                <w:rFonts w:ascii="Times New Roman" w:eastAsia="PMingLiU" w:hAnsi="Times New Roman" w:cs="Times New Roman"/>
                <w:sz w:val="22"/>
                <w:szCs w:val="22"/>
                <w:vertAlign w:val="superscript"/>
              </w:rPr>
              <w:t>®</w:t>
            </w:r>
            <w:r w:rsidRPr="00B674E7">
              <w:rPr>
                <w:rFonts w:ascii="Times New Roman" w:eastAsia="PMingLiU" w:hAnsi="Times New Roman" w:cs="Times New Roman"/>
                <w:sz w:val="22"/>
                <w:szCs w:val="22"/>
              </w:rPr>
              <w:t xml:space="preserve"> 20</w:t>
            </w:r>
            <w:r w:rsidRPr="00B674E7" w:rsidR="005F51DA">
              <w:rPr>
                <w:rFonts w:ascii="Times New Roman" w:eastAsia="PMingLiU" w:hAnsi="Times New Roman" w:cs="Times New Roman"/>
                <w:sz w:val="22"/>
                <w:szCs w:val="22"/>
              </w:rPr>
              <w:t>E used</w:t>
            </w:r>
            <w:r w:rsidRPr="00B674E7">
              <w:rPr>
                <w:rFonts w:ascii="Times New Roman" w:eastAsia="PMingLiU" w:hAnsi="Times New Roman" w:cs="Times New Roman"/>
                <w:sz w:val="22"/>
                <w:szCs w:val="22"/>
              </w:rPr>
              <w:t xml:space="preserve"> in treatments (ml)</w:t>
            </w:r>
          </w:p>
        </w:tc>
        <w:tc>
          <w:tcPr>
            <w:tcW w:w="1890" w:type="dxa"/>
            <w:tcBorders>
              <w:top w:val="double" w:sz="7" w:space="0" w:color="000000"/>
              <w:left w:val="single" w:sz="7" w:space="0" w:color="000000"/>
              <w:bottom w:val="double" w:sz="7" w:space="0" w:color="000000"/>
              <w:right w:val="double" w:sz="7" w:space="0" w:color="000000"/>
            </w:tcBorders>
          </w:tcPr>
          <w:p w:rsidR="007666B3" w:rsidRPr="00B674E7" w14:paraId="69C5831A" w14:textId="77777777">
            <w:pPr>
              <w:spacing w:line="163" w:lineRule="exact"/>
              <w:rPr>
                <w:rFonts w:ascii="Times New Roman" w:eastAsia="PMingLiU" w:hAnsi="Times New Roman" w:cs="Times New Roman"/>
                <w:sz w:val="22"/>
                <w:szCs w:val="22"/>
              </w:rPr>
            </w:pPr>
          </w:p>
          <w:p w:rsidR="007666B3" w:rsidRPr="00B674E7" w14:paraId="5943734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27EDD4B0" w14:textId="77777777">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7666B3" w:rsidRPr="00B674E7" w14:paraId="245044E1" w14:textId="77777777">
            <w:pPr>
              <w:spacing w:line="163" w:lineRule="exact"/>
              <w:rPr>
                <w:rFonts w:ascii="Times New Roman" w:eastAsia="PMingLiU" w:hAnsi="Times New Roman" w:cs="Times New Roman"/>
                <w:sz w:val="22"/>
                <w:szCs w:val="22"/>
              </w:rPr>
            </w:pPr>
          </w:p>
          <w:p w:rsidR="007666B3" w:rsidRPr="00B674E7" w14:paraId="366F317F"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Fish species treated</w:t>
            </w:r>
          </w:p>
          <w:p w:rsidR="007666B3" w:rsidRPr="00B674E7" w14:paraId="62CAB31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1800" w:type="dxa"/>
            <w:tcBorders>
              <w:top w:val="single" w:sz="7" w:space="0" w:color="000000"/>
              <w:left w:val="single" w:sz="7" w:space="0" w:color="000000"/>
              <w:bottom w:val="double" w:sz="7" w:space="0" w:color="000000"/>
              <w:right w:val="double" w:sz="7" w:space="0" w:color="000000"/>
            </w:tcBorders>
          </w:tcPr>
          <w:p w:rsidR="007666B3" w:rsidRPr="00B674E7" w14:paraId="15459762" w14:textId="77777777">
            <w:pPr>
              <w:spacing w:line="163" w:lineRule="exact"/>
              <w:rPr>
                <w:rFonts w:ascii="Times New Roman" w:eastAsia="PMingLiU" w:hAnsi="Times New Roman" w:cs="Times New Roman"/>
                <w:sz w:val="22"/>
                <w:szCs w:val="22"/>
              </w:rPr>
            </w:pPr>
          </w:p>
          <w:p w:rsidR="007666B3" w:rsidRPr="00B674E7" w14:paraId="29CD4127"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7666B3" w:rsidRPr="00B674E7" w14:paraId="424931A3" w14:textId="77777777">
            <w:pPr>
              <w:spacing w:line="163" w:lineRule="exact"/>
              <w:rPr>
                <w:rFonts w:ascii="Times New Roman" w:eastAsia="PMingLiU" w:hAnsi="Times New Roman" w:cs="Times New Roman"/>
                <w:sz w:val="22"/>
                <w:szCs w:val="22"/>
              </w:rPr>
            </w:pPr>
          </w:p>
          <w:p w:rsidR="007666B3" w:rsidRPr="00B674E7" w14:paraId="0D020419"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Dosage used (mg/L eugenol)</w:t>
            </w:r>
          </w:p>
        </w:tc>
        <w:tc>
          <w:tcPr>
            <w:tcW w:w="1890" w:type="dxa"/>
            <w:tcBorders>
              <w:top w:val="single" w:sz="7" w:space="0" w:color="000000"/>
              <w:left w:val="single" w:sz="7" w:space="0" w:color="000000"/>
              <w:bottom w:val="double" w:sz="7" w:space="0" w:color="000000"/>
              <w:right w:val="double" w:sz="7" w:space="0" w:color="000000"/>
            </w:tcBorders>
          </w:tcPr>
          <w:p w:rsidR="007666B3" w:rsidRPr="00B674E7" w14:paraId="2163EA4E" w14:textId="77777777">
            <w:pPr>
              <w:spacing w:line="163" w:lineRule="exact"/>
              <w:rPr>
                <w:rFonts w:ascii="Times New Roman" w:eastAsia="PMingLiU" w:hAnsi="Times New Roman" w:cs="Times New Roman"/>
                <w:sz w:val="22"/>
                <w:szCs w:val="22"/>
              </w:rPr>
            </w:pPr>
          </w:p>
          <w:p w:rsidR="007666B3" w:rsidRPr="00B674E7" w14:paraId="1120872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72237477" w14:textId="77777777">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7666B3" w:rsidRPr="00B674E7" w14:paraId="6A051E87" w14:textId="77777777">
            <w:pPr>
              <w:spacing w:line="163" w:lineRule="exact"/>
              <w:rPr>
                <w:rFonts w:ascii="Times New Roman" w:eastAsia="PMingLiU" w:hAnsi="Times New Roman" w:cs="Times New Roman"/>
                <w:sz w:val="22"/>
                <w:szCs w:val="22"/>
              </w:rPr>
            </w:pPr>
          </w:p>
          <w:p w:rsidR="007666B3" w:rsidRPr="00B674E7" w14:paraId="617122E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Average fish weight (gm)</w:t>
            </w:r>
          </w:p>
          <w:p w:rsidR="007666B3" w:rsidRPr="00B674E7" w14:paraId="4C547CB7"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1800" w:type="dxa"/>
            <w:tcBorders>
              <w:top w:val="single" w:sz="7" w:space="0" w:color="000000"/>
              <w:left w:val="single" w:sz="7" w:space="0" w:color="000000"/>
              <w:bottom w:val="double" w:sz="7" w:space="0" w:color="000000"/>
              <w:right w:val="double" w:sz="7" w:space="0" w:color="000000"/>
            </w:tcBorders>
          </w:tcPr>
          <w:p w:rsidR="007666B3" w:rsidRPr="00B674E7" w14:paraId="604143EE" w14:textId="77777777">
            <w:pPr>
              <w:spacing w:line="163" w:lineRule="exact"/>
              <w:rPr>
                <w:rFonts w:ascii="Times New Roman" w:eastAsia="PMingLiU" w:hAnsi="Times New Roman" w:cs="Times New Roman"/>
                <w:sz w:val="22"/>
                <w:szCs w:val="22"/>
              </w:rPr>
            </w:pPr>
          </w:p>
          <w:p w:rsidR="007666B3" w:rsidRPr="00B674E7" w14:paraId="42D7FE4B"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7666B3" w:rsidRPr="00B674E7" w14:paraId="73434E3F" w14:textId="77777777">
            <w:pPr>
              <w:spacing w:line="163" w:lineRule="exact"/>
              <w:rPr>
                <w:rFonts w:ascii="Times New Roman" w:eastAsia="PMingLiU" w:hAnsi="Times New Roman" w:cs="Times New Roman"/>
                <w:sz w:val="22"/>
                <w:szCs w:val="22"/>
              </w:rPr>
            </w:pPr>
          </w:p>
          <w:p w:rsidR="007666B3" w:rsidRPr="00B674E7" w14:paraId="781DC04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Average fish length (in)</w:t>
            </w:r>
          </w:p>
        </w:tc>
        <w:tc>
          <w:tcPr>
            <w:tcW w:w="1890" w:type="dxa"/>
            <w:tcBorders>
              <w:top w:val="single" w:sz="7" w:space="0" w:color="000000"/>
              <w:left w:val="single" w:sz="7" w:space="0" w:color="000000"/>
              <w:bottom w:val="double" w:sz="7" w:space="0" w:color="000000"/>
              <w:right w:val="double" w:sz="7" w:space="0" w:color="000000"/>
            </w:tcBorders>
          </w:tcPr>
          <w:p w:rsidR="007666B3" w:rsidRPr="00B674E7" w14:paraId="2865FACC" w14:textId="77777777">
            <w:pPr>
              <w:spacing w:line="163" w:lineRule="exact"/>
              <w:rPr>
                <w:rFonts w:ascii="Times New Roman" w:eastAsia="PMingLiU" w:hAnsi="Times New Roman" w:cs="Times New Roman"/>
                <w:sz w:val="22"/>
                <w:szCs w:val="22"/>
              </w:rPr>
            </w:pPr>
          </w:p>
          <w:p w:rsidR="007666B3" w:rsidRPr="00B674E7" w14:paraId="6B5334F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0535F3A9" w14:textId="77777777">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7666B3" w:rsidRPr="00B674E7" w14:paraId="5537F4F0" w14:textId="77777777">
            <w:pPr>
              <w:spacing w:line="163" w:lineRule="exact"/>
              <w:rPr>
                <w:rFonts w:ascii="Times New Roman" w:eastAsia="PMingLiU" w:hAnsi="Times New Roman" w:cs="Times New Roman"/>
                <w:sz w:val="22"/>
                <w:szCs w:val="22"/>
              </w:rPr>
            </w:pPr>
          </w:p>
          <w:p w:rsidR="007666B3" w:rsidRPr="00B674E7" w14:paraId="5EBC70D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Total number of treated fish</w:t>
            </w:r>
          </w:p>
        </w:tc>
        <w:tc>
          <w:tcPr>
            <w:tcW w:w="1800" w:type="dxa"/>
            <w:tcBorders>
              <w:top w:val="single" w:sz="7" w:space="0" w:color="000000"/>
              <w:left w:val="single" w:sz="7" w:space="0" w:color="000000"/>
              <w:bottom w:val="double" w:sz="7" w:space="0" w:color="000000"/>
              <w:right w:val="double" w:sz="7" w:space="0" w:color="000000"/>
            </w:tcBorders>
          </w:tcPr>
          <w:p w:rsidR="007666B3" w:rsidRPr="00B674E7" w14:paraId="7E416674" w14:textId="77777777">
            <w:pPr>
              <w:spacing w:line="163" w:lineRule="exact"/>
              <w:rPr>
                <w:rFonts w:ascii="Times New Roman" w:eastAsia="PMingLiU" w:hAnsi="Times New Roman" w:cs="Times New Roman"/>
                <w:sz w:val="22"/>
                <w:szCs w:val="22"/>
              </w:rPr>
            </w:pPr>
          </w:p>
          <w:p w:rsidR="007666B3" w:rsidRPr="00B674E7" w14:paraId="2E04707F"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7666B3" w:rsidRPr="00B674E7" w14:paraId="7B5C7174" w14:textId="77777777">
            <w:pPr>
              <w:spacing w:line="163" w:lineRule="exact"/>
              <w:rPr>
                <w:rFonts w:ascii="Times New Roman" w:eastAsia="PMingLiU" w:hAnsi="Times New Roman" w:cs="Times New Roman"/>
                <w:sz w:val="22"/>
                <w:szCs w:val="22"/>
              </w:rPr>
            </w:pPr>
          </w:p>
          <w:p w:rsidR="007666B3" w:rsidRPr="00B674E7" w:rsidP="005B785E" w14:paraId="24796D9F"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jc w:val="center"/>
              <w:rPr>
                <w:rFonts w:ascii="Times New Roman" w:eastAsia="PMingLiU" w:hAnsi="Times New Roman" w:cs="Times New Roman"/>
                <w:sz w:val="22"/>
                <w:szCs w:val="22"/>
              </w:rPr>
            </w:pPr>
            <w:r w:rsidRPr="00B674E7">
              <w:rPr>
                <w:rFonts w:ascii="Times New Roman" w:eastAsia="PMingLiU" w:hAnsi="Times New Roman" w:cs="Times New Roman"/>
                <w:sz w:val="22"/>
                <w:szCs w:val="22"/>
              </w:rPr>
              <w:t>Approximate fish age (fingerling/juvenile/adult)</w:t>
            </w:r>
          </w:p>
        </w:tc>
        <w:tc>
          <w:tcPr>
            <w:tcW w:w="1890" w:type="dxa"/>
            <w:tcBorders>
              <w:top w:val="single" w:sz="7" w:space="0" w:color="000000"/>
              <w:left w:val="single" w:sz="7" w:space="0" w:color="000000"/>
              <w:bottom w:val="double" w:sz="7" w:space="0" w:color="000000"/>
              <w:right w:val="double" w:sz="7" w:space="0" w:color="000000"/>
            </w:tcBorders>
          </w:tcPr>
          <w:p w:rsidR="007666B3" w:rsidRPr="00B674E7" w14:paraId="616F379D" w14:textId="77777777">
            <w:pPr>
              <w:spacing w:line="163" w:lineRule="exact"/>
              <w:rPr>
                <w:rFonts w:ascii="Times New Roman" w:eastAsia="PMingLiU" w:hAnsi="Times New Roman" w:cs="Times New Roman"/>
                <w:sz w:val="22"/>
                <w:szCs w:val="22"/>
              </w:rPr>
            </w:pPr>
          </w:p>
          <w:p w:rsidR="007666B3" w:rsidRPr="00B674E7" w14:paraId="02B56D7D"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628A1F01" w14:textId="77777777">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7666B3" w:rsidRPr="00B674E7" w14:paraId="01D14410" w14:textId="77777777">
            <w:pPr>
              <w:spacing w:line="163" w:lineRule="exact"/>
              <w:rPr>
                <w:rFonts w:ascii="Times New Roman" w:eastAsia="PMingLiU" w:hAnsi="Times New Roman" w:cs="Times New Roman"/>
                <w:sz w:val="22"/>
                <w:szCs w:val="22"/>
              </w:rPr>
            </w:pPr>
          </w:p>
          <w:p w:rsidR="007666B3" w:rsidRPr="00B674E7" w14:paraId="542CBD9E"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Treatment bath vol. (gal)</w:t>
            </w:r>
          </w:p>
          <w:p w:rsidR="007666B3" w:rsidRPr="00B674E7" w14:paraId="5373409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1800" w:type="dxa"/>
            <w:tcBorders>
              <w:top w:val="single" w:sz="7" w:space="0" w:color="000000"/>
              <w:left w:val="single" w:sz="7" w:space="0" w:color="000000"/>
              <w:bottom w:val="double" w:sz="7" w:space="0" w:color="000000"/>
              <w:right w:val="double" w:sz="7" w:space="0" w:color="000000"/>
            </w:tcBorders>
          </w:tcPr>
          <w:p w:rsidR="007666B3" w:rsidRPr="00B674E7" w14:paraId="0782349B" w14:textId="77777777">
            <w:pPr>
              <w:spacing w:line="163" w:lineRule="exact"/>
              <w:rPr>
                <w:rFonts w:ascii="Times New Roman" w:eastAsia="PMingLiU" w:hAnsi="Times New Roman" w:cs="Times New Roman"/>
                <w:sz w:val="22"/>
                <w:szCs w:val="22"/>
              </w:rPr>
            </w:pPr>
          </w:p>
          <w:p w:rsidR="007666B3" w:rsidRPr="00B674E7" w14:paraId="2928DDED"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7666B3" w:rsidRPr="00B674E7" w14:paraId="1FD688BE" w14:textId="77777777">
            <w:pPr>
              <w:spacing w:line="163" w:lineRule="exact"/>
              <w:rPr>
                <w:rFonts w:ascii="Times New Roman" w:eastAsia="PMingLiU" w:hAnsi="Times New Roman" w:cs="Times New Roman"/>
                <w:sz w:val="22"/>
                <w:szCs w:val="22"/>
              </w:rPr>
            </w:pPr>
          </w:p>
          <w:p w:rsidR="007666B3" w:rsidRPr="00B674E7" w14:paraId="0448AAFB"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Number of fish/bath</w:t>
            </w:r>
          </w:p>
        </w:tc>
        <w:tc>
          <w:tcPr>
            <w:tcW w:w="1890" w:type="dxa"/>
            <w:tcBorders>
              <w:top w:val="single" w:sz="7" w:space="0" w:color="000000"/>
              <w:left w:val="single" w:sz="7" w:space="0" w:color="000000"/>
              <w:bottom w:val="double" w:sz="7" w:space="0" w:color="000000"/>
              <w:right w:val="double" w:sz="7" w:space="0" w:color="000000"/>
            </w:tcBorders>
          </w:tcPr>
          <w:p w:rsidR="007666B3" w:rsidRPr="00B674E7" w14:paraId="72D41D5F" w14:textId="77777777">
            <w:pPr>
              <w:spacing w:line="163" w:lineRule="exact"/>
              <w:rPr>
                <w:rFonts w:ascii="Times New Roman" w:eastAsia="PMingLiU" w:hAnsi="Times New Roman" w:cs="Times New Roman"/>
                <w:sz w:val="22"/>
                <w:szCs w:val="22"/>
              </w:rPr>
            </w:pPr>
          </w:p>
          <w:p w:rsidR="007666B3" w:rsidRPr="00B674E7" w14:paraId="4E77BC92"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4F5BE701" w14:textId="77777777">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7666B3" w:rsidRPr="00B674E7" w14:paraId="67D44DC4" w14:textId="77777777">
            <w:pPr>
              <w:spacing w:line="163" w:lineRule="exact"/>
              <w:rPr>
                <w:rFonts w:ascii="Times New Roman" w:eastAsia="PMingLiU" w:hAnsi="Times New Roman" w:cs="Times New Roman"/>
                <w:sz w:val="22"/>
                <w:szCs w:val="22"/>
              </w:rPr>
            </w:pPr>
          </w:p>
          <w:p w:rsidR="007666B3" w:rsidRPr="00B674E7" w14:paraId="56B8415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Treatment duration (minutes)</w:t>
            </w:r>
          </w:p>
          <w:p w:rsidR="007666B3" w:rsidRPr="00B674E7" w14:paraId="75AF074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1800" w:type="dxa"/>
            <w:tcBorders>
              <w:top w:val="single" w:sz="7" w:space="0" w:color="000000"/>
              <w:left w:val="single" w:sz="7" w:space="0" w:color="000000"/>
              <w:bottom w:val="double" w:sz="7" w:space="0" w:color="000000"/>
              <w:right w:val="double" w:sz="7" w:space="0" w:color="000000"/>
            </w:tcBorders>
          </w:tcPr>
          <w:p w:rsidR="007666B3" w:rsidRPr="00B674E7" w14:paraId="56B75834" w14:textId="77777777">
            <w:pPr>
              <w:spacing w:line="163" w:lineRule="exact"/>
              <w:rPr>
                <w:rFonts w:ascii="Times New Roman" w:eastAsia="PMingLiU" w:hAnsi="Times New Roman" w:cs="Times New Roman"/>
                <w:sz w:val="22"/>
                <w:szCs w:val="22"/>
              </w:rPr>
            </w:pPr>
          </w:p>
          <w:p w:rsidR="007666B3" w:rsidRPr="00B674E7" w14:paraId="52BFB741"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7666B3" w:rsidRPr="00B674E7" w14:paraId="1FE615D4" w14:textId="77777777">
            <w:pPr>
              <w:spacing w:line="163" w:lineRule="exact"/>
              <w:rPr>
                <w:rFonts w:ascii="Times New Roman" w:eastAsia="PMingLiU" w:hAnsi="Times New Roman" w:cs="Times New Roman"/>
                <w:sz w:val="22"/>
                <w:szCs w:val="22"/>
              </w:rPr>
            </w:pPr>
          </w:p>
          <w:p w:rsidR="007666B3" w:rsidRPr="00B674E7" w14:paraId="58E017FE"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Treatment date(s)</w:t>
            </w:r>
          </w:p>
        </w:tc>
        <w:tc>
          <w:tcPr>
            <w:tcW w:w="1890" w:type="dxa"/>
            <w:tcBorders>
              <w:top w:val="single" w:sz="7" w:space="0" w:color="000000"/>
              <w:left w:val="single" w:sz="7" w:space="0" w:color="000000"/>
              <w:bottom w:val="double" w:sz="7" w:space="0" w:color="000000"/>
              <w:right w:val="double" w:sz="7" w:space="0" w:color="000000"/>
            </w:tcBorders>
          </w:tcPr>
          <w:p w:rsidR="007666B3" w:rsidRPr="00B674E7" w14:paraId="28054B09" w14:textId="77777777">
            <w:pPr>
              <w:spacing w:line="163" w:lineRule="exact"/>
              <w:rPr>
                <w:rFonts w:ascii="Times New Roman" w:eastAsia="PMingLiU" w:hAnsi="Times New Roman" w:cs="Times New Roman"/>
                <w:sz w:val="22"/>
                <w:szCs w:val="22"/>
              </w:rPr>
            </w:pPr>
          </w:p>
          <w:p w:rsidR="007666B3" w:rsidRPr="00B674E7" w14:paraId="6E1C50FD"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bl>
    <w:p w:rsidR="007666B3" w:rsidRPr="00B674E7" w14:paraId="13B9FD30"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p w:rsidR="007666B3" w14:paraId="6132DC86"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sz w:val="30"/>
          <w:szCs w:val="30"/>
        </w:rPr>
      </w:pPr>
    </w:p>
    <w:p w:rsidR="007666B3" w:rsidRPr="00B674E7" w14:paraId="7742E275"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r w:rsidRPr="00B674E7">
        <w:rPr>
          <w:rFonts w:ascii="Times New Roman" w:eastAsia="PMingLiU" w:hAnsi="Times New Roman" w:cs="Times New Roman"/>
          <w:b/>
          <w:bCs/>
        </w:rPr>
        <w:t>WATER QUALITY PARAMETERS</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060"/>
        <w:gridCol w:w="1800"/>
        <w:gridCol w:w="3330"/>
        <w:gridCol w:w="1890"/>
      </w:tblGrid>
      <w:tr w14:paraId="49B6050A"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3060" w:type="dxa"/>
            <w:tcBorders>
              <w:top w:val="double" w:sz="7" w:space="0" w:color="000000"/>
            </w:tcBorders>
          </w:tcPr>
          <w:p w:rsidR="007666B3" w:rsidRPr="00B674E7" w14:paraId="5BF6A447" w14:textId="77777777">
            <w:pPr>
              <w:spacing w:line="120" w:lineRule="exact"/>
              <w:rPr>
                <w:rFonts w:ascii="Times New Roman" w:eastAsia="PMingLiU" w:hAnsi="Times New Roman" w:cs="Times New Roman"/>
                <w:sz w:val="22"/>
                <w:szCs w:val="22"/>
              </w:rPr>
            </w:pPr>
          </w:p>
          <w:p w:rsidR="007666B3" w:rsidRPr="00B674E7" w14:paraId="200928B6"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Ave treatment temp (</w:t>
            </w:r>
            <w:r w:rsidRPr="00B674E7">
              <w:rPr>
                <w:rFonts w:ascii="Times New Roman" w:eastAsia="PMingLiU" w:hAnsi="Times New Roman" w:cs="Times New Roman"/>
                <w:sz w:val="22"/>
                <w:szCs w:val="22"/>
                <w:vertAlign w:val="superscript"/>
              </w:rPr>
              <w:t>o</w:t>
            </w:r>
            <w:r w:rsidRPr="00B674E7">
              <w:rPr>
                <w:rFonts w:ascii="Times New Roman" w:eastAsia="PMingLiU" w:hAnsi="Times New Roman" w:cs="Times New Roman"/>
                <w:sz w:val="22"/>
                <w:szCs w:val="22"/>
              </w:rPr>
              <w:t>F</w:t>
            </w:r>
            <w:r w:rsidRPr="00B674E7">
              <w:rPr>
                <w:rFonts w:ascii="Times New Roman" w:eastAsia="PMingLiU" w:hAnsi="Times New Roman" w:cs="Times New Roman"/>
                <w:sz w:val="22"/>
                <w:szCs w:val="22"/>
              </w:rPr>
              <w:t>)</w:t>
            </w:r>
          </w:p>
          <w:p w:rsidR="007666B3" w:rsidRPr="00B674E7" w14:paraId="1A6B9DB2"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c>
          <w:tcPr>
            <w:tcW w:w="1800" w:type="dxa"/>
            <w:tcBorders>
              <w:top w:val="double" w:sz="7" w:space="0" w:color="000000"/>
            </w:tcBorders>
          </w:tcPr>
          <w:p w:rsidR="007666B3" w:rsidRPr="00B674E7" w14:paraId="2D8D6565" w14:textId="77777777">
            <w:pPr>
              <w:spacing w:line="120" w:lineRule="exact"/>
              <w:rPr>
                <w:rFonts w:ascii="Times New Roman" w:eastAsia="PMingLiU" w:hAnsi="Times New Roman" w:cs="Times New Roman"/>
                <w:sz w:val="22"/>
                <w:szCs w:val="22"/>
              </w:rPr>
            </w:pPr>
          </w:p>
          <w:p w:rsidR="007666B3" w:rsidRPr="00B674E7" w14:paraId="2477A23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center"/>
              <w:rPr>
                <w:rFonts w:ascii="Times New Roman" w:eastAsia="PMingLiU" w:hAnsi="Times New Roman" w:cs="Times New Roman"/>
                <w:sz w:val="22"/>
                <w:szCs w:val="22"/>
              </w:rPr>
            </w:pPr>
          </w:p>
        </w:tc>
        <w:tc>
          <w:tcPr>
            <w:tcW w:w="3330" w:type="dxa"/>
            <w:tcBorders>
              <w:top w:val="double" w:sz="7" w:space="0" w:color="000000"/>
            </w:tcBorders>
          </w:tcPr>
          <w:p w:rsidR="007666B3" w:rsidRPr="00B674E7" w14:paraId="1C96FF9C" w14:textId="77777777">
            <w:pPr>
              <w:spacing w:line="120" w:lineRule="exact"/>
              <w:rPr>
                <w:rFonts w:ascii="Times New Roman" w:eastAsia="PMingLiU" w:hAnsi="Times New Roman" w:cs="Times New Roman"/>
                <w:sz w:val="22"/>
                <w:szCs w:val="22"/>
              </w:rPr>
            </w:pPr>
          </w:p>
          <w:p w:rsidR="007666B3" w:rsidRPr="00B674E7" w14:paraId="67D8BF2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B674E7">
              <w:rPr>
                <w:rFonts w:ascii="Times New Roman" w:eastAsia="PMingLiU" w:hAnsi="Times New Roman" w:cs="Times New Roman"/>
                <w:sz w:val="22"/>
                <w:szCs w:val="22"/>
              </w:rPr>
              <w:t>Dissolved Oxygen (mg/L)</w:t>
            </w:r>
          </w:p>
        </w:tc>
        <w:tc>
          <w:tcPr>
            <w:tcW w:w="1890" w:type="dxa"/>
            <w:tcBorders>
              <w:top w:val="double" w:sz="7" w:space="0" w:color="000000"/>
            </w:tcBorders>
          </w:tcPr>
          <w:p w:rsidR="007666B3" w:rsidRPr="00B674E7" w14:paraId="012A90A5" w14:textId="77777777">
            <w:pPr>
              <w:spacing w:line="120" w:lineRule="exact"/>
              <w:rPr>
                <w:rFonts w:ascii="Times New Roman" w:eastAsia="PMingLiU" w:hAnsi="Times New Roman" w:cs="Times New Roman"/>
                <w:sz w:val="22"/>
                <w:szCs w:val="22"/>
              </w:rPr>
            </w:pPr>
          </w:p>
          <w:p w:rsidR="007666B3" w:rsidRPr="00B674E7" w14:paraId="58FBAA02"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center"/>
              <w:rPr>
                <w:rFonts w:ascii="Times New Roman" w:eastAsia="PMingLiU" w:hAnsi="Times New Roman" w:cs="Times New Roman"/>
                <w:sz w:val="22"/>
                <w:szCs w:val="22"/>
              </w:rPr>
            </w:pPr>
          </w:p>
        </w:tc>
      </w:tr>
      <w:tr w14:paraId="573B3A33" w14:textId="77777777">
        <w:tblPrEx>
          <w:tblW w:w="0" w:type="auto"/>
          <w:jc w:val="center"/>
          <w:tblLayout w:type="fixed"/>
          <w:tblCellMar>
            <w:left w:w="120" w:type="dxa"/>
            <w:right w:w="120" w:type="dxa"/>
          </w:tblCellMar>
          <w:tblLook w:val="0000"/>
        </w:tblPrEx>
        <w:trPr>
          <w:jc w:val="center"/>
        </w:trPr>
        <w:tc>
          <w:tcPr>
            <w:tcW w:w="3060" w:type="dxa"/>
            <w:tcBorders>
              <w:bottom w:val="double" w:sz="7" w:space="0" w:color="000000"/>
            </w:tcBorders>
          </w:tcPr>
          <w:p w:rsidR="007666B3" w:rsidRPr="00B674E7" w14:paraId="66EC2EAA" w14:textId="77777777">
            <w:pPr>
              <w:spacing w:line="120" w:lineRule="exact"/>
              <w:rPr>
                <w:rFonts w:ascii="Times New Roman" w:eastAsia="PMingLiU" w:hAnsi="Times New Roman" w:cs="Times New Roman"/>
                <w:sz w:val="22"/>
                <w:szCs w:val="22"/>
              </w:rPr>
            </w:pPr>
          </w:p>
          <w:p w:rsidR="007666B3" w:rsidRPr="00B674E7" w14:paraId="0DC72E6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hAnsi="Times New Roman" w:cs="Times New Roman"/>
                <w:b/>
                <w:bCs/>
                <w:sz w:val="22"/>
                <w:szCs w:val="22"/>
              </w:rPr>
            </w:pPr>
            <w:r w:rsidRPr="00B674E7">
              <w:rPr>
                <w:rFonts w:ascii="Times New Roman" w:eastAsia="PMingLiU" w:hAnsi="Times New Roman" w:cs="Times New Roman"/>
                <w:sz w:val="22"/>
                <w:szCs w:val="22"/>
              </w:rPr>
              <w:t>pH</w:t>
            </w:r>
          </w:p>
          <w:p w:rsidR="007666B3" w:rsidRPr="00B674E7" w14:paraId="2D4B64C2"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c>
          <w:tcPr>
            <w:tcW w:w="1800" w:type="dxa"/>
            <w:tcBorders>
              <w:bottom w:val="double" w:sz="7" w:space="0" w:color="000000"/>
            </w:tcBorders>
          </w:tcPr>
          <w:p w:rsidR="007666B3" w:rsidRPr="00B674E7" w14:paraId="40652352" w14:textId="77777777">
            <w:pPr>
              <w:spacing w:line="120" w:lineRule="exact"/>
              <w:rPr>
                <w:rFonts w:ascii="Times New Roman" w:eastAsia="PMingLiU" w:hAnsi="Times New Roman" w:cs="Times New Roman"/>
                <w:sz w:val="22"/>
                <w:szCs w:val="22"/>
              </w:rPr>
            </w:pPr>
          </w:p>
          <w:p w:rsidR="007666B3" w:rsidRPr="00B674E7" w14:paraId="0308C727"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center"/>
              <w:rPr>
                <w:rFonts w:ascii="Times New Roman" w:eastAsia="PMingLiU" w:hAnsi="Times New Roman" w:cs="Times New Roman"/>
                <w:sz w:val="22"/>
                <w:szCs w:val="22"/>
              </w:rPr>
            </w:pPr>
          </w:p>
        </w:tc>
        <w:tc>
          <w:tcPr>
            <w:tcW w:w="3330" w:type="dxa"/>
            <w:tcBorders>
              <w:bottom w:val="double" w:sz="7" w:space="0" w:color="000000"/>
            </w:tcBorders>
          </w:tcPr>
          <w:p w:rsidR="007666B3" w:rsidRPr="00B674E7" w14:paraId="02CCC5CA" w14:textId="77777777">
            <w:pPr>
              <w:spacing w:line="120" w:lineRule="exact"/>
              <w:rPr>
                <w:rFonts w:ascii="Times New Roman" w:eastAsia="PMingLiU" w:hAnsi="Times New Roman" w:cs="Times New Roman"/>
                <w:sz w:val="22"/>
                <w:szCs w:val="22"/>
              </w:rPr>
            </w:pPr>
          </w:p>
          <w:p w:rsidR="007666B3" w:rsidRPr="00B674E7" w14:paraId="04CC86B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B674E7">
              <w:rPr>
                <w:rFonts w:ascii="Times New Roman" w:eastAsia="PMingLiU" w:hAnsi="Times New Roman" w:cs="Times New Roman"/>
                <w:sz w:val="22"/>
                <w:szCs w:val="22"/>
              </w:rPr>
              <w:t>Hardness - CaCO</w:t>
            </w:r>
            <w:r w:rsidRPr="00B674E7">
              <w:rPr>
                <w:rFonts w:ascii="Times New Roman" w:eastAsia="PMingLiU" w:hAnsi="Times New Roman" w:cs="Times New Roman"/>
                <w:sz w:val="22"/>
                <w:szCs w:val="22"/>
                <w:vertAlign w:val="subscript"/>
              </w:rPr>
              <w:t>3</w:t>
            </w:r>
            <w:r w:rsidRPr="00B674E7">
              <w:rPr>
                <w:rFonts w:ascii="Times New Roman" w:eastAsia="PMingLiU" w:hAnsi="Times New Roman" w:cs="Times New Roman"/>
                <w:sz w:val="22"/>
                <w:szCs w:val="22"/>
              </w:rPr>
              <w:t xml:space="preserve"> (mg/L)</w:t>
            </w:r>
          </w:p>
        </w:tc>
        <w:tc>
          <w:tcPr>
            <w:tcW w:w="1890" w:type="dxa"/>
            <w:tcBorders>
              <w:bottom w:val="double" w:sz="7" w:space="0" w:color="000000"/>
            </w:tcBorders>
          </w:tcPr>
          <w:p w:rsidR="007666B3" w:rsidRPr="00B674E7" w14:paraId="3558EB06" w14:textId="77777777">
            <w:pPr>
              <w:spacing w:line="120" w:lineRule="exact"/>
              <w:rPr>
                <w:rFonts w:ascii="Times New Roman" w:eastAsia="PMingLiU" w:hAnsi="Times New Roman" w:cs="Times New Roman"/>
                <w:sz w:val="22"/>
                <w:szCs w:val="22"/>
              </w:rPr>
            </w:pPr>
          </w:p>
          <w:p w:rsidR="007666B3" w:rsidRPr="00B674E7" w14:paraId="2F3D2182"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center"/>
              <w:rPr>
                <w:rFonts w:ascii="Times New Roman" w:eastAsia="PMingLiU" w:hAnsi="Times New Roman" w:cs="Times New Roman"/>
                <w:sz w:val="22"/>
                <w:szCs w:val="22"/>
              </w:rPr>
            </w:pPr>
          </w:p>
        </w:tc>
      </w:tr>
    </w:tbl>
    <w:p w:rsidR="007666B3" w14:paraId="1634A10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PMingLiU" w:eastAsia="PMingLiU" w:cs="PMingLiU"/>
          <w:sz w:val="30"/>
          <w:szCs w:val="30"/>
        </w:rPr>
        <w:sectPr w:rsidSect="002270B8">
          <w:footerReference w:type="default" r:id="rId13"/>
          <w:pgSz w:w="12240" w:h="15840"/>
          <w:pgMar w:top="450" w:right="540" w:bottom="630" w:left="1170" w:header="720" w:footer="630" w:gutter="0"/>
          <w:cols w:space="720"/>
          <w:noEndnote/>
          <w:docGrid w:linePitch="326"/>
        </w:sectPr>
      </w:pPr>
    </w:p>
    <w:p w:rsidR="00377924" w14:paraId="7510EECA" w14:textId="77777777">
      <w:pPr>
        <w:tabs>
          <w:tab w:val="center" w:pos="5040"/>
          <w:tab w:val="left" w:pos="5400"/>
          <w:tab w:val="left" w:pos="6120"/>
          <w:tab w:val="left" w:pos="6840"/>
          <w:tab w:val="left" w:pos="7560"/>
          <w:tab w:val="left" w:pos="8280"/>
          <w:tab w:val="left" w:pos="9000"/>
          <w:tab w:val="left" w:pos="9360"/>
          <w:tab w:val="left" w:pos="9720"/>
          <w:tab w:val="left" w:pos="10080"/>
        </w:tabs>
        <w:rPr>
          <w:rFonts w:ascii="PMingLiU" w:eastAsia="PMingLiU" w:cs="PMingLiU"/>
          <w:sz w:val="36"/>
          <w:szCs w:val="36"/>
        </w:rPr>
      </w:pPr>
      <w:r>
        <w:rPr>
          <w:rFonts w:ascii="PMingLiU" w:eastAsia="PMingLiU" w:cs="PMingLiU"/>
          <w:sz w:val="36"/>
          <w:szCs w:val="36"/>
        </w:rPr>
        <w:tab/>
      </w:r>
    </w:p>
    <w:p w:rsidR="007666B3" w14:paraId="7802E56A" w14:textId="5DED5634">
      <w:pPr>
        <w:tabs>
          <w:tab w:val="center" w:pos="504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b/>
          <w:bCs/>
          <w:sz w:val="28"/>
          <w:szCs w:val="28"/>
        </w:rPr>
      </w:pPr>
      <w:r w:rsidRPr="00B674E7">
        <w:rPr>
          <w:rFonts w:ascii="Times New Roman" w:eastAsia="PMingLiU" w:hAnsi="Times New Roman" w:cs="Times New Roman"/>
          <w:b/>
          <w:bCs/>
          <w:sz w:val="28"/>
          <w:szCs w:val="28"/>
        </w:rPr>
        <w:t>Anesthesia Record - Version 1</w:t>
      </w:r>
    </w:p>
    <w:p w:rsidR="00744E9C" w:rsidRPr="00B674E7" w14:paraId="2560CC36" w14:textId="77777777">
      <w:pPr>
        <w:tabs>
          <w:tab w:val="center" w:pos="504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b/>
          <w:bCs/>
          <w:sz w:val="28"/>
          <w:szCs w:val="28"/>
        </w:rPr>
      </w:pPr>
    </w:p>
    <w:p w:rsidR="007666B3" w:rsidRPr="00B674E7" w14:paraId="2227FDAF"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r w:rsidRPr="00B674E7">
        <w:rPr>
          <w:rFonts w:ascii="Times New Roman" w:eastAsia="PMingLiU" w:hAnsi="Times New Roman" w:cs="Times New Roman"/>
          <w:b/>
          <w:bCs/>
          <w:u w:val="single"/>
        </w:rPr>
        <w:t>INSTRUCTIONS</w:t>
      </w:r>
    </w:p>
    <w:p w:rsidR="007666B3" w:rsidRPr="00B674E7" w:rsidP="005B785E" w14:paraId="733BE4E2" w14:textId="61774836">
      <w:pPr>
        <w:pStyle w:val="Level1"/>
        <w:numPr>
          <w:ilvl w:val="0"/>
          <w:numId w:val="3"/>
        </w:numPr>
        <w:tabs>
          <w:tab w:val="left" w:pos="1080"/>
          <w:tab w:val="left" w:pos="1800"/>
          <w:tab w:val="clear" w:pos="2160"/>
          <w:tab w:val="left" w:pos="234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jc w:val="left"/>
        <w:outlineLvl w:val="0"/>
        <w:rPr>
          <w:rFonts w:ascii="Times New Roman" w:eastAsia="PMingLiU" w:hAnsi="Times New Roman" w:cs="Times New Roman"/>
          <w:sz w:val="22"/>
          <w:szCs w:val="22"/>
        </w:rPr>
      </w:pPr>
      <w:r w:rsidRPr="00B674E7">
        <w:rPr>
          <w:rFonts w:ascii="Times New Roman" w:hAnsi="Times New Roman" w:cs="Times New Roman"/>
          <w:sz w:val="22"/>
          <w:szCs w:val="22"/>
        </w:rPr>
        <w:t xml:space="preserve">Investigator should fill out the Anesthesia Record as completely as possible.  </w:t>
      </w:r>
    </w:p>
    <w:p w:rsidR="005B785E" w:rsidP="005B785E" w14:paraId="0F368DC3" w14:textId="77777777">
      <w:pPr>
        <w:pStyle w:val="Level1"/>
        <w:tabs>
          <w:tab w:val="num" w:pos="360"/>
          <w:tab w:val="left" w:pos="1080"/>
          <w:tab w:val="left" w:pos="1800"/>
          <w:tab w:val="clear" w:pos="2160"/>
          <w:tab w:val="left" w:pos="234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right="-360"/>
        <w:jc w:val="left"/>
        <w:outlineLvl w:val="0"/>
        <w:rPr>
          <w:rFonts w:ascii="Times New Roman" w:eastAsia="PMingLiU" w:hAnsi="Times New Roman" w:cs="Times New Roman"/>
          <w:sz w:val="22"/>
          <w:szCs w:val="22"/>
        </w:rPr>
      </w:pPr>
      <w:r>
        <w:rPr>
          <w:rFonts w:ascii="Times New Roman" w:eastAsia="PMingLiU" w:hAnsi="Times New Roman" w:cs="Times New Roman"/>
          <w:sz w:val="22"/>
          <w:szCs w:val="22"/>
        </w:rPr>
        <w:t xml:space="preserve">2. </w:t>
      </w:r>
      <w:r w:rsidRPr="005B785E" w:rsidR="007666B3">
        <w:rPr>
          <w:rFonts w:ascii="Times New Roman" w:eastAsia="PMingLiU" w:hAnsi="Times New Roman" w:cs="Times New Roman"/>
          <w:sz w:val="22"/>
          <w:szCs w:val="22"/>
        </w:rPr>
        <w:t>Enter the number of fish in the treatment tank at one time. Dependent upon the size of the tank, fish size, etc., this number could vary from 1 to 20 or possibly even higher.</w:t>
      </w:r>
    </w:p>
    <w:p w:rsidR="005B785E" w:rsidP="005B785E" w14:paraId="3160832E" w14:textId="77E96FB6">
      <w:pPr>
        <w:pStyle w:val="Level1"/>
        <w:tabs>
          <w:tab w:val="num" w:pos="360"/>
          <w:tab w:val="left" w:pos="1080"/>
          <w:tab w:val="left" w:pos="1800"/>
          <w:tab w:val="clear" w:pos="2160"/>
          <w:tab w:val="left" w:pos="234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right="-360"/>
        <w:jc w:val="left"/>
        <w:outlineLvl w:val="0"/>
        <w:rPr>
          <w:rFonts w:ascii="Times New Roman" w:hAnsi="Times New Roman" w:cs="Times New Roman"/>
          <w:sz w:val="22"/>
          <w:szCs w:val="22"/>
        </w:rPr>
      </w:pPr>
      <w:r w:rsidRPr="005B785E">
        <w:rPr>
          <w:rFonts w:ascii="Times New Roman" w:hAnsi="Times New Roman" w:cs="Times New Roman"/>
          <w:sz w:val="22"/>
          <w:szCs w:val="22"/>
        </w:rPr>
        <w:t>3. Enter the l</w:t>
      </w:r>
      <w:r w:rsidRPr="005B785E" w:rsidR="007666B3">
        <w:rPr>
          <w:rFonts w:ascii="Times New Roman" w:hAnsi="Times New Roman" w:cs="Times New Roman"/>
          <w:sz w:val="22"/>
          <w:szCs w:val="22"/>
        </w:rPr>
        <w:t xml:space="preserve">evel of anesthesia desired. </w:t>
      </w:r>
      <w:r w:rsidRPr="007A3A71" w:rsidR="007666B3">
        <w:rPr>
          <w:rFonts w:ascii="Times New Roman" w:hAnsi="Times New Roman" w:cs="Times New Roman"/>
          <w:sz w:val="22"/>
          <w:szCs w:val="22"/>
        </w:rPr>
        <w:t>Use</w:t>
      </w:r>
      <w:r w:rsidRPr="005B785E" w:rsidR="007666B3">
        <w:rPr>
          <w:rFonts w:ascii="Times New Roman" w:hAnsi="Times New Roman" w:cs="Times New Roman"/>
          <w:sz w:val="22"/>
          <w:szCs w:val="22"/>
        </w:rPr>
        <w:t xml:space="preserve"> </w:t>
      </w:r>
      <w:r w:rsidR="00377924">
        <w:rPr>
          <w:rFonts w:ascii="Times New Roman" w:hAnsi="Times New Roman" w:cs="Times New Roman"/>
          <w:sz w:val="22"/>
          <w:szCs w:val="22"/>
        </w:rPr>
        <w:t xml:space="preserve">“LT” for light sedation, </w:t>
      </w:r>
      <w:r w:rsidRPr="005B785E" w:rsidR="007666B3">
        <w:rPr>
          <w:rFonts w:ascii="Times New Roman" w:hAnsi="Times New Roman" w:cs="Times New Roman"/>
          <w:sz w:val="22"/>
          <w:szCs w:val="22"/>
        </w:rPr>
        <w:t>“H” for handleable, “AN” for anesthetized, and “E” for euthanized as described in the Study Protocol. If other measurements or parameters are used to determine level of desired anesthesia, describe anesthesia level in detail on a separate sheet of paper and attach to Form AQSE-3.</w:t>
      </w:r>
    </w:p>
    <w:p w:rsidR="007666B3" w:rsidP="005B785E" w14:paraId="67D3DD5F" w14:textId="6A9B1B14">
      <w:pPr>
        <w:pStyle w:val="Level1"/>
        <w:tabs>
          <w:tab w:val="num" w:pos="360"/>
          <w:tab w:val="left" w:pos="1080"/>
          <w:tab w:val="left" w:pos="1800"/>
          <w:tab w:val="clear" w:pos="2160"/>
          <w:tab w:val="left" w:pos="234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right="-360"/>
        <w:jc w:val="left"/>
        <w:outlineLvl w:val="0"/>
        <w:rPr>
          <w:rFonts w:ascii="Times New Roman" w:hAnsi="Times New Roman" w:cs="Times New Roman"/>
          <w:sz w:val="22"/>
          <w:szCs w:val="22"/>
        </w:rPr>
      </w:pPr>
      <w:r w:rsidRPr="005B785E">
        <w:rPr>
          <w:rFonts w:ascii="Times New Roman" w:hAnsi="Times New Roman" w:cs="Times New Roman"/>
          <w:sz w:val="22"/>
          <w:szCs w:val="22"/>
        </w:rPr>
        <w:t xml:space="preserve">4. </w:t>
      </w:r>
      <w:r w:rsidRPr="005B785E">
        <w:rPr>
          <w:rFonts w:ascii="Times New Roman" w:hAnsi="Times New Roman" w:cs="Times New Roman"/>
          <w:sz w:val="22"/>
          <w:szCs w:val="22"/>
        </w:rPr>
        <w:t>Use additional copies of this form if more than 20 individual treatments are involved in the trial.</w:t>
      </w:r>
    </w:p>
    <w:p w:rsidR="005B785E" w:rsidRPr="005B785E" w:rsidP="005B785E" w14:paraId="6E33115D" w14:textId="680397B7">
      <w:pPr>
        <w:pStyle w:val="Level1"/>
        <w:tabs>
          <w:tab w:val="num" w:pos="360"/>
          <w:tab w:val="left" w:pos="1080"/>
          <w:tab w:val="left" w:pos="1800"/>
          <w:tab w:val="clear" w:pos="2160"/>
          <w:tab w:val="left" w:pos="234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right="-360"/>
        <w:jc w:val="left"/>
        <w:outlineLvl w:val="0"/>
        <w:rPr>
          <w:rFonts w:ascii="PMingLiU" w:eastAsia="PMingLiU" w:cs="PMingLiU"/>
          <w:sz w:val="22"/>
          <w:szCs w:val="22"/>
        </w:rPr>
      </w:pPr>
      <w:r>
        <w:rPr>
          <w:rFonts w:ascii="Times New Roman" w:hAnsi="Times New Roman" w:cs="Times New Roman"/>
          <w:sz w:val="22"/>
          <w:szCs w:val="22"/>
        </w:rPr>
        <w:t>5. If a different dose; level of anesthesia; or purpose (i.e., spawning, tagging, fish health) is needed then a different study number is needed.</w:t>
      </w:r>
    </w:p>
    <w:p w:rsidR="007666B3" w:rsidRPr="00B674E7" w14:paraId="45E06A97"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720" w:right="-360"/>
        <w:rPr>
          <w:rFonts w:ascii="PMingLiU" w:eastAsia="PMingLiU" w:cs="PMingLiU"/>
          <w:sz w:val="22"/>
          <w:szCs w:val="22"/>
        </w:rPr>
      </w:pPr>
    </w:p>
    <w:tbl>
      <w:tblPr>
        <w:tblW w:w="11160" w:type="dxa"/>
        <w:tblInd w:w="-60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990"/>
        <w:gridCol w:w="1260"/>
        <w:gridCol w:w="1260"/>
        <w:gridCol w:w="1204"/>
        <w:gridCol w:w="1676"/>
        <w:gridCol w:w="1170"/>
        <w:gridCol w:w="1260"/>
        <w:gridCol w:w="1170"/>
        <w:gridCol w:w="1170"/>
      </w:tblGrid>
      <w:tr w14:paraId="1F9F5E1A" w14:textId="77777777" w:rsidTr="007A3A71">
        <w:tblPrEx>
          <w:tblW w:w="11160" w:type="dxa"/>
          <w:tblInd w:w="-60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990" w:type="dxa"/>
            <w:tcBorders>
              <w:top w:val="double" w:sz="7" w:space="0" w:color="000000"/>
              <w:bottom w:val="single" w:sz="15" w:space="0" w:color="000000"/>
            </w:tcBorders>
          </w:tcPr>
          <w:p w:rsidR="007666B3" w:rsidRPr="00B674E7" w14:paraId="4D65FDF8" w14:textId="77777777">
            <w:pPr>
              <w:spacing w:line="120" w:lineRule="exact"/>
              <w:rPr>
                <w:rFonts w:ascii="Times New Roman" w:eastAsia="PMingLiU" w:hAnsi="Times New Roman" w:cs="Times New Roman"/>
                <w:sz w:val="20"/>
                <w:szCs w:val="20"/>
              </w:rPr>
            </w:pPr>
          </w:p>
          <w:p w:rsidR="007666B3" w:rsidRPr="00B674E7" w14:paraId="5CCCE82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Date</w:t>
            </w:r>
          </w:p>
        </w:tc>
        <w:tc>
          <w:tcPr>
            <w:tcW w:w="1260" w:type="dxa"/>
            <w:tcBorders>
              <w:top w:val="double" w:sz="7" w:space="0" w:color="000000"/>
              <w:bottom w:val="single" w:sz="15" w:space="0" w:color="000000"/>
            </w:tcBorders>
          </w:tcPr>
          <w:p w:rsidR="007666B3" w:rsidRPr="00B674E7" w14:paraId="3BF266C6" w14:textId="77777777">
            <w:pPr>
              <w:spacing w:line="120" w:lineRule="exact"/>
              <w:rPr>
                <w:rFonts w:ascii="Times New Roman" w:eastAsia="PMingLiU" w:hAnsi="Times New Roman" w:cs="Times New Roman"/>
                <w:b/>
                <w:bCs/>
                <w:sz w:val="20"/>
                <w:szCs w:val="20"/>
              </w:rPr>
            </w:pPr>
          </w:p>
          <w:p w:rsidR="007666B3" w:rsidRPr="00B674E7" w14:paraId="5D5D8E8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Treatment Number</w:t>
            </w:r>
          </w:p>
        </w:tc>
        <w:tc>
          <w:tcPr>
            <w:tcW w:w="1260" w:type="dxa"/>
            <w:tcBorders>
              <w:top w:val="double" w:sz="7" w:space="0" w:color="000000"/>
              <w:bottom w:val="single" w:sz="15" w:space="0" w:color="000000"/>
            </w:tcBorders>
          </w:tcPr>
          <w:p w:rsidR="007666B3" w:rsidRPr="00B674E7" w14:paraId="6931874A" w14:textId="77777777">
            <w:pPr>
              <w:spacing w:line="120" w:lineRule="exact"/>
              <w:rPr>
                <w:rFonts w:ascii="Times New Roman" w:eastAsia="PMingLiU" w:hAnsi="Times New Roman" w:cs="Times New Roman"/>
                <w:b/>
                <w:bCs/>
                <w:sz w:val="20"/>
                <w:szCs w:val="20"/>
              </w:rPr>
            </w:pPr>
          </w:p>
          <w:p w:rsidR="007666B3" w:rsidRPr="00B674E7" w14:paraId="2C200F3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Species</w:t>
            </w:r>
          </w:p>
        </w:tc>
        <w:tc>
          <w:tcPr>
            <w:tcW w:w="1204" w:type="dxa"/>
            <w:tcBorders>
              <w:top w:val="double" w:sz="7" w:space="0" w:color="000000"/>
              <w:bottom w:val="single" w:sz="15" w:space="0" w:color="000000"/>
            </w:tcBorders>
          </w:tcPr>
          <w:p w:rsidR="007666B3" w:rsidRPr="00B674E7" w14:paraId="64F41841" w14:textId="77777777">
            <w:pPr>
              <w:spacing w:line="120" w:lineRule="exact"/>
              <w:rPr>
                <w:rFonts w:ascii="Times New Roman" w:eastAsia="PMingLiU" w:hAnsi="Times New Roman" w:cs="Times New Roman"/>
                <w:b/>
                <w:bCs/>
                <w:sz w:val="20"/>
                <w:szCs w:val="20"/>
              </w:rPr>
            </w:pPr>
          </w:p>
          <w:p w:rsidR="007666B3" w:rsidRPr="00B674E7" w14:paraId="035351B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Fish per Treatment</w:t>
            </w:r>
          </w:p>
        </w:tc>
        <w:tc>
          <w:tcPr>
            <w:tcW w:w="1676" w:type="dxa"/>
            <w:tcBorders>
              <w:top w:val="double" w:sz="7" w:space="0" w:color="000000"/>
              <w:bottom w:val="single" w:sz="15" w:space="0" w:color="000000"/>
            </w:tcBorders>
          </w:tcPr>
          <w:p w:rsidR="007666B3" w:rsidRPr="00B674E7" w14:paraId="2E7222EF" w14:textId="77777777">
            <w:pPr>
              <w:spacing w:line="120" w:lineRule="exact"/>
              <w:rPr>
                <w:rFonts w:ascii="Times New Roman" w:eastAsia="PMingLiU" w:hAnsi="Times New Roman" w:cs="Times New Roman"/>
                <w:b/>
                <w:bCs/>
                <w:sz w:val="20"/>
                <w:szCs w:val="20"/>
              </w:rPr>
            </w:pPr>
          </w:p>
          <w:p w:rsidR="007666B3" w:rsidRPr="00B674E7" w14:paraId="6BB2FBAC"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Level of Anesthesia</w:t>
            </w:r>
          </w:p>
          <w:p w:rsidR="00377924" w:rsidRPr="007A3A71" w14:paraId="353B2FD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w:t>
            </w:r>
            <w:r>
              <w:rPr>
                <w:rFonts w:ascii="Times New Roman" w:eastAsia="PMingLiU" w:hAnsi="Times New Roman" w:cs="Times New Roman"/>
                <w:b/>
                <w:bCs/>
                <w:sz w:val="20"/>
                <w:szCs w:val="20"/>
              </w:rPr>
              <w:t xml:space="preserve">LT, </w:t>
            </w:r>
            <w:r w:rsidRPr="007A3A71">
              <w:rPr>
                <w:rFonts w:ascii="Times New Roman" w:eastAsia="PMingLiU" w:hAnsi="Times New Roman" w:cs="Times New Roman"/>
                <w:b/>
                <w:bCs/>
                <w:sz w:val="20"/>
                <w:szCs w:val="20"/>
              </w:rPr>
              <w:t xml:space="preserve">H; AN; </w:t>
            </w:r>
          </w:p>
          <w:p w:rsidR="007666B3" w:rsidRPr="00B674E7" w14:paraId="4C6DE5F4" w14:textId="19A39FEE">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7A3A71">
              <w:rPr>
                <w:rFonts w:ascii="Times New Roman" w:eastAsia="PMingLiU" w:hAnsi="Times New Roman" w:cs="Times New Roman"/>
                <w:b/>
                <w:bCs/>
                <w:sz w:val="20"/>
                <w:szCs w:val="20"/>
              </w:rPr>
              <w:t>or E</w:t>
            </w:r>
            <w:r w:rsidRPr="00B674E7">
              <w:rPr>
                <w:rFonts w:ascii="Times New Roman" w:eastAsia="PMingLiU" w:hAnsi="Times New Roman" w:cs="Times New Roman"/>
                <w:b/>
                <w:bCs/>
                <w:sz w:val="20"/>
                <w:szCs w:val="20"/>
              </w:rPr>
              <w:t>)</w:t>
            </w:r>
          </w:p>
        </w:tc>
        <w:tc>
          <w:tcPr>
            <w:tcW w:w="1170" w:type="dxa"/>
            <w:tcBorders>
              <w:top w:val="double" w:sz="7" w:space="0" w:color="000000"/>
              <w:bottom w:val="single" w:sz="15" w:space="0" w:color="000000"/>
            </w:tcBorders>
          </w:tcPr>
          <w:p w:rsidR="007666B3" w:rsidRPr="00B674E7" w14:paraId="2F1B8DD8" w14:textId="77777777">
            <w:pPr>
              <w:spacing w:line="120" w:lineRule="exact"/>
              <w:rPr>
                <w:rFonts w:ascii="Times New Roman" w:eastAsia="PMingLiU" w:hAnsi="Times New Roman" w:cs="Times New Roman"/>
                <w:b/>
                <w:bCs/>
                <w:sz w:val="20"/>
                <w:szCs w:val="20"/>
              </w:rPr>
            </w:pPr>
          </w:p>
          <w:p w:rsidR="007666B3" w:rsidRPr="00B674E7" w14:paraId="4F1D66E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Aqui</w:t>
            </w:r>
            <w:r w:rsidRPr="00B674E7">
              <w:rPr>
                <w:rFonts w:ascii="Times New Roman" w:eastAsia="PMingLiU" w:hAnsi="Times New Roman" w:cs="Times New Roman"/>
                <w:b/>
                <w:bCs/>
                <w:sz w:val="20"/>
                <w:szCs w:val="20"/>
              </w:rPr>
              <w:t>-S</w:t>
            </w:r>
            <w:r w:rsidRPr="00B674E7">
              <w:rPr>
                <w:rFonts w:ascii="Times New Roman" w:eastAsia="PMingLiU" w:hAnsi="Times New Roman" w:cs="Times New Roman"/>
                <w:b/>
                <w:bCs/>
                <w:sz w:val="20"/>
                <w:szCs w:val="20"/>
                <w:vertAlign w:val="superscript"/>
              </w:rPr>
              <w:t>®</w:t>
            </w:r>
            <w:r w:rsidRPr="00B674E7">
              <w:rPr>
                <w:rFonts w:ascii="Times New Roman" w:eastAsia="PMingLiU" w:hAnsi="Times New Roman" w:cs="Times New Roman"/>
                <w:b/>
                <w:bCs/>
                <w:sz w:val="20"/>
                <w:szCs w:val="20"/>
              </w:rPr>
              <w:t xml:space="preserve"> 20E Dose (mg/L)</w:t>
            </w:r>
          </w:p>
        </w:tc>
        <w:tc>
          <w:tcPr>
            <w:tcW w:w="1260" w:type="dxa"/>
            <w:tcBorders>
              <w:top w:val="double" w:sz="7" w:space="0" w:color="000000"/>
              <w:bottom w:val="single" w:sz="15" w:space="0" w:color="000000"/>
            </w:tcBorders>
          </w:tcPr>
          <w:p w:rsidR="007666B3" w:rsidRPr="00B674E7" w14:paraId="36012759" w14:textId="77777777">
            <w:pPr>
              <w:spacing w:line="120" w:lineRule="exact"/>
              <w:rPr>
                <w:rFonts w:ascii="Times New Roman" w:eastAsia="PMingLiU" w:hAnsi="Times New Roman" w:cs="Times New Roman"/>
                <w:b/>
                <w:bCs/>
                <w:sz w:val="20"/>
                <w:szCs w:val="20"/>
              </w:rPr>
            </w:pPr>
          </w:p>
          <w:p w:rsidR="007666B3" w:rsidRPr="00B674E7" w14:paraId="654F581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Time to Anesthesia</w:t>
            </w:r>
          </w:p>
          <w:p w:rsidR="007666B3" w:rsidRPr="00B674E7" w14:paraId="2FF39DF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(min)</w:t>
            </w:r>
          </w:p>
        </w:tc>
        <w:tc>
          <w:tcPr>
            <w:tcW w:w="1170" w:type="dxa"/>
            <w:tcBorders>
              <w:top w:val="double" w:sz="7" w:space="0" w:color="000000"/>
              <w:bottom w:val="single" w:sz="15" w:space="0" w:color="000000"/>
            </w:tcBorders>
          </w:tcPr>
          <w:p w:rsidR="007666B3" w:rsidRPr="00B674E7" w14:paraId="2FFFA8E8" w14:textId="77777777">
            <w:pPr>
              <w:spacing w:line="120" w:lineRule="exact"/>
              <w:rPr>
                <w:rFonts w:ascii="Times New Roman" w:eastAsia="PMingLiU" w:hAnsi="Times New Roman" w:cs="Times New Roman"/>
                <w:b/>
                <w:bCs/>
                <w:sz w:val="20"/>
                <w:szCs w:val="20"/>
              </w:rPr>
            </w:pPr>
          </w:p>
          <w:p w:rsidR="007666B3" w:rsidRPr="00B674E7" w14:paraId="7DFF8B25"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Time to Recovery</w:t>
            </w:r>
          </w:p>
          <w:p w:rsidR="007666B3" w:rsidRPr="00B674E7" w14:paraId="4F89F37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(min)</w:t>
            </w:r>
          </w:p>
        </w:tc>
        <w:tc>
          <w:tcPr>
            <w:tcW w:w="1170" w:type="dxa"/>
            <w:tcBorders>
              <w:top w:val="double" w:sz="7" w:space="0" w:color="000000"/>
              <w:bottom w:val="single" w:sz="15" w:space="0" w:color="000000"/>
            </w:tcBorders>
          </w:tcPr>
          <w:p w:rsidR="007666B3" w:rsidRPr="00B674E7" w14:paraId="7A4EF5B9" w14:textId="77777777">
            <w:pPr>
              <w:spacing w:line="120" w:lineRule="exact"/>
              <w:rPr>
                <w:rFonts w:ascii="Times New Roman" w:eastAsia="PMingLiU" w:hAnsi="Times New Roman" w:cs="Times New Roman"/>
                <w:b/>
                <w:bCs/>
                <w:sz w:val="20"/>
                <w:szCs w:val="20"/>
              </w:rPr>
            </w:pPr>
          </w:p>
          <w:p w:rsidR="007666B3" w:rsidRPr="00B674E7" w14:paraId="4235A8F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b/>
                <w:bCs/>
                <w:sz w:val="20"/>
                <w:szCs w:val="20"/>
              </w:rPr>
            </w:pPr>
            <w:r w:rsidRPr="00B674E7">
              <w:rPr>
                <w:rFonts w:ascii="Times New Roman" w:eastAsia="PMingLiU" w:hAnsi="Times New Roman" w:cs="Times New Roman"/>
                <w:b/>
                <w:bCs/>
                <w:sz w:val="20"/>
                <w:szCs w:val="20"/>
              </w:rPr>
              <w:t>Observer Initials</w:t>
            </w:r>
          </w:p>
        </w:tc>
      </w:tr>
      <w:tr w14:paraId="2A43DF55"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3FE9CD88" w14:textId="77777777">
            <w:pPr>
              <w:spacing w:line="76" w:lineRule="exact"/>
              <w:rPr>
                <w:rFonts w:ascii="Times New Roman" w:eastAsia="PMingLiU" w:hAnsi="Times New Roman" w:cs="Times New Roman"/>
                <w:b/>
                <w:bCs/>
                <w:sz w:val="20"/>
                <w:szCs w:val="20"/>
              </w:rPr>
            </w:pPr>
          </w:p>
          <w:p w:rsidR="007666B3" w:rsidRPr="00B674E7" w14:paraId="077EBC3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240658DA" w14:textId="77777777">
            <w:pPr>
              <w:spacing w:line="76" w:lineRule="exact"/>
              <w:rPr>
                <w:rFonts w:ascii="Times New Roman" w:eastAsia="PMingLiU" w:hAnsi="Times New Roman" w:cs="Times New Roman"/>
                <w:sz w:val="20"/>
                <w:szCs w:val="20"/>
              </w:rPr>
            </w:pPr>
          </w:p>
          <w:p w:rsidR="007666B3" w:rsidRPr="00B674E7" w14:paraId="228B6DC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w:t>
            </w:r>
          </w:p>
        </w:tc>
        <w:tc>
          <w:tcPr>
            <w:tcW w:w="1260" w:type="dxa"/>
          </w:tcPr>
          <w:p w:rsidR="007666B3" w:rsidRPr="00B674E7" w14:paraId="59FE2E53" w14:textId="77777777">
            <w:pPr>
              <w:spacing w:line="76" w:lineRule="exact"/>
              <w:rPr>
                <w:rFonts w:ascii="Times New Roman" w:eastAsia="PMingLiU" w:hAnsi="Times New Roman" w:cs="Times New Roman"/>
                <w:sz w:val="20"/>
                <w:szCs w:val="20"/>
              </w:rPr>
            </w:pPr>
          </w:p>
          <w:p w:rsidR="007666B3" w:rsidRPr="00B674E7" w14:paraId="0743FC4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5630CB69" w14:textId="77777777">
            <w:pPr>
              <w:spacing w:line="76" w:lineRule="exact"/>
              <w:rPr>
                <w:rFonts w:ascii="Times New Roman" w:eastAsia="PMingLiU" w:hAnsi="Times New Roman" w:cs="Times New Roman"/>
                <w:sz w:val="20"/>
                <w:szCs w:val="20"/>
              </w:rPr>
            </w:pPr>
          </w:p>
          <w:p w:rsidR="007666B3" w:rsidRPr="00B674E7" w14:paraId="28F862C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5BF2016C" w14:textId="77777777">
            <w:pPr>
              <w:spacing w:line="76" w:lineRule="exact"/>
              <w:rPr>
                <w:rFonts w:ascii="Times New Roman" w:eastAsia="PMingLiU" w:hAnsi="Times New Roman" w:cs="Times New Roman"/>
                <w:sz w:val="20"/>
                <w:szCs w:val="20"/>
              </w:rPr>
            </w:pPr>
          </w:p>
          <w:p w:rsidR="007666B3" w:rsidRPr="00B674E7" w14:paraId="6E2D6E9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FF969D4" w14:textId="77777777">
            <w:pPr>
              <w:spacing w:line="76" w:lineRule="exact"/>
              <w:rPr>
                <w:rFonts w:ascii="Times New Roman" w:eastAsia="PMingLiU" w:hAnsi="Times New Roman" w:cs="Times New Roman"/>
                <w:sz w:val="20"/>
                <w:szCs w:val="20"/>
              </w:rPr>
            </w:pPr>
          </w:p>
          <w:p w:rsidR="007666B3" w:rsidRPr="00B674E7" w14:paraId="7E5DE05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7273C915" w14:textId="77777777">
            <w:pPr>
              <w:spacing w:line="76" w:lineRule="exact"/>
              <w:rPr>
                <w:rFonts w:ascii="Times New Roman" w:eastAsia="PMingLiU" w:hAnsi="Times New Roman" w:cs="Times New Roman"/>
                <w:sz w:val="20"/>
                <w:szCs w:val="20"/>
              </w:rPr>
            </w:pPr>
          </w:p>
          <w:p w:rsidR="007666B3" w:rsidRPr="00B674E7" w14:paraId="5EF6316C"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25D2F3BF" w14:textId="77777777">
            <w:pPr>
              <w:spacing w:line="76" w:lineRule="exact"/>
              <w:rPr>
                <w:rFonts w:ascii="Times New Roman" w:eastAsia="PMingLiU" w:hAnsi="Times New Roman" w:cs="Times New Roman"/>
                <w:sz w:val="20"/>
                <w:szCs w:val="20"/>
              </w:rPr>
            </w:pPr>
          </w:p>
          <w:p w:rsidR="007666B3" w:rsidRPr="00B674E7" w14:paraId="28DDB55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C83757E" w14:textId="77777777">
            <w:pPr>
              <w:spacing w:line="76" w:lineRule="exact"/>
              <w:rPr>
                <w:rFonts w:ascii="Times New Roman" w:eastAsia="PMingLiU" w:hAnsi="Times New Roman" w:cs="Times New Roman"/>
                <w:sz w:val="20"/>
                <w:szCs w:val="20"/>
              </w:rPr>
            </w:pPr>
          </w:p>
          <w:p w:rsidR="007666B3" w:rsidRPr="00B674E7" w14:paraId="3A3F524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0F000735"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08DB978C" w14:textId="77777777">
            <w:pPr>
              <w:spacing w:line="76" w:lineRule="exact"/>
              <w:rPr>
                <w:rFonts w:ascii="Times New Roman" w:eastAsia="PMingLiU" w:hAnsi="Times New Roman" w:cs="Times New Roman"/>
                <w:sz w:val="20"/>
                <w:szCs w:val="20"/>
              </w:rPr>
            </w:pPr>
          </w:p>
          <w:p w:rsidR="007666B3" w:rsidRPr="00B674E7" w14:paraId="6B519D4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350B1784" w14:textId="77777777">
            <w:pPr>
              <w:spacing w:line="76" w:lineRule="exact"/>
              <w:rPr>
                <w:rFonts w:ascii="Times New Roman" w:eastAsia="PMingLiU" w:hAnsi="Times New Roman" w:cs="Times New Roman"/>
                <w:sz w:val="20"/>
                <w:szCs w:val="20"/>
              </w:rPr>
            </w:pPr>
          </w:p>
          <w:p w:rsidR="007666B3" w:rsidRPr="00B674E7" w14:paraId="0591E65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2</w:t>
            </w:r>
          </w:p>
        </w:tc>
        <w:tc>
          <w:tcPr>
            <w:tcW w:w="1260" w:type="dxa"/>
          </w:tcPr>
          <w:p w:rsidR="007666B3" w:rsidRPr="00B674E7" w14:paraId="493D7037" w14:textId="77777777">
            <w:pPr>
              <w:spacing w:line="76" w:lineRule="exact"/>
              <w:rPr>
                <w:rFonts w:ascii="Times New Roman" w:eastAsia="PMingLiU" w:hAnsi="Times New Roman" w:cs="Times New Roman"/>
                <w:sz w:val="20"/>
                <w:szCs w:val="20"/>
              </w:rPr>
            </w:pPr>
          </w:p>
          <w:p w:rsidR="007666B3" w:rsidRPr="00B674E7" w14:paraId="5506D01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0168C6BD" w14:textId="77777777">
            <w:pPr>
              <w:spacing w:line="76" w:lineRule="exact"/>
              <w:rPr>
                <w:rFonts w:ascii="Times New Roman" w:eastAsia="PMingLiU" w:hAnsi="Times New Roman" w:cs="Times New Roman"/>
                <w:sz w:val="20"/>
                <w:szCs w:val="20"/>
              </w:rPr>
            </w:pPr>
          </w:p>
          <w:p w:rsidR="007666B3" w:rsidRPr="00B674E7" w14:paraId="2B9CFAB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404BA902" w14:textId="77777777">
            <w:pPr>
              <w:spacing w:line="76" w:lineRule="exact"/>
              <w:rPr>
                <w:rFonts w:ascii="Times New Roman" w:eastAsia="PMingLiU" w:hAnsi="Times New Roman" w:cs="Times New Roman"/>
                <w:sz w:val="20"/>
                <w:szCs w:val="20"/>
              </w:rPr>
            </w:pPr>
          </w:p>
          <w:p w:rsidR="007666B3" w:rsidRPr="00B674E7" w14:paraId="319F853C"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4FC72650" w14:textId="77777777">
            <w:pPr>
              <w:spacing w:line="76" w:lineRule="exact"/>
              <w:rPr>
                <w:rFonts w:ascii="Times New Roman" w:eastAsia="PMingLiU" w:hAnsi="Times New Roman" w:cs="Times New Roman"/>
                <w:sz w:val="20"/>
                <w:szCs w:val="20"/>
              </w:rPr>
            </w:pPr>
          </w:p>
          <w:p w:rsidR="007666B3" w:rsidRPr="00B674E7" w14:paraId="2615AAE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2849F93F" w14:textId="77777777">
            <w:pPr>
              <w:spacing w:line="76" w:lineRule="exact"/>
              <w:rPr>
                <w:rFonts w:ascii="Times New Roman" w:eastAsia="PMingLiU" w:hAnsi="Times New Roman" w:cs="Times New Roman"/>
                <w:sz w:val="20"/>
                <w:szCs w:val="20"/>
              </w:rPr>
            </w:pPr>
          </w:p>
          <w:p w:rsidR="007666B3" w:rsidRPr="00B674E7" w14:paraId="38EBA88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43ABFC55" w14:textId="77777777">
            <w:pPr>
              <w:spacing w:line="76" w:lineRule="exact"/>
              <w:rPr>
                <w:rFonts w:ascii="Times New Roman" w:eastAsia="PMingLiU" w:hAnsi="Times New Roman" w:cs="Times New Roman"/>
                <w:sz w:val="20"/>
                <w:szCs w:val="20"/>
              </w:rPr>
            </w:pPr>
          </w:p>
          <w:p w:rsidR="007666B3" w:rsidRPr="00B674E7" w14:paraId="37FC2DCF"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60762B60" w14:textId="77777777">
            <w:pPr>
              <w:spacing w:line="76" w:lineRule="exact"/>
              <w:rPr>
                <w:rFonts w:ascii="Times New Roman" w:eastAsia="PMingLiU" w:hAnsi="Times New Roman" w:cs="Times New Roman"/>
                <w:sz w:val="20"/>
                <w:szCs w:val="20"/>
              </w:rPr>
            </w:pPr>
          </w:p>
          <w:p w:rsidR="007666B3" w:rsidRPr="00B674E7" w14:paraId="306ADF2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14A6B937"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0F213188" w14:textId="77777777">
            <w:pPr>
              <w:spacing w:line="76" w:lineRule="exact"/>
              <w:rPr>
                <w:rFonts w:ascii="Times New Roman" w:eastAsia="PMingLiU" w:hAnsi="Times New Roman" w:cs="Times New Roman"/>
                <w:sz w:val="20"/>
                <w:szCs w:val="20"/>
              </w:rPr>
            </w:pPr>
          </w:p>
          <w:p w:rsidR="007666B3" w:rsidRPr="00B674E7" w14:paraId="0775E78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513F0313" w14:textId="77777777">
            <w:pPr>
              <w:spacing w:line="76" w:lineRule="exact"/>
              <w:rPr>
                <w:rFonts w:ascii="Times New Roman" w:eastAsia="PMingLiU" w:hAnsi="Times New Roman" w:cs="Times New Roman"/>
                <w:sz w:val="20"/>
                <w:szCs w:val="20"/>
              </w:rPr>
            </w:pPr>
          </w:p>
          <w:p w:rsidR="007666B3" w:rsidRPr="00B674E7" w14:paraId="7965C71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3</w:t>
            </w:r>
          </w:p>
        </w:tc>
        <w:tc>
          <w:tcPr>
            <w:tcW w:w="1260" w:type="dxa"/>
          </w:tcPr>
          <w:p w:rsidR="007666B3" w:rsidRPr="00B674E7" w14:paraId="5094B439" w14:textId="77777777">
            <w:pPr>
              <w:spacing w:line="76" w:lineRule="exact"/>
              <w:rPr>
                <w:rFonts w:ascii="Times New Roman" w:eastAsia="PMingLiU" w:hAnsi="Times New Roman" w:cs="Times New Roman"/>
                <w:sz w:val="20"/>
                <w:szCs w:val="20"/>
              </w:rPr>
            </w:pPr>
          </w:p>
          <w:p w:rsidR="007666B3" w:rsidRPr="00B674E7" w14:paraId="73D2BEF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76F48515" w14:textId="77777777">
            <w:pPr>
              <w:spacing w:line="76" w:lineRule="exact"/>
              <w:rPr>
                <w:rFonts w:ascii="Times New Roman" w:eastAsia="PMingLiU" w:hAnsi="Times New Roman" w:cs="Times New Roman"/>
                <w:sz w:val="20"/>
                <w:szCs w:val="20"/>
              </w:rPr>
            </w:pPr>
          </w:p>
          <w:p w:rsidR="007666B3" w:rsidRPr="00B674E7" w14:paraId="1DA26CF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7B3A2C32" w14:textId="77777777">
            <w:pPr>
              <w:spacing w:line="76" w:lineRule="exact"/>
              <w:rPr>
                <w:rFonts w:ascii="Times New Roman" w:eastAsia="PMingLiU" w:hAnsi="Times New Roman" w:cs="Times New Roman"/>
                <w:sz w:val="20"/>
                <w:szCs w:val="20"/>
              </w:rPr>
            </w:pPr>
          </w:p>
          <w:p w:rsidR="007666B3" w:rsidRPr="00B674E7" w14:paraId="01BE616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7FAC0508" w14:textId="77777777">
            <w:pPr>
              <w:spacing w:line="76" w:lineRule="exact"/>
              <w:rPr>
                <w:rFonts w:ascii="Times New Roman" w:eastAsia="PMingLiU" w:hAnsi="Times New Roman" w:cs="Times New Roman"/>
                <w:sz w:val="20"/>
                <w:szCs w:val="20"/>
              </w:rPr>
            </w:pPr>
          </w:p>
          <w:p w:rsidR="007666B3" w:rsidRPr="00B674E7" w14:paraId="054A08D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0441A6C7" w14:textId="77777777">
            <w:pPr>
              <w:spacing w:line="76" w:lineRule="exact"/>
              <w:rPr>
                <w:rFonts w:ascii="Times New Roman" w:eastAsia="PMingLiU" w:hAnsi="Times New Roman" w:cs="Times New Roman"/>
                <w:sz w:val="20"/>
                <w:szCs w:val="20"/>
              </w:rPr>
            </w:pPr>
          </w:p>
          <w:p w:rsidR="007666B3" w:rsidRPr="00B674E7" w14:paraId="65A7DA2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7368533E" w14:textId="77777777">
            <w:pPr>
              <w:spacing w:line="76" w:lineRule="exact"/>
              <w:rPr>
                <w:rFonts w:ascii="Times New Roman" w:eastAsia="PMingLiU" w:hAnsi="Times New Roman" w:cs="Times New Roman"/>
                <w:sz w:val="20"/>
                <w:szCs w:val="20"/>
              </w:rPr>
            </w:pPr>
          </w:p>
          <w:p w:rsidR="007666B3" w:rsidRPr="00B674E7" w14:paraId="044E6C4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4F9BE7D5" w14:textId="77777777">
            <w:pPr>
              <w:spacing w:line="76" w:lineRule="exact"/>
              <w:rPr>
                <w:rFonts w:ascii="Times New Roman" w:eastAsia="PMingLiU" w:hAnsi="Times New Roman" w:cs="Times New Roman"/>
                <w:sz w:val="20"/>
                <w:szCs w:val="20"/>
              </w:rPr>
            </w:pPr>
          </w:p>
          <w:p w:rsidR="007666B3" w:rsidRPr="00B674E7" w14:paraId="2B19B7A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70A425B0"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5B1C3404" w14:textId="77777777">
            <w:pPr>
              <w:spacing w:line="76" w:lineRule="exact"/>
              <w:rPr>
                <w:rFonts w:ascii="Times New Roman" w:eastAsia="PMingLiU" w:hAnsi="Times New Roman" w:cs="Times New Roman"/>
                <w:sz w:val="20"/>
                <w:szCs w:val="20"/>
              </w:rPr>
            </w:pPr>
          </w:p>
          <w:p w:rsidR="007666B3" w:rsidRPr="00B674E7" w14:paraId="640470C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1966FDF3" w14:textId="77777777">
            <w:pPr>
              <w:spacing w:line="76" w:lineRule="exact"/>
              <w:rPr>
                <w:rFonts w:ascii="Times New Roman" w:eastAsia="PMingLiU" w:hAnsi="Times New Roman" w:cs="Times New Roman"/>
                <w:sz w:val="20"/>
                <w:szCs w:val="20"/>
              </w:rPr>
            </w:pPr>
          </w:p>
          <w:p w:rsidR="007666B3" w:rsidRPr="00B674E7" w14:paraId="1F291897"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4</w:t>
            </w:r>
          </w:p>
        </w:tc>
        <w:tc>
          <w:tcPr>
            <w:tcW w:w="1260" w:type="dxa"/>
          </w:tcPr>
          <w:p w:rsidR="007666B3" w:rsidRPr="00B674E7" w14:paraId="06A10D02" w14:textId="77777777">
            <w:pPr>
              <w:spacing w:line="76" w:lineRule="exact"/>
              <w:rPr>
                <w:rFonts w:ascii="Times New Roman" w:eastAsia="PMingLiU" w:hAnsi="Times New Roman" w:cs="Times New Roman"/>
                <w:sz w:val="20"/>
                <w:szCs w:val="20"/>
              </w:rPr>
            </w:pPr>
          </w:p>
          <w:p w:rsidR="007666B3" w:rsidRPr="00B674E7" w14:paraId="6B7CC962"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2D46B5A1" w14:textId="77777777">
            <w:pPr>
              <w:spacing w:line="76" w:lineRule="exact"/>
              <w:rPr>
                <w:rFonts w:ascii="Times New Roman" w:eastAsia="PMingLiU" w:hAnsi="Times New Roman" w:cs="Times New Roman"/>
                <w:sz w:val="20"/>
                <w:szCs w:val="20"/>
              </w:rPr>
            </w:pPr>
          </w:p>
          <w:p w:rsidR="007666B3" w:rsidRPr="00B674E7" w14:paraId="0CB2B33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3E92E528" w14:textId="77777777">
            <w:pPr>
              <w:spacing w:line="76" w:lineRule="exact"/>
              <w:rPr>
                <w:rFonts w:ascii="Times New Roman" w:eastAsia="PMingLiU" w:hAnsi="Times New Roman" w:cs="Times New Roman"/>
                <w:sz w:val="20"/>
                <w:szCs w:val="20"/>
              </w:rPr>
            </w:pPr>
          </w:p>
          <w:p w:rsidR="007666B3" w:rsidRPr="00B674E7" w14:paraId="246DF9A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2A0EAE58" w14:textId="77777777">
            <w:pPr>
              <w:spacing w:line="76" w:lineRule="exact"/>
              <w:rPr>
                <w:rFonts w:ascii="Times New Roman" w:eastAsia="PMingLiU" w:hAnsi="Times New Roman" w:cs="Times New Roman"/>
                <w:sz w:val="20"/>
                <w:szCs w:val="20"/>
              </w:rPr>
            </w:pPr>
          </w:p>
          <w:p w:rsidR="007666B3" w:rsidRPr="00B674E7" w14:paraId="10432E6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7C58D7DF" w14:textId="77777777">
            <w:pPr>
              <w:spacing w:line="76" w:lineRule="exact"/>
              <w:rPr>
                <w:rFonts w:ascii="Times New Roman" w:eastAsia="PMingLiU" w:hAnsi="Times New Roman" w:cs="Times New Roman"/>
                <w:sz w:val="20"/>
                <w:szCs w:val="20"/>
              </w:rPr>
            </w:pPr>
          </w:p>
          <w:p w:rsidR="007666B3" w:rsidRPr="00B674E7" w14:paraId="775E82C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7FCB83AC" w14:textId="77777777">
            <w:pPr>
              <w:spacing w:line="76" w:lineRule="exact"/>
              <w:rPr>
                <w:rFonts w:ascii="Times New Roman" w:eastAsia="PMingLiU" w:hAnsi="Times New Roman" w:cs="Times New Roman"/>
                <w:sz w:val="20"/>
                <w:szCs w:val="20"/>
              </w:rPr>
            </w:pPr>
          </w:p>
          <w:p w:rsidR="007666B3" w:rsidRPr="00B674E7" w14:paraId="3D87620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0DC8B330" w14:textId="77777777">
            <w:pPr>
              <w:spacing w:line="76" w:lineRule="exact"/>
              <w:rPr>
                <w:rFonts w:ascii="Times New Roman" w:eastAsia="PMingLiU" w:hAnsi="Times New Roman" w:cs="Times New Roman"/>
                <w:sz w:val="20"/>
                <w:szCs w:val="20"/>
              </w:rPr>
            </w:pPr>
          </w:p>
          <w:p w:rsidR="007666B3" w:rsidRPr="00B674E7" w14:paraId="678EE997"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25ABCF31"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6446B6FD" w14:textId="77777777">
            <w:pPr>
              <w:spacing w:line="76" w:lineRule="exact"/>
              <w:rPr>
                <w:rFonts w:ascii="Times New Roman" w:eastAsia="PMingLiU" w:hAnsi="Times New Roman" w:cs="Times New Roman"/>
                <w:sz w:val="20"/>
                <w:szCs w:val="20"/>
              </w:rPr>
            </w:pPr>
          </w:p>
          <w:p w:rsidR="007666B3" w:rsidRPr="00B674E7" w14:paraId="07E6F10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41B9BA0A" w14:textId="77777777">
            <w:pPr>
              <w:spacing w:line="76" w:lineRule="exact"/>
              <w:rPr>
                <w:rFonts w:ascii="Times New Roman" w:eastAsia="PMingLiU" w:hAnsi="Times New Roman" w:cs="Times New Roman"/>
                <w:sz w:val="20"/>
                <w:szCs w:val="20"/>
              </w:rPr>
            </w:pPr>
          </w:p>
          <w:p w:rsidR="007666B3" w:rsidRPr="00B674E7" w14:paraId="0D22EE5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5</w:t>
            </w:r>
          </w:p>
        </w:tc>
        <w:tc>
          <w:tcPr>
            <w:tcW w:w="1260" w:type="dxa"/>
          </w:tcPr>
          <w:p w:rsidR="007666B3" w:rsidRPr="00B674E7" w14:paraId="101D8DB8" w14:textId="77777777">
            <w:pPr>
              <w:spacing w:line="76" w:lineRule="exact"/>
              <w:rPr>
                <w:rFonts w:ascii="Times New Roman" w:eastAsia="PMingLiU" w:hAnsi="Times New Roman" w:cs="Times New Roman"/>
                <w:sz w:val="20"/>
                <w:szCs w:val="20"/>
              </w:rPr>
            </w:pPr>
          </w:p>
          <w:p w:rsidR="007666B3" w:rsidRPr="00B674E7" w14:paraId="58D27BB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1DE144AC" w14:textId="77777777">
            <w:pPr>
              <w:spacing w:line="76" w:lineRule="exact"/>
              <w:rPr>
                <w:rFonts w:ascii="Times New Roman" w:eastAsia="PMingLiU" w:hAnsi="Times New Roman" w:cs="Times New Roman"/>
                <w:sz w:val="20"/>
                <w:szCs w:val="20"/>
              </w:rPr>
            </w:pPr>
          </w:p>
          <w:p w:rsidR="007666B3" w:rsidRPr="00B674E7" w14:paraId="6614338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3008BE78" w14:textId="77777777">
            <w:pPr>
              <w:spacing w:line="76" w:lineRule="exact"/>
              <w:rPr>
                <w:rFonts w:ascii="Times New Roman" w:eastAsia="PMingLiU" w:hAnsi="Times New Roman" w:cs="Times New Roman"/>
                <w:sz w:val="20"/>
                <w:szCs w:val="20"/>
              </w:rPr>
            </w:pPr>
          </w:p>
          <w:p w:rsidR="007666B3" w:rsidRPr="00B674E7" w14:paraId="5A7FDCE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764B8068" w14:textId="77777777">
            <w:pPr>
              <w:spacing w:line="76" w:lineRule="exact"/>
              <w:rPr>
                <w:rFonts w:ascii="Times New Roman" w:eastAsia="PMingLiU" w:hAnsi="Times New Roman" w:cs="Times New Roman"/>
                <w:sz w:val="20"/>
                <w:szCs w:val="20"/>
              </w:rPr>
            </w:pPr>
          </w:p>
          <w:p w:rsidR="007666B3" w:rsidRPr="00B674E7" w14:paraId="498A0FD7"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508E80E6" w14:textId="77777777">
            <w:pPr>
              <w:spacing w:line="76" w:lineRule="exact"/>
              <w:rPr>
                <w:rFonts w:ascii="Times New Roman" w:eastAsia="PMingLiU" w:hAnsi="Times New Roman" w:cs="Times New Roman"/>
                <w:sz w:val="20"/>
                <w:szCs w:val="20"/>
              </w:rPr>
            </w:pPr>
          </w:p>
          <w:p w:rsidR="007666B3" w:rsidRPr="00B674E7" w14:paraId="05F3D09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759542C8" w14:textId="77777777">
            <w:pPr>
              <w:spacing w:line="76" w:lineRule="exact"/>
              <w:rPr>
                <w:rFonts w:ascii="Times New Roman" w:eastAsia="PMingLiU" w:hAnsi="Times New Roman" w:cs="Times New Roman"/>
                <w:sz w:val="20"/>
                <w:szCs w:val="20"/>
              </w:rPr>
            </w:pPr>
          </w:p>
          <w:p w:rsidR="007666B3" w:rsidRPr="00B674E7" w14:paraId="7A2FF96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1D7EC87F" w14:textId="77777777">
            <w:pPr>
              <w:spacing w:line="76" w:lineRule="exact"/>
              <w:rPr>
                <w:rFonts w:ascii="Times New Roman" w:eastAsia="PMingLiU" w:hAnsi="Times New Roman" w:cs="Times New Roman"/>
                <w:sz w:val="20"/>
                <w:szCs w:val="20"/>
              </w:rPr>
            </w:pPr>
          </w:p>
          <w:p w:rsidR="007666B3" w:rsidRPr="00B674E7" w14:paraId="23DE63E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0A9D53A6"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4B3853B5" w14:textId="77777777">
            <w:pPr>
              <w:spacing w:line="76" w:lineRule="exact"/>
              <w:rPr>
                <w:rFonts w:ascii="Times New Roman" w:eastAsia="PMingLiU" w:hAnsi="Times New Roman" w:cs="Times New Roman"/>
                <w:sz w:val="20"/>
                <w:szCs w:val="20"/>
              </w:rPr>
            </w:pPr>
          </w:p>
          <w:p w:rsidR="007666B3" w:rsidRPr="00B674E7" w14:paraId="4AF0167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779B2A59" w14:textId="77777777">
            <w:pPr>
              <w:spacing w:line="76" w:lineRule="exact"/>
              <w:rPr>
                <w:rFonts w:ascii="Times New Roman" w:eastAsia="PMingLiU" w:hAnsi="Times New Roman" w:cs="Times New Roman"/>
                <w:sz w:val="20"/>
                <w:szCs w:val="20"/>
              </w:rPr>
            </w:pPr>
          </w:p>
          <w:p w:rsidR="007666B3" w:rsidRPr="00B674E7" w14:paraId="16B484F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6</w:t>
            </w:r>
          </w:p>
        </w:tc>
        <w:tc>
          <w:tcPr>
            <w:tcW w:w="1260" w:type="dxa"/>
          </w:tcPr>
          <w:p w:rsidR="007666B3" w:rsidRPr="00B674E7" w14:paraId="265E5359" w14:textId="77777777">
            <w:pPr>
              <w:spacing w:line="76" w:lineRule="exact"/>
              <w:rPr>
                <w:rFonts w:ascii="Times New Roman" w:eastAsia="PMingLiU" w:hAnsi="Times New Roman" w:cs="Times New Roman"/>
                <w:sz w:val="20"/>
                <w:szCs w:val="20"/>
              </w:rPr>
            </w:pPr>
          </w:p>
          <w:p w:rsidR="007666B3" w:rsidRPr="00B674E7" w14:paraId="0BB03FB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03894D24" w14:textId="77777777">
            <w:pPr>
              <w:spacing w:line="76" w:lineRule="exact"/>
              <w:rPr>
                <w:rFonts w:ascii="Times New Roman" w:eastAsia="PMingLiU" w:hAnsi="Times New Roman" w:cs="Times New Roman"/>
                <w:sz w:val="20"/>
                <w:szCs w:val="20"/>
              </w:rPr>
            </w:pPr>
          </w:p>
          <w:p w:rsidR="007666B3" w:rsidRPr="00B674E7" w14:paraId="456102A5"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35AF3FFF" w14:textId="77777777">
            <w:pPr>
              <w:spacing w:line="76" w:lineRule="exact"/>
              <w:rPr>
                <w:rFonts w:ascii="Times New Roman" w:eastAsia="PMingLiU" w:hAnsi="Times New Roman" w:cs="Times New Roman"/>
                <w:sz w:val="20"/>
                <w:szCs w:val="20"/>
              </w:rPr>
            </w:pPr>
          </w:p>
          <w:p w:rsidR="007666B3" w:rsidRPr="00B674E7" w14:paraId="1F36DB2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16812B07" w14:textId="77777777">
            <w:pPr>
              <w:spacing w:line="76" w:lineRule="exact"/>
              <w:rPr>
                <w:rFonts w:ascii="Times New Roman" w:eastAsia="PMingLiU" w:hAnsi="Times New Roman" w:cs="Times New Roman"/>
                <w:sz w:val="20"/>
                <w:szCs w:val="20"/>
              </w:rPr>
            </w:pPr>
          </w:p>
          <w:p w:rsidR="007666B3" w:rsidRPr="00B674E7" w14:paraId="745C5B32"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16237B16" w14:textId="77777777">
            <w:pPr>
              <w:spacing w:line="76" w:lineRule="exact"/>
              <w:rPr>
                <w:rFonts w:ascii="Times New Roman" w:eastAsia="PMingLiU" w:hAnsi="Times New Roman" w:cs="Times New Roman"/>
                <w:sz w:val="20"/>
                <w:szCs w:val="20"/>
              </w:rPr>
            </w:pPr>
          </w:p>
          <w:p w:rsidR="007666B3" w:rsidRPr="00B674E7" w14:paraId="6A35C07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2B24E43B" w14:textId="77777777">
            <w:pPr>
              <w:spacing w:line="76" w:lineRule="exact"/>
              <w:rPr>
                <w:rFonts w:ascii="Times New Roman" w:eastAsia="PMingLiU" w:hAnsi="Times New Roman" w:cs="Times New Roman"/>
                <w:sz w:val="20"/>
                <w:szCs w:val="20"/>
              </w:rPr>
            </w:pPr>
          </w:p>
          <w:p w:rsidR="007666B3" w:rsidRPr="00B674E7" w14:paraId="415466D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DFA949B" w14:textId="77777777">
            <w:pPr>
              <w:spacing w:line="76" w:lineRule="exact"/>
              <w:rPr>
                <w:rFonts w:ascii="Times New Roman" w:eastAsia="PMingLiU" w:hAnsi="Times New Roman" w:cs="Times New Roman"/>
                <w:sz w:val="20"/>
                <w:szCs w:val="20"/>
              </w:rPr>
            </w:pPr>
          </w:p>
          <w:p w:rsidR="007666B3" w:rsidRPr="00B674E7" w14:paraId="7123EF3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00FD03DF"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509EB72F" w14:textId="77777777">
            <w:pPr>
              <w:spacing w:line="76" w:lineRule="exact"/>
              <w:rPr>
                <w:rFonts w:ascii="Times New Roman" w:eastAsia="PMingLiU" w:hAnsi="Times New Roman" w:cs="Times New Roman"/>
                <w:sz w:val="20"/>
                <w:szCs w:val="20"/>
              </w:rPr>
            </w:pPr>
          </w:p>
          <w:p w:rsidR="007666B3" w:rsidRPr="00B674E7" w14:paraId="73E6628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685F0127" w14:textId="77777777">
            <w:pPr>
              <w:spacing w:line="76" w:lineRule="exact"/>
              <w:rPr>
                <w:rFonts w:ascii="Times New Roman" w:eastAsia="PMingLiU" w:hAnsi="Times New Roman" w:cs="Times New Roman"/>
                <w:sz w:val="20"/>
                <w:szCs w:val="20"/>
              </w:rPr>
            </w:pPr>
          </w:p>
          <w:p w:rsidR="007666B3" w:rsidRPr="00B674E7" w14:paraId="1FBC17D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7</w:t>
            </w:r>
          </w:p>
        </w:tc>
        <w:tc>
          <w:tcPr>
            <w:tcW w:w="1260" w:type="dxa"/>
          </w:tcPr>
          <w:p w:rsidR="007666B3" w:rsidRPr="00B674E7" w14:paraId="0DEBC224" w14:textId="77777777">
            <w:pPr>
              <w:spacing w:line="76" w:lineRule="exact"/>
              <w:rPr>
                <w:rFonts w:ascii="Times New Roman" w:eastAsia="PMingLiU" w:hAnsi="Times New Roman" w:cs="Times New Roman"/>
                <w:sz w:val="20"/>
                <w:szCs w:val="20"/>
              </w:rPr>
            </w:pPr>
          </w:p>
          <w:p w:rsidR="007666B3" w:rsidRPr="00B674E7" w14:paraId="28839E8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5C660E90" w14:textId="77777777">
            <w:pPr>
              <w:spacing w:line="76" w:lineRule="exact"/>
              <w:rPr>
                <w:rFonts w:ascii="Times New Roman" w:eastAsia="PMingLiU" w:hAnsi="Times New Roman" w:cs="Times New Roman"/>
                <w:sz w:val="20"/>
                <w:szCs w:val="20"/>
              </w:rPr>
            </w:pPr>
          </w:p>
          <w:p w:rsidR="007666B3" w:rsidRPr="00B674E7" w14:paraId="5249A2DF"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6DFA28D0" w14:textId="77777777">
            <w:pPr>
              <w:spacing w:line="76" w:lineRule="exact"/>
              <w:rPr>
                <w:rFonts w:ascii="Times New Roman" w:eastAsia="PMingLiU" w:hAnsi="Times New Roman" w:cs="Times New Roman"/>
                <w:sz w:val="20"/>
                <w:szCs w:val="20"/>
              </w:rPr>
            </w:pPr>
          </w:p>
          <w:p w:rsidR="007666B3" w:rsidRPr="00B674E7" w14:paraId="30FCB1A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6938BB92" w14:textId="77777777">
            <w:pPr>
              <w:spacing w:line="76" w:lineRule="exact"/>
              <w:rPr>
                <w:rFonts w:ascii="Times New Roman" w:eastAsia="PMingLiU" w:hAnsi="Times New Roman" w:cs="Times New Roman"/>
                <w:sz w:val="20"/>
                <w:szCs w:val="20"/>
              </w:rPr>
            </w:pPr>
          </w:p>
          <w:p w:rsidR="007666B3" w:rsidRPr="00B674E7" w14:paraId="4080B0B2"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240782A5" w14:textId="77777777">
            <w:pPr>
              <w:spacing w:line="76" w:lineRule="exact"/>
              <w:rPr>
                <w:rFonts w:ascii="Times New Roman" w:eastAsia="PMingLiU" w:hAnsi="Times New Roman" w:cs="Times New Roman"/>
                <w:sz w:val="20"/>
                <w:szCs w:val="20"/>
              </w:rPr>
            </w:pPr>
          </w:p>
          <w:p w:rsidR="007666B3" w:rsidRPr="00B674E7" w14:paraId="4F2BAF95"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9FBD772" w14:textId="77777777">
            <w:pPr>
              <w:spacing w:line="76" w:lineRule="exact"/>
              <w:rPr>
                <w:rFonts w:ascii="Times New Roman" w:eastAsia="PMingLiU" w:hAnsi="Times New Roman" w:cs="Times New Roman"/>
                <w:sz w:val="20"/>
                <w:szCs w:val="20"/>
              </w:rPr>
            </w:pPr>
          </w:p>
          <w:p w:rsidR="007666B3" w:rsidRPr="00B674E7" w14:paraId="2D8514F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65823ECA" w14:textId="77777777">
            <w:pPr>
              <w:spacing w:line="76" w:lineRule="exact"/>
              <w:rPr>
                <w:rFonts w:ascii="Times New Roman" w:eastAsia="PMingLiU" w:hAnsi="Times New Roman" w:cs="Times New Roman"/>
                <w:sz w:val="20"/>
                <w:szCs w:val="20"/>
              </w:rPr>
            </w:pPr>
          </w:p>
          <w:p w:rsidR="007666B3" w:rsidRPr="00B674E7" w14:paraId="50AFBD4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341936D3"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058A2289" w14:textId="77777777">
            <w:pPr>
              <w:spacing w:line="76" w:lineRule="exact"/>
              <w:rPr>
                <w:rFonts w:ascii="Times New Roman" w:eastAsia="PMingLiU" w:hAnsi="Times New Roman" w:cs="Times New Roman"/>
                <w:sz w:val="20"/>
                <w:szCs w:val="20"/>
              </w:rPr>
            </w:pPr>
          </w:p>
          <w:p w:rsidR="007666B3" w:rsidRPr="00B674E7" w14:paraId="1F5B8EC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16823A2E" w14:textId="77777777">
            <w:pPr>
              <w:spacing w:line="76" w:lineRule="exact"/>
              <w:rPr>
                <w:rFonts w:ascii="Times New Roman" w:eastAsia="PMingLiU" w:hAnsi="Times New Roman" w:cs="Times New Roman"/>
                <w:sz w:val="20"/>
                <w:szCs w:val="20"/>
              </w:rPr>
            </w:pPr>
          </w:p>
          <w:p w:rsidR="007666B3" w:rsidRPr="00B674E7" w14:paraId="1CFEB9E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8</w:t>
            </w:r>
          </w:p>
        </w:tc>
        <w:tc>
          <w:tcPr>
            <w:tcW w:w="1260" w:type="dxa"/>
          </w:tcPr>
          <w:p w:rsidR="007666B3" w:rsidRPr="00B674E7" w14:paraId="732DFA03" w14:textId="77777777">
            <w:pPr>
              <w:spacing w:line="76" w:lineRule="exact"/>
              <w:rPr>
                <w:rFonts w:ascii="Times New Roman" w:eastAsia="PMingLiU" w:hAnsi="Times New Roman" w:cs="Times New Roman"/>
                <w:sz w:val="20"/>
                <w:szCs w:val="20"/>
              </w:rPr>
            </w:pPr>
          </w:p>
          <w:p w:rsidR="007666B3" w:rsidRPr="00B674E7" w14:paraId="45DD44A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549FB121" w14:textId="77777777">
            <w:pPr>
              <w:spacing w:line="76" w:lineRule="exact"/>
              <w:rPr>
                <w:rFonts w:ascii="Times New Roman" w:eastAsia="PMingLiU" w:hAnsi="Times New Roman" w:cs="Times New Roman"/>
                <w:sz w:val="20"/>
                <w:szCs w:val="20"/>
              </w:rPr>
            </w:pPr>
          </w:p>
          <w:p w:rsidR="007666B3" w:rsidRPr="00B674E7" w14:paraId="0D5B1F8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7BD4232D" w14:textId="77777777">
            <w:pPr>
              <w:spacing w:line="76" w:lineRule="exact"/>
              <w:rPr>
                <w:rFonts w:ascii="Times New Roman" w:eastAsia="PMingLiU" w:hAnsi="Times New Roman" w:cs="Times New Roman"/>
                <w:sz w:val="20"/>
                <w:szCs w:val="20"/>
              </w:rPr>
            </w:pPr>
          </w:p>
          <w:p w:rsidR="007666B3" w:rsidRPr="00B674E7" w14:paraId="14565F9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09E39F0" w14:textId="77777777">
            <w:pPr>
              <w:spacing w:line="76" w:lineRule="exact"/>
              <w:rPr>
                <w:rFonts w:ascii="Times New Roman" w:eastAsia="PMingLiU" w:hAnsi="Times New Roman" w:cs="Times New Roman"/>
                <w:sz w:val="20"/>
                <w:szCs w:val="20"/>
              </w:rPr>
            </w:pPr>
          </w:p>
          <w:p w:rsidR="007666B3" w:rsidRPr="00B674E7" w14:paraId="61217F5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5D1FB7B9" w14:textId="77777777">
            <w:pPr>
              <w:spacing w:line="76" w:lineRule="exact"/>
              <w:rPr>
                <w:rFonts w:ascii="Times New Roman" w:eastAsia="PMingLiU" w:hAnsi="Times New Roman" w:cs="Times New Roman"/>
                <w:sz w:val="20"/>
                <w:szCs w:val="20"/>
              </w:rPr>
            </w:pPr>
          </w:p>
          <w:p w:rsidR="007666B3" w:rsidRPr="00B674E7" w14:paraId="24D8231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12C76FB2" w14:textId="77777777">
            <w:pPr>
              <w:spacing w:line="76" w:lineRule="exact"/>
              <w:rPr>
                <w:rFonts w:ascii="Times New Roman" w:eastAsia="PMingLiU" w:hAnsi="Times New Roman" w:cs="Times New Roman"/>
                <w:sz w:val="20"/>
                <w:szCs w:val="20"/>
              </w:rPr>
            </w:pPr>
          </w:p>
          <w:p w:rsidR="007666B3" w:rsidRPr="00B674E7" w14:paraId="0814AB9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1C06EAD0" w14:textId="77777777">
            <w:pPr>
              <w:spacing w:line="76" w:lineRule="exact"/>
              <w:rPr>
                <w:rFonts w:ascii="Times New Roman" w:eastAsia="PMingLiU" w:hAnsi="Times New Roman" w:cs="Times New Roman"/>
                <w:sz w:val="20"/>
                <w:szCs w:val="20"/>
              </w:rPr>
            </w:pPr>
          </w:p>
          <w:p w:rsidR="007666B3" w:rsidRPr="00B674E7" w14:paraId="506B012F"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6F0017FC"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465912D2" w14:textId="77777777">
            <w:pPr>
              <w:spacing w:line="76" w:lineRule="exact"/>
              <w:rPr>
                <w:rFonts w:ascii="Times New Roman" w:eastAsia="PMingLiU" w:hAnsi="Times New Roman" w:cs="Times New Roman"/>
                <w:sz w:val="20"/>
                <w:szCs w:val="20"/>
              </w:rPr>
            </w:pPr>
          </w:p>
          <w:p w:rsidR="007666B3" w:rsidRPr="00B674E7" w14:paraId="6233D7C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79E9F728" w14:textId="77777777">
            <w:pPr>
              <w:spacing w:line="76" w:lineRule="exact"/>
              <w:rPr>
                <w:rFonts w:ascii="Times New Roman" w:eastAsia="PMingLiU" w:hAnsi="Times New Roman" w:cs="Times New Roman"/>
                <w:sz w:val="20"/>
                <w:szCs w:val="20"/>
              </w:rPr>
            </w:pPr>
          </w:p>
          <w:p w:rsidR="007666B3" w:rsidRPr="00B674E7" w14:paraId="1FBBC22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9</w:t>
            </w:r>
          </w:p>
        </w:tc>
        <w:tc>
          <w:tcPr>
            <w:tcW w:w="1260" w:type="dxa"/>
          </w:tcPr>
          <w:p w:rsidR="007666B3" w:rsidRPr="00B674E7" w14:paraId="01132490" w14:textId="77777777">
            <w:pPr>
              <w:spacing w:line="76" w:lineRule="exact"/>
              <w:rPr>
                <w:rFonts w:ascii="Times New Roman" w:eastAsia="PMingLiU" w:hAnsi="Times New Roman" w:cs="Times New Roman"/>
                <w:sz w:val="20"/>
                <w:szCs w:val="20"/>
              </w:rPr>
            </w:pPr>
          </w:p>
          <w:p w:rsidR="007666B3" w:rsidRPr="00B674E7" w14:paraId="566E611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63903CDF" w14:textId="77777777">
            <w:pPr>
              <w:spacing w:line="76" w:lineRule="exact"/>
              <w:rPr>
                <w:rFonts w:ascii="Times New Roman" w:eastAsia="PMingLiU" w:hAnsi="Times New Roman" w:cs="Times New Roman"/>
                <w:sz w:val="20"/>
                <w:szCs w:val="20"/>
              </w:rPr>
            </w:pPr>
          </w:p>
          <w:p w:rsidR="007666B3" w:rsidRPr="00B674E7" w14:paraId="2F7C2A2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496AE128" w14:textId="77777777">
            <w:pPr>
              <w:spacing w:line="76" w:lineRule="exact"/>
              <w:rPr>
                <w:rFonts w:ascii="Times New Roman" w:eastAsia="PMingLiU" w:hAnsi="Times New Roman" w:cs="Times New Roman"/>
                <w:sz w:val="20"/>
                <w:szCs w:val="20"/>
              </w:rPr>
            </w:pPr>
          </w:p>
          <w:p w:rsidR="007666B3" w:rsidRPr="00B674E7" w14:paraId="244C891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2733C465" w14:textId="77777777">
            <w:pPr>
              <w:spacing w:line="76" w:lineRule="exact"/>
              <w:rPr>
                <w:rFonts w:ascii="Times New Roman" w:eastAsia="PMingLiU" w:hAnsi="Times New Roman" w:cs="Times New Roman"/>
                <w:sz w:val="20"/>
                <w:szCs w:val="20"/>
              </w:rPr>
            </w:pPr>
          </w:p>
          <w:p w:rsidR="007666B3" w:rsidRPr="00B674E7" w14:paraId="0802216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54C7FD33" w14:textId="77777777">
            <w:pPr>
              <w:spacing w:line="76" w:lineRule="exact"/>
              <w:rPr>
                <w:rFonts w:ascii="Times New Roman" w:eastAsia="PMingLiU" w:hAnsi="Times New Roman" w:cs="Times New Roman"/>
                <w:sz w:val="20"/>
                <w:szCs w:val="20"/>
              </w:rPr>
            </w:pPr>
          </w:p>
          <w:p w:rsidR="007666B3" w:rsidRPr="00B674E7" w14:paraId="174981B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7A03254B" w14:textId="77777777">
            <w:pPr>
              <w:spacing w:line="76" w:lineRule="exact"/>
              <w:rPr>
                <w:rFonts w:ascii="Times New Roman" w:eastAsia="PMingLiU" w:hAnsi="Times New Roman" w:cs="Times New Roman"/>
                <w:sz w:val="20"/>
                <w:szCs w:val="20"/>
              </w:rPr>
            </w:pPr>
          </w:p>
          <w:p w:rsidR="007666B3" w:rsidRPr="00B674E7" w14:paraId="65BAB53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46C5F7E2" w14:textId="77777777">
            <w:pPr>
              <w:spacing w:line="76" w:lineRule="exact"/>
              <w:rPr>
                <w:rFonts w:ascii="Times New Roman" w:eastAsia="PMingLiU" w:hAnsi="Times New Roman" w:cs="Times New Roman"/>
                <w:sz w:val="20"/>
                <w:szCs w:val="20"/>
              </w:rPr>
            </w:pPr>
          </w:p>
          <w:p w:rsidR="007666B3" w:rsidRPr="00B674E7" w14:paraId="33C3863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1D6DC69F"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71A506FF" w14:textId="77777777">
            <w:pPr>
              <w:spacing w:line="76" w:lineRule="exact"/>
              <w:rPr>
                <w:rFonts w:ascii="Times New Roman" w:eastAsia="PMingLiU" w:hAnsi="Times New Roman" w:cs="Times New Roman"/>
                <w:sz w:val="20"/>
                <w:szCs w:val="20"/>
              </w:rPr>
            </w:pPr>
          </w:p>
          <w:p w:rsidR="007666B3" w:rsidRPr="00B674E7" w14:paraId="630A469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1C42121A" w14:textId="77777777">
            <w:pPr>
              <w:spacing w:line="76" w:lineRule="exact"/>
              <w:rPr>
                <w:rFonts w:ascii="Times New Roman" w:eastAsia="PMingLiU" w:hAnsi="Times New Roman" w:cs="Times New Roman"/>
                <w:sz w:val="20"/>
                <w:szCs w:val="20"/>
              </w:rPr>
            </w:pPr>
          </w:p>
          <w:p w:rsidR="007666B3" w:rsidRPr="00B674E7" w14:paraId="2DBD38B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10</w:t>
            </w:r>
          </w:p>
        </w:tc>
        <w:tc>
          <w:tcPr>
            <w:tcW w:w="1260" w:type="dxa"/>
          </w:tcPr>
          <w:p w:rsidR="007666B3" w:rsidRPr="00B674E7" w14:paraId="4F3603C6" w14:textId="77777777">
            <w:pPr>
              <w:spacing w:line="76" w:lineRule="exact"/>
              <w:rPr>
                <w:rFonts w:ascii="Times New Roman" w:eastAsia="PMingLiU" w:hAnsi="Times New Roman" w:cs="Times New Roman"/>
                <w:sz w:val="20"/>
                <w:szCs w:val="20"/>
              </w:rPr>
            </w:pPr>
          </w:p>
          <w:p w:rsidR="007666B3" w:rsidRPr="00B674E7" w14:paraId="663B925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166A7538" w14:textId="77777777">
            <w:pPr>
              <w:spacing w:line="76" w:lineRule="exact"/>
              <w:rPr>
                <w:rFonts w:ascii="Times New Roman" w:eastAsia="PMingLiU" w:hAnsi="Times New Roman" w:cs="Times New Roman"/>
                <w:sz w:val="20"/>
                <w:szCs w:val="20"/>
              </w:rPr>
            </w:pPr>
          </w:p>
          <w:p w:rsidR="007666B3" w:rsidRPr="00B674E7" w14:paraId="0D1F95C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0FC0A744" w14:textId="77777777">
            <w:pPr>
              <w:spacing w:line="76" w:lineRule="exact"/>
              <w:rPr>
                <w:rFonts w:ascii="Times New Roman" w:eastAsia="PMingLiU" w:hAnsi="Times New Roman" w:cs="Times New Roman"/>
                <w:sz w:val="20"/>
                <w:szCs w:val="20"/>
              </w:rPr>
            </w:pPr>
          </w:p>
          <w:p w:rsidR="007666B3" w:rsidRPr="00B674E7" w14:paraId="6CDD9E3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0D0C6F64" w14:textId="77777777">
            <w:pPr>
              <w:spacing w:line="76" w:lineRule="exact"/>
              <w:rPr>
                <w:rFonts w:ascii="Times New Roman" w:eastAsia="PMingLiU" w:hAnsi="Times New Roman" w:cs="Times New Roman"/>
                <w:sz w:val="20"/>
                <w:szCs w:val="20"/>
              </w:rPr>
            </w:pPr>
          </w:p>
          <w:p w:rsidR="007666B3" w:rsidRPr="00B674E7" w14:paraId="311A1217"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5034D020" w14:textId="77777777">
            <w:pPr>
              <w:spacing w:line="76" w:lineRule="exact"/>
              <w:rPr>
                <w:rFonts w:ascii="Times New Roman" w:eastAsia="PMingLiU" w:hAnsi="Times New Roman" w:cs="Times New Roman"/>
                <w:sz w:val="20"/>
                <w:szCs w:val="20"/>
              </w:rPr>
            </w:pPr>
          </w:p>
          <w:p w:rsidR="007666B3" w:rsidRPr="00B674E7" w14:paraId="1521385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367A22FD" w14:textId="77777777">
            <w:pPr>
              <w:spacing w:line="76" w:lineRule="exact"/>
              <w:rPr>
                <w:rFonts w:ascii="Times New Roman" w:eastAsia="PMingLiU" w:hAnsi="Times New Roman" w:cs="Times New Roman"/>
                <w:sz w:val="20"/>
                <w:szCs w:val="20"/>
              </w:rPr>
            </w:pPr>
          </w:p>
          <w:p w:rsidR="007666B3" w:rsidRPr="00B674E7" w14:paraId="069D1A2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40126A1" w14:textId="77777777">
            <w:pPr>
              <w:spacing w:line="76" w:lineRule="exact"/>
              <w:rPr>
                <w:rFonts w:ascii="Times New Roman" w:eastAsia="PMingLiU" w:hAnsi="Times New Roman" w:cs="Times New Roman"/>
                <w:sz w:val="20"/>
                <w:szCs w:val="20"/>
              </w:rPr>
            </w:pPr>
          </w:p>
          <w:p w:rsidR="007666B3" w:rsidRPr="00B674E7" w14:paraId="4B33CDDF"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7D6AC9CC"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176976BD" w14:textId="77777777">
            <w:pPr>
              <w:spacing w:line="76" w:lineRule="exact"/>
              <w:rPr>
                <w:rFonts w:ascii="Times New Roman" w:eastAsia="PMingLiU" w:hAnsi="Times New Roman" w:cs="Times New Roman"/>
                <w:sz w:val="20"/>
                <w:szCs w:val="20"/>
              </w:rPr>
            </w:pPr>
          </w:p>
          <w:p w:rsidR="007666B3" w:rsidRPr="00B674E7" w14:paraId="43FCF43F"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5A32E895" w14:textId="77777777">
            <w:pPr>
              <w:spacing w:line="76" w:lineRule="exact"/>
              <w:rPr>
                <w:rFonts w:ascii="Times New Roman" w:eastAsia="PMingLiU" w:hAnsi="Times New Roman" w:cs="Times New Roman"/>
                <w:sz w:val="20"/>
                <w:szCs w:val="20"/>
              </w:rPr>
            </w:pPr>
          </w:p>
          <w:p w:rsidR="007666B3" w:rsidRPr="00B674E7" w14:paraId="6E1171D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11</w:t>
            </w:r>
          </w:p>
        </w:tc>
        <w:tc>
          <w:tcPr>
            <w:tcW w:w="1260" w:type="dxa"/>
          </w:tcPr>
          <w:p w:rsidR="007666B3" w:rsidRPr="00B674E7" w14:paraId="2E4963E1" w14:textId="77777777">
            <w:pPr>
              <w:spacing w:line="76" w:lineRule="exact"/>
              <w:rPr>
                <w:rFonts w:ascii="Times New Roman" w:eastAsia="PMingLiU" w:hAnsi="Times New Roman" w:cs="Times New Roman"/>
                <w:sz w:val="20"/>
                <w:szCs w:val="20"/>
              </w:rPr>
            </w:pPr>
          </w:p>
          <w:p w:rsidR="007666B3" w:rsidRPr="00B674E7" w14:paraId="508984A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46B3EE2A" w14:textId="77777777">
            <w:pPr>
              <w:spacing w:line="76" w:lineRule="exact"/>
              <w:rPr>
                <w:rFonts w:ascii="Times New Roman" w:eastAsia="PMingLiU" w:hAnsi="Times New Roman" w:cs="Times New Roman"/>
                <w:sz w:val="20"/>
                <w:szCs w:val="20"/>
              </w:rPr>
            </w:pPr>
          </w:p>
          <w:p w:rsidR="007666B3" w:rsidRPr="00B674E7" w14:paraId="7FC48AC2"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320C3BF3" w14:textId="77777777">
            <w:pPr>
              <w:spacing w:line="76" w:lineRule="exact"/>
              <w:rPr>
                <w:rFonts w:ascii="Times New Roman" w:eastAsia="PMingLiU" w:hAnsi="Times New Roman" w:cs="Times New Roman"/>
                <w:sz w:val="20"/>
                <w:szCs w:val="20"/>
              </w:rPr>
            </w:pPr>
          </w:p>
          <w:p w:rsidR="007666B3" w:rsidRPr="00B674E7" w14:paraId="1A649C57"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20CE7EE3" w14:textId="77777777">
            <w:pPr>
              <w:spacing w:line="76" w:lineRule="exact"/>
              <w:rPr>
                <w:rFonts w:ascii="Times New Roman" w:eastAsia="PMingLiU" w:hAnsi="Times New Roman" w:cs="Times New Roman"/>
                <w:sz w:val="20"/>
                <w:szCs w:val="20"/>
              </w:rPr>
            </w:pPr>
          </w:p>
          <w:p w:rsidR="007666B3" w:rsidRPr="00B674E7" w14:paraId="2CE696A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252EED8C" w14:textId="77777777">
            <w:pPr>
              <w:spacing w:line="76" w:lineRule="exact"/>
              <w:rPr>
                <w:rFonts w:ascii="Times New Roman" w:eastAsia="PMingLiU" w:hAnsi="Times New Roman" w:cs="Times New Roman"/>
                <w:sz w:val="20"/>
                <w:szCs w:val="20"/>
              </w:rPr>
            </w:pPr>
          </w:p>
          <w:p w:rsidR="007666B3" w:rsidRPr="00B674E7" w14:paraId="145BDC05"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23145C39" w14:textId="77777777">
            <w:pPr>
              <w:spacing w:line="76" w:lineRule="exact"/>
              <w:rPr>
                <w:rFonts w:ascii="Times New Roman" w:eastAsia="PMingLiU" w:hAnsi="Times New Roman" w:cs="Times New Roman"/>
                <w:sz w:val="20"/>
                <w:szCs w:val="20"/>
              </w:rPr>
            </w:pPr>
          </w:p>
          <w:p w:rsidR="007666B3" w:rsidRPr="00B674E7" w14:paraId="5F22B73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1DBC83E" w14:textId="77777777">
            <w:pPr>
              <w:spacing w:line="76" w:lineRule="exact"/>
              <w:rPr>
                <w:rFonts w:ascii="Times New Roman" w:eastAsia="PMingLiU" w:hAnsi="Times New Roman" w:cs="Times New Roman"/>
                <w:sz w:val="20"/>
                <w:szCs w:val="20"/>
              </w:rPr>
            </w:pPr>
          </w:p>
          <w:p w:rsidR="007666B3" w:rsidRPr="00B674E7" w14:paraId="779DD7C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4C8D3FA5"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04CC8A6E" w14:textId="77777777">
            <w:pPr>
              <w:spacing w:line="76" w:lineRule="exact"/>
              <w:rPr>
                <w:rFonts w:ascii="Times New Roman" w:eastAsia="PMingLiU" w:hAnsi="Times New Roman" w:cs="Times New Roman"/>
                <w:sz w:val="20"/>
                <w:szCs w:val="20"/>
              </w:rPr>
            </w:pPr>
          </w:p>
          <w:p w:rsidR="007666B3" w:rsidRPr="00B674E7" w14:paraId="35E7400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0391255E" w14:textId="77777777">
            <w:pPr>
              <w:spacing w:line="76" w:lineRule="exact"/>
              <w:rPr>
                <w:rFonts w:ascii="Times New Roman" w:eastAsia="PMingLiU" w:hAnsi="Times New Roman" w:cs="Times New Roman"/>
                <w:sz w:val="20"/>
                <w:szCs w:val="20"/>
              </w:rPr>
            </w:pPr>
          </w:p>
          <w:p w:rsidR="007666B3" w:rsidRPr="00B674E7" w14:paraId="7253372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12</w:t>
            </w:r>
          </w:p>
        </w:tc>
        <w:tc>
          <w:tcPr>
            <w:tcW w:w="1260" w:type="dxa"/>
          </w:tcPr>
          <w:p w:rsidR="007666B3" w:rsidRPr="00B674E7" w14:paraId="7D78A3BE" w14:textId="77777777">
            <w:pPr>
              <w:spacing w:line="76" w:lineRule="exact"/>
              <w:rPr>
                <w:rFonts w:ascii="Times New Roman" w:eastAsia="PMingLiU" w:hAnsi="Times New Roman" w:cs="Times New Roman"/>
                <w:sz w:val="20"/>
                <w:szCs w:val="20"/>
              </w:rPr>
            </w:pPr>
          </w:p>
          <w:p w:rsidR="007666B3" w:rsidRPr="00B674E7" w14:paraId="182EAD8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51C3F779" w14:textId="77777777">
            <w:pPr>
              <w:spacing w:line="76" w:lineRule="exact"/>
              <w:rPr>
                <w:rFonts w:ascii="Times New Roman" w:eastAsia="PMingLiU" w:hAnsi="Times New Roman" w:cs="Times New Roman"/>
                <w:sz w:val="20"/>
                <w:szCs w:val="20"/>
              </w:rPr>
            </w:pPr>
          </w:p>
          <w:p w:rsidR="007666B3" w:rsidRPr="00B674E7" w14:paraId="65F9B83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381D1F53" w14:textId="77777777">
            <w:pPr>
              <w:spacing w:line="76" w:lineRule="exact"/>
              <w:rPr>
                <w:rFonts w:ascii="Times New Roman" w:eastAsia="PMingLiU" w:hAnsi="Times New Roman" w:cs="Times New Roman"/>
                <w:sz w:val="20"/>
                <w:szCs w:val="20"/>
              </w:rPr>
            </w:pPr>
          </w:p>
          <w:p w:rsidR="007666B3" w:rsidRPr="00B674E7" w14:paraId="50478AF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63AB216F" w14:textId="77777777">
            <w:pPr>
              <w:spacing w:line="76" w:lineRule="exact"/>
              <w:rPr>
                <w:rFonts w:ascii="Times New Roman" w:eastAsia="PMingLiU" w:hAnsi="Times New Roman" w:cs="Times New Roman"/>
                <w:sz w:val="20"/>
                <w:szCs w:val="20"/>
              </w:rPr>
            </w:pPr>
          </w:p>
          <w:p w:rsidR="007666B3" w:rsidRPr="00B674E7" w14:paraId="372E9B42"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1206F717" w14:textId="77777777">
            <w:pPr>
              <w:spacing w:line="76" w:lineRule="exact"/>
              <w:rPr>
                <w:rFonts w:ascii="Times New Roman" w:eastAsia="PMingLiU" w:hAnsi="Times New Roman" w:cs="Times New Roman"/>
                <w:sz w:val="20"/>
                <w:szCs w:val="20"/>
              </w:rPr>
            </w:pPr>
          </w:p>
          <w:p w:rsidR="007666B3" w:rsidRPr="00B674E7" w14:paraId="3041E51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6AFEF5AD" w14:textId="77777777">
            <w:pPr>
              <w:spacing w:line="76" w:lineRule="exact"/>
              <w:rPr>
                <w:rFonts w:ascii="Times New Roman" w:eastAsia="PMingLiU" w:hAnsi="Times New Roman" w:cs="Times New Roman"/>
                <w:sz w:val="20"/>
                <w:szCs w:val="20"/>
              </w:rPr>
            </w:pPr>
          </w:p>
          <w:p w:rsidR="007666B3" w:rsidRPr="00B674E7" w14:paraId="5223E8E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46A9E378" w14:textId="77777777">
            <w:pPr>
              <w:spacing w:line="76" w:lineRule="exact"/>
              <w:rPr>
                <w:rFonts w:ascii="Times New Roman" w:eastAsia="PMingLiU" w:hAnsi="Times New Roman" w:cs="Times New Roman"/>
                <w:sz w:val="20"/>
                <w:szCs w:val="20"/>
              </w:rPr>
            </w:pPr>
          </w:p>
          <w:p w:rsidR="007666B3" w:rsidRPr="00B674E7" w14:paraId="7E88435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31ECE4BA"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61CF7654" w14:textId="77777777">
            <w:pPr>
              <w:spacing w:line="76" w:lineRule="exact"/>
              <w:rPr>
                <w:rFonts w:ascii="Times New Roman" w:eastAsia="PMingLiU" w:hAnsi="Times New Roman" w:cs="Times New Roman"/>
                <w:sz w:val="20"/>
                <w:szCs w:val="20"/>
              </w:rPr>
            </w:pPr>
          </w:p>
          <w:p w:rsidR="007666B3" w:rsidRPr="00B674E7" w14:paraId="6EFB691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3DFBFC90" w14:textId="77777777">
            <w:pPr>
              <w:spacing w:line="76" w:lineRule="exact"/>
              <w:rPr>
                <w:rFonts w:ascii="Times New Roman" w:eastAsia="PMingLiU" w:hAnsi="Times New Roman" w:cs="Times New Roman"/>
                <w:sz w:val="20"/>
                <w:szCs w:val="20"/>
              </w:rPr>
            </w:pPr>
          </w:p>
          <w:p w:rsidR="007666B3" w:rsidRPr="00B674E7" w14:paraId="0714EC5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13</w:t>
            </w:r>
          </w:p>
        </w:tc>
        <w:tc>
          <w:tcPr>
            <w:tcW w:w="1260" w:type="dxa"/>
          </w:tcPr>
          <w:p w:rsidR="007666B3" w:rsidRPr="00B674E7" w14:paraId="48BC93A3" w14:textId="77777777">
            <w:pPr>
              <w:spacing w:line="76" w:lineRule="exact"/>
              <w:rPr>
                <w:rFonts w:ascii="Times New Roman" w:eastAsia="PMingLiU" w:hAnsi="Times New Roman" w:cs="Times New Roman"/>
                <w:sz w:val="20"/>
                <w:szCs w:val="20"/>
              </w:rPr>
            </w:pPr>
          </w:p>
          <w:p w:rsidR="007666B3" w:rsidRPr="00B674E7" w14:paraId="0578A49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004FF10F" w14:textId="77777777">
            <w:pPr>
              <w:spacing w:line="76" w:lineRule="exact"/>
              <w:rPr>
                <w:rFonts w:ascii="Times New Roman" w:eastAsia="PMingLiU" w:hAnsi="Times New Roman" w:cs="Times New Roman"/>
                <w:sz w:val="20"/>
                <w:szCs w:val="20"/>
              </w:rPr>
            </w:pPr>
          </w:p>
          <w:p w:rsidR="007666B3" w:rsidRPr="00B674E7" w14:paraId="15DF6DA5"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377E1854" w14:textId="77777777">
            <w:pPr>
              <w:spacing w:line="76" w:lineRule="exact"/>
              <w:rPr>
                <w:rFonts w:ascii="Times New Roman" w:eastAsia="PMingLiU" w:hAnsi="Times New Roman" w:cs="Times New Roman"/>
                <w:sz w:val="20"/>
                <w:szCs w:val="20"/>
              </w:rPr>
            </w:pPr>
          </w:p>
          <w:p w:rsidR="007666B3" w:rsidRPr="00B674E7" w14:paraId="7B78180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493DA0F9" w14:textId="77777777">
            <w:pPr>
              <w:spacing w:line="76" w:lineRule="exact"/>
              <w:rPr>
                <w:rFonts w:ascii="Times New Roman" w:eastAsia="PMingLiU" w:hAnsi="Times New Roman" w:cs="Times New Roman"/>
                <w:sz w:val="20"/>
                <w:szCs w:val="20"/>
              </w:rPr>
            </w:pPr>
          </w:p>
          <w:p w:rsidR="007666B3" w:rsidRPr="00B674E7" w14:paraId="5C555CB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51D33777" w14:textId="77777777">
            <w:pPr>
              <w:spacing w:line="76" w:lineRule="exact"/>
              <w:rPr>
                <w:rFonts w:ascii="Times New Roman" w:eastAsia="PMingLiU" w:hAnsi="Times New Roman" w:cs="Times New Roman"/>
                <w:sz w:val="20"/>
                <w:szCs w:val="20"/>
              </w:rPr>
            </w:pPr>
          </w:p>
          <w:p w:rsidR="007666B3" w:rsidRPr="00B674E7" w14:paraId="2F03BFA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3DDC20F7" w14:textId="77777777">
            <w:pPr>
              <w:spacing w:line="76" w:lineRule="exact"/>
              <w:rPr>
                <w:rFonts w:ascii="Times New Roman" w:eastAsia="PMingLiU" w:hAnsi="Times New Roman" w:cs="Times New Roman"/>
                <w:sz w:val="20"/>
                <w:szCs w:val="20"/>
              </w:rPr>
            </w:pPr>
          </w:p>
          <w:p w:rsidR="007666B3" w:rsidRPr="00B674E7" w14:paraId="40E97F85"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8CDD859" w14:textId="77777777">
            <w:pPr>
              <w:spacing w:line="76" w:lineRule="exact"/>
              <w:rPr>
                <w:rFonts w:ascii="Times New Roman" w:eastAsia="PMingLiU" w:hAnsi="Times New Roman" w:cs="Times New Roman"/>
                <w:sz w:val="20"/>
                <w:szCs w:val="20"/>
              </w:rPr>
            </w:pPr>
          </w:p>
          <w:p w:rsidR="007666B3" w:rsidRPr="00B674E7" w14:paraId="6BF1AFA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259E7D9F"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680F70A2" w14:textId="77777777">
            <w:pPr>
              <w:spacing w:line="76" w:lineRule="exact"/>
              <w:rPr>
                <w:rFonts w:ascii="Times New Roman" w:eastAsia="PMingLiU" w:hAnsi="Times New Roman" w:cs="Times New Roman"/>
                <w:sz w:val="20"/>
                <w:szCs w:val="20"/>
              </w:rPr>
            </w:pPr>
          </w:p>
          <w:p w:rsidR="007666B3" w:rsidRPr="00B674E7" w14:paraId="3360F87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2A29434D" w14:textId="77777777">
            <w:pPr>
              <w:spacing w:line="76" w:lineRule="exact"/>
              <w:rPr>
                <w:rFonts w:ascii="Times New Roman" w:eastAsia="PMingLiU" w:hAnsi="Times New Roman" w:cs="Times New Roman"/>
                <w:sz w:val="20"/>
                <w:szCs w:val="20"/>
              </w:rPr>
            </w:pPr>
          </w:p>
          <w:p w:rsidR="007666B3" w:rsidRPr="00B674E7" w14:paraId="0C07B8C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14</w:t>
            </w:r>
          </w:p>
        </w:tc>
        <w:tc>
          <w:tcPr>
            <w:tcW w:w="1260" w:type="dxa"/>
          </w:tcPr>
          <w:p w:rsidR="007666B3" w:rsidRPr="00B674E7" w14:paraId="1F48F2BA" w14:textId="77777777">
            <w:pPr>
              <w:spacing w:line="76" w:lineRule="exact"/>
              <w:rPr>
                <w:rFonts w:ascii="Times New Roman" w:eastAsia="PMingLiU" w:hAnsi="Times New Roman" w:cs="Times New Roman"/>
                <w:sz w:val="20"/>
                <w:szCs w:val="20"/>
              </w:rPr>
            </w:pPr>
          </w:p>
          <w:p w:rsidR="007666B3" w:rsidRPr="00B674E7" w14:paraId="4C949F2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7CA9EC2F" w14:textId="77777777">
            <w:pPr>
              <w:spacing w:line="76" w:lineRule="exact"/>
              <w:rPr>
                <w:rFonts w:ascii="Times New Roman" w:eastAsia="PMingLiU" w:hAnsi="Times New Roman" w:cs="Times New Roman"/>
                <w:sz w:val="20"/>
                <w:szCs w:val="20"/>
              </w:rPr>
            </w:pPr>
          </w:p>
          <w:p w:rsidR="007666B3" w:rsidRPr="00B674E7" w14:paraId="1DD6CB8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544B9918" w14:textId="77777777">
            <w:pPr>
              <w:spacing w:line="76" w:lineRule="exact"/>
              <w:rPr>
                <w:rFonts w:ascii="Times New Roman" w:eastAsia="PMingLiU" w:hAnsi="Times New Roman" w:cs="Times New Roman"/>
                <w:sz w:val="20"/>
                <w:szCs w:val="20"/>
              </w:rPr>
            </w:pPr>
          </w:p>
          <w:p w:rsidR="007666B3" w:rsidRPr="00B674E7" w14:paraId="733D026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0691738C" w14:textId="77777777">
            <w:pPr>
              <w:spacing w:line="76" w:lineRule="exact"/>
              <w:rPr>
                <w:rFonts w:ascii="Times New Roman" w:eastAsia="PMingLiU" w:hAnsi="Times New Roman" w:cs="Times New Roman"/>
                <w:sz w:val="20"/>
                <w:szCs w:val="20"/>
              </w:rPr>
            </w:pPr>
          </w:p>
          <w:p w:rsidR="007666B3" w:rsidRPr="00B674E7" w14:paraId="150A84C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4F945B46" w14:textId="77777777">
            <w:pPr>
              <w:spacing w:line="76" w:lineRule="exact"/>
              <w:rPr>
                <w:rFonts w:ascii="Times New Roman" w:eastAsia="PMingLiU" w:hAnsi="Times New Roman" w:cs="Times New Roman"/>
                <w:sz w:val="20"/>
                <w:szCs w:val="20"/>
              </w:rPr>
            </w:pPr>
          </w:p>
          <w:p w:rsidR="007666B3" w:rsidRPr="00B674E7" w14:paraId="097E60E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057400D" w14:textId="77777777">
            <w:pPr>
              <w:spacing w:line="76" w:lineRule="exact"/>
              <w:rPr>
                <w:rFonts w:ascii="Times New Roman" w:eastAsia="PMingLiU" w:hAnsi="Times New Roman" w:cs="Times New Roman"/>
                <w:sz w:val="20"/>
                <w:szCs w:val="20"/>
              </w:rPr>
            </w:pPr>
          </w:p>
          <w:p w:rsidR="007666B3" w:rsidRPr="00B674E7" w14:paraId="3E4101EC"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EF39459" w14:textId="77777777">
            <w:pPr>
              <w:spacing w:line="76" w:lineRule="exact"/>
              <w:rPr>
                <w:rFonts w:ascii="Times New Roman" w:eastAsia="PMingLiU" w:hAnsi="Times New Roman" w:cs="Times New Roman"/>
                <w:sz w:val="20"/>
                <w:szCs w:val="20"/>
              </w:rPr>
            </w:pPr>
          </w:p>
          <w:p w:rsidR="007666B3" w:rsidRPr="00B674E7" w14:paraId="418EFD7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4BA476B7"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4C4609DD" w14:textId="77777777">
            <w:pPr>
              <w:spacing w:line="76" w:lineRule="exact"/>
              <w:rPr>
                <w:rFonts w:ascii="Times New Roman" w:eastAsia="PMingLiU" w:hAnsi="Times New Roman" w:cs="Times New Roman"/>
                <w:sz w:val="20"/>
                <w:szCs w:val="20"/>
              </w:rPr>
            </w:pPr>
          </w:p>
          <w:p w:rsidR="007666B3" w:rsidRPr="00B674E7" w14:paraId="35F5399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1BAFAC61" w14:textId="77777777">
            <w:pPr>
              <w:spacing w:line="76" w:lineRule="exact"/>
              <w:rPr>
                <w:rFonts w:ascii="Times New Roman" w:eastAsia="PMingLiU" w:hAnsi="Times New Roman" w:cs="Times New Roman"/>
                <w:sz w:val="20"/>
                <w:szCs w:val="20"/>
              </w:rPr>
            </w:pPr>
          </w:p>
          <w:p w:rsidR="007666B3" w:rsidRPr="00B674E7" w14:paraId="3D74BA2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15</w:t>
            </w:r>
          </w:p>
        </w:tc>
        <w:tc>
          <w:tcPr>
            <w:tcW w:w="1260" w:type="dxa"/>
          </w:tcPr>
          <w:p w:rsidR="007666B3" w:rsidRPr="00B674E7" w14:paraId="4215B3B2" w14:textId="77777777">
            <w:pPr>
              <w:spacing w:line="76" w:lineRule="exact"/>
              <w:rPr>
                <w:rFonts w:ascii="Times New Roman" w:eastAsia="PMingLiU" w:hAnsi="Times New Roman" w:cs="Times New Roman"/>
                <w:sz w:val="20"/>
                <w:szCs w:val="20"/>
              </w:rPr>
            </w:pPr>
          </w:p>
          <w:p w:rsidR="007666B3" w:rsidRPr="00B674E7" w14:paraId="559B8B7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4B42C307" w14:textId="77777777">
            <w:pPr>
              <w:spacing w:line="76" w:lineRule="exact"/>
              <w:rPr>
                <w:rFonts w:ascii="Times New Roman" w:eastAsia="PMingLiU" w:hAnsi="Times New Roman" w:cs="Times New Roman"/>
                <w:sz w:val="20"/>
                <w:szCs w:val="20"/>
              </w:rPr>
            </w:pPr>
          </w:p>
          <w:p w:rsidR="007666B3" w:rsidRPr="00B674E7" w14:paraId="5B40B91C"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5D0A51A5" w14:textId="77777777">
            <w:pPr>
              <w:spacing w:line="76" w:lineRule="exact"/>
              <w:rPr>
                <w:rFonts w:ascii="Times New Roman" w:eastAsia="PMingLiU" w:hAnsi="Times New Roman" w:cs="Times New Roman"/>
                <w:sz w:val="20"/>
                <w:szCs w:val="20"/>
              </w:rPr>
            </w:pPr>
          </w:p>
          <w:p w:rsidR="007666B3" w:rsidRPr="00B674E7" w14:paraId="6FEB050C"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262DA2F5" w14:textId="77777777">
            <w:pPr>
              <w:spacing w:line="76" w:lineRule="exact"/>
              <w:rPr>
                <w:rFonts w:ascii="Times New Roman" w:eastAsia="PMingLiU" w:hAnsi="Times New Roman" w:cs="Times New Roman"/>
                <w:sz w:val="20"/>
                <w:szCs w:val="20"/>
              </w:rPr>
            </w:pPr>
          </w:p>
          <w:p w:rsidR="007666B3" w:rsidRPr="00B674E7" w14:paraId="3FD165C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5F393AEF" w14:textId="77777777">
            <w:pPr>
              <w:spacing w:line="76" w:lineRule="exact"/>
              <w:rPr>
                <w:rFonts w:ascii="Times New Roman" w:eastAsia="PMingLiU" w:hAnsi="Times New Roman" w:cs="Times New Roman"/>
                <w:sz w:val="20"/>
                <w:szCs w:val="20"/>
              </w:rPr>
            </w:pPr>
          </w:p>
          <w:p w:rsidR="007666B3" w:rsidRPr="00B674E7" w14:paraId="3196C7E7"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007FC409" w14:textId="77777777">
            <w:pPr>
              <w:spacing w:line="76" w:lineRule="exact"/>
              <w:rPr>
                <w:rFonts w:ascii="Times New Roman" w:eastAsia="PMingLiU" w:hAnsi="Times New Roman" w:cs="Times New Roman"/>
                <w:sz w:val="20"/>
                <w:szCs w:val="20"/>
              </w:rPr>
            </w:pPr>
          </w:p>
          <w:p w:rsidR="007666B3" w:rsidRPr="00B674E7" w14:paraId="40903BF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7858B955" w14:textId="77777777">
            <w:pPr>
              <w:spacing w:line="76" w:lineRule="exact"/>
              <w:rPr>
                <w:rFonts w:ascii="Times New Roman" w:eastAsia="PMingLiU" w:hAnsi="Times New Roman" w:cs="Times New Roman"/>
                <w:sz w:val="20"/>
                <w:szCs w:val="20"/>
              </w:rPr>
            </w:pPr>
          </w:p>
          <w:p w:rsidR="007666B3" w:rsidRPr="00B674E7" w14:paraId="7ECAF84C"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19B7D923"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7F6B351A" w14:textId="77777777">
            <w:pPr>
              <w:spacing w:line="76" w:lineRule="exact"/>
              <w:rPr>
                <w:rFonts w:ascii="Times New Roman" w:eastAsia="PMingLiU" w:hAnsi="Times New Roman" w:cs="Times New Roman"/>
                <w:sz w:val="20"/>
                <w:szCs w:val="20"/>
              </w:rPr>
            </w:pPr>
          </w:p>
          <w:p w:rsidR="007666B3" w:rsidRPr="00B674E7" w14:paraId="4EE1127E"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2B8F42EB" w14:textId="77777777">
            <w:pPr>
              <w:spacing w:line="76" w:lineRule="exact"/>
              <w:rPr>
                <w:rFonts w:ascii="Times New Roman" w:eastAsia="PMingLiU" w:hAnsi="Times New Roman" w:cs="Times New Roman"/>
                <w:sz w:val="20"/>
                <w:szCs w:val="20"/>
              </w:rPr>
            </w:pPr>
          </w:p>
          <w:p w:rsidR="007666B3" w:rsidRPr="00B674E7" w14:paraId="3206EE5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16</w:t>
            </w:r>
          </w:p>
        </w:tc>
        <w:tc>
          <w:tcPr>
            <w:tcW w:w="1260" w:type="dxa"/>
          </w:tcPr>
          <w:p w:rsidR="007666B3" w:rsidRPr="00B674E7" w14:paraId="4EF33A14" w14:textId="77777777">
            <w:pPr>
              <w:spacing w:line="76" w:lineRule="exact"/>
              <w:rPr>
                <w:rFonts w:ascii="Times New Roman" w:eastAsia="PMingLiU" w:hAnsi="Times New Roman" w:cs="Times New Roman"/>
                <w:sz w:val="20"/>
                <w:szCs w:val="20"/>
              </w:rPr>
            </w:pPr>
          </w:p>
          <w:p w:rsidR="007666B3" w:rsidRPr="00B674E7" w14:paraId="6407F85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20D00598" w14:textId="77777777">
            <w:pPr>
              <w:spacing w:line="76" w:lineRule="exact"/>
              <w:rPr>
                <w:rFonts w:ascii="Times New Roman" w:eastAsia="PMingLiU" w:hAnsi="Times New Roman" w:cs="Times New Roman"/>
                <w:sz w:val="20"/>
                <w:szCs w:val="20"/>
              </w:rPr>
            </w:pPr>
          </w:p>
          <w:p w:rsidR="007666B3" w:rsidRPr="00B674E7" w14:paraId="67734AB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4D065F04" w14:textId="77777777">
            <w:pPr>
              <w:spacing w:line="76" w:lineRule="exact"/>
              <w:rPr>
                <w:rFonts w:ascii="Times New Roman" w:eastAsia="PMingLiU" w:hAnsi="Times New Roman" w:cs="Times New Roman"/>
                <w:sz w:val="20"/>
                <w:szCs w:val="20"/>
              </w:rPr>
            </w:pPr>
          </w:p>
          <w:p w:rsidR="007666B3" w:rsidRPr="00B674E7" w14:paraId="0878050F"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7F66B370" w14:textId="77777777">
            <w:pPr>
              <w:spacing w:line="76" w:lineRule="exact"/>
              <w:rPr>
                <w:rFonts w:ascii="Times New Roman" w:eastAsia="PMingLiU" w:hAnsi="Times New Roman" w:cs="Times New Roman"/>
                <w:sz w:val="20"/>
                <w:szCs w:val="20"/>
              </w:rPr>
            </w:pPr>
          </w:p>
          <w:p w:rsidR="007666B3" w:rsidRPr="00B674E7" w14:paraId="21FEC93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467A5B29" w14:textId="77777777">
            <w:pPr>
              <w:spacing w:line="76" w:lineRule="exact"/>
              <w:rPr>
                <w:rFonts w:ascii="Times New Roman" w:eastAsia="PMingLiU" w:hAnsi="Times New Roman" w:cs="Times New Roman"/>
                <w:sz w:val="20"/>
                <w:szCs w:val="20"/>
              </w:rPr>
            </w:pPr>
          </w:p>
          <w:p w:rsidR="007666B3" w:rsidRPr="00B674E7" w14:paraId="5F080A5C"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2825CCA" w14:textId="77777777">
            <w:pPr>
              <w:spacing w:line="76" w:lineRule="exact"/>
              <w:rPr>
                <w:rFonts w:ascii="Times New Roman" w:eastAsia="PMingLiU" w:hAnsi="Times New Roman" w:cs="Times New Roman"/>
                <w:sz w:val="20"/>
                <w:szCs w:val="20"/>
              </w:rPr>
            </w:pPr>
          </w:p>
          <w:p w:rsidR="007666B3" w:rsidRPr="00B674E7" w14:paraId="6E2E8467"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099A4727" w14:textId="77777777">
            <w:pPr>
              <w:spacing w:line="76" w:lineRule="exact"/>
              <w:rPr>
                <w:rFonts w:ascii="Times New Roman" w:eastAsia="PMingLiU" w:hAnsi="Times New Roman" w:cs="Times New Roman"/>
                <w:sz w:val="20"/>
                <w:szCs w:val="20"/>
              </w:rPr>
            </w:pPr>
          </w:p>
          <w:p w:rsidR="007666B3" w:rsidRPr="00B674E7" w14:paraId="7EA84DA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546B0B6D"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3D11C2B2" w14:textId="77777777">
            <w:pPr>
              <w:spacing w:line="76" w:lineRule="exact"/>
              <w:rPr>
                <w:rFonts w:ascii="Times New Roman" w:eastAsia="PMingLiU" w:hAnsi="Times New Roman" w:cs="Times New Roman"/>
                <w:sz w:val="20"/>
                <w:szCs w:val="20"/>
              </w:rPr>
            </w:pPr>
          </w:p>
          <w:p w:rsidR="007666B3" w:rsidRPr="00B674E7" w14:paraId="6D66FC3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22E74DE9" w14:textId="77777777">
            <w:pPr>
              <w:spacing w:line="76" w:lineRule="exact"/>
              <w:rPr>
                <w:rFonts w:ascii="Times New Roman" w:eastAsia="PMingLiU" w:hAnsi="Times New Roman" w:cs="Times New Roman"/>
                <w:sz w:val="20"/>
                <w:szCs w:val="20"/>
              </w:rPr>
            </w:pPr>
          </w:p>
          <w:p w:rsidR="007666B3" w:rsidRPr="00B674E7" w14:paraId="1EA49B7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17</w:t>
            </w:r>
          </w:p>
        </w:tc>
        <w:tc>
          <w:tcPr>
            <w:tcW w:w="1260" w:type="dxa"/>
          </w:tcPr>
          <w:p w:rsidR="007666B3" w:rsidRPr="00B674E7" w14:paraId="2BED0A6F" w14:textId="77777777">
            <w:pPr>
              <w:spacing w:line="76" w:lineRule="exact"/>
              <w:rPr>
                <w:rFonts w:ascii="Times New Roman" w:eastAsia="PMingLiU" w:hAnsi="Times New Roman" w:cs="Times New Roman"/>
                <w:sz w:val="20"/>
                <w:szCs w:val="20"/>
              </w:rPr>
            </w:pPr>
          </w:p>
          <w:p w:rsidR="007666B3" w:rsidRPr="00B674E7" w14:paraId="3FB614DF"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474B92F7" w14:textId="77777777">
            <w:pPr>
              <w:spacing w:line="76" w:lineRule="exact"/>
              <w:rPr>
                <w:rFonts w:ascii="Times New Roman" w:eastAsia="PMingLiU" w:hAnsi="Times New Roman" w:cs="Times New Roman"/>
                <w:sz w:val="20"/>
                <w:szCs w:val="20"/>
              </w:rPr>
            </w:pPr>
          </w:p>
          <w:p w:rsidR="007666B3" w:rsidRPr="00B674E7" w14:paraId="3951F36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17F3C948" w14:textId="77777777">
            <w:pPr>
              <w:spacing w:line="76" w:lineRule="exact"/>
              <w:rPr>
                <w:rFonts w:ascii="Times New Roman" w:eastAsia="PMingLiU" w:hAnsi="Times New Roman" w:cs="Times New Roman"/>
                <w:sz w:val="20"/>
                <w:szCs w:val="20"/>
              </w:rPr>
            </w:pPr>
          </w:p>
          <w:p w:rsidR="007666B3" w:rsidRPr="00B674E7" w14:paraId="7E7D833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3020517D" w14:textId="77777777">
            <w:pPr>
              <w:spacing w:line="76" w:lineRule="exact"/>
              <w:rPr>
                <w:rFonts w:ascii="Times New Roman" w:eastAsia="PMingLiU" w:hAnsi="Times New Roman" w:cs="Times New Roman"/>
                <w:sz w:val="20"/>
                <w:szCs w:val="20"/>
              </w:rPr>
            </w:pPr>
          </w:p>
          <w:p w:rsidR="007666B3" w:rsidRPr="00B674E7" w14:paraId="62E30758"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3A9D9A21" w14:textId="77777777">
            <w:pPr>
              <w:spacing w:line="76" w:lineRule="exact"/>
              <w:rPr>
                <w:rFonts w:ascii="Times New Roman" w:eastAsia="PMingLiU" w:hAnsi="Times New Roman" w:cs="Times New Roman"/>
                <w:sz w:val="20"/>
                <w:szCs w:val="20"/>
              </w:rPr>
            </w:pPr>
          </w:p>
          <w:p w:rsidR="007666B3" w:rsidRPr="00B674E7" w14:paraId="4B2EB1B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596394A3" w14:textId="77777777">
            <w:pPr>
              <w:spacing w:line="76" w:lineRule="exact"/>
              <w:rPr>
                <w:rFonts w:ascii="Times New Roman" w:eastAsia="PMingLiU" w:hAnsi="Times New Roman" w:cs="Times New Roman"/>
                <w:sz w:val="20"/>
                <w:szCs w:val="20"/>
              </w:rPr>
            </w:pPr>
          </w:p>
          <w:p w:rsidR="007666B3" w:rsidRPr="00B674E7" w14:paraId="5C4A1A0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21D5CFE5" w14:textId="77777777">
            <w:pPr>
              <w:spacing w:line="76" w:lineRule="exact"/>
              <w:rPr>
                <w:rFonts w:ascii="Times New Roman" w:eastAsia="PMingLiU" w:hAnsi="Times New Roman" w:cs="Times New Roman"/>
                <w:sz w:val="20"/>
                <w:szCs w:val="20"/>
              </w:rPr>
            </w:pPr>
          </w:p>
          <w:p w:rsidR="007666B3" w:rsidRPr="00B674E7" w14:paraId="22954B00"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7D86844B"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29A238EE" w14:textId="77777777">
            <w:pPr>
              <w:spacing w:line="76" w:lineRule="exact"/>
              <w:rPr>
                <w:rFonts w:ascii="Times New Roman" w:eastAsia="PMingLiU" w:hAnsi="Times New Roman" w:cs="Times New Roman"/>
                <w:sz w:val="20"/>
                <w:szCs w:val="20"/>
              </w:rPr>
            </w:pPr>
          </w:p>
          <w:p w:rsidR="007666B3" w:rsidRPr="00B674E7" w14:paraId="4F6EBE4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66859B81" w14:textId="77777777">
            <w:pPr>
              <w:spacing w:line="76" w:lineRule="exact"/>
              <w:rPr>
                <w:rFonts w:ascii="Times New Roman" w:eastAsia="PMingLiU" w:hAnsi="Times New Roman" w:cs="Times New Roman"/>
                <w:sz w:val="20"/>
                <w:szCs w:val="20"/>
              </w:rPr>
            </w:pPr>
          </w:p>
          <w:p w:rsidR="007666B3" w:rsidRPr="00B674E7" w14:paraId="2EAB802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18</w:t>
            </w:r>
          </w:p>
        </w:tc>
        <w:tc>
          <w:tcPr>
            <w:tcW w:w="1260" w:type="dxa"/>
          </w:tcPr>
          <w:p w:rsidR="007666B3" w:rsidRPr="00B674E7" w14:paraId="04610FCC" w14:textId="77777777">
            <w:pPr>
              <w:spacing w:line="76" w:lineRule="exact"/>
              <w:rPr>
                <w:rFonts w:ascii="Times New Roman" w:eastAsia="PMingLiU" w:hAnsi="Times New Roman" w:cs="Times New Roman"/>
                <w:sz w:val="20"/>
                <w:szCs w:val="20"/>
              </w:rPr>
            </w:pPr>
          </w:p>
          <w:p w:rsidR="007666B3" w:rsidRPr="00B674E7" w14:paraId="1AA7C99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31EDA6CF" w14:textId="77777777">
            <w:pPr>
              <w:spacing w:line="76" w:lineRule="exact"/>
              <w:rPr>
                <w:rFonts w:ascii="Times New Roman" w:eastAsia="PMingLiU" w:hAnsi="Times New Roman" w:cs="Times New Roman"/>
                <w:sz w:val="20"/>
                <w:szCs w:val="20"/>
              </w:rPr>
            </w:pPr>
          </w:p>
          <w:p w:rsidR="007666B3" w:rsidRPr="00B674E7" w14:paraId="05251DD5"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7BF6248E" w14:textId="77777777">
            <w:pPr>
              <w:spacing w:line="76" w:lineRule="exact"/>
              <w:rPr>
                <w:rFonts w:ascii="Times New Roman" w:eastAsia="PMingLiU" w:hAnsi="Times New Roman" w:cs="Times New Roman"/>
                <w:sz w:val="20"/>
                <w:szCs w:val="20"/>
              </w:rPr>
            </w:pPr>
          </w:p>
          <w:p w:rsidR="007666B3" w:rsidRPr="00B674E7" w14:paraId="2CE553EC"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74D153C8" w14:textId="77777777">
            <w:pPr>
              <w:spacing w:line="76" w:lineRule="exact"/>
              <w:rPr>
                <w:rFonts w:ascii="Times New Roman" w:eastAsia="PMingLiU" w:hAnsi="Times New Roman" w:cs="Times New Roman"/>
                <w:sz w:val="20"/>
                <w:szCs w:val="20"/>
              </w:rPr>
            </w:pPr>
          </w:p>
          <w:p w:rsidR="007666B3" w:rsidRPr="00B674E7" w14:paraId="1D8811B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081BC531" w14:textId="77777777">
            <w:pPr>
              <w:spacing w:line="76" w:lineRule="exact"/>
              <w:rPr>
                <w:rFonts w:ascii="Times New Roman" w:eastAsia="PMingLiU" w:hAnsi="Times New Roman" w:cs="Times New Roman"/>
                <w:sz w:val="20"/>
                <w:szCs w:val="20"/>
              </w:rPr>
            </w:pPr>
          </w:p>
          <w:p w:rsidR="007666B3" w:rsidRPr="00B674E7" w14:paraId="2C688F0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4243585B" w14:textId="77777777">
            <w:pPr>
              <w:spacing w:line="76" w:lineRule="exact"/>
              <w:rPr>
                <w:rFonts w:ascii="Times New Roman" w:eastAsia="PMingLiU" w:hAnsi="Times New Roman" w:cs="Times New Roman"/>
                <w:sz w:val="20"/>
                <w:szCs w:val="20"/>
              </w:rPr>
            </w:pPr>
          </w:p>
          <w:p w:rsidR="007666B3" w:rsidRPr="00B674E7" w14:paraId="2CA174F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49114D19" w14:textId="77777777">
            <w:pPr>
              <w:spacing w:line="76" w:lineRule="exact"/>
              <w:rPr>
                <w:rFonts w:ascii="Times New Roman" w:eastAsia="PMingLiU" w:hAnsi="Times New Roman" w:cs="Times New Roman"/>
                <w:sz w:val="20"/>
                <w:szCs w:val="20"/>
              </w:rPr>
            </w:pPr>
          </w:p>
          <w:p w:rsidR="007666B3" w:rsidRPr="00B674E7" w14:paraId="37C78D5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495388EB" w14:textId="77777777" w:rsidTr="007A3A71">
        <w:tblPrEx>
          <w:tblW w:w="11160" w:type="dxa"/>
          <w:tblInd w:w="-600" w:type="dxa"/>
          <w:tblLayout w:type="fixed"/>
          <w:tblCellMar>
            <w:left w:w="120" w:type="dxa"/>
            <w:right w:w="120" w:type="dxa"/>
          </w:tblCellMar>
          <w:tblLook w:val="0000"/>
        </w:tblPrEx>
        <w:tc>
          <w:tcPr>
            <w:tcW w:w="990" w:type="dxa"/>
          </w:tcPr>
          <w:p w:rsidR="007666B3" w:rsidRPr="00B674E7" w14:paraId="2C8E1FD7" w14:textId="77777777">
            <w:pPr>
              <w:spacing w:line="76" w:lineRule="exact"/>
              <w:rPr>
                <w:rFonts w:ascii="Times New Roman" w:eastAsia="PMingLiU" w:hAnsi="Times New Roman" w:cs="Times New Roman"/>
                <w:sz w:val="20"/>
                <w:szCs w:val="20"/>
              </w:rPr>
            </w:pPr>
          </w:p>
          <w:p w:rsidR="007666B3" w:rsidRPr="00B674E7" w14:paraId="636858D7"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352512DD" w14:textId="77777777">
            <w:pPr>
              <w:spacing w:line="76" w:lineRule="exact"/>
              <w:rPr>
                <w:rFonts w:ascii="Times New Roman" w:eastAsia="PMingLiU" w:hAnsi="Times New Roman" w:cs="Times New Roman"/>
                <w:sz w:val="20"/>
                <w:szCs w:val="20"/>
              </w:rPr>
            </w:pPr>
          </w:p>
          <w:p w:rsidR="007666B3" w:rsidRPr="00B674E7" w14:paraId="6A516B32"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19</w:t>
            </w:r>
          </w:p>
        </w:tc>
        <w:tc>
          <w:tcPr>
            <w:tcW w:w="1260" w:type="dxa"/>
          </w:tcPr>
          <w:p w:rsidR="007666B3" w:rsidRPr="00B674E7" w14:paraId="508A3EDF" w14:textId="77777777">
            <w:pPr>
              <w:spacing w:line="76" w:lineRule="exact"/>
              <w:rPr>
                <w:rFonts w:ascii="Times New Roman" w:eastAsia="PMingLiU" w:hAnsi="Times New Roman" w:cs="Times New Roman"/>
                <w:sz w:val="20"/>
                <w:szCs w:val="20"/>
              </w:rPr>
            </w:pPr>
          </w:p>
          <w:p w:rsidR="007666B3" w:rsidRPr="00B674E7" w14:paraId="629AC57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Pr>
          <w:p w:rsidR="007666B3" w:rsidRPr="00B674E7" w14:paraId="6695E82D" w14:textId="77777777">
            <w:pPr>
              <w:spacing w:line="76" w:lineRule="exact"/>
              <w:rPr>
                <w:rFonts w:ascii="Times New Roman" w:eastAsia="PMingLiU" w:hAnsi="Times New Roman" w:cs="Times New Roman"/>
                <w:sz w:val="20"/>
                <w:szCs w:val="20"/>
              </w:rPr>
            </w:pPr>
          </w:p>
          <w:p w:rsidR="007666B3" w:rsidRPr="00B674E7" w14:paraId="1FF8FBEA"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Pr>
          <w:p w:rsidR="007666B3" w:rsidRPr="00B674E7" w14:paraId="2DE4F343" w14:textId="77777777">
            <w:pPr>
              <w:spacing w:line="76" w:lineRule="exact"/>
              <w:rPr>
                <w:rFonts w:ascii="Times New Roman" w:eastAsia="PMingLiU" w:hAnsi="Times New Roman" w:cs="Times New Roman"/>
                <w:sz w:val="20"/>
                <w:szCs w:val="20"/>
              </w:rPr>
            </w:pPr>
          </w:p>
          <w:p w:rsidR="007666B3" w:rsidRPr="00B674E7" w14:paraId="43550E1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310B0790" w14:textId="77777777">
            <w:pPr>
              <w:spacing w:line="76" w:lineRule="exact"/>
              <w:rPr>
                <w:rFonts w:ascii="Times New Roman" w:eastAsia="PMingLiU" w:hAnsi="Times New Roman" w:cs="Times New Roman"/>
                <w:sz w:val="20"/>
                <w:szCs w:val="20"/>
              </w:rPr>
            </w:pPr>
          </w:p>
          <w:p w:rsidR="007666B3" w:rsidRPr="00B674E7" w14:paraId="0F2DEC6B"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Pr>
          <w:p w:rsidR="007666B3" w:rsidRPr="00B674E7" w14:paraId="6FD374D3" w14:textId="77777777">
            <w:pPr>
              <w:spacing w:line="76" w:lineRule="exact"/>
              <w:rPr>
                <w:rFonts w:ascii="Times New Roman" w:eastAsia="PMingLiU" w:hAnsi="Times New Roman" w:cs="Times New Roman"/>
                <w:sz w:val="20"/>
                <w:szCs w:val="20"/>
              </w:rPr>
            </w:pPr>
          </w:p>
          <w:p w:rsidR="007666B3" w:rsidRPr="00B674E7" w14:paraId="1E35A616"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0B314EF8" w14:textId="77777777">
            <w:pPr>
              <w:spacing w:line="76" w:lineRule="exact"/>
              <w:rPr>
                <w:rFonts w:ascii="Times New Roman" w:eastAsia="PMingLiU" w:hAnsi="Times New Roman" w:cs="Times New Roman"/>
                <w:sz w:val="20"/>
                <w:szCs w:val="20"/>
              </w:rPr>
            </w:pPr>
          </w:p>
          <w:p w:rsidR="007666B3" w:rsidRPr="00B674E7" w14:paraId="7DAF43AD"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Pr>
          <w:p w:rsidR="007666B3" w:rsidRPr="00B674E7" w14:paraId="47C43DE8" w14:textId="77777777">
            <w:pPr>
              <w:spacing w:line="76" w:lineRule="exact"/>
              <w:rPr>
                <w:rFonts w:ascii="Times New Roman" w:eastAsia="PMingLiU" w:hAnsi="Times New Roman" w:cs="Times New Roman"/>
                <w:sz w:val="20"/>
                <w:szCs w:val="20"/>
              </w:rPr>
            </w:pPr>
          </w:p>
          <w:p w:rsidR="007666B3" w:rsidRPr="00B674E7" w14:paraId="4E87C31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r w14:paraId="4E916F00" w14:textId="77777777" w:rsidTr="007A3A71">
        <w:tblPrEx>
          <w:tblW w:w="11160" w:type="dxa"/>
          <w:tblInd w:w="-600" w:type="dxa"/>
          <w:tblLayout w:type="fixed"/>
          <w:tblCellMar>
            <w:left w:w="120" w:type="dxa"/>
            <w:right w:w="120" w:type="dxa"/>
          </w:tblCellMar>
          <w:tblLook w:val="0000"/>
        </w:tblPrEx>
        <w:tc>
          <w:tcPr>
            <w:tcW w:w="990" w:type="dxa"/>
            <w:tcBorders>
              <w:bottom w:val="double" w:sz="7" w:space="0" w:color="000000"/>
            </w:tcBorders>
          </w:tcPr>
          <w:p w:rsidR="007666B3" w:rsidRPr="00B674E7" w14:paraId="24B8711F" w14:textId="77777777">
            <w:pPr>
              <w:spacing w:line="76" w:lineRule="exact"/>
              <w:rPr>
                <w:rFonts w:ascii="Times New Roman" w:eastAsia="PMingLiU" w:hAnsi="Times New Roman" w:cs="Times New Roman"/>
                <w:sz w:val="20"/>
                <w:szCs w:val="20"/>
              </w:rPr>
            </w:pPr>
          </w:p>
          <w:p w:rsidR="007666B3" w:rsidRPr="00B674E7" w14:paraId="52D86C41"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Borders>
              <w:bottom w:val="double" w:sz="7" w:space="0" w:color="000000"/>
            </w:tcBorders>
          </w:tcPr>
          <w:p w:rsidR="007666B3" w:rsidRPr="00B674E7" w14:paraId="53BDEA14" w14:textId="77777777">
            <w:pPr>
              <w:spacing w:line="76" w:lineRule="exact"/>
              <w:rPr>
                <w:rFonts w:ascii="Times New Roman" w:eastAsia="PMingLiU" w:hAnsi="Times New Roman" w:cs="Times New Roman"/>
                <w:sz w:val="20"/>
                <w:szCs w:val="20"/>
              </w:rPr>
            </w:pPr>
          </w:p>
          <w:p w:rsidR="007666B3" w:rsidRPr="00B674E7" w14:paraId="37C9F3C2"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jc w:val="center"/>
              <w:rPr>
                <w:rFonts w:ascii="Times New Roman" w:eastAsia="PMingLiU" w:hAnsi="Times New Roman" w:cs="Times New Roman"/>
                <w:sz w:val="20"/>
                <w:szCs w:val="20"/>
              </w:rPr>
            </w:pPr>
            <w:r w:rsidRPr="00B674E7">
              <w:rPr>
                <w:rFonts w:ascii="Times New Roman" w:eastAsia="PMingLiU" w:hAnsi="Times New Roman" w:cs="Times New Roman"/>
                <w:sz w:val="20"/>
                <w:szCs w:val="20"/>
              </w:rPr>
              <w:t>20</w:t>
            </w:r>
          </w:p>
        </w:tc>
        <w:tc>
          <w:tcPr>
            <w:tcW w:w="1260" w:type="dxa"/>
            <w:tcBorders>
              <w:bottom w:val="double" w:sz="7" w:space="0" w:color="000000"/>
            </w:tcBorders>
          </w:tcPr>
          <w:p w:rsidR="007666B3" w:rsidRPr="00B674E7" w14:paraId="599921EE" w14:textId="77777777">
            <w:pPr>
              <w:spacing w:line="76" w:lineRule="exact"/>
              <w:rPr>
                <w:rFonts w:ascii="Times New Roman" w:eastAsia="PMingLiU" w:hAnsi="Times New Roman" w:cs="Times New Roman"/>
                <w:sz w:val="20"/>
                <w:szCs w:val="20"/>
              </w:rPr>
            </w:pPr>
          </w:p>
          <w:p w:rsidR="007666B3" w:rsidRPr="00B674E7" w14:paraId="62B79A19"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04" w:type="dxa"/>
            <w:tcBorders>
              <w:bottom w:val="double" w:sz="7" w:space="0" w:color="000000"/>
            </w:tcBorders>
          </w:tcPr>
          <w:p w:rsidR="007666B3" w:rsidRPr="00B674E7" w14:paraId="389FADD7" w14:textId="77777777">
            <w:pPr>
              <w:spacing w:line="76" w:lineRule="exact"/>
              <w:rPr>
                <w:rFonts w:ascii="Times New Roman" w:eastAsia="PMingLiU" w:hAnsi="Times New Roman" w:cs="Times New Roman"/>
                <w:sz w:val="20"/>
                <w:szCs w:val="20"/>
              </w:rPr>
            </w:pPr>
          </w:p>
          <w:p w:rsidR="007666B3" w:rsidRPr="00B674E7" w14:paraId="60DCD524"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676" w:type="dxa"/>
            <w:tcBorders>
              <w:bottom w:val="double" w:sz="7" w:space="0" w:color="000000"/>
            </w:tcBorders>
          </w:tcPr>
          <w:p w:rsidR="007666B3" w:rsidRPr="00B674E7" w14:paraId="12E99D39" w14:textId="77777777">
            <w:pPr>
              <w:spacing w:line="76" w:lineRule="exact"/>
              <w:rPr>
                <w:rFonts w:ascii="Times New Roman" w:eastAsia="PMingLiU" w:hAnsi="Times New Roman" w:cs="Times New Roman"/>
                <w:sz w:val="20"/>
                <w:szCs w:val="20"/>
              </w:rPr>
            </w:pPr>
          </w:p>
          <w:p w:rsidR="007666B3" w:rsidRPr="00B674E7" w14:paraId="274150B3"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Borders>
              <w:bottom w:val="double" w:sz="7" w:space="0" w:color="000000"/>
            </w:tcBorders>
          </w:tcPr>
          <w:p w:rsidR="007666B3" w:rsidRPr="00B674E7" w14:paraId="0FC1B753" w14:textId="77777777">
            <w:pPr>
              <w:spacing w:line="76" w:lineRule="exact"/>
              <w:rPr>
                <w:rFonts w:ascii="Times New Roman" w:eastAsia="PMingLiU" w:hAnsi="Times New Roman" w:cs="Times New Roman"/>
                <w:sz w:val="20"/>
                <w:szCs w:val="20"/>
              </w:rPr>
            </w:pPr>
          </w:p>
          <w:p w:rsidR="007666B3" w:rsidRPr="00B674E7" w14:paraId="15A2ABE5"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260" w:type="dxa"/>
            <w:tcBorders>
              <w:bottom w:val="double" w:sz="7" w:space="0" w:color="000000"/>
            </w:tcBorders>
          </w:tcPr>
          <w:p w:rsidR="007666B3" w:rsidRPr="00B674E7" w14:paraId="1CA92146" w14:textId="77777777">
            <w:pPr>
              <w:spacing w:line="76" w:lineRule="exact"/>
              <w:rPr>
                <w:rFonts w:ascii="Times New Roman" w:eastAsia="PMingLiU" w:hAnsi="Times New Roman" w:cs="Times New Roman"/>
                <w:sz w:val="20"/>
                <w:szCs w:val="20"/>
              </w:rPr>
            </w:pPr>
          </w:p>
          <w:p w:rsidR="007666B3" w:rsidRPr="00B674E7" w14:paraId="1F6E2CEF"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Borders>
              <w:bottom w:val="double" w:sz="7" w:space="0" w:color="000000"/>
            </w:tcBorders>
          </w:tcPr>
          <w:p w:rsidR="007666B3" w:rsidRPr="00B674E7" w14:paraId="60BE90A2" w14:textId="77777777">
            <w:pPr>
              <w:spacing w:line="76" w:lineRule="exact"/>
              <w:rPr>
                <w:rFonts w:ascii="Times New Roman" w:eastAsia="PMingLiU" w:hAnsi="Times New Roman" w:cs="Times New Roman"/>
                <w:sz w:val="20"/>
                <w:szCs w:val="20"/>
              </w:rPr>
            </w:pPr>
          </w:p>
          <w:p w:rsidR="007666B3" w:rsidRPr="00B674E7" w14:paraId="09BF7F75"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c>
          <w:tcPr>
            <w:tcW w:w="1170" w:type="dxa"/>
            <w:tcBorders>
              <w:bottom w:val="double" w:sz="7" w:space="0" w:color="000000"/>
            </w:tcBorders>
          </w:tcPr>
          <w:p w:rsidR="007666B3" w:rsidRPr="00B674E7" w14:paraId="12894E80" w14:textId="77777777">
            <w:pPr>
              <w:spacing w:line="76" w:lineRule="exact"/>
              <w:rPr>
                <w:rFonts w:ascii="Times New Roman" w:eastAsia="PMingLiU" w:hAnsi="Times New Roman" w:cs="Times New Roman"/>
                <w:sz w:val="20"/>
                <w:szCs w:val="20"/>
              </w:rPr>
            </w:pPr>
          </w:p>
          <w:p w:rsidR="007666B3" w:rsidRPr="00B674E7" w14:paraId="3895314F" w14:textId="77777777">
            <w:pPr>
              <w:tabs>
                <w:tab w:val="left" w:pos="-360"/>
                <w:tab w:val="left" w:pos="360"/>
                <w:tab w:val="left" w:pos="108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28"/>
              <w:rPr>
                <w:rFonts w:ascii="Times New Roman" w:eastAsia="PMingLiU" w:hAnsi="Times New Roman" w:cs="Times New Roman"/>
                <w:sz w:val="20"/>
                <w:szCs w:val="20"/>
              </w:rPr>
            </w:pPr>
          </w:p>
        </w:tc>
      </w:tr>
    </w:tbl>
    <w:p w:rsidR="007666B3" w14:paraId="3C5C41E5"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PMingLiU" w:eastAsia="PMingLiU" w:cs="PMingLiU"/>
          <w:b/>
          <w:bCs/>
        </w:rPr>
      </w:pPr>
    </w:p>
    <w:p w:rsidR="007666B3" w14:paraId="3A58C170"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PMingLiU" w:eastAsia="PMingLiU" w:cs="PMingLiU"/>
          <w:b/>
          <w:bCs/>
        </w:rPr>
      </w:pPr>
    </w:p>
    <w:p w:rsidR="007666B3" w14:paraId="7A01B7F5"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PMingLiU" w:eastAsia="PMingLiU" w:cs="PMingLiU"/>
          <w:b/>
          <w:bCs/>
        </w:rPr>
      </w:pPr>
    </w:p>
    <w:p w:rsidR="00377924" w14:paraId="1CB4334B"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b/>
          <w:bCs/>
          <w:sz w:val="22"/>
          <w:szCs w:val="22"/>
        </w:rPr>
      </w:pPr>
    </w:p>
    <w:p w:rsidR="00377924" w14:paraId="78D0A5A0"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b/>
          <w:bCs/>
          <w:sz w:val="22"/>
          <w:szCs w:val="22"/>
        </w:rPr>
      </w:pPr>
    </w:p>
    <w:p w:rsidR="00377924" w14:paraId="65F7FE63"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b/>
          <w:bCs/>
          <w:sz w:val="22"/>
          <w:szCs w:val="22"/>
        </w:rPr>
      </w:pPr>
    </w:p>
    <w:p w:rsidR="00377924" w14:paraId="20B0C60A"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b/>
          <w:bCs/>
          <w:sz w:val="22"/>
          <w:szCs w:val="22"/>
        </w:rPr>
      </w:pPr>
    </w:p>
    <w:p w:rsidR="00377924" w14:paraId="17C3AFA3"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b/>
          <w:bCs/>
          <w:sz w:val="22"/>
          <w:szCs w:val="22"/>
        </w:rPr>
      </w:pPr>
    </w:p>
    <w:p w:rsidR="007666B3" w:rsidRPr="00B674E7" w14:paraId="7903ACA0" w14:textId="3CAB6EBA">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RESULTS:</w:t>
      </w:r>
      <w:r w:rsidRPr="00B674E7">
        <w:rPr>
          <w:rFonts w:ascii="Times New Roman" w:eastAsia="PMingLiU" w:hAnsi="Times New Roman" w:cs="Times New Roman"/>
          <w:sz w:val="22"/>
          <w:szCs w:val="22"/>
        </w:rPr>
        <w:t xml:space="preserve">  </w:t>
      </w:r>
      <w:r w:rsidRPr="005B785E" w:rsidR="005B785E">
        <w:rPr>
          <w:rFonts w:ascii="Times New Roman" w:hAnsi="Times New Roman" w:cs="Times New Roman"/>
          <w:sz w:val="22"/>
          <w:szCs w:val="22"/>
        </w:rPr>
        <w:t xml:space="preserve">Describe in detail treatment results. Was treatment successful? If treatment did not appear to be successful, explain why not? Were there any mitigating environmental conditions that may have impacted treatment results? Were there any deviations from the Study Protocol? </w:t>
      </w:r>
      <w:r w:rsidRPr="005B785E">
        <w:rPr>
          <w:rFonts w:ascii="Times New Roman" w:eastAsia="PMingLiU" w:hAnsi="Times New Roman" w:cs="Times New Roman"/>
          <w:b/>
          <w:bCs/>
          <w:sz w:val="22"/>
          <w:szCs w:val="22"/>
          <w:u w:val="single"/>
        </w:rPr>
        <w:t>Attach any supplemental reports.</w:t>
      </w:r>
    </w:p>
    <w:p w:rsidR="007666B3" w:rsidRPr="00B674E7" w14:paraId="1D026E8A"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015753B7"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0E335412"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622D000B"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7367929A"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b/>
          <w:bCs/>
          <w:sz w:val="22"/>
          <w:szCs w:val="22"/>
        </w:rPr>
      </w:pPr>
    </w:p>
    <w:p w:rsidR="007666B3" w:rsidRPr="00B674E7" w14:paraId="677015FA"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 xml:space="preserve">TOXICITY OBSERVATIONS: </w:t>
      </w:r>
      <w:r w:rsidRPr="00B674E7">
        <w:rPr>
          <w:rFonts w:ascii="Times New Roman" w:eastAsia="PMingLiU" w:hAnsi="Times New Roman" w:cs="Times New Roman"/>
          <w:sz w:val="22"/>
          <w:szCs w:val="22"/>
        </w:rPr>
        <w:t xml:space="preserve">Report any apparent drug toxicity including a description of unusual fish behavior. </w:t>
      </w:r>
    </w:p>
    <w:p w:rsidR="007666B3" w:rsidRPr="00B674E7" w14:paraId="520817B9"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1B82F05F"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094C3007"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53D6F81F"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78F98EEE" w14:textId="77777777">
      <w:pPr>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18ED4037"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60C54C47"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OBSERVED WITHDRAWAL PERIOD OF TREATED FISH:</w:t>
      </w:r>
    </w:p>
    <w:p w:rsidR="007666B3" w:rsidRPr="00B674E7" w14:paraId="0C0C38E1"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r w:rsidRPr="00B674E7">
        <w:rPr>
          <w:rFonts w:ascii="Times New Roman" w:eastAsia="PMingLiU" w:hAnsi="Times New Roman" w:cs="Times New Roman"/>
          <w:sz w:val="22"/>
          <w:szCs w:val="22"/>
        </w:rPr>
        <w:t xml:space="preserve"> </w:t>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r w:rsidRPr="00B674E7">
        <w:rPr>
          <w:rFonts w:ascii="Times New Roman" w:eastAsia="PMingLiU" w:hAnsi="Times New Roman" w:cs="Times New Roman"/>
          <w:sz w:val="22"/>
          <w:szCs w:val="22"/>
        </w:rPr>
        <w:tab/>
      </w:r>
    </w:p>
    <w:tbl>
      <w:tblPr>
        <w:tblW w:w="0" w:type="auto"/>
        <w:tblInd w:w="420" w:type="dxa"/>
        <w:tblLayout w:type="fixed"/>
        <w:tblCellMar>
          <w:left w:w="60" w:type="dxa"/>
          <w:right w:w="60" w:type="dxa"/>
        </w:tblCellMar>
        <w:tblLook w:val="0000"/>
      </w:tblPr>
      <w:tblGrid>
        <w:gridCol w:w="3240"/>
        <w:gridCol w:w="810"/>
        <w:gridCol w:w="1260"/>
      </w:tblGrid>
      <w:tr w14:paraId="1A5FF2A2" w14:textId="77777777">
        <w:tblPrEx>
          <w:tblW w:w="0" w:type="auto"/>
          <w:tblInd w:w="420" w:type="dxa"/>
          <w:tblLayout w:type="fixed"/>
          <w:tblCellMar>
            <w:left w:w="60" w:type="dxa"/>
            <w:right w:w="60" w:type="dxa"/>
          </w:tblCellMar>
          <w:tblLook w:val="0000"/>
        </w:tblPrEx>
        <w:tc>
          <w:tcPr>
            <w:tcW w:w="3240" w:type="dxa"/>
            <w:tcBorders>
              <w:top w:val="single" w:sz="6" w:space="0" w:color="FFFFFF"/>
              <w:left w:val="single" w:sz="6" w:space="0" w:color="FFFFFF"/>
              <w:bottom w:val="single" w:sz="6" w:space="0" w:color="FFFFFF"/>
              <w:right w:val="single" w:sz="6" w:space="0" w:color="FFFFFF"/>
            </w:tcBorders>
            <w:vAlign w:val="center"/>
          </w:tcPr>
          <w:p w:rsidR="007666B3" w:rsidRPr="00B674E7" w14:paraId="4BEED798" w14:textId="77777777">
            <w:pPr>
              <w:spacing w:line="144" w:lineRule="exact"/>
              <w:rPr>
                <w:rFonts w:ascii="Times New Roman" w:eastAsia="PMingLiU" w:hAnsi="Times New Roman" w:cs="Times New Roman"/>
                <w:sz w:val="22"/>
                <w:szCs w:val="22"/>
              </w:rPr>
            </w:pPr>
          </w:p>
          <w:p w:rsidR="007666B3" w:rsidRPr="00B674E7" w14:paraId="24D1C37A"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Observed withdrawal period</w:t>
            </w:r>
            <w:r w:rsidRPr="00B674E7">
              <w:rPr>
                <w:rFonts w:ascii="Times New Roman" w:eastAsia="PMingLiU" w:hAnsi="Times New Roman" w:cs="Times New Roman"/>
                <w:sz w:val="22"/>
                <w:szCs w:val="22"/>
              </w:rPr>
              <w:t>:</w:t>
            </w:r>
          </w:p>
        </w:tc>
        <w:tc>
          <w:tcPr>
            <w:tcW w:w="810" w:type="dxa"/>
            <w:tcBorders>
              <w:top w:val="single" w:sz="6" w:space="0" w:color="FFFFFF"/>
              <w:left w:val="single" w:sz="6" w:space="0" w:color="FFFFFF"/>
              <w:bottom w:val="single" w:sz="7" w:space="0" w:color="000000"/>
              <w:right w:val="single" w:sz="6" w:space="0" w:color="FFFFFF"/>
            </w:tcBorders>
            <w:vAlign w:val="center"/>
          </w:tcPr>
          <w:p w:rsidR="007666B3" w:rsidRPr="00B674E7" w14:paraId="1E44F052" w14:textId="77777777">
            <w:pPr>
              <w:spacing w:line="144" w:lineRule="exact"/>
              <w:rPr>
                <w:rFonts w:ascii="Times New Roman" w:eastAsia="PMingLiU" w:hAnsi="Times New Roman" w:cs="Times New Roman"/>
                <w:sz w:val="22"/>
                <w:szCs w:val="22"/>
              </w:rPr>
            </w:pPr>
          </w:p>
          <w:p w:rsidR="007666B3" w:rsidRPr="00B674E7" w14:paraId="55C43AD3"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c>
          <w:tcPr>
            <w:tcW w:w="1260" w:type="dxa"/>
            <w:tcBorders>
              <w:top w:val="single" w:sz="6" w:space="0" w:color="FFFFFF"/>
              <w:left w:val="single" w:sz="6" w:space="0" w:color="FFFFFF"/>
              <w:bottom w:val="single" w:sz="6" w:space="0" w:color="FFFFFF"/>
              <w:right w:val="single" w:sz="6" w:space="0" w:color="FFFFFF"/>
            </w:tcBorders>
            <w:vAlign w:val="center"/>
          </w:tcPr>
          <w:p w:rsidR="007666B3" w:rsidRPr="00B674E7" w14:paraId="6411A3F7" w14:textId="77777777">
            <w:pPr>
              <w:spacing w:line="144" w:lineRule="exact"/>
              <w:rPr>
                <w:rFonts w:ascii="Times New Roman" w:eastAsia="PMingLiU" w:hAnsi="Times New Roman" w:cs="Times New Roman"/>
                <w:sz w:val="22"/>
                <w:szCs w:val="22"/>
              </w:rPr>
            </w:pPr>
          </w:p>
          <w:p w:rsidR="007666B3" w:rsidRPr="00B674E7" w:rsidP="00745546" w14:paraId="13CC297A" w14:textId="74F61F29">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 xml:space="preserve"> 72 hours </w:t>
            </w:r>
          </w:p>
        </w:tc>
      </w:tr>
    </w:tbl>
    <w:p w:rsidR="007666B3" w:rsidRPr="00B674E7" w14:paraId="6DEBE500"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firstLine="360"/>
        <w:rPr>
          <w:rFonts w:ascii="Times New Roman" w:eastAsia="PMingLiU" w:hAnsi="Times New Roman" w:cs="Times New Roman"/>
          <w:sz w:val="22"/>
          <w:szCs w:val="22"/>
        </w:rPr>
      </w:pPr>
    </w:p>
    <w:p w:rsidR="007666B3" w14:paraId="0DBD1B07" w14:textId="7F25766D">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0" w:right="-360"/>
        <w:rPr>
          <w:rFonts w:ascii="Times New Roman" w:eastAsia="PMingLiU" w:hAnsi="Times New Roman" w:cs="Times New Roman"/>
          <w:b/>
          <w:bCs/>
          <w:sz w:val="22"/>
          <w:szCs w:val="22"/>
        </w:rPr>
      </w:pPr>
      <w:r w:rsidRPr="00B674E7">
        <w:rPr>
          <w:rFonts w:ascii="Times New Roman" w:eastAsia="PMingLiU" w:hAnsi="Times New Roman" w:cs="Times New Roman"/>
          <w:b/>
          <w:bCs/>
          <w:sz w:val="22"/>
          <w:szCs w:val="22"/>
        </w:rPr>
        <w:t xml:space="preserve">_______ </w:t>
      </w:r>
      <w:r w:rsidR="00745546">
        <w:rPr>
          <w:rFonts w:ascii="Times New Roman" w:eastAsia="PMingLiU" w:hAnsi="Times New Roman" w:cs="Times New Roman"/>
          <w:b/>
          <w:bCs/>
          <w:sz w:val="22"/>
          <w:szCs w:val="22"/>
        </w:rPr>
        <w:tab/>
      </w:r>
      <w:r w:rsidRPr="00B674E7">
        <w:rPr>
          <w:rFonts w:ascii="Times New Roman" w:eastAsia="PMingLiU" w:hAnsi="Times New Roman" w:cs="Times New Roman"/>
          <w:b/>
          <w:bCs/>
          <w:sz w:val="22"/>
          <w:szCs w:val="22"/>
        </w:rPr>
        <w:t>No withdrawal (immediate release; field use only</w:t>
      </w:r>
      <w:r w:rsidR="005F51DA">
        <w:rPr>
          <w:rFonts w:ascii="Times New Roman" w:eastAsia="PMingLiU" w:hAnsi="Times New Roman" w:cs="Times New Roman"/>
          <w:b/>
          <w:bCs/>
          <w:sz w:val="22"/>
          <w:szCs w:val="22"/>
        </w:rPr>
        <w:t xml:space="preserve"> up to 15 minutes</w:t>
      </w:r>
      <w:r w:rsidRPr="00B674E7">
        <w:rPr>
          <w:rFonts w:ascii="Times New Roman" w:eastAsia="PMingLiU" w:hAnsi="Times New Roman" w:cs="Times New Roman"/>
          <w:b/>
          <w:bCs/>
          <w:sz w:val="22"/>
          <w:szCs w:val="22"/>
        </w:rPr>
        <w:t>)</w:t>
      </w:r>
    </w:p>
    <w:p w:rsidR="00745546" w14:paraId="0C47CBD6" w14:textId="4A412E5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0" w:right="-360"/>
        <w:rPr>
          <w:rFonts w:ascii="Times New Roman" w:eastAsia="PMingLiU" w:hAnsi="Times New Roman" w:cs="Times New Roman"/>
          <w:b/>
          <w:bCs/>
          <w:sz w:val="22"/>
          <w:szCs w:val="22"/>
        </w:rPr>
      </w:pPr>
    </w:p>
    <w:p w:rsidR="00745546" w:rsidRPr="00B674E7" w:rsidP="00745546" w14:paraId="419BABE1" w14:textId="22EC2B48">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4680" w:right="-360" w:hanging="1080"/>
        <w:rPr>
          <w:rFonts w:ascii="Times New Roman" w:eastAsia="PMingLiU" w:hAnsi="Times New Roman" w:cs="Times New Roman"/>
          <w:b/>
          <w:bCs/>
          <w:sz w:val="22"/>
          <w:szCs w:val="22"/>
        </w:rPr>
      </w:pPr>
      <w:r w:rsidRPr="00B674E7">
        <w:rPr>
          <w:rFonts w:ascii="Times New Roman" w:eastAsia="PMingLiU" w:hAnsi="Times New Roman" w:cs="Times New Roman"/>
          <w:b/>
          <w:bCs/>
          <w:sz w:val="22"/>
          <w:szCs w:val="22"/>
        </w:rPr>
        <w:t xml:space="preserve">_______ </w:t>
      </w:r>
      <w:r>
        <w:rPr>
          <w:rFonts w:ascii="Times New Roman" w:eastAsia="PMingLiU" w:hAnsi="Times New Roman" w:cs="Times New Roman"/>
          <w:b/>
          <w:bCs/>
          <w:sz w:val="22"/>
          <w:szCs w:val="22"/>
        </w:rPr>
        <w:tab/>
        <w:t xml:space="preserve">If </w:t>
      </w:r>
      <w:r w:rsidRPr="005F51DA">
        <w:rPr>
          <w:rFonts w:ascii="Times New Roman" w:eastAsia="PMingLiU" w:hAnsi="Times New Roman" w:cs="Times New Roman"/>
          <w:b/>
          <w:bCs/>
          <w:sz w:val="22"/>
          <w:szCs w:val="22"/>
        </w:rPr>
        <w:t xml:space="preserve">another drug was used during the </w:t>
      </w:r>
      <w:r w:rsidRPr="005F51DA">
        <w:rPr>
          <w:rFonts w:ascii="Times New Roman" w:eastAsia="PMingLiU" w:hAnsi="Times New Roman" w:cs="Times New Roman"/>
          <w:b/>
          <w:bCs/>
          <w:sz w:val="22"/>
          <w:szCs w:val="22"/>
        </w:rPr>
        <w:t>Aqui</w:t>
      </w:r>
      <w:r w:rsidRPr="005F51DA">
        <w:rPr>
          <w:rFonts w:ascii="Times New Roman" w:eastAsia="PMingLiU" w:hAnsi="Times New Roman" w:cs="Times New Roman"/>
          <w:b/>
          <w:bCs/>
          <w:sz w:val="22"/>
          <w:szCs w:val="22"/>
        </w:rPr>
        <w:t>-S 20E study then the longest withdrawal period needs to be followed</w:t>
      </w:r>
      <w:r w:rsidRPr="005F51DA" w:rsidR="005F51DA">
        <w:rPr>
          <w:rFonts w:ascii="Times New Roman" w:eastAsia="PMingLiU" w:hAnsi="Times New Roman" w:cs="Times New Roman"/>
          <w:b/>
          <w:bCs/>
          <w:sz w:val="22"/>
          <w:szCs w:val="22"/>
        </w:rPr>
        <w:t xml:space="preserve"> </w:t>
      </w:r>
      <w:bookmarkStart w:id="46" w:name="_Hlk115761109"/>
      <w:r w:rsidRPr="005F51DA" w:rsidR="005F51DA">
        <w:rPr>
          <w:rFonts w:ascii="Times New Roman" w:eastAsia="PMingLiU" w:hAnsi="Times New Roman" w:cs="Times New Roman"/>
          <w:b/>
          <w:bCs/>
          <w:sz w:val="22"/>
          <w:szCs w:val="22"/>
        </w:rPr>
        <w:t>– see section XV of the protocol</w:t>
      </w:r>
      <w:bookmarkEnd w:id="46"/>
      <w:r w:rsidRPr="005F51DA">
        <w:rPr>
          <w:rFonts w:ascii="Times New Roman" w:eastAsia="PMingLiU" w:hAnsi="Times New Roman" w:cs="Times New Roman"/>
          <w:b/>
          <w:bCs/>
          <w:sz w:val="22"/>
          <w:szCs w:val="22"/>
        </w:rPr>
        <w:t>.</w:t>
      </w:r>
    </w:p>
    <w:p w:rsidR="007666B3" w14:paraId="2AC28FEB" w14:textId="77777777">
      <w:pPr>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PMingLiU" w:eastAsia="PMingLiU" w:cs="PMingLiU"/>
        </w:rPr>
      </w:pPr>
    </w:p>
    <w:tbl>
      <w:tblPr>
        <w:tblW w:w="0" w:type="auto"/>
        <w:tblInd w:w="-240" w:type="dxa"/>
        <w:tblLayout w:type="fixed"/>
        <w:tblCellMar>
          <w:left w:w="120" w:type="dxa"/>
          <w:right w:w="120" w:type="dxa"/>
        </w:tblCellMar>
        <w:tblLook w:val="0000"/>
      </w:tblPr>
      <w:tblGrid>
        <w:gridCol w:w="8485"/>
        <w:gridCol w:w="2314"/>
      </w:tblGrid>
      <w:tr w14:paraId="33B32B96" w14:textId="77777777">
        <w:tblPrEx>
          <w:tblW w:w="0" w:type="auto"/>
          <w:tblInd w:w="-240" w:type="dxa"/>
          <w:tblLayout w:type="fixed"/>
          <w:tblCellMar>
            <w:left w:w="120" w:type="dxa"/>
            <w:right w:w="120" w:type="dxa"/>
          </w:tblCellMar>
          <w:tblLook w:val="0000"/>
        </w:tblPrEx>
        <w:tc>
          <w:tcPr>
            <w:tcW w:w="8485" w:type="dxa"/>
            <w:vMerge w:val="restart"/>
            <w:tcBorders>
              <w:top w:val="single" w:sz="6" w:space="0" w:color="FFFFFF"/>
              <w:left w:val="single" w:sz="6" w:space="0" w:color="FFFFFF"/>
              <w:bottom w:val="nil"/>
              <w:right w:val="single" w:sz="6" w:space="0" w:color="FFFFFF"/>
            </w:tcBorders>
          </w:tcPr>
          <w:p w:rsidR="007666B3" w:rsidRPr="00B674E7" w14:paraId="051802F1" w14:textId="77777777">
            <w:pPr>
              <w:spacing w:line="120" w:lineRule="exact"/>
              <w:rPr>
                <w:rFonts w:ascii="Times New Roman" w:eastAsia="PMingLiU" w:hAnsi="Times New Roman" w:cs="Times New Roman"/>
                <w:sz w:val="22"/>
                <w:szCs w:val="22"/>
              </w:rPr>
            </w:pPr>
            <w:bookmarkStart w:id="47" w:name="_Hlk115761153"/>
          </w:p>
          <w:p w:rsidR="007666B3" w:rsidRPr="00B674E7" w14:paraId="05357F7E"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rPr>
                <w:rFonts w:ascii="Times New Roman" w:eastAsia="PMingLiU" w:hAnsi="Times New Roman" w:cs="Times New Roman"/>
                <w:sz w:val="22"/>
                <w:szCs w:val="22"/>
              </w:rPr>
            </w:pPr>
            <w:r w:rsidRPr="00B674E7">
              <w:rPr>
                <w:rFonts w:ascii="Times New Roman" w:eastAsia="PMingLiU" w:hAnsi="Times New Roman" w:cs="Times New Roman"/>
                <w:sz w:val="22"/>
                <w:szCs w:val="22"/>
              </w:rPr>
              <w:t>Estimated number of days between last treatment and first availability of fish for human consumption (ensure this time period meets the withdrawal period).</w:t>
            </w:r>
          </w:p>
        </w:tc>
        <w:tc>
          <w:tcPr>
            <w:tcW w:w="2314" w:type="dxa"/>
            <w:tcBorders>
              <w:top w:val="single" w:sz="6" w:space="0" w:color="FFFFFF"/>
              <w:left w:val="single" w:sz="6" w:space="0" w:color="FFFFFF"/>
              <w:bottom w:val="single" w:sz="6" w:space="0" w:color="FFFFFF"/>
              <w:right w:val="single" w:sz="6" w:space="0" w:color="FFFFFF"/>
            </w:tcBorders>
          </w:tcPr>
          <w:p w:rsidR="007666B3" w:rsidRPr="00B674E7" w14:paraId="7068B121" w14:textId="77777777">
            <w:pPr>
              <w:spacing w:line="120" w:lineRule="exact"/>
              <w:rPr>
                <w:rFonts w:ascii="Times New Roman" w:eastAsia="PMingLiU" w:hAnsi="Times New Roman" w:cs="Times New Roman"/>
                <w:sz w:val="22"/>
                <w:szCs w:val="22"/>
              </w:rPr>
            </w:pPr>
          </w:p>
          <w:p w:rsidR="007666B3" w:rsidRPr="00B674E7" w14:paraId="7B602D34"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sz w:val="22"/>
                <w:szCs w:val="22"/>
              </w:rPr>
            </w:pPr>
          </w:p>
        </w:tc>
      </w:tr>
      <w:tr w14:paraId="52409F22" w14:textId="77777777">
        <w:tblPrEx>
          <w:tblW w:w="0" w:type="auto"/>
          <w:tblInd w:w="-240" w:type="dxa"/>
          <w:tblLayout w:type="fixed"/>
          <w:tblCellMar>
            <w:left w:w="120" w:type="dxa"/>
            <w:right w:w="120" w:type="dxa"/>
          </w:tblCellMar>
          <w:tblLook w:val="0000"/>
        </w:tblPrEx>
        <w:tc>
          <w:tcPr>
            <w:tcW w:w="8485" w:type="dxa"/>
            <w:vMerge/>
            <w:tcBorders>
              <w:top w:val="nil"/>
              <w:left w:val="single" w:sz="6" w:space="0" w:color="FFFFFF"/>
              <w:bottom w:val="single" w:sz="6" w:space="0" w:color="FFFFFF"/>
              <w:right w:val="single" w:sz="6" w:space="0" w:color="FFFFFF"/>
            </w:tcBorders>
          </w:tcPr>
          <w:p w:rsidR="007666B3" w:rsidRPr="00B674E7" w14:paraId="7B9BF188"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rPr>
                <w:rFonts w:ascii="Times New Roman" w:eastAsia="PMingLiU" w:hAnsi="Times New Roman" w:cs="Times New Roman"/>
                <w:sz w:val="22"/>
                <w:szCs w:val="22"/>
              </w:rPr>
            </w:pPr>
          </w:p>
        </w:tc>
        <w:tc>
          <w:tcPr>
            <w:tcW w:w="2314" w:type="dxa"/>
            <w:tcBorders>
              <w:top w:val="single" w:sz="7" w:space="0" w:color="000000"/>
              <w:left w:val="single" w:sz="6" w:space="0" w:color="FFFFFF"/>
              <w:bottom w:val="single" w:sz="6" w:space="0" w:color="FFFFFF"/>
              <w:right w:val="single" w:sz="6" w:space="0" w:color="FFFFFF"/>
            </w:tcBorders>
          </w:tcPr>
          <w:p w:rsidR="007666B3" w:rsidRPr="00B674E7" w14:paraId="288DD8A8" w14:textId="77777777">
            <w:pPr>
              <w:spacing w:line="120" w:lineRule="exact"/>
              <w:rPr>
                <w:rFonts w:ascii="Times New Roman" w:eastAsia="PMingLiU" w:hAnsi="Times New Roman" w:cs="Times New Roman"/>
                <w:sz w:val="22"/>
                <w:szCs w:val="22"/>
              </w:rPr>
            </w:pPr>
          </w:p>
          <w:p w:rsidR="007666B3" w:rsidRPr="00B674E7" w14:paraId="64BD6E62"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sz w:val="22"/>
                <w:szCs w:val="22"/>
              </w:rPr>
            </w:pPr>
          </w:p>
        </w:tc>
      </w:tr>
    </w:tbl>
    <w:bookmarkEnd w:id="47"/>
    <w:p w:rsidR="007666B3" w:rsidRPr="00B674E7" w14:paraId="1425CD05"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r w:rsidRPr="00B674E7">
        <w:rPr>
          <w:rFonts w:ascii="Times New Roman" w:eastAsia="PMingLiU" w:hAnsi="Times New Roman" w:cs="Times New Roman"/>
          <w:sz w:val="22"/>
          <w:szCs w:val="22"/>
        </w:rPr>
        <w:t xml:space="preserve">  </w:t>
      </w:r>
      <w:r w:rsidRPr="00B674E7">
        <w:rPr>
          <w:rFonts w:ascii="Times New Roman" w:eastAsia="PMingLiU" w:hAnsi="Times New Roman" w:cs="Times New Roman"/>
          <w:sz w:val="22"/>
          <w:szCs w:val="22"/>
          <w:u w:val="single"/>
        </w:rPr>
        <w:t>Note</w:t>
      </w:r>
      <w:r w:rsidRPr="00B674E7">
        <w:rPr>
          <w:rFonts w:ascii="Times New Roman" w:eastAsia="PMingLiU" w:hAnsi="Times New Roman" w:cs="Times New Roman"/>
          <w:sz w:val="22"/>
          <w:szCs w:val="22"/>
        </w:rPr>
        <w:t>: Euthanized fish must not be sent to slaughter or be otherwise available for food.</w:t>
      </w:r>
    </w:p>
    <w:p w:rsidR="007666B3" w:rsidRPr="00B674E7" w14:paraId="0937015A"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1E3B8694"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745546" w14:paraId="6CA6AE09" w14:textId="692D8C06">
      <w:pPr>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720" w:right="-360"/>
        <w:rPr>
          <w:rFonts w:ascii="Times New Roman" w:eastAsia="PMingLiU" w:hAnsi="Times New Roman" w:cs="Times New Roman"/>
          <w:sz w:val="22"/>
          <w:szCs w:val="22"/>
        </w:rPr>
      </w:pPr>
      <w:r>
        <w:rPr>
          <w:rFonts w:ascii="Times New Roman" w:eastAsia="PMingLiU" w:hAnsi="Times New Roman" w:cs="Times New Roman"/>
          <w:b/>
          <w:bCs/>
          <w:sz w:val="22"/>
          <w:szCs w:val="22"/>
        </w:rPr>
        <w:tab/>
      </w:r>
      <w:r>
        <w:rPr>
          <w:rFonts w:ascii="Times New Roman" w:eastAsia="PMingLiU" w:hAnsi="Times New Roman" w:cs="Times New Roman"/>
          <w:b/>
          <w:bCs/>
          <w:sz w:val="22"/>
          <w:szCs w:val="22"/>
        </w:rPr>
        <w:tab/>
      </w:r>
      <w:r w:rsidRPr="00B674E7">
        <w:rPr>
          <w:rFonts w:ascii="Times New Roman" w:eastAsia="PMingLiU" w:hAnsi="Times New Roman" w:cs="Times New Roman"/>
          <w:b/>
          <w:bCs/>
          <w:sz w:val="22"/>
          <w:szCs w:val="22"/>
        </w:rPr>
        <w:t>NEGATIVE REPORT</w:t>
      </w:r>
      <w:r w:rsidRPr="00B674E7">
        <w:rPr>
          <w:rFonts w:ascii="Times New Roman" w:eastAsia="PMingLiU" w:hAnsi="Times New Roman" w:cs="Times New Roman"/>
          <w:sz w:val="22"/>
          <w:szCs w:val="22"/>
        </w:rPr>
        <w:t xml:space="preserve"> AQUI-S</w:t>
      </w:r>
      <w:r w:rsidRPr="00B674E7">
        <w:rPr>
          <w:rFonts w:ascii="Times New Roman" w:eastAsia="PMingLiU" w:hAnsi="Times New Roman" w:cs="Times New Roman"/>
          <w:sz w:val="22"/>
          <w:szCs w:val="22"/>
          <w:vertAlign w:val="superscript"/>
        </w:rPr>
        <w:t>®</w:t>
      </w:r>
      <w:r w:rsidRPr="00B674E7">
        <w:rPr>
          <w:rFonts w:ascii="Times New Roman" w:eastAsia="PMingLiU" w:hAnsi="Times New Roman" w:cs="Times New Roman"/>
          <w:sz w:val="22"/>
          <w:szCs w:val="22"/>
        </w:rPr>
        <w:t xml:space="preserve"> 20E was not used at this facility under this Study Number during the </w:t>
      </w:r>
      <w:r>
        <w:rPr>
          <w:rFonts w:ascii="Times New Roman" w:eastAsia="PMingLiU" w:hAnsi="Times New Roman" w:cs="Times New Roman"/>
          <w:sz w:val="22"/>
          <w:szCs w:val="22"/>
        </w:rPr>
        <w:t>______</w:t>
      </w:r>
      <w:r w:rsidRPr="00B674E7">
        <w:rPr>
          <w:rFonts w:ascii="Times New Roman" w:eastAsia="PMingLiU" w:hAnsi="Times New Roman" w:cs="Times New Roman"/>
          <w:sz w:val="22"/>
          <w:szCs w:val="22"/>
        </w:rPr>
        <w:t xml:space="preserve">reporting period. </w:t>
      </w:r>
      <w:r w:rsidRPr="00745546">
        <w:rPr>
          <w:rFonts w:ascii="Times New Roman" w:hAnsi="Times New Roman" w:cs="Times New Roman"/>
          <w:sz w:val="22"/>
          <w:szCs w:val="22"/>
        </w:rPr>
        <w:t>The study will be closed out in the online INAD database.</w:t>
      </w:r>
    </w:p>
    <w:p w:rsidR="007666B3" w:rsidRPr="00B674E7" w14:paraId="516F7A0B"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firstLine="360"/>
        <w:rPr>
          <w:rFonts w:ascii="Times New Roman" w:eastAsia="PMingLiU" w:hAnsi="Times New Roman" w:cs="Times New Roman"/>
          <w:sz w:val="22"/>
          <w:szCs w:val="22"/>
        </w:rPr>
      </w:pPr>
    </w:p>
    <w:p w:rsidR="007666B3" w:rsidRPr="00B674E7" w14:paraId="3CA9CBB1"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tbl>
      <w:tblPr>
        <w:tblW w:w="0" w:type="auto"/>
        <w:tblInd w:w="-300" w:type="dxa"/>
        <w:tblLayout w:type="fixed"/>
        <w:tblCellMar>
          <w:left w:w="60" w:type="dxa"/>
          <w:right w:w="60" w:type="dxa"/>
        </w:tblCellMar>
        <w:tblLook w:val="0000"/>
      </w:tblPr>
      <w:tblGrid>
        <w:gridCol w:w="1806"/>
        <w:gridCol w:w="2418"/>
        <w:gridCol w:w="1903"/>
        <w:gridCol w:w="3952"/>
      </w:tblGrid>
      <w:tr w14:paraId="31A4975F" w14:textId="77777777">
        <w:tblPrEx>
          <w:tblW w:w="0" w:type="auto"/>
          <w:tblInd w:w="-30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7666B3" w:rsidRPr="00B674E7" w14:paraId="58F81B04" w14:textId="77777777">
            <w:pPr>
              <w:spacing w:line="144" w:lineRule="exact"/>
              <w:rPr>
                <w:rFonts w:ascii="Times New Roman" w:eastAsia="PMingLiU" w:hAnsi="Times New Roman" w:cs="Times New Roman"/>
                <w:sz w:val="22"/>
                <w:szCs w:val="22"/>
              </w:rPr>
            </w:pPr>
          </w:p>
          <w:p w:rsidR="007666B3" w:rsidRPr="00B674E7" w14:paraId="413160DD"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b/>
                <w:bCs/>
                <w:sz w:val="22"/>
                <w:szCs w:val="22"/>
              </w:rPr>
            </w:pPr>
            <w:r w:rsidRPr="00B674E7">
              <w:rPr>
                <w:rFonts w:ascii="Times New Roman" w:eastAsia="PMingLiU" w:hAnsi="Times New Roman" w:cs="Times New Roman"/>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7666B3" w:rsidRPr="00B674E7" w14:paraId="1E5DD428" w14:textId="77777777">
            <w:pPr>
              <w:spacing w:line="144" w:lineRule="exact"/>
              <w:rPr>
                <w:rFonts w:ascii="Times New Roman" w:eastAsia="PMingLiU" w:hAnsi="Times New Roman" w:cs="Times New Roman"/>
                <w:b/>
                <w:bCs/>
                <w:sz w:val="22"/>
                <w:szCs w:val="22"/>
              </w:rPr>
            </w:pPr>
          </w:p>
          <w:p w:rsidR="007666B3" w:rsidRPr="00B674E7" w14:paraId="10A0BC28"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7666B3" w:rsidRPr="00B674E7" w14:paraId="015EF1CC" w14:textId="77777777">
            <w:pPr>
              <w:spacing w:line="144" w:lineRule="exact"/>
              <w:rPr>
                <w:rFonts w:ascii="Times New Roman" w:eastAsia="PMingLiU" w:hAnsi="Times New Roman" w:cs="Times New Roman"/>
                <w:sz w:val="22"/>
                <w:szCs w:val="22"/>
              </w:rPr>
            </w:pPr>
          </w:p>
          <w:p w:rsidR="007666B3" w:rsidRPr="00B674E7" w14:paraId="326ED97B"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jc w:val="right"/>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 xml:space="preserve">  Investigator:    </w:t>
            </w:r>
          </w:p>
        </w:tc>
        <w:tc>
          <w:tcPr>
            <w:tcW w:w="3952" w:type="dxa"/>
            <w:tcBorders>
              <w:top w:val="single" w:sz="6" w:space="0" w:color="FFFFFF"/>
              <w:left w:val="single" w:sz="6" w:space="0" w:color="FFFFFF"/>
              <w:bottom w:val="single" w:sz="7" w:space="0" w:color="000000"/>
              <w:right w:val="single" w:sz="6" w:space="0" w:color="FFFFFF"/>
            </w:tcBorders>
          </w:tcPr>
          <w:p w:rsidR="007666B3" w:rsidRPr="00B674E7" w14:paraId="619A0A44" w14:textId="77777777">
            <w:pPr>
              <w:spacing w:line="144" w:lineRule="exact"/>
              <w:rPr>
                <w:rFonts w:ascii="Times New Roman" w:eastAsia="PMingLiU" w:hAnsi="Times New Roman" w:cs="Times New Roman"/>
                <w:sz w:val="22"/>
                <w:szCs w:val="22"/>
              </w:rPr>
            </w:pPr>
          </w:p>
          <w:p w:rsidR="007666B3" w:rsidRPr="00B674E7" w14:paraId="6D88BC16"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r>
      <w:tr w14:paraId="6D0E8BDC" w14:textId="77777777">
        <w:tblPrEx>
          <w:tblW w:w="0" w:type="auto"/>
          <w:tblInd w:w="-30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7666B3" w:rsidRPr="00B674E7" w14:paraId="124FE943" w14:textId="77777777">
            <w:pPr>
              <w:spacing w:line="144" w:lineRule="exact"/>
              <w:rPr>
                <w:rFonts w:ascii="Times New Roman" w:eastAsia="PMingLiU" w:hAnsi="Times New Roman" w:cs="Times New Roman"/>
                <w:sz w:val="22"/>
                <w:szCs w:val="22"/>
              </w:rPr>
            </w:pPr>
          </w:p>
          <w:p w:rsidR="007666B3" w:rsidRPr="00B674E7" w14:paraId="1EB46956"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rPr>
                <w:rFonts w:ascii="Times New Roman" w:eastAsia="PMingLiU" w:hAnsi="Times New Roman" w:cs="Times New Roman"/>
                <w:sz w:val="22"/>
                <w:szCs w:val="22"/>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7666B3" w:rsidRPr="00B674E7" w14:paraId="0A39D25A" w14:textId="77777777">
            <w:pPr>
              <w:spacing w:line="144" w:lineRule="exact"/>
              <w:rPr>
                <w:rFonts w:ascii="Times New Roman" w:eastAsia="PMingLiU" w:hAnsi="Times New Roman" w:cs="Times New Roman"/>
                <w:sz w:val="22"/>
                <w:szCs w:val="22"/>
              </w:rPr>
            </w:pPr>
          </w:p>
          <w:p w:rsidR="007666B3" w:rsidRPr="00B674E7" w14:paraId="67476C75"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rPr>
                <w:rFonts w:ascii="Times New Roman" w:eastAsia="PMingLiU"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7666B3" w:rsidRPr="00B674E7" w14:paraId="3A18B353" w14:textId="77777777">
            <w:pPr>
              <w:spacing w:line="144" w:lineRule="exact"/>
              <w:rPr>
                <w:rFonts w:ascii="Times New Roman" w:eastAsia="PMingLiU" w:hAnsi="Times New Roman" w:cs="Times New Roman"/>
                <w:sz w:val="22"/>
                <w:szCs w:val="22"/>
              </w:rPr>
            </w:pPr>
          </w:p>
          <w:p w:rsidR="007666B3" w:rsidRPr="00B674E7" w14:paraId="60A4436D"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jc w:val="right"/>
              <w:rPr>
                <w:rFonts w:ascii="Times New Roman" w:eastAsia="PMingLiU" w:hAnsi="Times New Roman" w:cs="Times New Roman"/>
                <w:sz w:val="22"/>
                <w:szCs w:val="22"/>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7666B3" w:rsidRPr="00B674E7" w14:paraId="18BBA95B" w14:textId="77777777">
            <w:pPr>
              <w:spacing w:line="144" w:lineRule="exact"/>
              <w:rPr>
                <w:rFonts w:ascii="Times New Roman" w:eastAsia="PMingLiU" w:hAnsi="Times New Roman" w:cs="Times New Roman"/>
                <w:sz w:val="22"/>
                <w:szCs w:val="22"/>
              </w:rPr>
            </w:pPr>
          </w:p>
          <w:p w:rsidR="007666B3" w:rsidRPr="00B674E7" w14:paraId="725CCC17"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rPr>
                <w:rFonts w:ascii="Times New Roman" w:eastAsia="PMingLiU" w:hAnsi="Times New Roman" w:cs="Times New Roman"/>
                <w:sz w:val="22"/>
                <w:szCs w:val="22"/>
              </w:rPr>
            </w:pPr>
          </w:p>
        </w:tc>
      </w:tr>
      <w:tr w14:paraId="7FAB1B90" w14:textId="77777777">
        <w:tblPrEx>
          <w:tblW w:w="0" w:type="auto"/>
          <w:tblInd w:w="-30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7666B3" w:rsidRPr="00B674E7" w14:paraId="62185A5A" w14:textId="77777777">
            <w:pPr>
              <w:spacing w:line="144" w:lineRule="exact"/>
              <w:rPr>
                <w:rFonts w:ascii="Times New Roman" w:eastAsia="PMingLiU" w:hAnsi="Times New Roman" w:cs="Times New Roman"/>
                <w:sz w:val="22"/>
                <w:szCs w:val="22"/>
              </w:rPr>
            </w:pPr>
          </w:p>
          <w:p w:rsidR="007666B3" w:rsidRPr="00B674E7" w14:paraId="5B4F0A08"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7666B3" w:rsidRPr="00B674E7" w14:paraId="0240BEDC" w14:textId="77777777">
            <w:pPr>
              <w:spacing w:line="144" w:lineRule="exact"/>
              <w:rPr>
                <w:rFonts w:ascii="Times New Roman" w:eastAsia="PMingLiU" w:hAnsi="Times New Roman" w:cs="Times New Roman"/>
                <w:sz w:val="22"/>
                <w:szCs w:val="22"/>
              </w:rPr>
            </w:pPr>
          </w:p>
          <w:p w:rsidR="007666B3" w:rsidRPr="00B674E7" w14:paraId="08E6AB42"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7666B3" w:rsidRPr="00B674E7" w14:paraId="1444B256" w14:textId="77777777">
            <w:pPr>
              <w:spacing w:line="144" w:lineRule="exact"/>
              <w:rPr>
                <w:rFonts w:ascii="Times New Roman" w:eastAsia="PMingLiU" w:hAnsi="Times New Roman" w:cs="Times New Roman"/>
                <w:sz w:val="22"/>
                <w:szCs w:val="22"/>
              </w:rPr>
            </w:pPr>
          </w:p>
          <w:p w:rsidR="007666B3" w:rsidRPr="00B674E7" w14:paraId="2A7A4FEC"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jc w:val="right"/>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7666B3" w:rsidRPr="00B674E7" w14:paraId="3158CE4A" w14:textId="77777777">
            <w:pPr>
              <w:spacing w:line="144" w:lineRule="exact"/>
              <w:rPr>
                <w:rFonts w:ascii="Times New Roman" w:eastAsia="PMingLiU" w:hAnsi="Times New Roman" w:cs="Times New Roman"/>
                <w:sz w:val="22"/>
                <w:szCs w:val="22"/>
              </w:rPr>
            </w:pPr>
          </w:p>
          <w:p w:rsidR="007666B3" w:rsidRPr="00B674E7" w14:paraId="36EEBBE5"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r>
    </w:tbl>
    <w:p w:rsidR="007666B3" w:rsidRPr="00B674E7" w14:paraId="624D63E3"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p w:rsidR="007666B3" w:rsidRPr="00B674E7" w14:paraId="4DFDEFFA" w14:textId="77777777">
      <w:pPr>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hAnsi="Times New Roman" w:cs="Times New Roman"/>
          <w:b/>
          <w:bCs/>
          <w:sz w:val="22"/>
          <w:szCs w:val="22"/>
        </w:rPr>
      </w:pPr>
    </w:p>
    <w:p w:rsidR="00E154E4" w14:paraId="21EC34F8" w14:textId="0E81641D">
      <w:pPr>
        <w:tabs>
          <w:tab w:val="left" w:pos="360"/>
          <w:tab w:val="left" w:pos="1080"/>
          <w:tab w:val="left" w:pos="1800"/>
          <w:tab w:val="left" w:pos="2520"/>
          <w:tab w:val="left" w:pos="3240"/>
          <w:tab w:val="left" w:pos="3960"/>
          <w:tab w:val="left" w:pos="4680"/>
          <w:tab w:val="left" w:pos="5400"/>
          <w:tab w:val="left" w:pos="6120"/>
          <w:tab w:val="left" w:pos="6840"/>
        </w:tabs>
        <w:rPr>
          <w:b/>
          <w:bCs/>
        </w:rPr>
      </w:pPr>
    </w:p>
    <w:p w:rsidR="002270B8" w14:paraId="14EA62A3" w14:textId="7ED6C03B">
      <w:pPr>
        <w:tabs>
          <w:tab w:val="left" w:pos="360"/>
          <w:tab w:val="left" w:pos="1080"/>
          <w:tab w:val="left" w:pos="1800"/>
          <w:tab w:val="left" w:pos="2520"/>
          <w:tab w:val="left" w:pos="3240"/>
          <w:tab w:val="left" w:pos="3960"/>
          <w:tab w:val="left" w:pos="4680"/>
          <w:tab w:val="left" w:pos="5400"/>
          <w:tab w:val="left" w:pos="6120"/>
          <w:tab w:val="left" w:pos="6840"/>
        </w:tabs>
        <w:rPr>
          <w:b/>
          <w:bCs/>
        </w:rPr>
      </w:pPr>
    </w:p>
    <w:p w:rsidR="002270B8" w14:paraId="0F99A068" w14:textId="13AB6AC2">
      <w:pPr>
        <w:tabs>
          <w:tab w:val="left" w:pos="360"/>
          <w:tab w:val="left" w:pos="1080"/>
          <w:tab w:val="left" w:pos="1800"/>
          <w:tab w:val="left" w:pos="2520"/>
          <w:tab w:val="left" w:pos="3240"/>
          <w:tab w:val="left" w:pos="3960"/>
          <w:tab w:val="left" w:pos="4680"/>
          <w:tab w:val="left" w:pos="5400"/>
          <w:tab w:val="left" w:pos="6120"/>
          <w:tab w:val="left" w:pos="6840"/>
        </w:tabs>
        <w:rPr>
          <w:b/>
          <w:bCs/>
        </w:rPr>
      </w:pPr>
    </w:p>
    <w:p w:rsidR="002270B8" w:rsidP="002270B8" w14:paraId="450F565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center"/>
        <w:rPr>
          <w:rFonts w:ascii="Arial" w:eastAsia="Calibri" w:hAnsi="Arial" w:cs="Arial"/>
          <w:b/>
          <w:bCs/>
          <w:color w:val="000000"/>
          <w:sz w:val="22"/>
          <w:szCs w:val="22"/>
        </w:rPr>
      </w:pPr>
    </w:p>
    <w:p w:rsidR="002270B8" w:rsidRPr="002270B8" w:rsidP="007C08DE" w14:paraId="2BE4608D" w14:textId="60B0C5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center"/>
        <w:rPr>
          <w:rFonts w:ascii="Arial" w:eastAsia="Calibri" w:hAnsi="Arial" w:cs="Arial"/>
          <w:b/>
          <w:bCs/>
          <w:color w:val="000000"/>
          <w:sz w:val="22"/>
          <w:szCs w:val="22"/>
        </w:rPr>
      </w:pPr>
      <w:r w:rsidRPr="002270B8">
        <w:rPr>
          <w:rFonts w:ascii="Arial" w:eastAsia="Calibri" w:hAnsi="Arial" w:cs="Arial"/>
          <w:b/>
          <w:bCs/>
          <w:color w:val="000000"/>
          <w:sz w:val="22"/>
          <w:szCs w:val="22"/>
        </w:rPr>
        <w:t>NOTICES</w:t>
      </w:r>
    </w:p>
    <w:p w:rsidR="002270B8" w:rsidRPr="002270B8" w:rsidP="002270B8" w14:paraId="7358D1D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rPr>
          <w:rFonts w:ascii="Arial" w:eastAsia="Calibri" w:hAnsi="Arial" w:cs="Arial"/>
          <w:color w:val="000000"/>
          <w:sz w:val="22"/>
          <w:szCs w:val="22"/>
        </w:rPr>
      </w:pPr>
    </w:p>
    <w:p w:rsidR="002270B8" w:rsidRPr="002270B8" w:rsidP="002270B8" w14:paraId="3177366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center"/>
        <w:rPr>
          <w:rFonts w:ascii="Arial" w:eastAsia="Calibri" w:hAnsi="Arial" w:cs="Arial"/>
          <w:color w:val="000000"/>
          <w:sz w:val="22"/>
          <w:szCs w:val="22"/>
        </w:rPr>
      </w:pPr>
      <w:r w:rsidRPr="002270B8">
        <w:rPr>
          <w:rFonts w:ascii="Arial" w:eastAsia="Calibri" w:hAnsi="Arial" w:cs="Arial"/>
          <w:b/>
          <w:bCs/>
          <w:color w:val="000000"/>
          <w:sz w:val="22"/>
          <w:szCs w:val="22"/>
        </w:rPr>
        <w:t>Paperwork Reduction Act</w:t>
      </w:r>
    </w:p>
    <w:p w:rsidR="002270B8" w:rsidRPr="002270B8" w:rsidP="002270B8" w14:paraId="456E7BF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center"/>
        <w:rPr>
          <w:rFonts w:ascii="Arial" w:eastAsia="Calibri" w:hAnsi="Arial" w:cs="Arial"/>
          <w:color w:val="000000"/>
          <w:sz w:val="22"/>
          <w:szCs w:val="22"/>
        </w:rPr>
      </w:pPr>
    </w:p>
    <w:p w:rsidR="002270B8" w:rsidRPr="002270B8" w:rsidP="002270B8" w14:paraId="3A9659D8" w14:textId="77777777">
      <w:pPr>
        <w:widowControl/>
        <w:tabs>
          <w:tab w:val="clear" w:pos="0"/>
          <w:tab w:val="clear" w:pos="720"/>
          <w:tab w:val="clear" w:pos="1440"/>
          <w:tab w:val="clear" w:pos="2160"/>
          <w:tab w:val="clear" w:pos="2880"/>
          <w:tab w:val="clear" w:pos="3600"/>
          <w:tab w:val="clear" w:pos="4320"/>
          <w:tab w:val="clear" w:pos="5040"/>
          <w:tab w:val="center" w:pos="5400"/>
          <w:tab w:val="clear" w:pos="5760"/>
          <w:tab w:val="clear" w:pos="6480"/>
          <w:tab w:val="clear" w:pos="7200"/>
          <w:tab w:val="clear" w:pos="7920"/>
          <w:tab w:val="clear" w:pos="8640"/>
        </w:tabs>
        <w:autoSpaceDE/>
        <w:autoSpaceDN/>
        <w:adjustRightInd/>
        <w:jc w:val="left"/>
        <w:rPr>
          <w:rFonts w:ascii="Arial" w:eastAsia="Calibri" w:hAnsi="Arial" w:cs="Arial"/>
          <w:color w:val="000000"/>
          <w:sz w:val="22"/>
          <w:szCs w:val="22"/>
        </w:rPr>
      </w:pPr>
      <w:r w:rsidRPr="002270B8">
        <w:rPr>
          <w:rFonts w:ascii="Arial" w:eastAsia="Calibri" w:hAnsi="Arial" w:cs="Arial"/>
          <w:color w:val="000000"/>
          <w:sz w:val="22"/>
          <w:szCs w:val="22"/>
        </w:rPr>
        <w:t xml:space="preserve">In accordance with the Paperwork Reduction Act (44 U.S.C. 3501 </w:t>
      </w:r>
      <w:r w:rsidRPr="002270B8">
        <w:rPr>
          <w:rFonts w:ascii="Arial" w:eastAsia="Calibri" w:hAnsi="Arial" w:cs="Arial"/>
          <w:i/>
          <w:iCs/>
          <w:color w:val="000000"/>
          <w:sz w:val="22"/>
          <w:szCs w:val="22"/>
        </w:rPr>
        <w:t>et seq.</w:t>
      </w:r>
      <w:r w:rsidRPr="002270B8">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2270B8" w:rsidRPr="002270B8" w:rsidP="002270B8" w14:paraId="35018644" w14:textId="77777777">
      <w:pPr>
        <w:widowControl/>
        <w:tabs>
          <w:tab w:val="clear" w:pos="0"/>
          <w:tab w:val="clear" w:pos="720"/>
          <w:tab w:val="clear" w:pos="1440"/>
          <w:tab w:val="clear" w:pos="2160"/>
          <w:tab w:val="clear" w:pos="2880"/>
          <w:tab w:val="clear" w:pos="3600"/>
          <w:tab w:val="clear" w:pos="4320"/>
          <w:tab w:val="clear" w:pos="5040"/>
          <w:tab w:val="center" w:pos="5400"/>
          <w:tab w:val="clear" w:pos="5760"/>
          <w:tab w:val="clear" w:pos="6480"/>
          <w:tab w:val="clear" w:pos="7200"/>
          <w:tab w:val="clear" w:pos="7920"/>
          <w:tab w:val="clear" w:pos="8640"/>
        </w:tabs>
        <w:autoSpaceDE/>
        <w:autoSpaceDN/>
        <w:adjustRightInd/>
        <w:jc w:val="left"/>
        <w:rPr>
          <w:rFonts w:ascii="Arial" w:eastAsia="Calibri" w:hAnsi="Arial" w:cs="Arial"/>
          <w:color w:val="000000"/>
          <w:sz w:val="22"/>
          <w:szCs w:val="22"/>
        </w:rPr>
      </w:pPr>
    </w:p>
    <w:p w:rsidR="002270B8" w:rsidRPr="002270B8" w:rsidP="002270B8" w14:paraId="1688AD88" w14:textId="77777777">
      <w:pPr>
        <w:widowControl/>
        <w:tabs>
          <w:tab w:val="clear" w:pos="0"/>
          <w:tab w:val="clear" w:pos="720"/>
          <w:tab w:val="clear" w:pos="1440"/>
          <w:tab w:val="clear" w:pos="2160"/>
          <w:tab w:val="clear" w:pos="2880"/>
          <w:tab w:val="clear" w:pos="3600"/>
          <w:tab w:val="clear" w:pos="4320"/>
          <w:tab w:val="clear" w:pos="5040"/>
          <w:tab w:val="center" w:pos="5400"/>
          <w:tab w:val="clear" w:pos="5760"/>
          <w:tab w:val="clear" w:pos="6480"/>
          <w:tab w:val="clear" w:pos="7200"/>
          <w:tab w:val="clear" w:pos="7920"/>
          <w:tab w:val="clear" w:pos="8640"/>
        </w:tabs>
        <w:autoSpaceDE/>
        <w:autoSpaceDN/>
        <w:adjustRightInd/>
        <w:jc w:val="left"/>
        <w:rPr>
          <w:rFonts w:ascii="Arial" w:eastAsia="Calibri" w:hAnsi="Arial" w:cs="Arial"/>
          <w:color w:val="000000"/>
          <w:sz w:val="22"/>
          <w:szCs w:val="22"/>
        </w:rPr>
      </w:pPr>
    </w:p>
    <w:p w:rsidR="002270B8" w:rsidRPr="002270B8" w:rsidP="002270B8" w14:paraId="1475F12F" w14:textId="77777777">
      <w:pPr>
        <w:widowControl/>
        <w:tabs>
          <w:tab w:val="clear" w:pos="0"/>
          <w:tab w:val="clear" w:pos="720"/>
          <w:tab w:val="clear" w:pos="1440"/>
          <w:tab w:val="clear" w:pos="2160"/>
          <w:tab w:val="clear" w:pos="2880"/>
          <w:tab w:val="clear" w:pos="3600"/>
          <w:tab w:val="clear" w:pos="4320"/>
          <w:tab w:val="clear" w:pos="5040"/>
          <w:tab w:val="center" w:pos="5400"/>
          <w:tab w:val="clear" w:pos="5760"/>
          <w:tab w:val="clear" w:pos="6480"/>
          <w:tab w:val="clear" w:pos="7200"/>
          <w:tab w:val="clear" w:pos="7920"/>
          <w:tab w:val="clear" w:pos="8640"/>
        </w:tabs>
        <w:autoSpaceDE/>
        <w:autoSpaceDN/>
        <w:adjustRightInd/>
        <w:jc w:val="center"/>
        <w:rPr>
          <w:rFonts w:ascii="Arial" w:eastAsia="Calibri" w:hAnsi="Arial" w:cs="Arial"/>
          <w:b/>
          <w:color w:val="000000"/>
          <w:sz w:val="22"/>
          <w:szCs w:val="22"/>
        </w:rPr>
      </w:pPr>
      <w:r w:rsidRPr="002270B8">
        <w:rPr>
          <w:rFonts w:ascii="Arial" w:eastAsia="Calibri" w:hAnsi="Arial" w:cs="Arial"/>
          <w:b/>
          <w:color w:val="000000"/>
          <w:sz w:val="22"/>
          <w:szCs w:val="22"/>
        </w:rPr>
        <w:t>ESTIMATED BURDEN STATEMENT</w:t>
      </w:r>
    </w:p>
    <w:p w:rsidR="002270B8" w:rsidRPr="002270B8" w:rsidP="002270B8" w14:paraId="0BB24316" w14:textId="77777777">
      <w:pPr>
        <w:widowControl/>
        <w:tabs>
          <w:tab w:val="clear" w:pos="0"/>
          <w:tab w:val="clear" w:pos="720"/>
          <w:tab w:val="clear" w:pos="1440"/>
          <w:tab w:val="clear" w:pos="2160"/>
          <w:tab w:val="clear" w:pos="2880"/>
          <w:tab w:val="clear" w:pos="3600"/>
          <w:tab w:val="clear" w:pos="4320"/>
          <w:tab w:val="clear" w:pos="5040"/>
          <w:tab w:val="center" w:pos="5400"/>
          <w:tab w:val="clear" w:pos="5760"/>
          <w:tab w:val="clear" w:pos="6480"/>
          <w:tab w:val="clear" w:pos="7200"/>
          <w:tab w:val="clear" w:pos="7920"/>
          <w:tab w:val="clear" w:pos="8640"/>
        </w:tabs>
        <w:autoSpaceDE/>
        <w:autoSpaceDN/>
        <w:adjustRightInd/>
        <w:jc w:val="left"/>
        <w:rPr>
          <w:rFonts w:ascii="Arial" w:eastAsia="Calibri" w:hAnsi="Arial" w:cs="Arial"/>
          <w:color w:val="000000"/>
          <w:sz w:val="22"/>
          <w:szCs w:val="22"/>
        </w:rPr>
      </w:pPr>
    </w:p>
    <w:p w:rsidR="002270B8" w:rsidP="002270B8" w14:paraId="50C46082" w14:textId="2AE54324">
      <w:pPr>
        <w:widowControl/>
        <w:tabs>
          <w:tab w:val="clear" w:pos="0"/>
          <w:tab w:val="clear" w:pos="720"/>
          <w:tab w:val="clear" w:pos="1440"/>
          <w:tab w:val="clear" w:pos="2160"/>
          <w:tab w:val="clear" w:pos="2880"/>
          <w:tab w:val="clear" w:pos="3600"/>
          <w:tab w:val="clear" w:pos="4320"/>
          <w:tab w:val="clear" w:pos="5040"/>
          <w:tab w:val="center" w:pos="5400"/>
          <w:tab w:val="clear" w:pos="5760"/>
          <w:tab w:val="clear" w:pos="6480"/>
          <w:tab w:val="clear" w:pos="7200"/>
          <w:tab w:val="clear" w:pos="7920"/>
          <w:tab w:val="clear" w:pos="8640"/>
        </w:tabs>
        <w:autoSpaceDE/>
        <w:autoSpaceDN/>
        <w:adjustRightInd/>
        <w:jc w:val="left"/>
        <w:rPr>
          <w:rFonts w:ascii="Arial" w:eastAsia="Calibri" w:hAnsi="Arial" w:cs="Arial"/>
          <w:color w:val="000000"/>
          <w:sz w:val="22"/>
          <w:szCs w:val="22"/>
        </w:rPr>
      </w:pPr>
      <w:r w:rsidRPr="002270B8">
        <w:rPr>
          <w:rFonts w:ascii="Arial" w:eastAsia="Calibri" w:hAnsi="Arial" w:cs="Arial"/>
          <w:color w:val="000000"/>
          <w:sz w:val="22"/>
          <w:szCs w:val="22"/>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4" w:history="1">
        <w:r w:rsidRPr="002270B8">
          <w:rPr>
            <w:rFonts w:ascii="Arial" w:eastAsia="Calibri" w:hAnsi="Arial" w:cs="Arial"/>
            <w:color w:val="0000FF"/>
            <w:sz w:val="22"/>
            <w:szCs w:val="22"/>
            <w:u w:val="single"/>
          </w:rPr>
          <w:t>Info_Coll@fws.gov</w:t>
        </w:r>
      </w:hyperlink>
      <w:r w:rsidRPr="002270B8">
        <w:rPr>
          <w:rFonts w:ascii="Arial" w:eastAsia="Calibri" w:hAnsi="Arial" w:cs="Arial"/>
          <w:color w:val="000000"/>
          <w:sz w:val="22"/>
          <w:szCs w:val="22"/>
        </w:rPr>
        <w:t>.  Please do not send your completed form to this address.</w:t>
      </w:r>
    </w:p>
    <w:p w:rsidR="008521C1" w:rsidP="002270B8" w14:paraId="384D964B" w14:textId="138B8966">
      <w:pPr>
        <w:widowControl/>
        <w:tabs>
          <w:tab w:val="clear" w:pos="0"/>
          <w:tab w:val="clear" w:pos="720"/>
          <w:tab w:val="clear" w:pos="1440"/>
          <w:tab w:val="clear" w:pos="2160"/>
          <w:tab w:val="clear" w:pos="2880"/>
          <w:tab w:val="clear" w:pos="3600"/>
          <w:tab w:val="clear" w:pos="4320"/>
          <w:tab w:val="clear" w:pos="5040"/>
          <w:tab w:val="center" w:pos="5400"/>
          <w:tab w:val="clear" w:pos="5760"/>
          <w:tab w:val="clear" w:pos="6480"/>
          <w:tab w:val="clear" w:pos="7200"/>
          <w:tab w:val="clear" w:pos="7920"/>
          <w:tab w:val="clear" w:pos="8640"/>
        </w:tabs>
        <w:autoSpaceDE/>
        <w:autoSpaceDN/>
        <w:adjustRightInd/>
        <w:jc w:val="left"/>
        <w:rPr>
          <w:rFonts w:ascii="Arial" w:eastAsia="Calibri" w:hAnsi="Arial" w:cs="Arial"/>
          <w:color w:val="000000"/>
          <w:sz w:val="22"/>
          <w:szCs w:val="22"/>
        </w:rPr>
      </w:pPr>
    </w:p>
    <w:p w:rsidR="008521C1" w:rsidP="008521C1" w14:paraId="31FF5234" w14:textId="77777777">
      <w:pPr>
        <w:widowControl/>
        <w:tabs>
          <w:tab w:val="center" w:pos="5400"/>
        </w:tabs>
        <w:autoSpaceDE/>
        <w:autoSpaceDN/>
        <w:adjustRightInd/>
        <w:jc w:val="center"/>
        <w:rPr>
          <w:rFonts w:ascii="Arial" w:eastAsia="Calibri" w:hAnsi="Arial" w:cs="Arial"/>
          <w:b/>
          <w:bCs/>
          <w:color w:val="000000"/>
          <w:sz w:val="22"/>
          <w:szCs w:val="22"/>
        </w:rPr>
      </w:pPr>
      <w:r>
        <w:rPr>
          <w:rFonts w:ascii="Arial" w:eastAsia="Calibri" w:hAnsi="Arial" w:cs="Arial"/>
          <w:b/>
          <w:bCs/>
          <w:color w:val="000000"/>
          <w:sz w:val="22"/>
          <w:szCs w:val="22"/>
        </w:rPr>
        <w:t>FREEDOM OF INFORMATION ACT STATEMENT</w:t>
      </w:r>
    </w:p>
    <w:p w:rsidR="008521C1" w:rsidP="008521C1" w14:paraId="2B01757A" w14:textId="77777777">
      <w:pPr>
        <w:widowControl/>
        <w:tabs>
          <w:tab w:val="center" w:pos="5400"/>
        </w:tabs>
        <w:autoSpaceDE/>
        <w:autoSpaceDN/>
        <w:adjustRightInd/>
        <w:jc w:val="center"/>
        <w:rPr>
          <w:rFonts w:ascii="Arial" w:eastAsia="Calibri" w:hAnsi="Arial" w:cs="Arial"/>
          <w:b/>
          <w:bCs/>
          <w:color w:val="000000"/>
          <w:sz w:val="22"/>
          <w:szCs w:val="22"/>
        </w:rPr>
      </w:pPr>
    </w:p>
    <w:p w:rsidR="008521C1" w:rsidRPr="006F4FFC" w:rsidP="008521C1" w14:paraId="720481F7" w14:textId="77777777">
      <w:pPr>
        <w:widowControl/>
        <w:tabs>
          <w:tab w:val="center" w:pos="5400"/>
        </w:tabs>
        <w:autoSpaceDE/>
        <w:autoSpaceDN/>
        <w:adjustRightInd/>
        <w:jc w:val="left"/>
        <w:rPr>
          <w:rFonts w:ascii="Arial" w:eastAsia="Calibri" w:hAnsi="Arial" w:cs="Arial"/>
          <w:color w:val="000000"/>
          <w:sz w:val="22"/>
          <w:szCs w:val="22"/>
        </w:rPr>
      </w:pPr>
      <w:r w:rsidRPr="006F4FFC">
        <w:rPr>
          <w:rFonts w:ascii="Arial" w:eastAsia="Calibri" w:hAnsi="Arial" w:cs="Arial"/>
          <w:color w:val="000000"/>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8521C1" w:rsidRPr="002270B8" w:rsidP="002270B8" w14:paraId="6B22D2D6" w14:textId="77777777">
      <w:pPr>
        <w:widowControl/>
        <w:tabs>
          <w:tab w:val="clear" w:pos="0"/>
          <w:tab w:val="clear" w:pos="720"/>
          <w:tab w:val="clear" w:pos="1440"/>
          <w:tab w:val="clear" w:pos="2160"/>
          <w:tab w:val="clear" w:pos="2880"/>
          <w:tab w:val="clear" w:pos="3600"/>
          <w:tab w:val="clear" w:pos="4320"/>
          <w:tab w:val="clear" w:pos="5040"/>
          <w:tab w:val="center" w:pos="5400"/>
          <w:tab w:val="clear" w:pos="5760"/>
          <w:tab w:val="clear" w:pos="6480"/>
          <w:tab w:val="clear" w:pos="7200"/>
          <w:tab w:val="clear" w:pos="7920"/>
          <w:tab w:val="clear" w:pos="8640"/>
        </w:tabs>
        <w:autoSpaceDE/>
        <w:autoSpaceDN/>
        <w:adjustRightInd/>
        <w:jc w:val="left"/>
        <w:rPr>
          <w:rFonts w:ascii="Arial" w:eastAsia="Calibri" w:hAnsi="Arial" w:cs="Arial"/>
          <w:color w:val="000000"/>
          <w:sz w:val="22"/>
          <w:szCs w:val="22"/>
        </w:rPr>
      </w:pPr>
    </w:p>
    <w:p w:rsidR="002270B8" w14:paraId="322B5810" w14:textId="77777777">
      <w:pPr>
        <w:tabs>
          <w:tab w:val="left" w:pos="360"/>
          <w:tab w:val="left" w:pos="1080"/>
          <w:tab w:val="left" w:pos="1800"/>
          <w:tab w:val="left" w:pos="2520"/>
          <w:tab w:val="left" w:pos="3240"/>
          <w:tab w:val="left" w:pos="3960"/>
          <w:tab w:val="left" w:pos="4680"/>
          <w:tab w:val="left" w:pos="5400"/>
          <w:tab w:val="left" w:pos="6120"/>
          <w:tab w:val="left" w:pos="6840"/>
        </w:tabs>
        <w:rPr>
          <w:b/>
          <w:bCs/>
        </w:rPr>
      </w:pPr>
    </w:p>
    <w:p w:rsidR="005D2836" w:rsidP="00170781" w14:paraId="7DB8DE30" w14:textId="77777777">
      <w:pPr>
        <w:numPr>
          <w:ilvl w:val="12"/>
          <w:numId w:val="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p>
    <w:sectPr w:rsidSect="002270B8">
      <w:footerReference w:type="default" r:id="rId15"/>
      <w:pgSz w:w="12240" w:h="15840"/>
      <w:pgMar w:top="450" w:right="540" w:bottom="630" w:left="1170" w:header="720" w:footer="63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953205845"/>
      <w:docPartObj>
        <w:docPartGallery w:val="Page Numbers (Bottom of Page)"/>
        <w:docPartUnique/>
      </w:docPartObj>
    </w:sdtPr>
    <w:sdtEndPr>
      <w:rPr>
        <w:noProof/>
      </w:rPr>
    </w:sdtEndPr>
    <w:sdtContent>
      <w:p w:rsidR="00ED2795" w:rsidRPr="00516480" w:rsidP="00FA2CBD" w14:paraId="3138CDBD" w14:textId="630BC01E">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7A3A71">
          <w:rPr>
            <w:noProof/>
            <w:sz w:val="18"/>
            <w:szCs w:val="18"/>
          </w:rPr>
          <w:t>24</w:t>
        </w:r>
        <w:r w:rsidRPr="00516480">
          <w:rPr>
            <w:noProof/>
            <w:sz w:val="18"/>
            <w:szCs w:val="18"/>
          </w:rPr>
          <w:fldChar w:fldCharType="end"/>
        </w:r>
      </w:p>
    </w:sdtContent>
  </w:sdt>
  <w:p w:rsidR="00ED2795" w:rsidRPr="00516480" w:rsidP="00FA2CBD" w14:paraId="6B3989D9" w14:textId="75972BF0">
    <w:pPr>
      <w:tabs>
        <w:tab w:val="right" w:pos="9360"/>
      </w:tabs>
      <w:jc w:val="right"/>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r>
    <w:r w:rsidRPr="00516480" w:rsidR="008C47B6">
      <w:rPr>
        <w:rFonts w:ascii="Arial" w:hAnsi="Arial" w:cs="Arial"/>
        <w:b/>
        <w:bCs/>
        <w:sz w:val="15"/>
        <w:szCs w:val="15"/>
      </w:rPr>
      <w:t xml:space="preserve">Revised: </w:t>
    </w:r>
    <w:r w:rsidR="008C47B6">
      <w:rPr>
        <w:rFonts w:ascii="Arial" w:hAnsi="Arial" w:cs="Arial"/>
        <w:b/>
        <w:bCs/>
        <w:sz w:val="15"/>
        <w:szCs w:val="15"/>
      </w:rPr>
      <w:t>01/2023</w:t>
    </w:r>
    <w:r w:rsidRPr="00516480">
      <w:rPr>
        <w:rFonts w:ascii="Arial" w:hAnsi="Arial" w:cs="Arial"/>
        <w:b/>
        <w:bCs/>
        <w:sz w:val="15"/>
        <w:szCs w:val="1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072393723"/>
      <w:docPartObj>
        <w:docPartGallery w:val="Page Numbers (Bottom of Page)"/>
        <w:docPartUnique/>
      </w:docPartObj>
    </w:sdtPr>
    <w:sdtEndPr>
      <w:rPr>
        <w:noProof/>
      </w:rPr>
    </w:sdtEndPr>
    <w:sdtContent>
      <w:p w:rsidR="00ED2795" w:rsidRPr="00516480" w:rsidP="00FA2CBD" w14:paraId="4D859A0C" w14:textId="11FFBCFE">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7A3A71">
          <w:rPr>
            <w:noProof/>
            <w:sz w:val="18"/>
            <w:szCs w:val="18"/>
          </w:rPr>
          <w:t>32</w:t>
        </w:r>
        <w:r w:rsidRPr="00516480">
          <w:rPr>
            <w:noProof/>
            <w:sz w:val="18"/>
            <w:szCs w:val="18"/>
          </w:rPr>
          <w:fldChar w:fldCharType="end"/>
        </w:r>
      </w:p>
    </w:sdtContent>
  </w:sdt>
  <w:p w:rsidR="00ED2795" w:rsidRPr="00516480" w:rsidP="00FA2CBD" w14:paraId="19739AF9" w14:textId="7CE902F6">
    <w:pPr>
      <w:tabs>
        <w:tab w:val="right" w:pos="9360"/>
      </w:tabs>
      <w:jc w:val="right"/>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r>
    <w:r w:rsidRPr="00516480" w:rsidR="008C47B6">
      <w:rPr>
        <w:rFonts w:ascii="Arial" w:hAnsi="Arial" w:cs="Arial"/>
        <w:b/>
        <w:bCs/>
        <w:sz w:val="15"/>
        <w:szCs w:val="15"/>
      </w:rPr>
      <w:t xml:space="preserve">Revised: </w:t>
    </w:r>
    <w:r w:rsidR="008C47B6">
      <w:rPr>
        <w:rFonts w:ascii="Arial" w:hAnsi="Arial" w:cs="Arial"/>
        <w:b/>
        <w:bCs/>
        <w:sz w:val="15"/>
        <w:szCs w:val="15"/>
      </w:rPr>
      <w:t>01/2023</w:t>
    </w:r>
    <w:r w:rsidRPr="00516480">
      <w:rPr>
        <w:rFonts w:ascii="Arial" w:hAnsi="Arial" w:cs="Arial"/>
        <w:b/>
        <w:bCs/>
        <w:sz w:val="15"/>
        <w:szCs w:val="1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271825340"/>
      <w:docPartObj>
        <w:docPartGallery w:val="Page Numbers (Bottom of Page)"/>
        <w:docPartUnique/>
      </w:docPartObj>
    </w:sdtPr>
    <w:sdtEndPr>
      <w:rPr>
        <w:noProof/>
      </w:rPr>
    </w:sdtEndPr>
    <w:sdtContent>
      <w:p w:rsidR="00ED2795" w:rsidRPr="00516480" w:rsidP="00FA2CBD" w14:paraId="11BA270B" w14:textId="3E1FDF62">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7A3A71">
          <w:rPr>
            <w:noProof/>
            <w:sz w:val="18"/>
            <w:szCs w:val="18"/>
          </w:rPr>
          <w:t>33</w:t>
        </w:r>
        <w:r w:rsidRPr="00516480">
          <w:rPr>
            <w:noProof/>
            <w:sz w:val="18"/>
            <w:szCs w:val="18"/>
          </w:rPr>
          <w:fldChar w:fldCharType="end"/>
        </w:r>
      </w:p>
    </w:sdtContent>
  </w:sdt>
  <w:p w:rsidR="00ED2795" w:rsidRPr="00516480" w:rsidP="00FA2CBD" w14:paraId="2D789123" w14:textId="703D93FB">
    <w:pPr>
      <w:tabs>
        <w:tab w:val="right" w:pos="9360"/>
      </w:tabs>
      <w:jc w:val="right"/>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sidR="00E9001C">
      <w:rPr>
        <w:rFonts w:ascii="Arial" w:hAnsi="Arial" w:cs="Arial"/>
        <w:b/>
        <w:bCs/>
        <w:sz w:val="15"/>
        <w:szCs w:val="15"/>
      </w:rPr>
      <w:t>01/2023</w:t>
    </w:r>
    <w:r w:rsidRPr="00516480">
      <w:rPr>
        <w:rFonts w:ascii="Arial" w:hAnsi="Arial" w:cs="Arial"/>
        <w:b/>
        <w:bCs/>
        <w:sz w:val="15"/>
        <w:szCs w:val="15"/>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91629134"/>
      <w:docPartObj>
        <w:docPartGallery w:val="Page Numbers (Bottom of Page)"/>
        <w:docPartUnique/>
      </w:docPartObj>
    </w:sdtPr>
    <w:sdtEndPr>
      <w:rPr>
        <w:noProof/>
      </w:rPr>
    </w:sdtEndPr>
    <w:sdtContent>
      <w:p w:rsidR="00ED2795" w:rsidRPr="00516480" w:rsidP="00FA2CBD" w14:paraId="73C31EED" w14:textId="3388CA33">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7A3A71">
          <w:rPr>
            <w:noProof/>
            <w:sz w:val="18"/>
            <w:szCs w:val="18"/>
          </w:rPr>
          <w:t>35</w:t>
        </w:r>
        <w:r w:rsidRPr="00516480">
          <w:rPr>
            <w:noProof/>
            <w:sz w:val="18"/>
            <w:szCs w:val="18"/>
          </w:rPr>
          <w:fldChar w:fldCharType="end"/>
        </w:r>
      </w:p>
    </w:sdtContent>
  </w:sdt>
  <w:p w:rsidR="00ED2795" w:rsidRPr="00516480" w:rsidP="00FA2CBD" w14:paraId="1F866535" w14:textId="7BF03CF8">
    <w:pPr>
      <w:tabs>
        <w:tab w:val="right" w:pos="9360"/>
      </w:tabs>
      <w:jc w:val="right"/>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r>
    <w:r w:rsidRPr="00516480" w:rsidR="008C47B6">
      <w:rPr>
        <w:rFonts w:ascii="Arial" w:hAnsi="Arial" w:cs="Arial"/>
        <w:b/>
        <w:bCs/>
        <w:sz w:val="15"/>
        <w:szCs w:val="15"/>
      </w:rPr>
      <w:t xml:space="preserve">Revised: </w:t>
    </w:r>
    <w:r w:rsidR="008C47B6">
      <w:rPr>
        <w:rFonts w:ascii="Arial" w:hAnsi="Arial" w:cs="Arial"/>
        <w:b/>
        <w:bCs/>
        <w:sz w:val="15"/>
        <w:szCs w:val="15"/>
      </w:rPr>
      <w:t>01/2023</w:t>
    </w:r>
    <w:r w:rsidRPr="00516480">
      <w:rPr>
        <w:rFonts w:ascii="Arial" w:hAnsi="Arial" w:cs="Arial"/>
        <w:b/>
        <w:bCs/>
        <w:sz w:val="15"/>
        <w:szCs w:val="15"/>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0B8" w:rsidRPr="002270B8" w:rsidP="002270B8" w14:paraId="7CB41760" w14:textId="4DBF1E49">
    <w:pPr>
      <w:pStyle w:val="Header"/>
      <w:jc w:val="right"/>
      <w:rPr>
        <w:rFonts w:ascii="Arial" w:hAnsi="Arial" w:cs="Arial"/>
        <w:b/>
        <w:bCs/>
        <w:sz w:val="20"/>
        <w:szCs w:val="20"/>
      </w:rPr>
    </w:pPr>
    <w:r w:rsidRPr="002270B8">
      <w:rPr>
        <w:rFonts w:ascii="Arial" w:hAnsi="Arial" w:cs="Arial"/>
        <w:b/>
        <w:bCs/>
        <w:sz w:val="20"/>
        <w:szCs w:val="20"/>
      </w:rPr>
      <w:t>OMB Control No. 1018-####</w:t>
    </w:r>
  </w:p>
  <w:p w:rsidR="002270B8" w:rsidRPr="002270B8" w:rsidP="002270B8" w14:paraId="37F9AE90" w14:textId="182E8900">
    <w:pPr>
      <w:pStyle w:val="Header"/>
      <w:jc w:val="right"/>
      <w:rPr>
        <w:rFonts w:ascii="Arial" w:hAnsi="Arial" w:cs="Arial"/>
        <w:b/>
        <w:bCs/>
        <w:sz w:val="20"/>
        <w:szCs w:val="20"/>
      </w:rPr>
    </w:pPr>
    <w:r w:rsidRPr="002270B8">
      <w:rPr>
        <w:rFonts w:ascii="Arial" w:hAnsi="Arial" w:cs="Arial"/>
        <w:b/>
        <w:bCs/>
        <w:sz w:val="20"/>
        <w:szCs w:val="20"/>
      </w:rPr>
      <w:t>Expires ##/##/20##</w:t>
    </w:r>
  </w:p>
  <w:p w:rsidR="002270B8" w:rsidRPr="002270B8" w14:paraId="0D46B1DA" w14:textId="77777777">
    <w:pPr>
      <w:pStyle w:val="Header"/>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7032BFC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32C3168"/>
    <w:multiLevelType w:val="hybridMultilevel"/>
    <w:tmpl w:val="64185AE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666065"/>
    <w:multiLevelType w:val="hybridMultilevel"/>
    <w:tmpl w:val="4198D83C"/>
    <w:lvl w:ilvl="0">
      <w:start w:val="1"/>
      <w:numFmt w:val="upperLetter"/>
      <w:lvlText w:val="%1."/>
      <w:lvlJc w:val="left"/>
      <w:pPr>
        <w:ind w:left="940" w:hanging="3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1F7C1650"/>
    <w:multiLevelType w:val="hybridMultilevel"/>
    <w:tmpl w:val="2D1ABA0E"/>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26AC4280"/>
    <w:multiLevelType w:val="hybridMultilevel"/>
    <w:tmpl w:val="56D0C89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3C84F17"/>
    <w:multiLevelType w:val="hybridMultilevel"/>
    <w:tmpl w:val="0FFEC8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5E2BBD"/>
    <w:multiLevelType w:val="hybridMultilevel"/>
    <w:tmpl w:val="58B6C94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9A0B9B"/>
    <w:multiLevelType w:val="hybridMultilevel"/>
    <w:tmpl w:val="CE726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8053EC"/>
    <w:multiLevelType w:val="multilevel"/>
    <w:tmpl w:val="A510E1F6"/>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16cid:durableId="188612929">
    <w:abstractNumId w:val="9"/>
  </w:num>
  <w:num w:numId="2" w16cid:durableId="1797603999">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27389842">
    <w:abstractNumId w:val="1"/>
    <w:lvlOverride w:ilvl="0">
      <w:startOverride w:val="1"/>
      <w:lvl w:ilvl="0">
        <w:start w:val="1"/>
        <w:numFmt w:val="decimal"/>
        <w:lvlText w:val="%1."/>
        <w:lvlJc w:val="left"/>
        <w:rPr>
          <w:rFonts w:ascii="Times New Roman" w:hAnsi="Times New Roman" w:eastAsiaTheme="minorEastAsia"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57975772">
    <w:abstractNumId w:val="2"/>
  </w:num>
  <w:num w:numId="5" w16cid:durableId="1477792564">
    <w:abstractNumId w:val="7"/>
  </w:num>
  <w:num w:numId="6" w16cid:durableId="116800864">
    <w:abstractNumId w:val="3"/>
  </w:num>
  <w:num w:numId="7" w16cid:durableId="1266889250">
    <w:abstractNumId w:val="5"/>
  </w:num>
  <w:num w:numId="8" w16cid:durableId="1169100457">
    <w:abstractNumId w:val="6"/>
  </w:num>
  <w:num w:numId="9" w16cid:durableId="1566447180">
    <w:abstractNumId w:val="8"/>
  </w:num>
  <w:num w:numId="10" w16cid:durableId="1957908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81"/>
    <w:rsid w:val="00000FD5"/>
    <w:rsid w:val="00004298"/>
    <w:rsid w:val="000042DA"/>
    <w:rsid w:val="00006560"/>
    <w:rsid w:val="000203F4"/>
    <w:rsid w:val="0003289E"/>
    <w:rsid w:val="00032C22"/>
    <w:rsid w:val="00047F48"/>
    <w:rsid w:val="000608F6"/>
    <w:rsid w:val="00063E70"/>
    <w:rsid w:val="00091194"/>
    <w:rsid w:val="00092802"/>
    <w:rsid w:val="00093AA0"/>
    <w:rsid w:val="000A0E59"/>
    <w:rsid w:val="000A283F"/>
    <w:rsid w:val="000A7637"/>
    <w:rsid w:val="000C15B1"/>
    <w:rsid w:val="000C20CD"/>
    <w:rsid w:val="000C26F5"/>
    <w:rsid w:val="000C7D77"/>
    <w:rsid w:val="000D572F"/>
    <w:rsid w:val="000E3A2A"/>
    <w:rsid w:val="000E4B7E"/>
    <w:rsid w:val="000E7908"/>
    <w:rsid w:val="000F1807"/>
    <w:rsid w:val="00115BF2"/>
    <w:rsid w:val="00116BDD"/>
    <w:rsid w:val="001217DE"/>
    <w:rsid w:val="0013440F"/>
    <w:rsid w:val="001410B8"/>
    <w:rsid w:val="00145798"/>
    <w:rsid w:val="00152C12"/>
    <w:rsid w:val="001549AF"/>
    <w:rsid w:val="00165B94"/>
    <w:rsid w:val="00167C7E"/>
    <w:rsid w:val="00170781"/>
    <w:rsid w:val="00170BFF"/>
    <w:rsid w:val="0019070E"/>
    <w:rsid w:val="001A1D98"/>
    <w:rsid w:val="001A44E8"/>
    <w:rsid w:val="001A57DB"/>
    <w:rsid w:val="001A702B"/>
    <w:rsid w:val="001C0E41"/>
    <w:rsid w:val="001C5880"/>
    <w:rsid w:val="001E2F2A"/>
    <w:rsid w:val="001E4C55"/>
    <w:rsid w:val="001E700B"/>
    <w:rsid w:val="00202D59"/>
    <w:rsid w:val="002270B8"/>
    <w:rsid w:val="0025701D"/>
    <w:rsid w:val="0026224C"/>
    <w:rsid w:val="0026554A"/>
    <w:rsid w:val="00285B38"/>
    <w:rsid w:val="00296D01"/>
    <w:rsid w:val="00297F2E"/>
    <w:rsid w:val="002A1421"/>
    <w:rsid w:val="002A3CAA"/>
    <w:rsid w:val="002B0A10"/>
    <w:rsid w:val="002B1F7B"/>
    <w:rsid w:val="002D25AC"/>
    <w:rsid w:val="002F31A4"/>
    <w:rsid w:val="00321D2C"/>
    <w:rsid w:val="00335020"/>
    <w:rsid w:val="0033562C"/>
    <w:rsid w:val="003371BF"/>
    <w:rsid w:val="00341F86"/>
    <w:rsid w:val="00350C5D"/>
    <w:rsid w:val="003514F4"/>
    <w:rsid w:val="00362D6B"/>
    <w:rsid w:val="003709D7"/>
    <w:rsid w:val="00377924"/>
    <w:rsid w:val="003A2773"/>
    <w:rsid w:val="003A4036"/>
    <w:rsid w:val="003B4D4D"/>
    <w:rsid w:val="003C19BD"/>
    <w:rsid w:val="003D6C46"/>
    <w:rsid w:val="003F7518"/>
    <w:rsid w:val="00401D66"/>
    <w:rsid w:val="00414796"/>
    <w:rsid w:val="00450794"/>
    <w:rsid w:val="004716D9"/>
    <w:rsid w:val="00471990"/>
    <w:rsid w:val="004826D0"/>
    <w:rsid w:val="00486403"/>
    <w:rsid w:val="0049650B"/>
    <w:rsid w:val="004A3538"/>
    <w:rsid w:val="004A5003"/>
    <w:rsid w:val="004B1097"/>
    <w:rsid w:val="004B247C"/>
    <w:rsid w:val="004C5999"/>
    <w:rsid w:val="004D74DE"/>
    <w:rsid w:val="004E2DF5"/>
    <w:rsid w:val="004E7D7D"/>
    <w:rsid w:val="004F1997"/>
    <w:rsid w:val="00501C7C"/>
    <w:rsid w:val="00504305"/>
    <w:rsid w:val="00516480"/>
    <w:rsid w:val="005246C3"/>
    <w:rsid w:val="00524B5F"/>
    <w:rsid w:val="00524BD7"/>
    <w:rsid w:val="0052565D"/>
    <w:rsid w:val="0055642F"/>
    <w:rsid w:val="005570E3"/>
    <w:rsid w:val="00561FA9"/>
    <w:rsid w:val="00563967"/>
    <w:rsid w:val="0056707E"/>
    <w:rsid w:val="00582DE0"/>
    <w:rsid w:val="00587843"/>
    <w:rsid w:val="00591A1A"/>
    <w:rsid w:val="00593559"/>
    <w:rsid w:val="00595FED"/>
    <w:rsid w:val="005A0B4F"/>
    <w:rsid w:val="005B1B70"/>
    <w:rsid w:val="005B3E95"/>
    <w:rsid w:val="005B785E"/>
    <w:rsid w:val="005C6583"/>
    <w:rsid w:val="005D13B4"/>
    <w:rsid w:val="005D2836"/>
    <w:rsid w:val="005D499B"/>
    <w:rsid w:val="005D7F3A"/>
    <w:rsid w:val="005F1027"/>
    <w:rsid w:val="005F51DA"/>
    <w:rsid w:val="005F7832"/>
    <w:rsid w:val="005F797C"/>
    <w:rsid w:val="0060305D"/>
    <w:rsid w:val="00604798"/>
    <w:rsid w:val="006113A5"/>
    <w:rsid w:val="00614295"/>
    <w:rsid w:val="00615AA4"/>
    <w:rsid w:val="006162C4"/>
    <w:rsid w:val="00621144"/>
    <w:rsid w:val="00624E6C"/>
    <w:rsid w:val="0064723B"/>
    <w:rsid w:val="00663567"/>
    <w:rsid w:val="00670E3A"/>
    <w:rsid w:val="006A1922"/>
    <w:rsid w:val="006A7333"/>
    <w:rsid w:val="006B0AA2"/>
    <w:rsid w:val="006E10A0"/>
    <w:rsid w:val="006E45AE"/>
    <w:rsid w:val="006E5143"/>
    <w:rsid w:val="006E5985"/>
    <w:rsid w:val="006E6837"/>
    <w:rsid w:val="006E69A4"/>
    <w:rsid w:val="006F12BF"/>
    <w:rsid w:val="006F43DE"/>
    <w:rsid w:val="006F4FFC"/>
    <w:rsid w:val="007074DF"/>
    <w:rsid w:val="00712AFF"/>
    <w:rsid w:val="00713266"/>
    <w:rsid w:val="00720E92"/>
    <w:rsid w:val="00731503"/>
    <w:rsid w:val="00744E9C"/>
    <w:rsid w:val="00745546"/>
    <w:rsid w:val="007526B8"/>
    <w:rsid w:val="007666B3"/>
    <w:rsid w:val="00774E32"/>
    <w:rsid w:val="00783289"/>
    <w:rsid w:val="00786CAA"/>
    <w:rsid w:val="00787F83"/>
    <w:rsid w:val="007939FE"/>
    <w:rsid w:val="00795FA9"/>
    <w:rsid w:val="00797212"/>
    <w:rsid w:val="007A255A"/>
    <w:rsid w:val="007A3A71"/>
    <w:rsid w:val="007B36F4"/>
    <w:rsid w:val="007B5AAB"/>
    <w:rsid w:val="007C08DE"/>
    <w:rsid w:val="007C43B5"/>
    <w:rsid w:val="007D628D"/>
    <w:rsid w:val="007F2FE8"/>
    <w:rsid w:val="007F4865"/>
    <w:rsid w:val="007F693A"/>
    <w:rsid w:val="00801B12"/>
    <w:rsid w:val="00803D09"/>
    <w:rsid w:val="00810818"/>
    <w:rsid w:val="0081332D"/>
    <w:rsid w:val="00816933"/>
    <w:rsid w:val="00816DA8"/>
    <w:rsid w:val="00833289"/>
    <w:rsid w:val="00835222"/>
    <w:rsid w:val="00840BCD"/>
    <w:rsid w:val="008521C1"/>
    <w:rsid w:val="008552B5"/>
    <w:rsid w:val="00870C39"/>
    <w:rsid w:val="00871430"/>
    <w:rsid w:val="0087713F"/>
    <w:rsid w:val="00882EF8"/>
    <w:rsid w:val="00885384"/>
    <w:rsid w:val="0089231A"/>
    <w:rsid w:val="008A09AB"/>
    <w:rsid w:val="008A514C"/>
    <w:rsid w:val="008B7F6C"/>
    <w:rsid w:val="008C1A6B"/>
    <w:rsid w:val="008C47B6"/>
    <w:rsid w:val="008D0BD3"/>
    <w:rsid w:val="008F2B90"/>
    <w:rsid w:val="008F4851"/>
    <w:rsid w:val="00906E14"/>
    <w:rsid w:val="00907C1F"/>
    <w:rsid w:val="009333EF"/>
    <w:rsid w:val="00935622"/>
    <w:rsid w:val="00937320"/>
    <w:rsid w:val="00940265"/>
    <w:rsid w:val="0094181F"/>
    <w:rsid w:val="00941AFB"/>
    <w:rsid w:val="00946BEE"/>
    <w:rsid w:val="0095337B"/>
    <w:rsid w:val="0095621C"/>
    <w:rsid w:val="0095685F"/>
    <w:rsid w:val="00962763"/>
    <w:rsid w:val="0097727A"/>
    <w:rsid w:val="00980B1D"/>
    <w:rsid w:val="00985CD3"/>
    <w:rsid w:val="0099247A"/>
    <w:rsid w:val="009A7576"/>
    <w:rsid w:val="009B5FE5"/>
    <w:rsid w:val="009C0408"/>
    <w:rsid w:val="009C77BF"/>
    <w:rsid w:val="009D3C15"/>
    <w:rsid w:val="009E6846"/>
    <w:rsid w:val="009F54F4"/>
    <w:rsid w:val="00A10CAA"/>
    <w:rsid w:val="00A128CC"/>
    <w:rsid w:val="00A1310A"/>
    <w:rsid w:val="00A223B2"/>
    <w:rsid w:val="00A31163"/>
    <w:rsid w:val="00A34B8E"/>
    <w:rsid w:val="00A36CAA"/>
    <w:rsid w:val="00A51E44"/>
    <w:rsid w:val="00A5300E"/>
    <w:rsid w:val="00A57185"/>
    <w:rsid w:val="00A67253"/>
    <w:rsid w:val="00A7397B"/>
    <w:rsid w:val="00AC1ABF"/>
    <w:rsid w:val="00AE0097"/>
    <w:rsid w:val="00AE0253"/>
    <w:rsid w:val="00AE686B"/>
    <w:rsid w:val="00AF02B4"/>
    <w:rsid w:val="00AF1B48"/>
    <w:rsid w:val="00AF31AA"/>
    <w:rsid w:val="00AF5073"/>
    <w:rsid w:val="00AF5BE0"/>
    <w:rsid w:val="00B033EF"/>
    <w:rsid w:val="00B20687"/>
    <w:rsid w:val="00B34520"/>
    <w:rsid w:val="00B53DD6"/>
    <w:rsid w:val="00B66978"/>
    <w:rsid w:val="00B674E7"/>
    <w:rsid w:val="00B83B9B"/>
    <w:rsid w:val="00B84BAC"/>
    <w:rsid w:val="00B85CD3"/>
    <w:rsid w:val="00B87EAA"/>
    <w:rsid w:val="00B953D5"/>
    <w:rsid w:val="00BC5E31"/>
    <w:rsid w:val="00BE0D47"/>
    <w:rsid w:val="00BE4A9B"/>
    <w:rsid w:val="00C0078C"/>
    <w:rsid w:val="00C05B06"/>
    <w:rsid w:val="00C05E9A"/>
    <w:rsid w:val="00C06C61"/>
    <w:rsid w:val="00C1476F"/>
    <w:rsid w:val="00C16809"/>
    <w:rsid w:val="00C1705C"/>
    <w:rsid w:val="00C2352B"/>
    <w:rsid w:val="00C2360A"/>
    <w:rsid w:val="00C374E1"/>
    <w:rsid w:val="00C37802"/>
    <w:rsid w:val="00C6442F"/>
    <w:rsid w:val="00C723A4"/>
    <w:rsid w:val="00C7506E"/>
    <w:rsid w:val="00C773B5"/>
    <w:rsid w:val="00C83711"/>
    <w:rsid w:val="00C923D8"/>
    <w:rsid w:val="00CA1BD0"/>
    <w:rsid w:val="00CA1C3E"/>
    <w:rsid w:val="00CA1F85"/>
    <w:rsid w:val="00CA2B1C"/>
    <w:rsid w:val="00CB475F"/>
    <w:rsid w:val="00CC4C95"/>
    <w:rsid w:val="00CC6B47"/>
    <w:rsid w:val="00CD39BF"/>
    <w:rsid w:val="00CF0D1F"/>
    <w:rsid w:val="00CF45E1"/>
    <w:rsid w:val="00D13E8B"/>
    <w:rsid w:val="00D14729"/>
    <w:rsid w:val="00D3466B"/>
    <w:rsid w:val="00D35B53"/>
    <w:rsid w:val="00D374FC"/>
    <w:rsid w:val="00D40FAC"/>
    <w:rsid w:val="00D54F56"/>
    <w:rsid w:val="00D57B04"/>
    <w:rsid w:val="00DA1C18"/>
    <w:rsid w:val="00DB0454"/>
    <w:rsid w:val="00DC64BC"/>
    <w:rsid w:val="00DD08C9"/>
    <w:rsid w:val="00DD128B"/>
    <w:rsid w:val="00DD6B13"/>
    <w:rsid w:val="00E041D9"/>
    <w:rsid w:val="00E154E4"/>
    <w:rsid w:val="00E15612"/>
    <w:rsid w:val="00E203DD"/>
    <w:rsid w:val="00E26976"/>
    <w:rsid w:val="00E31A22"/>
    <w:rsid w:val="00E37551"/>
    <w:rsid w:val="00E439D3"/>
    <w:rsid w:val="00E460CE"/>
    <w:rsid w:val="00E66563"/>
    <w:rsid w:val="00E708B3"/>
    <w:rsid w:val="00E73191"/>
    <w:rsid w:val="00E73439"/>
    <w:rsid w:val="00E7659B"/>
    <w:rsid w:val="00E765B5"/>
    <w:rsid w:val="00E7699C"/>
    <w:rsid w:val="00E8342F"/>
    <w:rsid w:val="00E85013"/>
    <w:rsid w:val="00E85326"/>
    <w:rsid w:val="00E9001C"/>
    <w:rsid w:val="00E918D5"/>
    <w:rsid w:val="00E921B7"/>
    <w:rsid w:val="00E9237F"/>
    <w:rsid w:val="00E9341E"/>
    <w:rsid w:val="00EB258E"/>
    <w:rsid w:val="00EB4D32"/>
    <w:rsid w:val="00ED2795"/>
    <w:rsid w:val="00EE4755"/>
    <w:rsid w:val="00EE5142"/>
    <w:rsid w:val="00EF5A0A"/>
    <w:rsid w:val="00EF74A1"/>
    <w:rsid w:val="00F51ED5"/>
    <w:rsid w:val="00F6087C"/>
    <w:rsid w:val="00F75CB5"/>
    <w:rsid w:val="00F8139F"/>
    <w:rsid w:val="00FA2CBD"/>
    <w:rsid w:val="00FC0821"/>
    <w:rsid w:val="00FC13F8"/>
    <w:rsid w:val="00FC4830"/>
    <w:rsid w:val="00FC5C1B"/>
    <w:rsid w:val="00FC60BA"/>
    <w:rsid w:val="00FD2436"/>
    <w:rsid w:val="00FD319F"/>
    <w:rsid w:val="00FD37BB"/>
    <w:rsid w:val="00FF0F7B"/>
    <w:rsid w:val="00FF25AE"/>
    <w:rsid w:val="00FF2B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EBD4899"/>
  <w15:docId w15:val="{68DCA27F-6C14-4F20-9AC8-C1EBEBBD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E769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sz w:val="24"/>
      <w:szCs w:val="24"/>
    </w:rPr>
  </w:style>
  <w:style w:type="paragraph" w:styleId="Heading3">
    <w:name w:val="heading 3"/>
    <w:basedOn w:val="Normal"/>
    <w:next w:val="Normal"/>
    <w:link w:val="Heading3Char"/>
    <w:uiPriority w:val="99"/>
    <w:qFormat/>
    <w:rsid w:val="00906E1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uiPriority w:val="99"/>
    <w:rPr>
      <w:b/>
      <w:bCs/>
      <w:sz w:val="36"/>
      <w:szCs w:val="36"/>
    </w:rPr>
  </w:style>
  <w:style w:type="character" w:customStyle="1" w:styleId="Document2">
    <w:name w:val="Document[2]"/>
    <w:uiPriority w:val="99"/>
    <w:rPr>
      <w:b/>
      <w:bCs/>
      <w:u w:val="single"/>
    </w:rPr>
  </w:style>
  <w:style w:type="character" w:customStyle="1" w:styleId="Document3">
    <w:name w:val="Document[3]"/>
    <w:uiPriority w:val="99"/>
    <w:rPr>
      <w:b/>
      <w:bCs/>
    </w:rPr>
  </w:style>
  <w:style w:type="character" w:customStyle="1" w:styleId="Document4">
    <w:name w:val="Document[4]"/>
    <w:uiPriority w:val="99"/>
    <w:rPr>
      <w:b/>
      <w:bCs/>
      <w:i/>
      <w:iCs/>
    </w:rPr>
  </w:style>
  <w:style w:type="character" w:customStyle="1" w:styleId="Document5">
    <w:name w:val="Document[5]"/>
    <w:uiPriority w:val="99"/>
  </w:style>
  <w:style w:type="character" w:customStyle="1" w:styleId="Document6">
    <w:name w:val="Document[6]"/>
    <w:uiPriority w:val="99"/>
  </w:style>
  <w:style w:type="character" w:customStyle="1" w:styleId="Document7">
    <w:name w:val="Document[7]"/>
    <w:uiPriority w:val="99"/>
  </w:style>
  <w:style w:type="character" w:customStyle="1" w:styleId="Document8">
    <w:name w:val="Document[8]"/>
    <w:uiPriority w:val="99"/>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New" w:hAnsi="Courier New" w:cs="Courier New"/>
      <w:b/>
      <w:bCs/>
      <w:sz w:val="24"/>
      <w:szCs w:val="24"/>
    </w:rPr>
  </w:style>
  <w:style w:type="character" w:customStyle="1" w:styleId="Technical1">
    <w:name w:val="Technical[1]"/>
    <w:uiPriority w:val="99"/>
    <w:rPr>
      <w:b/>
      <w:bCs/>
      <w:sz w:val="36"/>
      <w:szCs w:val="36"/>
    </w:rPr>
  </w:style>
  <w:style w:type="character" w:customStyle="1" w:styleId="Technical2">
    <w:name w:val="Technical[2]"/>
    <w:uiPriority w:val="99"/>
    <w:rPr>
      <w:b/>
      <w:bCs/>
      <w:u w:val="single"/>
    </w:rPr>
  </w:style>
  <w:style w:type="character" w:customStyle="1" w:styleId="Technical3">
    <w:name w:val="Technical[3]"/>
    <w:uiPriority w:val="99"/>
    <w:rPr>
      <w:b/>
      <w:bCs/>
    </w:rPr>
  </w:style>
  <w:style w:type="character" w:customStyle="1" w:styleId="Technical4">
    <w:name w:val="Technical[4]"/>
    <w:uiPriority w:val="99"/>
    <w:rPr>
      <w:b/>
      <w:bCs/>
    </w:rPr>
  </w:style>
  <w:style w:type="character" w:customStyle="1" w:styleId="Technical5">
    <w:name w:val="Technical[5]"/>
    <w:uiPriority w:val="99"/>
    <w:rPr>
      <w:b/>
      <w:bCs/>
    </w:rPr>
  </w:style>
  <w:style w:type="character" w:customStyle="1" w:styleId="Technical6">
    <w:name w:val="Technical[6]"/>
    <w:uiPriority w:val="99"/>
    <w:rPr>
      <w:b/>
      <w:bCs/>
    </w:rPr>
  </w:style>
  <w:style w:type="character" w:customStyle="1" w:styleId="Technical7">
    <w:name w:val="Technical[7]"/>
    <w:uiPriority w:val="99"/>
    <w:rPr>
      <w:b/>
      <w:bCs/>
    </w:rPr>
  </w:style>
  <w:style w:type="character" w:customStyle="1" w:styleId="Technical8">
    <w:name w:val="Technical[8]"/>
    <w:uiPriority w:val="99"/>
    <w:rPr>
      <w:b/>
      <w:bCs/>
    </w:rPr>
  </w:style>
  <w:style w:type="character" w:customStyle="1" w:styleId="RightPar1">
    <w:name w:val="Right Par[1]"/>
    <w:uiPriority w:val="99"/>
  </w:style>
  <w:style w:type="character" w:customStyle="1" w:styleId="RightPar2">
    <w:name w:val="Right Par[2]"/>
    <w:uiPriority w:val="99"/>
  </w:style>
  <w:style w:type="character" w:customStyle="1" w:styleId="RightPar3">
    <w:name w:val="Right Par[3]"/>
    <w:uiPriority w:val="99"/>
  </w:style>
  <w:style w:type="character" w:customStyle="1" w:styleId="RightPar4">
    <w:name w:val="Right Par[4]"/>
    <w:uiPriority w:val="99"/>
  </w:style>
  <w:style w:type="character" w:customStyle="1" w:styleId="RightPar5">
    <w:name w:val="Right Par[5]"/>
    <w:uiPriority w:val="99"/>
  </w:style>
  <w:style w:type="character" w:customStyle="1" w:styleId="RightPar6">
    <w:name w:val="Right Par[6]"/>
    <w:uiPriority w:val="99"/>
  </w:style>
  <w:style w:type="character" w:customStyle="1" w:styleId="RightPar7">
    <w:name w:val="Right Par[7]"/>
    <w:uiPriority w:val="99"/>
  </w:style>
  <w:style w:type="character" w:customStyle="1" w:styleId="RightPar8">
    <w:name w:val="Right Par[8]"/>
    <w:uiPriority w:val="99"/>
  </w:style>
  <w:style w:type="paragraph" w:customStyle="1" w:styleId="Level1">
    <w:name w:val="Level 1"/>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720"/>
      <w:jc w:val="both"/>
    </w:pPr>
    <w:rPr>
      <w:rFonts w:ascii="Courier New" w:hAnsi="Courier New" w:cs="Courier New"/>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character" w:customStyle="1" w:styleId="Bibliogrphy">
    <w:name w:val="Bibliogrphy"/>
    <w:uiPriority w:val="99"/>
  </w:style>
  <w:style w:type="character" w:customStyle="1" w:styleId="DocInit">
    <w:name w:val="Doc Init"/>
    <w:uiPriority w:val="99"/>
  </w:style>
  <w:style w:type="character" w:customStyle="1" w:styleId="Heading">
    <w:name w:val="Heading"/>
    <w:uiPriority w:val="99"/>
    <w:rPr>
      <w:b/>
      <w:bCs/>
      <w:sz w:val="28"/>
      <w:szCs w:val="28"/>
    </w:rPr>
  </w:style>
  <w:style w:type="character" w:customStyle="1" w:styleId="RightPar">
    <w:name w:val="Right Par"/>
    <w:uiPriority w:val="99"/>
  </w:style>
  <w:style w:type="character" w:customStyle="1" w:styleId="Subheading">
    <w:name w:val="Subheading"/>
    <w:uiPriority w:val="99"/>
    <w:rPr>
      <w:b/>
      <w:bCs/>
    </w:rPr>
  </w:style>
  <w:style w:type="paragraph" w:customStyle="1" w:styleId="26">
    <w:name w:val="_26"/>
    <w:uiPriority w:val="99"/>
    <w:pPr>
      <w:widowControl w:val="0"/>
      <w:tabs>
        <w:tab w:val="left" w:pos="720"/>
      </w:tabs>
      <w:autoSpaceDE w:val="0"/>
      <w:autoSpaceDN w:val="0"/>
      <w:adjustRightInd w:val="0"/>
      <w:spacing w:after="0" w:line="240" w:lineRule="auto"/>
      <w:jc w:val="both"/>
    </w:pPr>
    <w:rPr>
      <w:rFonts w:ascii="Courier New" w:hAnsi="Courier New" w:cs="Courier New"/>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New" w:hAnsi="Courier New" w:cs="Courier New"/>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New" w:hAnsi="Courier New" w:cs="Courier New"/>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New" w:hAnsi="Courier New" w:cs="Courier New"/>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New" w:hAnsi="Courier New" w:cs="Courier New"/>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New" w:hAnsi="Courier New" w:cs="Courier New"/>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New" w:hAnsi="Courier New" w:cs="Courier New"/>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New" w:hAnsi="Courier New" w:cs="Courier New"/>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Courier New" w:hAnsi="Courier New" w:cs="Courier New"/>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New" w:hAnsi="Courier New" w:cs="Courier New"/>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New" w:hAnsi="Courier New" w:cs="Courier New"/>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New" w:hAnsi="Courier New" w:cs="Courier New"/>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New" w:hAnsi="Courier New" w:cs="Courier New"/>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New" w:hAnsi="Courier New" w:cs="Courier New"/>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New" w:hAnsi="Courier New" w:cs="Courier New"/>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New" w:hAnsi="Courier New" w:cs="Courier New"/>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Courier New" w:hAnsi="Courier New" w:cs="Courier New"/>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New" w:hAnsi="Courier New" w:cs="Courier New"/>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New" w:hAnsi="Courier New" w:cs="Courier New"/>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New" w:hAnsi="Courier New" w:cs="Courier New"/>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New" w:hAnsi="Courier New" w:cs="Courier New"/>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New" w:hAnsi="Courier New" w:cs="Courier New"/>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New" w:hAnsi="Courier New" w:cs="Courier New"/>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New" w:hAnsi="Courier New" w:cs="Courier New"/>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Courier New" w:hAnsi="Courier New" w:cs="Courier New"/>
      <w:sz w:val="24"/>
      <w:szCs w:val="24"/>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New" w:hAnsi="Courier New" w:cs="Courier New"/>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New" w:hAnsi="Courier New" w:cs="Courier New"/>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New" w:hAnsi="Courier New" w:cs="Courier New"/>
      <w:sz w:val="24"/>
      <w:szCs w:val="24"/>
    </w:rPr>
  </w:style>
  <w:style w:type="character" w:customStyle="1" w:styleId="CITE">
    <w:name w:val="CITE"/>
    <w:uiPriority w:val="99"/>
    <w:rPr>
      <w:i/>
      <w:iCs/>
    </w:rPr>
  </w:style>
  <w:style w:type="character" w:customStyle="1" w:styleId="CODE">
    <w:name w:val="CODE"/>
    <w:uiPriority w:val="99"/>
    <w:rPr>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style>
  <w:style w:type="character" w:styleId="Strong">
    <w:name w:val="Strong"/>
    <w:basedOn w:val="DefaultParagraphFont"/>
    <w:uiPriority w:val="22"/>
    <w:qFormat/>
    <w:rPr>
      <w:b/>
      <w:bCs/>
    </w:rPr>
  </w:style>
  <w:style w:type="character" w:customStyle="1" w:styleId="Typewriter">
    <w:name w:val="Typewriter"/>
    <w:uiPriority w:val="99"/>
    <w:rPr>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DefaultPara">
    <w:name w:val="Default Para"/>
    <w:uiPriority w:val="99"/>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F8139F"/>
    <w:pPr>
      <w:tabs>
        <w:tab w:val="clear" w:pos="0"/>
        <w:tab w:val="clear" w:pos="720"/>
        <w:tab w:val="clear" w:pos="1440"/>
        <w:tab w:val="clear" w:pos="2160"/>
        <w:tab w:val="clear" w:pos="2880"/>
        <w:tab w:val="clear" w:pos="3600"/>
        <w:tab w:val="clear" w:pos="4320"/>
        <w:tab w:val="center" w:pos="4680"/>
        <w:tab w:val="clear" w:pos="5040"/>
        <w:tab w:val="clear" w:pos="5760"/>
        <w:tab w:val="clear" w:pos="6480"/>
        <w:tab w:val="clear" w:pos="7200"/>
        <w:tab w:val="clear" w:pos="7920"/>
        <w:tab w:val="clear" w:pos="8640"/>
        <w:tab w:val="right" w:pos="9360"/>
      </w:tabs>
    </w:pPr>
  </w:style>
  <w:style w:type="character" w:customStyle="1" w:styleId="HeaderChar">
    <w:name w:val="Header Char"/>
    <w:basedOn w:val="DefaultParagraphFont"/>
    <w:link w:val="Header"/>
    <w:uiPriority w:val="99"/>
    <w:rsid w:val="00F8139F"/>
    <w:rPr>
      <w:rFonts w:ascii="Courier New" w:hAnsi="Courier New" w:cs="Courier New"/>
      <w:sz w:val="24"/>
      <w:szCs w:val="24"/>
    </w:rPr>
  </w:style>
  <w:style w:type="paragraph" w:styleId="Footer">
    <w:name w:val="footer"/>
    <w:basedOn w:val="Normal"/>
    <w:link w:val="FooterChar"/>
    <w:uiPriority w:val="99"/>
    <w:unhideWhenUsed/>
    <w:rsid w:val="00F8139F"/>
    <w:pPr>
      <w:tabs>
        <w:tab w:val="clear" w:pos="0"/>
        <w:tab w:val="clear" w:pos="720"/>
        <w:tab w:val="clear" w:pos="1440"/>
        <w:tab w:val="clear" w:pos="2160"/>
        <w:tab w:val="clear" w:pos="2880"/>
        <w:tab w:val="clear" w:pos="3600"/>
        <w:tab w:val="clear" w:pos="4320"/>
        <w:tab w:val="center" w:pos="4680"/>
        <w:tab w:val="clear" w:pos="5040"/>
        <w:tab w:val="clear" w:pos="5760"/>
        <w:tab w:val="clear" w:pos="6480"/>
        <w:tab w:val="clear" w:pos="7200"/>
        <w:tab w:val="clear" w:pos="7920"/>
        <w:tab w:val="clear" w:pos="8640"/>
        <w:tab w:val="right" w:pos="9360"/>
      </w:tabs>
    </w:pPr>
  </w:style>
  <w:style w:type="character" w:customStyle="1" w:styleId="FooterChar">
    <w:name w:val="Footer Char"/>
    <w:basedOn w:val="DefaultParagraphFont"/>
    <w:link w:val="Footer"/>
    <w:uiPriority w:val="99"/>
    <w:rsid w:val="00F8139F"/>
    <w:rPr>
      <w:rFonts w:ascii="Courier New" w:hAnsi="Courier New" w:cs="Courier New"/>
      <w:sz w:val="24"/>
      <w:szCs w:val="24"/>
    </w:rPr>
  </w:style>
  <w:style w:type="character" w:customStyle="1" w:styleId="Heading3Char">
    <w:name w:val="Heading 3 Char"/>
    <w:basedOn w:val="DefaultParagraphFont"/>
    <w:link w:val="Heading3"/>
    <w:uiPriority w:val="99"/>
    <w:rsid w:val="00906E14"/>
    <w:rPr>
      <w:rFonts w:ascii="Arial" w:hAnsi="Arial" w:cs="Arial"/>
      <w:b/>
      <w:bCs/>
      <w:sz w:val="24"/>
      <w:szCs w:val="24"/>
    </w:rPr>
  </w:style>
  <w:style w:type="paragraph" w:styleId="ListParagraph">
    <w:name w:val="List Paragraph"/>
    <w:basedOn w:val="Normal"/>
    <w:uiPriority w:val="34"/>
    <w:qFormat/>
    <w:rsid w:val="00783289"/>
    <w:pPr>
      <w:ind w:left="720"/>
      <w:contextualSpacing/>
    </w:pPr>
  </w:style>
  <w:style w:type="character" w:styleId="CommentReference">
    <w:name w:val="annotation reference"/>
    <w:basedOn w:val="DefaultParagraphFont"/>
    <w:uiPriority w:val="99"/>
    <w:semiHidden/>
    <w:unhideWhenUsed/>
    <w:rsid w:val="006E69A4"/>
    <w:rPr>
      <w:sz w:val="16"/>
      <w:szCs w:val="16"/>
    </w:rPr>
  </w:style>
  <w:style w:type="paragraph" w:styleId="CommentText">
    <w:name w:val="annotation text"/>
    <w:basedOn w:val="Normal"/>
    <w:link w:val="CommentTextChar"/>
    <w:uiPriority w:val="99"/>
    <w:unhideWhenUsed/>
    <w:rsid w:val="006E69A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Pr>
      <w:sz w:val="20"/>
      <w:szCs w:val="20"/>
    </w:rPr>
  </w:style>
  <w:style w:type="character" w:customStyle="1" w:styleId="CommentTextChar">
    <w:name w:val="Comment Text Char"/>
    <w:basedOn w:val="DefaultParagraphFont"/>
    <w:link w:val="CommentText"/>
    <w:uiPriority w:val="99"/>
    <w:rsid w:val="006E69A4"/>
    <w:rPr>
      <w:rFonts w:ascii="Courier New" w:hAnsi="Courier New" w:cs="Courier New"/>
      <w:sz w:val="20"/>
      <w:szCs w:val="20"/>
    </w:rPr>
  </w:style>
  <w:style w:type="paragraph" w:styleId="BalloonText">
    <w:name w:val="Balloon Text"/>
    <w:basedOn w:val="Normal"/>
    <w:link w:val="BalloonTextChar"/>
    <w:uiPriority w:val="99"/>
    <w:semiHidden/>
    <w:unhideWhenUsed/>
    <w:rsid w:val="006E69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9A4"/>
    <w:rPr>
      <w:rFonts w:ascii="Segoe UI" w:hAnsi="Segoe UI" w:cs="Segoe UI"/>
      <w:sz w:val="18"/>
      <w:szCs w:val="18"/>
    </w:rPr>
  </w:style>
  <w:style w:type="character" w:styleId="FollowedHyperlink">
    <w:name w:val="FollowedHyperlink"/>
    <w:basedOn w:val="DefaultParagraphFont"/>
    <w:uiPriority w:val="99"/>
    <w:semiHidden/>
    <w:unhideWhenUsed/>
    <w:rsid w:val="006E69A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F3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bCs/>
    </w:rPr>
  </w:style>
  <w:style w:type="character" w:customStyle="1" w:styleId="CommentSubjectChar">
    <w:name w:val="Comment Subject Char"/>
    <w:basedOn w:val="CommentTextChar"/>
    <w:link w:val="CommentSubject"/>
    <w:uiPriority w:val="99"/>
    <w:semiHidden/>
    <w:rsid w:val="00AF31AA"/>
    <w:rPr>
      <w:rFonts w:ascii="Courier New" w:hAnsi="Courier New" w:cs="Courier New"/>
      <w:b/>
      <w:bCs/>
      <w:sz w:val="20"/>
      <w:szCs w:val="20"/>
    </w:rPr>
  </w:style>
  <w:style w:type="paragraph" w:styleId="TOC1">
    <w:name w:val="toc 1"/>
    <w:basedOn w:val="Normal"/>
    <w:next w:val="Normal"/>
    <w:autoRedefine/>
    <w:uiPriority w:val="39"/>
    <w:unhideWhenUsed/>
    <w:rsid w:val="004E7D7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9440"/>
      </w:tabs>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52C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4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152C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8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152C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52C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52C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52C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52C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52C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920"/>
      <w:jc w:val="left"/>
    </w:pPr>
    <w:rPr>
      <w:rFonts w:asciiTheme="minorHAnsi" w:hAnsiTheme="minorHAnsi" w:cstheme="minorHAnsi"/>
      <w:sz w:val="18"/>
      <w:szCs w:val="18"/>
    </w:rPr>
  </w:style>
  <w:style w:type="paragraph" w:styleId="Revision">
    <w:name w:val="Revision"/>
    <w:hidden/>
    <w:uiPriority w:val="99"/>
    <w:semiHidden/>
    <w:rsid w:val="00296D01"/>
    <w:pPr>
      <w:spacing w:after="0" w:line="240" w:lineRule="auto"/>
    </w:pPr>
    <w:rPr>
      <w:rFonts w:ascii="Courier New" w:hAnsi="Courier New" w:cs="Courier New"/>
      <w:sz w:val="24"/>
      <w:szCs w:val="24"/>
    </w:rPr>
  </w:style>
  <w:style w:type="character" w:styleId="UnresolvedMention">
    <w:name w:val="Unresolved Mention"/>
    <w:basedOn w:val="DefaultParagraphFont"/>
    <w:uiPriority w:val="99"/>
    <w:semiHidden/>
    <w:unhideWhenUsed/>
    <w:rsid w:val="00335020"/>
    <w:rPr>
      <w:color w:val="605E5C"/>
      <w:shd w:val="clear" w:color="auto" w:fill="E1DFDD"/>
    </w:rPr>
  </w:style>
  <w:style w:type="paragraph" w:styleId="BodyText">
    <w:name w:val="Body Text"/>
    <w:basedOn w:val="Normal"/>
    <w:link w:val="BodyTextChar"/>
    <w:uiPriority w:val="1"/>
    <w:qFormat/>
    <w:rsid w:val="00B53DD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jc w:val="left"/>
    </w:pPr>
    <w:rPr>
      <w:rFonts w:ascii="Century Gothic" w:eastAsia="Century Gothic" w:hAnsi="Century Gothic" w:cs="Century Gothic"/>
      <w:sz w:val="16"/>
      <w:szCs w:val="16"/>
    </w:rPr>
  </w:style>
  <w:style w:type="character" w:customStyle="1" w:styleId="BodyTextChar">
    <w:name w:val="Body Text Char"/>
    <w:basedOn w:val="DefaultParagraphFont"/>
    <w:link w:val="BodyText"/>
    <w:uiPriority w:val="1"/>
    <w:rsid w:val="00B53DD6"/>
    <w:rPr>
      <w:rFonts w:ascii="Century Gothic" w:eastAsia="Century Gothic" w:hAnsi="Century Gothic" w:cs="Century Gothic"/>
      <w:sz w:val="16"/>
      <w:szCs w:val="16"/>
    </w:rPr>
  </w:style>
  <w:style w:type="character" w:styleId="PlaceholderText">
    <w:name w:val="Placeholder Text"/>
    <w:basedOn w:val="DefaultParagraphFont"/>
    <w:uiPriority w:val="99"/>
    <w:semiHidden/>
    <w:rsid w:val="00C236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qui-s.com/calculators/AQUI-S%2020E%20Calculator/AQUI-S%2020E%20Calculator.html" TargetMode="External" /><Relationship Id="rId11" Type="http://schemas.openxmlformats.org/officeDocument/2006/relationships/hyperlink" Target="https://www.aqui-s.com/products/aqui-s-20e" TargetMode="Externa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ailto:Info_Coll@fws.gov" TargetMode="Externa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marilyn_j_blair@fws.gov" TargetMode="External" /><Relationship Id="rId8" Type="http://schemas.openxmlformats.org/officeDocument/2006/relationships/hyperlink" Target="mailto:bonnie_johnson@fws.gov" TargetMode="External" /><Relationship Id="rId9" Type="http://schemas.openxmlformats.org/officeDocument/2006/relationships/hyperlink" Target="mailto:paige_maski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CE1B-A8A5-48F9-A0C0-C26E11CD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9782</Words>
  <Characters>55762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10</cp:revision>
  <dcterms:created xsi:type="dcterms:W3CDTF">2023-01-27T18:15:00Z</dcterms:created>
  <dcterms:modified xsi:type="dcterms:W3CDTF">2023-06-01T13:32:00Z</dcterms:modified>
</cp:coreProperties>
</file>