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5AD" w:rsidRPr="008D4DB6" w14:paraId="662D0573" w14:textId="77777777">
      <w:pPr>
        <w:tabs>
          <w:tab w:val="center" w:pos="4680"/>
        </w:tabs>
        <w:spacing w:line="287" w:lineRule="auto"/>
        <w:rPr>
          <w:rFonts w:ascii="Arial" w:hAnsi="Arial" w:cs="Arial"/>
          <w:b/>
          <w:bCs/>
          <w:sz w:val="28"/>
          <w:szCs w:val="28"/>
        </w:rPr>
      </w:pPr>
      <w:r w:rsidRPr="008D4DB6">
        <w:rPr>
          <w:rFonts w:ascii="Arial" w:hAnsi="Arial" w:cs="Arial"/>
          <w:b/>
          <w:bCs/>
          <w:sz w:val="31"/>
          <w:szCs w:val="31"/>
        </w:rPr>
        <w:tab/>
      </w:r>
      <w:r w:rsidRPr="008D4DB6">
        <w:rPr>
          <w:rFonts w:ascii="Arial" w:hAnsi="Arial" w:cs="Arial"/>
          <w:b/>
          <w:bCs/>
          <w:sz w:val="28"/>
          <w:szCs w:val="28"/>
        </w:rPr>
        <w:t>STUDY PROTOCOL FOR A COMPASSIONATE AQUACULTURE</w:t>
      </w:r>
    </w:p>
    <w:p w:rsidR="00C405AD" w:rsidRPr="008D4DB6" w14:paraId="6836E843" w14:textId="77777777">
      <w:pPr>
        <w:tabs>
          <w:tab w:val="center" w:pos="4680"/>
        </w:tabs>
        <w:spacing w:line="287" w:lineRule="auto"/>
        <w:rPr>
          <w:rFonts w:ascii="Arial" w:hAnsi="Arial" w:cs="Arial"/>
          <w:b/>
          <w:bCs/>
          <w:sz w:val="28"/>
          <w:szCs w:val="28"/>
        </w:rPr>
      </w:pPr>
      <w:r w:rsidRPr="008D4DB6">
        <w:rPr>
          <w:rFonts w:ascii="Arial" w:hAnsi="Arial" w:cs="Arial"/>
          <w:b/>
          <w:bCs/>
          <w:sz w:val="28"/>
          <w:szCs w:val="28"/>
        </w:rPr>
        <w:tab/>
        <w:t>INVESTIGATIONAL NEW ANIMAL DRUG (INAD) EXEMPTION</w:t>
      </w:r>
    </w:p>
    <w:p w:rsidR="00C405AD" w:rsidRPr="008D4DB6" w14:paraId="1D794A3A" w14:textId="77777777">
      <w:pPr>
        <w:tabs>
          <w:tab w:val="center" w:pos="4680"/>
        </w:tabs>
        <w:spacing w:line="287" w:lineRule="auto"/>
        <w:rPr>
          <w:rFonts w:ascii="Arial" w:hAnsi="Arial" w:cs="Arial"/>
          <w:b/>
          <w:bCs/>
          <w:sz w:val="28"/>
          <w:szCs w:val="28"/>
        </w:rPr>
      </w:pPr>
      <w:r w:rsidRPr="008D4DB6">
        <w:rPr>
          <w:rFonts w:ascii="Arial" w:hAnsi="Arial" w:cs="Arial"/>
          <w:b/>
          <w:bCs/>
          <w:sz w:val="28"/>
          <w:szCs w:val="28"/>
        </w:rPr>
        <w:tab/>
        <w:t>FOR SALMON GONADOTROPIN-RELEASING HORMONE</w:t>
      </w:r>
    </w:p>
    <w:p w:rsidR="00C405AD" w:rsidRPr="008D4DB6" w14:paraId="51215E86" w14:textId="77777777">
      <w:pPr>
        <w:tabs>
          <w:tab w:val="center" w:pos="4680"/>
        </w:tabs>
        <w:spacing w:line="287" w:lineRule="auto"/>
        <w:rPr>
          <w:rFonts w:ascii="Arial" w:hAnsi="Arial" w:cs="Arial"/>
          <w:b/>
          <w:bCs/>
          <w:sz w:val="28"/>
          <w:szCs w:val="28"/>
        </w:rPr>
      </w:pPr>
      <w:r w:rsidRPr="008D4DB6">
        <w:rPr>
          <w:rFonts w:ascii="Arial" w:hAnsi="Arial" w:cs="Arial"/>
          <w:b/>
          <w:bCs/>
          <w:sz w:val="28"/>
          <w:szCs w:val="28"/>
        </w:rPr>
        <w:tab/>
        <w:t>ANALOGUE (</w:t>
      </w:r>
      <w:r w:rsidRPr="008D4DB6">
        <w:rPr>
          <w:rFonts w:ascii="Arial" w:hAnsi="Arial" w:cs="Arial"/>
          <w:b/>
          <w:bCs/>
          <w:sz w:val="28"/>
          <w:szCs w:val="28"/>
        </w:rPr>
        <w:t>sGnRHa</w:t>
      </w:r>
      <w:r w:rsidRPr="008D4DB6">
        <w:rPr>
          <w:rFonts w:ascii="Arial" w:hAnsi="Arial" w:cs="Arial"/>
          <w:b/>
          <w:bCs/>
          <w:sz w:val="28"/>
          <w:szCs w:val="28"/>
        </w:rPr>
        <w:t xml:space="preserve"> - </w:t>
      </w:r>
      <w:r w:rsidRPr="008D4DB6">
        <w:rPr>
          <w:rFonts w:ascii="Arial" w:hAnsi="Arial" w:cs="Arial"/>
          <w:b/>
          <w:bCs/>
          <w:sz w:val="28"/>
          <w:szCs w:val="28"/>
        </w:rPr>
        <w:t>Ovaplant</w:t>
      </w:r>
      <w:r w:rsidRPr="008D4DB6">
        <w:rPr>
          <w:rFonts w:ascii="Arial" w:hAnsi="Arial" w:cs="Arial"/>
          <w:b/>
          <w:bCs/>
          <w:sz w:val="28"/>
          <w:szCs w:val="28"/>
        </w:rPr>
        <w:t>®)</w:t>
      </w:r>
    </w:p>
    <w:p w:rsidR="00C405AD" w:rsidRPr="008D4DB6" w14:paraId="08341127" w14:textId="77777777">
      <w:pPr>
        <w:tabs>
          <w:tab w:val="center" w:pos="4680"/>
        </w:tabs>
        <w:spacing w:line="287" w:lineRule="auto"/>
        <w:rPr>
          <w:rFonts w:ascii="Arial" w:hAnsi="Arial" w:cs="Arial"/>
          <w:b/>
          <w:bCs/>
          <w:sz w:val="28"/>
          <w:szCs w:val="28"/>
        </w:rPr>
      </w:pPr>
      <w:r w:rsidRPr="008D4DB6">
        <w:rPr>
          <w:rFonts w:ascii="Arial" w:hAnsi="Arial" w:cs="Arial"/>
          <w:b/>
          <w:bCs/>
          <w:sz w:val="28"/>
          <w:szCs w:val="28"/>
        </w:rPr>
        <w:tab/>
        <w:t>(INAD #11-375)</w:t>
      </w:r>
    </w:p>
    <w:p w:rsidR="00C405AD" w:rsidRPr="008D4DB6" w14:paraId="5082A9CF" w14:textId="77777777">
      <w:pPr>
        <w:rPr>
          <w:rFonts w:ascii="Arial" w:hAnsi="Arial" w:cs="Arial"/>
          <w:b/>
          <w:bCs/>
          <w:sz w:val="31"/>
          <w:szCs w:val="31"/>
        </w:rPr>
      </w:pPr>
    </w:p>
    <w:p w:rsidR="00C405AD" w:rsidRPr="008D4DB6" w14:paraId="3FB93D38" w14:textId="77777777">
      <w:pPr>
        <w:tabs>
          <w:tab w:val="center" w:pos="4680"/>
        </w:tabs>
        <w:rPr>
          <w:rFonts w:ascii="Arial" w:hAnsi="Arial" w:cs="Arial"/>
        </w:rPr>
      </w:pPr>
      <w:r w:rsidRPr="008D4DB6">
        <w:rPr>
          <w:rFonts w:ascii="Arial" w:hAnsi="Arial" w:cs="Arial"/>
          <w:b/>
          <w:bCs/>
          <w:sz w:val="31"/>
          <w:szCs w:val="31"/>
        </w:rPr>
        <w:tab/>
      </w:r>
      <w:r w:rsidRPr="008D4DB6">
        <w:rPr>
          <w:rFonts w:ascii="Arial" w:hAnsi="Arial" w:cs="Arial"/>
          <w:b/>
          <w:bCs/>
          <w:sz w:val="28"/>
          <w:szCs w:val="28"/>
        </w:rPr>
        <w:t>Sponsor:</w:t>
      </w:r>
    </w:p>
    <w:p w:rsidR="00C405AD" w:rsidRPr="008D4DB6" w14:paraId="406E7113" w14:textId="77777777">
      <w:pPr>
        <w:rPr>
          <w:rFonts w:ascii="Arial" w:hAnsi="Arial" w:cs="Arial"/>
        </w:rPr>
      </w:pPr>
    </w:p>
    <w:p w:rsidR="00C405AD" w:rsidRPr="008D4DB6" w14:paraId="67F4B6AC" w14:textId="77777777">
      <w:pPr>
        <w:rPr>
          <w:rFonts w:ascii="Arial" w:hAnsi="Arial" w:cs="Arial"/>
        </w:rPr>
      </w:pPr>
    </w:p>
    <w:p w:rsidR="00C405AD" w:rsidRPr="008D4DB6" w14:paraId="3210DD58" w14:textId="77777777">
      <w:pPr>
        <w:tabs>
          <w:tab w:val="center" w:pos="4680"/>
        </w:tabs>
        <w:rPr>
          <w:rFonts w:ascii="Arial" w:hAnsi="Arial" w:cs="Arial"/>
        </w:rPr>
      </w:pPr>
      <w:r w:rsidRPr="008D4DB6">
        <w:rPr>
          <w:rFonts w:ascii="Arial" w:hAnsi="Arial" w:cs="Arial"/>
        </w:rPr>
        <w:tab/>
        <w:t>U.S. Fish and Wildlife Service, Division of Fish Hatcheries</w:t>
      </w:r>
    </w:p>
    <w:p w:rsidR="00C405AD" w:rsidRPr="008D4DB6" w14:paraId="4C085248" w14:textId="77777777">
      <w:pPr>
        <w:rPr>
          <w:rFonts w:ascii="Arial" w:hAnsi="Arial" w:cs="Arial"/>
        </w:rPr>
      </w:pPr>
    </w:p>
    <w:p w:rsidR="00C405AD" w:rsidRPr="008D4DB6" w14:paraId="764981C6" w14:textId="77777777">
      <w:pPr>
        <w:tabs>
          <w:tab w:val="center" w:pos="4680"/>
        </w:tabs>
        <w:spacing w:line="287" w:lineRule="auto"/>
        <w:rPr>
          <w:rFonts w:ascii="Arial" w:hAnsi="Arial" w:cs="Arial"/>
        </w:rPr>
      </w:pPr>
      <w:r w:rsidRPr="008D4DB6">
        <w:rPr>
          <w:rFonts w:ascii="Arial" w:hAnsi="Arial" w:cs="Arial"/>
        </w:rPr>
        <w:tab/>
        <w:t>______________________        ___________________</w:t>
      </w:r>
    </w:p>
    <w:p w:rsidR="00C405AD" w:rsidRPr="008D4DB6" w14:paraId="7D047F2A" w14:textId="77777777">
      <w:pPr>
        <w:tabs>
          <w:tab w:val="left" w:pos="-1440"/>
        </w:tabs>
        <w:spacing w:line="287" w:lineRule="auto"/>
        <w:ind w:left="5040" w:hanging="2880"/>
        <w:rPr>
          <w:rFonts w:ascii="Arial" w:hAnsi="Arial" w:cs="Arial"/>
        </w:rPr>
      </w:pPr>
      <w:r w:rsidRPr="008D4DB6">
        <w:rPr>
          <w:rFonts w:ascii="Arial" w:hAnsi="Arial" w:cs="Arial"/>
        </w:rPr>
        <w:t>Sponsor Signature</w:t>
      </w:r>
      <w:r w:rsidRPr="008D4DB6">
        <w:rPr>
          <w:rFonts w:ascii="Arial" w:hAnsi="Arial" w:cs="Arial"/>
        </w:rPr>
        <w:tab/>
      </w:r>
      <w:r w:rsidRPr="008D4DB6">
        <w:rPr>
          <w:rFonts w:ascii="Arial" w:hAnsi="Arial" w:cs="Arial"/>
        </w:rPr>
        <w:tab/>
        <w:t xml:space="preserve">         Date Approved </w:t>
      </w:r>
    </w:p>
    <w:p w:rsidR="00C405AD" w:rsidRPr="008D4DB6" w14:paraId="308F6060" w14:textId="77777777">
      <w:pPr>
        <w:rPr>
          <w:rFonts w:ascii="Arial" w:hAnsi="Arial" w:cs="Arial"/>
        </w:rPr>
      </w:pPr>
    </w:p>
    <w:p w:rsidR="00C405AD" w:rsidRPr="008D4DB6" w14:paraId="07710EEE" w14:textId="77777777">
      <w:pPr>
        <w:tabs>
          <w:tab w:val="center" w:pos="4680"/>
        </w:tabs>
        <w:rPr>
          <w:rFonts w:ascii="Arial" w:hAnsi="Arial" w:cs="Arial"/>
        </w:rPr>
      </w:pPr>
      <w:r w:rsidRPr="008D4DB6">
        <w:rPr>
          <w:rFonts w:ascii="Arial" w:hAnsi="Arial" w:cs="Arial"/>
          <w:b/>
          <w:bCs/>
          <w:sz w:val="28"/>
          <w:szCs w:val="28"/>
        </w:rPr>
        <w:tab/>
        <w:t>Manufacturer:</w:t>
      </w:r>
    </w:p>
    <w:p w:rsidR="00C405AD" w:rsidRPr="008D4DB6" w14:paraId="175681F3" w14:textId="77777777">
      <w:pPr>
        <w:spacing w:line="263" w:lineRule="auto"/>
        <w:rPr>
          <w:rFonts w:ascii="Arial" w:hAnsi="Arial" w:cs="Arial"/>
        </w:rPr>
      </w:pPr>
    </w:p>
    <w:p w:rsidR="00C405AD" w:rsidRPr="008D4DB6" w14:paraId="6CC417AC" w14:textId="77777777">
      <w:pPr>
        <w:tabs>
          <w:tab w:val="center" w:pos="4680"/>
        </w:tabs>
        <w:spacing w:line="263" w:lineRule="auto"/>
        <w:rPr>
          <w:rFonts w:ascii="Arial" w:hAnsi="Arial" w:cs="Arial"/>
        </w:rPr>
      </w:pPr>
      <w:r w:rsidRPr="008D4DB6">
        <w:rPr>
          <w:rFonts w:ascii="Arial" w:hAnsi="Arial" w:cs="Arial"/>
        </w:rPr>
        <w:tab/>
      </w:r>
      <w:r w:rsidRPr="008D4DB6">
        <w:rPr>
          <w:rFonts w:ascii="Arial" w:hAnsi="Arial" w:cs="Arial"/>
        </w:rPr>
        <w:t>Syndel</w:t>
      </w:r>
      <w:r w:rsidRPr="008D4DB6">
        <w:rPr>
          <w:rFonts w:ascii="Arial" w:hAnsi="Arial" w:cs="Arial"/>
        </w:rPr>
        <w:t xml:space="preserve"> International Inc.</w:t>
      </w:r>
    </w:p>
    <w:p w:rsidR="00C405AD" w:rsidRPr="008D4DB6" w14:paraId="39CD1DDE" w14:textId="77777777">
      <w:pPr>
        <w:tabs>
          <w:tab w:val="center" w:pos="4680"/>
        </w:tabs>
        <w:spacing w:line="263" w:lineRule="auto"/>
        <w:rPr>
          <w:rFonts w:ascii="Arial" w:hAnsi="Arial" w:cs="Arial"/>
        </w:rPr>
      </w:pPr>
      <w:r w:rsidRPr="008D4DB6">
        <w:rPr>
          <w:rFonts w:ascii="Arial" w:hAnsi="Arial" w:cs="Arial"/>
        </w:rPr>
        <w:tab/>
        <w:t>9211 Shaughnessy Street</w:t>
      </w:r>
    </w:p>
    <w:p w:rsidR="00C405AD" w:rsidRPr="008D4DB6" w14:paraId="0CFF9535" w14:textId="77777777">
      <w:pPr>
        <w:tabs>
          <w:tab w:val="center" w:pos="4680"/>
        </w:tabs>
        <w:spacing w:line="263" w:lineRule="auto"/>
        <w:rPr>
          <w:rFonts w:ascii="Arial" w:hAnsi="Arial" w:cs="Arial"/>
        </w:rPr>
      </w:pPr>
      <w:r w:rsidRPr="008D4DB6">
        <w:rPr>
          <w:rFonts w:ascii="Arial" w:hAnsi="Arial" w:cs="Arial"/>
        </w:rPr>
        <w:tab/>
        <w:t>Vancouver, British Columbia</w:t>
      </w:r>
    </w:p>
    <w:p w:rsidR="00C405AD" w:rsidRPr="008D4DB6" w14:paraId="440BD7A3" w14:textId="77777777">
      <w:pPr>
        <w:tabs>
          <w:tab w:val="center" w:pos="4680"/>
        </w:tabs>
        <w:spacing w:line="263" w:lineRule="auto"/>
        <w:rPr>
          <w:rFonts w:ascii="Arial" w:hAnsi="Arial" w:cs="Arial"/>
        </w:rPr>
      </w:pPr>
      <w:r w:rsidRPr="008D4DB6">
        <w:rPr>
          <w:rFonts w:ascii="Arial" w:hAnsi="Arial" w:cs="Arial"/>
        </w:rPr>
        <w:tab/>
        <w:t>Canada V6P 6R5</w:t>
      </w:r>
    </w:p>
    <w:p w:rsidR="00C405AD" w:rsidRPr="008D4DB6" w14:paraId="155C69B3" w14:textId="77777777">
      <w:pPr>
        <w:rPr>
          <w:rFonts w:ascii="Arial" w:hAnsi="Arial" w:cs="Arial"/>
        </w:rPr>
      </w:pPr>
    </w:p>
    <w:p w:rsidR="00C405AD" w:rsidRPr="008D4DB6" w14:paraId="154FB792" w14:textId="77777777">
      <w:pPr>
        <w:tabs>
          <w:tab w:val="center" w:pos="4680"/>
        </w:tabs>
        <w:rPr>
          <w:rFonts w:ascii="Arial" w:hAnsi="Arial" w:cs="Arial"/>
        </w:rPr>
      </w:pPr>
      <w:r w:rsidRPr="008D4DB6">
        <w:rPr>
          <w:rFonts w:ascii="Arial" w:hAnsi="Arial" w:cs="Arial"/>
          <w:b/>
          <w:bCs/>
          <w:sz w:val="28"/>
          <w:szCs w:val="28"/>
        </w:rPr>
        <w:tab/>
        <w:t xml:space="preserve">Facility for Coordination of </w:t>
      </w:r>
      <w:r w:rsidRPr="008D4DB6">
        <w:rPr>
          <w:rFonts w:ascii="Arial" w:hAnsi="Arial" w:cs="Arial"/>
          <w:b/>
          <w:bCs/>
          <w:sz w:val="28"/>
          <w:szCs w:val="28"/>
        </w:rPr>
        <w:t>sGnRHa</w:t>
      </w:r>
      <w:r w:rsidRPr="008D4DB6">
        <w:rPr>
          <w:rFonts w:ascii="Arial" w:hAnsi="Arial" w:cs="Arial"/>
          <w:b/>
          <w:bCs/>
          <w:sz w:val="28"/>
          <w:szCs w:val="28"/>
        </w:rPr>
        <w:t xml:space="preserve"> (</w:t>
      </w:r>
      <w:r w:rsidRPr="008D4DB6">
        <w:rPr>
          <w:rFonts w:ascii="Arial" w:hAnsi="Arial" w:cs="Arial"/>
          <w:b/>
          <w:bCs/>
          <w:sz w:val="28"/>
          <w:szCs w:val="28"/>
        </w:rPr>
        <w:t>Ovaplant</w:t>
      </w:r>
      <w:r w:rsidRPr="008D4DB6">
        <w:rPr>
          <w:rFonts w:ascii="Arial" w:hAnsi="Arial" w:cs="Arial"/>
          <w:b/>
          <w:bCs/>
          <w:sz w:val="28"/>
          <w:szCs w:val="28"/>
        </w:rPr>
        <w:t>®) INAD:</w:t>
      </w:r>
    </w:p>
    <w:p w:rsidR="00C405AD" w:rsidRPr="008D4DB6" w14:paraId="2E4210B7" w14:textId="77777777">
      <w:pPr>
        <w:spacing w:line="263" w:lineRule="auto"/>
        <w:rPr>
          <w:rFonts w:ascii="Arial" w:hAnsi="Arial" w:cs="Arial"/>
        </w:rPr>
      </w:pPr>
    </w:p>
    <w:p w:rsidR="00C405AD" w:rsidRPr="008D4DB6" w14:paraId="37880A8E" w14:textId="77777777">
      <w:pPr>
        <w:tabs>
          <w:tab w:val="center" w:pos="4680"/>
        </w:tabs>
        <w:spacing w:line="263" w:lineRule="auto"/>
        <w:rPr>
          <w:rFonts w:ascii="Arial" w:hAnsi="Arial" w:cs="Arial"/>
        </w:rPr>
      </w:pPr>
      <w:r w:rsidRPr="008D4DB6">
        <w:rPr>
          <w:rFonts w:ascii="Arial" w:hAnsi="Arial" w:cs="Arial"/>
        </w:rPr>
        <w:tab/>
        <w:t>Bozeman National INAD Office</w:t>
      </w:r>
    </w:p>
    <w:p w:rsidR="00C405AD" w:rsidRPr="008D4DB6" w14:paraId="7909CDC3" w14:textId="77777777">
      <w:pPr>
        <w:tabs>
          <w:tab w:val="center" w:pos="4680"/>
        </w:tabs>
        <w:spacing w:line="263" w:lineRule="auto"/>
        <w:rPr>
          <w:rFonts w:ascii="Arial" w:hAnsi="Arial" w:cs="Arial"/>
        </w:rPr>
      </w:pPr>
      <w:r w:rsidRPr="008D4DB6">
        <w:rPr>
          <w:rFonts w:ascii="Arial" w:hAnsi="Arial" w:cs="Arial"/>
        </w:rPr>
        <w:tab/>
        <w:t>4050 Bridger Canyon Road</w:t>
      </w:r>
    </w:p>
    <w:p w:rsidR="00C405AD" w:rsidRPr="008D4DB6" w14:paraId="0827AC6D" w14:textId="77777777">
      <w:pPr>
        <w:tabs>
          <w:tab w:val="center" w:pos="4680"/>
        </w:tabs>
        <w:spacing w:line="263" w:lineRule="auto"/>
        <w:rPr>
          <w:rFonts w:ascii="Arial" w:hAnsi="Arial" w:cs="Arial"/>
        </w:rPr>
      </w:pPr>
      <w:r w:rsidRPr="008D4DB6">
        <w:rPr>
          <w:rFonts w:ascii="Arial" w:hAnsi="Arial" w:cs="Arial"/>
        </w:rPr>
        <w:tab/>
        <w:t>Bozeman, Mt   59715</w:t>
      </w:r>
    </w:p>
    <w:p w:rsidR="00C405AD" w:rsidRPr="008D4DB6" w14:paraId="750E8B5D" w14:textId="77777777">
      <w:pPr>
        <w:spacing w:line="263" w:lineRule="auto"/>
        <w:rPr>
          <w:rFonts w:ascii="Arial" w:hAnsi="Arial" w:cs="Arial"/>
        </w:rPr>
      </w:pPr>
    </w:p>
    <w:p w:rsidR="00C405AD" w:rsidRPr="008D4DB6" w14:paraId="4A0570B6" w14:textId="77777777">
      <w:pPr>
        <w:spacing w:line="263" w:lineRule="auto"/>
        <w:ind w:firstLine="1440"/>
        <w:rPr>
          <w:rFonts w:ascii="Arial" w:hAnsi="Arial" w:cs="Arial"/>
        </w:rPr>
      </w:pPr>
      <w:r w:rsidRPr="008D4DB6">
        <w:rPr>
          <w:rFonts w:ascii="Arial" w:hAnsi="Arial" w:cs="Arial"/>
        </w:rPr>
        <w:t>Proposed Starting Date</w:t>
      </w:r>
      <w:r w:rsidRPr="008D4DB6">
        <w:rPr>
          <w:rFonts w:ascii="Arial" w:hAnsi="Arial" w:cs="Arial"/>
        </w:rPr>
        <w:tab/>
      </w:r>
      <w:r w:rsidRPr="008D4DB6">
        <w:rPr>
          <w:rFonts w:ascii="Arial" w:hAnsi="Arial" w:cs="Arial"/>
        </w:rPr>
        <w:tab/>
      </w:r>
      <w:r w:rsidRPr="008D4DB6">
        <w:rPr>
          <w:rFonts w:ascii="Arial" w:hAnsi="Arial" w:cs="Arial"/>
        </w:rPr>
        <w:tab/>
      </w:r>
      <w:r w:rsidRPr="008D4DB6">
        <w:rPr>
          <w:rFonts w:ascii="Arial" w:hAnsi="Arial" w:cs="Arial"/>
        </w:rPr>
        <w:tab/>
        <w:t>September 1, 2005</w:t>
      </w:r>
    </w:p>
    <w:p w:rsidR="00C405AD" w:rsidRPr="008D4DB6" w14:paraId="4DC1CEC2" w14:textId="77777777">
      <w:pPr>
        <w:spacing w:line="263" w:lineRule="auto"/>
        <w:rPr>
          <w:rFonts w:ascii="Arial" w:hAnsi="Arial" w:cs="Arial"/>
        </w:rPr>
      </w:pPr>
    </w:p>
    <w:p w:rsidR="00C405AD" w:rsidRPr="008D4DB6" w14:paraId="1F25BDBF" w14:textId="77777777">
      <w:pPr>
        <w:spacing w:line="263" w:lineRule="auto"/>
        <w:ind w:firstLine="1440"/>
        <w:rPr>
          <w:rFonts w:ascii="Arial" w:hAnsi="Arial" w:cs="Arial"/>
        </w:rPr>
      </w:pPr>
      <w:r w:rsidRPr="008D4DB6">
        <w:rPr>
          <w:rFonts w:ascii="Arial" w:hAnsi="Arial" w:cs="Arial"/>
        </w:rPr>
        <w:t>Proposed Ending Date</w:t>
      </w:r>
      <w:r w:rsidRPr="008D4DB6">
        <w:rPr>
          <w:rFonts w:ascii="Arial" w:hAnsi="Arial" w:cs="Arial"/>
        </w:rPr>
        <w:tab/>
      </w:r>
      <w:r w:rsidRPr="008D4DB6">
        <w:rPr>
          <w:rFonts w:ascii="Arial" w:hAnsi="Arial" w:cs="Arial"/>
        </w:rPr>
        <w:tab/>
      </w:r>
      <w:r w:rsidRPr="008D4DB6">
        <w:rPr>
          <w:rFonts w:ascii="Arial" w:hAnsi="Arial" w:cs="Arial"/>
        </w:rPr>
        <w:tab/>
      </w:r>
      <w:r w:rsidRPr="008D4DB6">
        <w:rPr>
          <w:rFonts w:ascii="Arial" w:hAnsi="Arial" w:cs="Arial"/>
        </w:rPr>
        <w:tab/>
        <w:t>August 31, 2010</w:t>
      </w:r>
    </w:p>
    <w:p w:rsidR="00C405AD" w:rsidRPr="008D4DB6" w14:paraId="05ED16FE" w14:textId="77777777">
      <w:pPr>
        <w:spacing w:line="263" w:lineRule="auto"/>
        <w:rPr>
          <w:rFonts w:ascii="Arial" w:hAnsi="Arial" w:cs="Arial"/>
        </w:rPr>
      </w:pPr>
    </w:p>
    <w:p w:rsidR="00C405AD" w:rsidRPr="008D4DB6" w14:paraId="7397B023" w14:textId="77777777">
      <w:pPr>
        <w:spacing w:line="263" w:lineRule="auto"/>
        <w:ind w:firstLine="1440"/>
        <w:rPr>
          <w:rFonts w:ascii="Arial" w:hAnsi="Arial" w:cs="Arial"/>
        </w:rPr>
      </w:pPr>
      <w:r w:rsidRPr="008D4DB6">
        <w:rPr>
          <w:rFonts w:ascii="Arial" w:hAnsi="Arial" w:cs="Arial"/>
        </w:rPr>
        <w:t>Study Director</w:t>
      </w:r>
      <w:r w:rsidRPr="008D4DB6">
        <w:rPr>
          <w:rFonts w:ascii="Arial" w:hAnsi="Arial" w:cs="Arial"/>
        </w:rPr>
        <w:tab/>
      </w:r>
      <w:r w:rsidRPr="008D4DB6">
        <w:rPr>
          <w:rFonts w:ascii="Arial" w:hAnsi="Arial" w:cs="Arial"/>
        </w:rPr>
        <w:tab/>
      </w:r>
      <w:r w:rsidRPr="008D4DB6">
        <w:rPr>
          <w:rFonts w:ascii="Arial" w:hAnsi="Arial" w:cs="Arial"/>
        </w:rPr>
        <w:tab/>
      </w:r>
      <w:r w:rsidRPr="008D4DB6">
        <w:rPr>
          <w:rFonts w:ascii="Arial" w:hAnsi="Arial" w:cs="Arial"/>
        </w:rPr>
        <w:tab/>
      </w:r>
      <w:r w:rsidRPr="008D4DB6">
        <w:rPr>
          <w:rFonts w:ascii="Arial" w:hAnsi="Arial" w:cs="Arial"/>
        </w:rPr>
        <w:tab/>
        <w:t>Mr. Jim Bowker</w:t>
      </w:r>
    </w:p>
    <w:p w:rsidR="00C405AD" w:rsidRPr="008D4DB6" w14:paraId="1D4D32D1" w14:textId="77777777">
      <w:pPr>
        <w:rPr>
          <w:rFonts w:ascii="Arial" w:hAnsi="Arial" w:cs="Arial"/>
        </w:rPr>
      </w:pPr>
    </w:p>
    <w:p w:rsidR="00C405AD" w:rsidRPr="008D4DB6" w14:paraId="35A33865" w14:textId="77777777">
      <w:pPr>
        <w:spacing w:line="287" w:lineRule="auto"/>
        <w:rPr>
          <w:rFonts w:ascii="Arial" w:hAnsi="Arial" w:cs="Arial"/>
        </w:rPr>
      </w:pPr>
      <w:r w:rsidRPr="008D4DB6">
        <w:rPr>
          <w:rFonts w:ascii="Arial" w:hAnsi="Arial" w:cs="Arial"/>
        </w:rPr>
        <w:t xml:space="preserve"> </w:t>
      </w:r>
      <w:r w:rsidRPr="008D4DB6">
        <w:rPr>
          <w:rFonts w:ascii="Arial" w:hAnsi="Arial" w:cs="Arial"/>
        </w:rPr>
        <w:tab/>
      </w:r>
      <w:r w:rsidRPr="008D4DB6">
        <w:rPr>
          <w:rFonts w:ascii="Arial" w:hAnsi="Arial" w:cs="Arial"/>
        </w:rPr>
        <w:tab/>
        <w:t>_________________________                  ________________</w:t>
      </w:r>
    </w:p>
    <w:p w:rsidR="00C405AD" w:rsidRPr="008D4DB6" w14:paraId="51B74492" w14:textId="77777777">
      <w:pPr>
        <w:tabs>
          <w:tab w:val="left" w:pos="-1440"/>
        </w:tabs>
        <w:spacing w:line="287" w:lineRule="auto"/>
        <w:ind w:left="6480" w:hanging="5040"/>
        <w:rPr>
          <w:rFonts w:ascii="Arial" w:hAnsi="Arial" w:cs="Arial"/>
        </w:rPr>
      </w:pPr>
      <w:r w:rsidRPr="008D4DB6">
        <w:rPr>
          <w:rFonts w:ascii="Arial" w:hAnsi="Arial" w:cs="Arial"/>
        </w:rPr>
        <w:t xml:space="preserve">   Study Director Signature</w:t>
      </w:r>
      <w:r w:rsidRPr="008D4DB6">
        <w:rPr>
          <w:rFonts w:ascii="Arial" w:hAnsi="Arial" w:cs="Arial"/>
        </w:rPr>
        <w:tab/>
      </w:r>
      <w:r w:rsidRPr="008D4DB6">
        <w:rPr>
          <w:rFonts w:ascii="Arial" w:hAnsi="Arial" w:cs="Arial"/>
        </w:rPr>
        <w:tab/>
      </w:r>
      <w:r w:rsidRPr="008D4DB6">
        <w:rPr>
          <w:rFonts w:ascii="Arial" w:hAnsi="Arial" w:cs="Arial"/>
        </w:rPr>
        <w:tab/>
        <w:t xml:space="preserve">      Date</w:t>
      </w:r>
    </w:p>
    <w:p w:rsidR="00C405AD" w:rsidRPr="008D4DB6" w14:paraId="7ECE729F" w14:textId="77777777">
      <w:pPr>
        <w:rPr>
          <w:rFonts w:ascii="Arial" w:hAnsi="Arial" w:cs="Arial"/>
        </w:rPr>
      </w:pPr>
    </w:p>
    <w:p w:rsidR="00C405AD" w:rsidRPr="008D4DB6" w14:paraId="511038F1" w14:textId="77777777">
      <w:pPr>
        <w:tabs>
          <w:tab w:val="center" w:pos="4680"/>
        </w:tabs>
        <w:rPr>
          <w:rFonts w:ascii="Arial" w:hAnsi="Arial" w:cs="Arial"/>
        </w:rPr>
      </w:pPr>
      <w:r w:rsidRPr="008D4DB6">
        <w:rPr>
          <w:rFonts w:ascii="Arial" w:hAnsi="Arial" w:cs="Arial"/>
          <w:b/>
          <w:bCs/>
          <w:sz w:val="28"/>
          <w:szCs w:val="28"/>
        </w:rPr>
        <w:tab/>
        <w:t>Clinical Field Trial Location and Trial Number:</w:t>
      </w:r>
    </w:p>
    <w:p w:rsidR="00C405AD" w:rsidRPr="008D4DB6" w14:paraId="76656710" w14:textId="77777777">
      <w:pPr>
        <w:rPr>
          <w:rFonts w:ascii="Arial" w:hAnsi="Arial" w:cs="Arial"/>
        </w:rPr>
      </w:pPr>
    </w:p>
    <w:p w:rsidR="00C405AD" w:rsidRPr="008D4DB6" w14:paraId="2B2FD822" w14:textId="77777777">
      <w:pPr>
        <w:spacing w:line="287" w:lineRule="auto"/>
        <w:rPr>
          <w:rFonts w:ascii="Arial" w:hAnsi="Arial" w:cs="Arial"/>
        </w:rPr>
      </w:pPr>
      <w:r w:rsidRPr="008D4DB6">
        <w:rPr>
          <w:rFonts w:ascii="Arial" w:hAnsi="Arial" w:cs="Arial"/>
        </w:rPr>
        <w:t>__________________________________________       _________________</w:t>
      </w:r>
    </w:p>
    <w:p w:rsidR="00C405AD" w:rsidRPr="008D4DB6" w14:paraId="65836BFD" w14:textId="77777777">
      <w:pPr>
        <w:tabs>
          <w:tab w:val="left" w:pos="-1440"/>
        </w:tabs>
        <w:spacing w:line="287" w:lineRule="auto"/>
        <w:ind w:left="6480" w:hanging="5040"/>
        <w:rPr>
          <w:rFonts w:ascii="Arial" w:hAnsi="Arial" w:cs="Arial"/>
        </w:rPr>
      </w:pPr>
      <w:r w:rsidRPr="008D4DB6">
        <w:rPr>
          <w:rFonts w:ascii="Arial" w:hAnsi="Arial" w:cs="Arial"/>
        </w:rPr>
        <w:t>Type or Print Facility Name</w:t>
      </w:r>
      <w:r w:rsidRPr="008D4DB6">
        <w:rPr>
          <w:rFonts w:ascii="Arial" w:hAnsi="Arial" w:cs="Arial"/>
        </w:rPr>
        <w:tab/>
        <w:t xml:space="preserve">  Trial</w:t>
      </w:r>
      <w:r w:rsidRPr="008D4DB6">
        <w:rPr>
          <w:rFonts w:ascii="Arial" w:hAnsi="Arial" w:cs="Arial"/>
        </w:rPr>
        <w:t xml:space="preserve"> Number</w:t>
      </w:r>
    </w:p>
    <w:p w:rsidR="00C405AD" w:rsidRPr="008D4DB6" w14:paraId="7DD2A85E" w14:textId="77777777">
      <w:pPr>
        <w:spacing w:line="287" w:lineRule="auto"/>
        <w:rPr>
          <w:rFonts w:ascii="Arial" w:hAnsi="Arial" w:cs="Arial"/>
        </w:rPr>
      </w:pPr>
    </w:p>
    <w:p w:rsidR="00C405AD" w:rsidRPr="008D4DB6" w14:paraId="159207BA" w14:textId="77777777">
      <w:pPr>
        <w:spacing w:line="287" w:lineRule="auto"/>
        <w:rPr>
          <w:rFonts w:ascii="Arial" w:hAnsi="Arial" w:cs="Arial"/>
        </w:rPr>
      </w:pPr>
      <w:r w:rsidRPr="008D4DB6">
        <w:rPr>
          <w:rFonts w:ascii="Arial" w:hAnsi="Arial" w:cs="Arial"/>
        </w:rPr>
        <w:t>Investigator______________________________________________________</w:t>
      </w:r>
    </w:p>
    <w:p w:rsidR="00C405AD" w:rsidRPr="008D4DB6" w14:paraId="1E3F1B80" w14:textId="77777777">
      <w:pPr>
        <w:spacing w:line="287" w:lineRule="auto"/>
        <w:ind w:firstLine="2880"/>
        <w:rPr>
          <w:rFonts w:ascii="Arial" w:hAnsi="Arial" w:cs="Arial"/>
        </w:rPr>
      </w:pPr>
      <w:r w:rsidRPr="008D4DB6">
        <w:rPr>
          <w:rFonts w:ascii="Arial" w:hAnsi="Arial" w:cs="Arial"/>
        </w:rPr>
        <w:t>Type or Print Name</w:t>
      </w:r>
    </w:p>
    <w:p w:rsidR="00C405AD" w:rsidRPr="008D4DB6" w14:paraId="760EC86D" w14:textId="77777777">
      <w:pPr>
        <w:spacing w:line="287" w:lineRule="auto"/>
        <w:rPr>
          <w:rFonts w:ascii="Arial" w:hAnsi="Arial" w:cs="Arial"/>
        </w:rPr>
      </w:pPr>
    </w:p>
    <w:p w:rsidR="00C405AD" w:rsidRPr="008D4DB6" w14:paraId="302BF004" w14:textId="77777777">
      <w:pPr>
        <w:spacing w:line="287" w:lineRule="auto"/>
        <w:rPr>
          <w:rFonts w:ascii="Arial" w:hAnsi="Arial" w:cs="Arial"/>
        </w:rPr>
      </w:pPr>
      <w:r w:rsidRPr="008D4DB6">
        <w:rPr>
          <w:rFonts w:ascii="Arial" w:hAnsi="Arial" w:cs="Arial"/>
        </w:rPr>
        <w:t>__________________________________________       _________________</w:t>
      </w:r>
    </w:p>
    <w:p w:rsidR="00C405AD" w:rsidRPr="008D4DB6" w14:paraId="20A38B05" w14:textId="77777777">
      <w:pPr>
        <w:tabs>
          <w:tab w:val="left" w:pos="-1440"/>
        </w:tabs>
        <w:spacing w:line="287" w:lineRule="auto"/>
        <w:ind w:left="6480" w:hanging="5040"/>
        <w:rPr>
          <w:rFonts w:ascii="Arial" w:hAnsi="Arial" w:cs="Arial"/>
        </w:rPr>
      </w:pPr>
      <w:r w:rsidRPr="008D4DB6">
        <w:rPr>
          <w:rFonts w:ascii="Arial" w:hAnsi="Arial" w:cs="Arial"/>
        </w:rPr>
        <w:t>Investigator  Signature</w:t>
      </w:r>
      <w:r w:rsidRPr="008D4DB6">
        <w:rPr>
          <w:rFonts w:ascii="Arial" w:hAnsi="Arial" w:cs="Arial"/>
        </w:rPr>
        <w:tab/>
        <w:t xml:space="preserve">       Date</w:t>
      </w:r>
    </w:p>
    <w:p w:rsidR="00C405AD" w:rsidRPr="008D4DB6" w14:paraId="3D18EFD2" w14:textId="77777777">
      <w:pPr>
        <w:tabs>
          <w:tab w:val="left" w:pos="-1440"/>
        </w:tabs>
        <w:spacing w:line="287" w:lineRule="auto"/>
        <w:ind w:left="6480" w:hanging="5040"/>
        <w:rPr>
          <w:rFonts w:ascii="Arial" w:hAnsi="Arial" w:cs="Arial"/>
        </w:rPr>
        <w:sectPr>
          <w:headerReference w:type="default" r:id="rId8"/>
          <w:pgSz w:w="12240" w:h="15840"/>
          <w:pgMar w:top="720" w:right="1440" w:bottom="360" w:left="1440" w:header="720" w:footer="360" w:gutter="0"/>
          <w:cols w:space="720"/>
          <w:noEndnote/>
        </w:sectPr>
      </w:pPr>
    </w:p>
    <w:p w:rsidR="00654CBA" w14:paraId="00B51D31" w14:textId="77777777">
      <w:pPr>
        <w:pStyle w:val="TOC1"/>
        <w:tabs>
          <w:tab w:val="right" w:leader="dot" w:pos="9350"/>
        </w:tabs>
        <w:rPr>
          <w:rFonts w:cstheme="minorBidi"/>
          <w:b w:val="0"/>
          <w:bCs w:val="0"/>
          <w:caps w:val="0"/>
          <w:noProof/>
          <w:sz w:val="22"/>
          <w:szCs w:val="22"/>
        </w:rPr>
      </w:pPr>
      <w:r>
        <w:rPr>
          <w:rFonts w:ascii="Arial" w:hAnsi="Arial" w:cs="Arial"/>
          <w:b w:val="0"/>
          <w:bCs w:val="0"/>
        </w:rPr>
        <w:fldChar w:fldCharType="begin"/>
      </w:r>
      <w:r>
        <w:rPr>
          <w:rFonts w:ascii="Arial" w:hAnsi="Arial" w:cs="Arial"/>
          <w:b w:val="0"/>
          <w:bCs w:val="0"/>
        </w:rPr>
        <w:instrText xml:space="preserve"> TOC \f \h \z </w:instrText>
      </w:r>
      <w:r>
        <w:rPr>
          <w:rFonts w:ascii="Arial" w:hAnsi="Arial" w:cs="Arial"/>
          <w:b w:val="0"/>
          <w:bCs w:val="0"/>
        </w:rPr>
        <w:fldChar w:fldCharType="separate"/>
      </w:r>
      <w:hyperlink w:anchor="_Toc486341719" w:history="1">
        <w:r w:rsidRPr="00922C79">
          <w:rPr>
            <w:rStyle w:val="Hyperlink"/>
            <w:rFonts w:ascii="Arial" w:hAnsi="Arial" w:cs="Arial"/>
            <w:noProof/>
          </w:rPr>
          <w:t>I.  STUDY ID AND TITLE</w:t>
        </w:r>
        <w:r>
          <w:rPr>
            <w:noProof/>
            <w:webHidden/>
          </w:rPr>
          <w:tab/>
        </w:r>
        <w:r>
          <w:rPr>
            <w:noProof/>
            <w:webHidden/>
          </w:rPr>
          <w:fldChar w:fldCharType="begin"/>
        </w:r>
        <w:r>
          <w:rPr>
            <w:noProof/>
            <w:webHidden/>
          </w:rPr>
          <w:instrText xml:space="preserve"> PAGEREF _Toc486341719 \h </w:instrText>
        </w:r>
        <w:r>
          <w:rPr>
            <w:noProof/>
            <w:webHidden/>
          </w:rPr>
          <w:fldChar w:fldCharType="separate"/>
        </w:r>
        <w:r>
          <w:rPr>
            <w:noProof/>
            <w:webHidden/>
          </w:rPr>
          <w:t>2</w:t>
        </w:r>
        <w:r>
          <w:rPr>
            <w:noProof/>
            <w:webHidden/>
          </w:rPr>
          <w:fldChar w:fldCharType="end"/>
        </w:r>
      </w:hyperlink>
    </w:p>
    <w:p w:rsidR="00654CBA" w14:paraId="3F2D825E" w14:textId="77777777">
      <w:pPr>
        <w:pStyle w:val="TOC1"/>
        <w:tabs>
          <w:tab w:val="right" w:leader="dot" w:pos="9350"/>
        </w:tabs>
        <w:rPr>
          <w:rFonts w:cstheme="minorBidi"/>
          <w:b w:val="0"/>
          <w:bCs w:val="0"/>
          <w:caps w:val="0"/>
          <w:noProof/>
          <w:sz w:val="22"/>
          <w:szCs w:val="22"/>
        </w:rPr>
      </w:pPr>
      <w:hyperlink w:anchor="_Toc486341720" w:history="1">
        <w:r w:rsidRPr="00922C79">
          <w:rPr>
            <w:rStyle w:val="Hyperlink"/>
            <w:rFonts w:ascii="Arial" w:hAnsi="Arial" w:cs="Arial"/>
            <w:noProof/>
          </w:rPr>
          <w:t>II.  SPONSOR</w:t>
        </w:r>
        <w:r>
          <w:rPr>
            <w:noProof/>
            <w:webHidden/>
          </w:rPr>
          <w:tab/>
        </w:r>
        <w:r>
          <w:rPr>
            <w:noProof/>
            <w:webHidden/>
          </w:rPr>
          <w:fldChar w:fldCharType="begin"/>
        </w:r>
        <w:r>
          <w:rPr>
            <w:noProof/>
            <w:webHidden/>
          </w:rPr>
          <w:instrText xml:space="preserve"> PAGEREF _Toc486341720 \h </w:instrText>
        </w:r>
        <w:r>
          <w:rPr>
            <w:noProof/>
            <w:webHidden/>
          </w:rPr>
          <w:fldChar w:fldCharType="separate"/>
        </w:r>
        <w:r>
          <w:rPr>
            <w:noProof/>
            <w:webHidden/>
          </w:rPr>
          <w:t>2</w:t>
        </w:r>
        <w:r>
          <w:rPr>
            <w:noProof/>
            <w:webHidden/>
          </w:rPr>
          <w:fldChar w:fldCharType="end"/>
        </w:r>
      </w:hyperlink>
    </w:p>
    <w:p w:rsidR="00654CBA" w14:paraId="4FEF3860" w14:textId="77777777">
      <w:pPr>
        <w:pStyle w:val="TOC1"/>
        <w:tabs>
          <w:tab w:val="right" w:leader="dot" w:pos="9350"/>
        </w:tabs>
        <w:rPr>
          <w:rFonts w:cstheme="minorBidi"/>
          <w:b w:val="0"/>
          <w:bCs w:val="0"/>
          <w:caps w:val="0"/>
          <w:noProof/>
          <w:sz w:val="22"/>
          <w:szCs w:val="22"/>
        </w:rPr>
      </w:pPr>
      <w:hyperlink w:anchor="_Toc486341721" w:history="1">
        <w:r w:rsidRPr="00922C79">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_Toc486341721 \h </w:instrText>
        </w:r>
        <w:r>
          <w:rPr>
            <w:noProof/>
            <w:webHidden/>
          </w:rPr>
          <w:fldChar w:fldCharType="separate"/>
        </w:r>
        <w:r>
          <w:rPr>
            <w:noProof/>
            <w:webHidden/>
          </w:rPr>
          <w:t>2</w:t>
        </w:r>
        <w:r>
          <w:rPr>
            <w:noProof/>
            <w:webHidden/>
          </w:rPr>
          <w:fldChar w:fldCharType="end"/>
        </w:r>
      </w:hyperlink>
    </w:p>
    <w:p w:rsidR="00654CBA" w14:paraId="27529338" w14:textId="77777777">
      <w:pPr>
        <w:pStyle w:val="TOC1"/>
        <w:tabs>
          <w:tab w:val="right" w:leader="dot" w:pos="9350"/>
        </w:tabs>
        <w:rPr>
          <w:rFonts w:cstheme="minorBidi"/>
          <w:b w:val="0"/>
          <w:bCs w:val="0"/>
          <w:caps w:val="0"/>
          <w:noProof/>
          <w:sz w:val="22"/>
          <w:szCs w:val="22"/>
        </w:rPr>
      </w:pPr>
      <w:hyperlink w:anchor="_Toc486341722" w:history="1">
        <w:r w:rsidRPr="00922C79">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_Toc486341722 \h </w:instrText>
        </w:r>
        <w:r>
          <w:rPr>
            <w:noProof/>
            <w:webHidden/>
          </w:rPr>
          <w:fldChar w:fldCharType="separate"/>
        </w:r>
        <w:r>
          <w:rPr>
            <w:noProof/>
            <w:webHidden/>
          </w:rPr>
          <w:t>3</w:t>
        </w:r>
        <w:r>
          <w:rPr>
            <w:noProof/>
            <w:webHidden/>
          </w:rPr>
          <w:fldChar w:fldCharType="end"/>
        </w:r>
      </w:hyperlink>
    </w:p>
    <w:p w:rsidR="00654CBA" w14:paraId="25E684BE" w14:textId="77777777">
      <w:pPr>
        <w:pStyle w:val="TOC1"/>
        <w:tabs>
          <w:tab w:val="right" w:leader="dot" w:pos="9350"/>
        </w:tabs>
        <w:rPr>
          <w:rFonts w:cstheme="minorBidi"/>
          <w:b w:val="0"/>
          <w:bCs w:val="0"/>
          <w:caps w:val="0"/>
          <w:noProof/>
          <w:sz w:val="22"/>
          <w:szCs w:val="22"/>
        </w:rPr>
      </w:pPr>
      <w:hyperlink w:anchor="_Toc486341723" w:history="1">
        <w:r w:rsidRPr="00922C79">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_Toc486341723 \h </w:instrText>
        </w:r>
        <w:r>
          <w:rPr>
            <w:noProof/>
            <w:webHidden/>
          </w:rPr>
          <w:fldChar w:fldCharType="separate"/>
        </w:r>
        <w:r>
          <w:rPr>
            <w:noProof/>
            <w:webHidden/>
          </w:rPr>
          <w:t>3</w:t>
        </w:r>
        <w:r>
          <w:rPr>
            <w:noProof/>
            <w:webHidden/>
          </w:rPr>
          <w:fldChar w:fldCharType="end"/>
        </w:r>
      </w:hyperlink>
    </w:p>
    <w:p w:rsidR="00654CBA" w14:paraId="177F25BF" w14:textId="77777777">
      <w:pPr>
        <w:pStyle w:val="TOC1"/>
        <w:tabs>
          <w:tab w:val="right" w:leader="dot" w:pos="9350"/>
        </w:tabs>
        <w:rPr>
          <w:rFonts w:cstheme="minorBidi"/>
          <w:b w:val="0"/>
          <w:bCs w:val="0"/>
          <w:caps w:val="0"/>
          <w:noProof/>
          <w:sz w:val="22"/>
          <w:szCs w:val="22"/>
        </w:rPr>
      </w:pPr>
      <w:hyperlink w:anchor="_Toc486341724" w:history="1">
        <w:r w:rsidRPr="00922C79">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_Toc486341724 \h </w:instrText>
        </w:r>
        <w:r>
          <w:rPr>
            <w:noProof/>
            <w:webHidden/>
          </w:rPr>
          <w:fldChar w:fldCharType="separate"/>
        </w:r>
        <w:r>
          <w:rPr>
            <w:noProof/>
            <w:webHidden/>
          </w:rPr>
          <w:t>5</w:t>
        </w:r>
        <w:r>
          <w:rPr>
            <w:noProof/>
            <w:webHidden/>
          </w:rPr>
          <w:fldChar w:fldCharType="end"/>
        </w:r>
      </w:hyperlink>
    </w:p>
    <w:p w:rsidR="00654CBA" w14:paraId="03D7D71F" w14:textId="77777777">
      <w:pPr>
        <w:pStyle w:val="TOC1"/>
        <w:tabs>
          <w:tab w:val="right" w:leader="dot" w:pos="9350"/>
        </w:tabs>
        <w:rPr>
          <w:rFonts w:cstheme="minorBidi"/>
          <w:b w:val="0"/>
          <w:bCs w:val="0"/>
          <w:caps w:val="0"/>
          <w:noProof/>
          <w:sz w:val="22"/>
          <w:szCs w:val="22"/>
        </w:rPr>
      </w:pPr>
      <w:hyperlink w:anchor="_Toc486341725" w:history="1">
        <w:r w:rsidRPr="00922C79">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_Toc486341725 \h </w:instrText>
        </w:r>
        <w:r>
          <w:rPr>
            <w:noProof/>
            <w:webHidden/>
          </w:rPr>
          <w:fldChar w:fldCharType="separate"/>
        </w:r>
        <w:r>
          <w:rPr>
            <w:noProof/>
            <w:webHidden/>
          </w:rPr>
          <w:t>6</w:t>
        </w:r>
        <w:r>
          <w:rPr>
            <w:noProof/>
            <w:webHidden/>
          </w:rPr>
          <w:fldChar w:fldCharType="end"/>
        </w:r>
      </w:hyperlink>
    </w:p>
    <w:p w:rsidR="00654CBA" w14:paraId="0A6485B9" w14:textId="77777777">
      <w:pPr>
        <w:pStyle w:val="TOC1"/>
        <w:tabs>
          <w:tab w:val="right" w:leader="dot" w:pos="9350"/>
        </w:tabs>
        <w:rPr>
          <w:rFonts w:cstheme="minorBidi"/>
          <w:b w:val="0"/>
          <w:bCs w:val="0"/>
          <w:caps w:val="0"/>
          <w:noProof/>
          <w:sz w:val="22"/>
          <w:szCs w:val="22"/>
        </w:rPr>
      </w:pPr>
      <w:hyperlink w:anchor="_Toc486341726" w:history="1">
        <w:r w:rsidRPr="00922C79">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_Toc486341726 \h </w:instrText>
        </w:r>
        <w:r>
          <w:rPr>
            <w:noProof/>
            <w:webHidden/>
          </w:rPr>
          <w:fldChar w:fldCharType="separate"/>
        </w:r>
        <w:r>
          <w:rPr>
            <w:noProof/>
            <w:webHidden/>
          </w:rPr>
          <w:t>9</w:t>
        </w:r>
        <w:r>
          <w:rPr>
            <w:noProof/>
            <w:webHidden/>
          </w:rPr>
          <w:fldChar w:fldCharType="end"/>
        </w:r>
      </w:hyperlink>
    </w:p>
    <w:p w:rsidR="00654CBA" w14:paraId="4D6ACC4B" w14:textId="77777777">
      <w:pPr>
        <w:pStyle w:val="TOC1"/>
        <w:tabs>
          <w:tab w:val="right" w:leader="dot" w:pos="9350"/>
        </w:tabs>
        <w:rPr>
          <w:rFonts w:cstheme="minorBidi"/>
          <w:b w:val="0"/>
          <w:bCs w:val="0"/>
          <w:caps w:val="0"/>
          <w:noProof/>
          <w:sz w:val="22"/>
          <w:szCs w:val="22"/>
        </w:rPr>
      </w:pPr>
      <w:hyperlink w:anchor="_Toc486341727" w:history="1">
        <w:r w:rsidRPr="00922C79">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_Toc486341727 \h </w:instrText>
        </w:r>
        <w:r>
          <w:rPr>
            <w:noProof/>
            <w:webHidden/>
          </w:rPr>
          <w:fldChar w:fldCharType="separate"/>
        </w:r>
        <w:r>
          <w:rPr>
            <w:noProof/>
            <w:webHidden/>
          </w:rPr>
          <w:t>9</w:t>
        </w:r>
        <w:r>
          <w:rPr>
            <w:noProof/>
            <w:webHidden/>
          </w:rPr>
          <w:fldChar w:fldCharType="end"/>
        </w:r>
      </w:hyperlink>
    </w:p>
    <w:p w:rsidR="00654CBA" w14:paraId="152C3B08" w14:textId="77777777">
      <w:pPr>
        <w:pStyle w:val="TOC1"/>
        <w:tabs>
          <w:tab w:val="right" w:leader="dot" w:pos="9350"/>
        </w:tabs>
        <w:rPr>
          <w:rFonts w:cstheme="minorBidi"/>
          <w:b w:val="0"/>
          <w:bCs w:val="0"/>
          <w:caps w:val="0"/>
          <w:noProof/>
          <w:sz w:val="22"/>
          <w:szCs w:val="22"/>
        </w:rPr>
      </w:pPr>
      <w:hyperlink w:anchor="_Toc486341728" w:history="1">
        <w:r w:rsidRPr="00922C79">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_Toc486341728 \h </w:instrText>
        </w:r>
        <w:r>
          <w:rPr>
            <w:noProof/>
            <w:webHidden/>
          </w:rPr>
          <w:fldChar w:fldCharType="separate"/>
        </w:r>
        <w:r>
          <w:rPr>
            <w:noProof/>
            <w:webHidden/>
          </w:rPr>
          <w:t>11</w:t>
        </w:r>
        <w:r>
          <w:rPr>
            <w:noProof/>
            <w:webHidden/>
          </w:rPr>
          <w:fldChar w:fldCharType="end"/>
        </w:r>
      </w:hyperlink>
    </w:p>
    <w:p w:rsidR="00654CBA" w14:paraId="5CE156F4" w14:textId="77777777">
      <w:pPr>
        <w:pStyle w:val="TOC1"/>
        <w:tabs>
          <w:tab w:val="right" w:leader="dot" w:pos="9350"/>
        </w:tabs>
        <w:rPr>
          <w:rFonts w:cstheme="minorBidi"/>
          <w:b w:val="0"/>
          <w:bCs w:val="0"/>
          <w:caps w:val="0"/>
          <w:noProof/>
          <w:sz w:val="22"/>
          <w:szCs w:val="22"/>
        </w:rPr>
      </w:pPr>
      <w:hyperlink w:anchor="_Toc486341729" w:history="1">
        <w:r w:rsidRPr="00922C79">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_Toc486341729 \h </w:instrText>
        </w:r>
        <w:r>
          <w:rPr>
            <w:noProof/>
            <w:webHidden/>
          </w:rPr>
          <w:fldChar w:fldCharType="separate"/>
        </w:r>
        <w:r>
          <w:rPr>
            <w:noProof/>
            <w:webHidden/>
          </w:rPr>
          <w:t>11</w:t>
        </w:r>
        <w:r>
          <w:rPr>
            <w:noProof/>
            <w:webHidden/>
          </w:rPr>
          <w:fldChar w:fldCharType="end"/>
        </w:r>
      </w:hyperlink>
    </w:p>
    <w:p w:rsidR="00654CBA" w14:paraId="4BD1BF8F" w14:textId="77777777">
      <w:pPr>
        <w:pStyle w:val="TOC1"/>
        <w:tabs>
          <w:tab w:val="right" w:leader="dot" w:pos="9350"/>
        </w:tabs>
        <w:rPr>
          <w:rFonts w:cstheme="minorBidi"/>
          <w:b w:val="0"/>
          <w:bCs w:val="0"/>
          <w:caps w:val="0"/>
          <w:noProof/>
          <w:sz w:val="22"/>
          <w:szCs w:val="22"/>
        </w:rPr>
      </w:pPr>
      <w:hyperlink w:anchor="_Toc486341730" w:history="1">
        <w:r w:rsidRPr="00922C79">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_Toc486341730 \h </w:instrText>
        </w:r>
        <w:r>
          <w:rPr>
            <w:noProof/>
            <w:webHidden/>
          </w:rPr>
          <w:fldChar w:fldCharType="separate"/>
        </w:r>
        <w:r>
          <w:rPr>
            <w:noProof/>
            <w:webHidden/>
          </w:rPr>
          <w:t>13</w:t>
        </w:r>
        <w:r>
          <w:rPr>
            <w:noProof/>
            <w:webHidden/>
          </w:rPr>
          <w:fldChar w:fldCharType="end"/>
        </w:r>
      </w:hyperlink>
    </w:p>
    <w:p w:rsidR="00654CBA" w14:paraId="48AEA086" w14:textId="77777777">
      <w:pPr>
        <w:pStyle w:val="TOC1"/>
        <w:tabs>
          <w:tab w:val="right" w:leader="dot" w:pos="9350"/>
        </w:tabs>
        <w:rPr>
          <w:rFonts w:cstheme="minorBidi"/>
          <w:b w:val="0"/>
          <w:bCs w:val="0"/>
          <w:caps w:val="0"/>
          <w:noProof/>
          <w:sz w:val="22"/>
          <w:szCs w:val="22"/>
        </w:rPr>
      </w:pPr>
      <w:hyperlink w:anchor="_Toc486341731" w:history="1">
        <w:r w:rsidRPr="00922C79">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_Toc486341731 \h </w:instrText>
        </w:r>
        <w:r>
          <w:rPr>
            <w:noProof/>
            <w:webHidden/>
          </w:rPr>
          <w:fldChar w:fldCharType="separate"/>
        </w:r>
        <w:r>
          <w:rPr>
            <w:noProof/>
            <w:webHidden/>
          </w:rPr>
          <w:t>15</w:t>
        </w:r>
        <w:r>
          <w:rPr>
            <w:noProof/>
            <w:webHidden/>
          </w:rPr>
          <w:fldChar w:fldCharType="end"/>
        </w:r>
      </w:hyperlink>
    </w:p>
    <w:p w:rsidR="00654CBA" w14:paraId="6E510AC5" w14:textId="77777777">
      <w:pPr>
        <w:pStyle w:val="TOC1"/>
        <w:tabs>
          <w:tab w:val="right" w:leader="dot" w:pos="9350"/>
        </w:tabs>
        <w:rPr>
          <w:rFonts w:cstheme="minorBidi"/>
          <w:b w:val="0"/>
          <w:bCs w:val="0"/>
          <w:caps w:val="0"/>
          <w:noProof/>
          <w:sz w:val="22"/>
          <w:szCs w:val="22"/>
        </w:rPr>
      </w:pPr>
      <w:hyperlink w:anchor="_Toc486341732" w:history="1">
        <w:r w:rsidRPr="00922C79">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_Toc486341732 \h </w:instrText>
        </w:r>
        <w:r>
          <w:rPr>
            <w:noProof/>
            <w:webHidden/>
          </w:rPr>
          <w:fldChar w:fldCharType="separate"/>
        </w:r>
        <w:r>
          <w:rPr>
            <w:noProof/>
            <w:webHidden/>
          </w:rPr>
          <w:t>15</w:t>
        </w:r>
        <w:r>
          <w:rPr>
            <w:noProof/>
            <w:webHidden/>
          </w:rPr>
          <w:fldChar w:fldCharType="end"/>
        </w:r>
      </w:hyperlink>
    </w:p>
    <w:p w:rsidR="00654CBA" w14:paraId="36171C75" w14:textId="77777777">
      <w:pPr>
        <w:pStyle w:val="TOC1"/>
        <w:tabs>
          <w:tab w:val="right" w:leader="dot" w:pos="9350"/>
        </w:tabs>
        <w:rPr>
          <w:rFonts w:cstheme="minorBidi"/>
          <w:b w:val="0"/>
          <w:bCs w:val="0"/>
          <w:caps w:val="0"/>
          <w:noProof/>
          <w:sz w:val="22"/>
          <w:szCs w:val="22"/>
        </w:rPr>
      </w:pPr>
      <w:hyperlink w:anchor="_Toc486341733" w:history="1">
        <w:r w:rsidRPr="00922C79">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_Toc486341733 \h </w:instrText>
        </w:r>
        <w:r>
          <w:rPr>
            <w:noProof/>
            <w:webHidden/>
          </w:rPr>
          <w:fldChar w:fldCharType="separate"/>
        </w:r>
        <w:r>
          <w:rPr>
            <w:noProof/>
            <w:webHidden/>
          </w:rPr>
          <w:t>16</w:t>
        </w:r>
        <w:r>
          <w:rPr>
            <w:noProof/>
            <w:webHidden/>
          </w:rPr>
          <w:fldChar w:fldCharType="end"/>
        </w:r>
      </w:hyperlink>
    </w:p>
    <w:p w:rsidR="00654CBA" w14:paraId="2FAB75C5" w14:textId="77777777">
      <w:pPr>
        <w:pStyle w:val="TOC1"/>
        <w:tabs>
          <w:tab w:val="right" w:leader="dot" w:pos="9350"/>
        </w:tabs>
        <w:rPr>
          <w:rFonts w:cstheme="minorBidi"/>
          <w:b w:val="0"/>
          <w:bCs w:val="0"/>
          <w:caps w:val="0"/>
          <w:noProof/>
          <w:sz w:val="22"/>
          <w:szCs w:val="22"/>
        </w:rPr>
      </w:pPr>
      <w:hyperlink w:anchor="_Toc486341734" w:history="1">
        <w:r w:rsidRPr="00922C79">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_Toc486341734 \h </w:instrText>
        </w:r>
        <w:r>
          <w:rPr>
            <w:noProof/>
            <w:webHidden/>
          </w:rPr>
          <w:fldChar w:fldCharType="separate"/>
        </w:r>
        <w:r>
          <w:rPr>
            <w:noProof/>
            <w:webHidden/>
          </w:rPr>
          <w:t>16</w:t>
        </w:r>
        <w:r>
          <w:rPr>
            <w:noProof/>
            <w:webHidden/>
          </w:rPr>
          <w:fldChar w:fldCharType="end"/>
        </w:r>
      </w:hyperlink>
    </w:p>
    <w:p w:rsidR="00654CBA" w14:paraId="5FD1C20F" w14:textId="77777777">
      <w:pPr>
        <w:pStyle w:val="TOC1"/>
        <w:tabs>
          <w:tab w:val="left" w:pos="720"/>
          <w:tab w:val="right" w:leader="dot" w:pos="9350"/>
        </w:tabs>
        <w:rPr>
          <w:rFonts w:cstheme="minorBidi"/>
          <w:b w:val="0"/>
          <w:bCs w:val="0"/>
          <w:caps w:val="0"/>
          <w:noProof/>
          <w:sz w:val="22"/>
          <w:szCs w:val="22"/>
        </w:rPr>
      </w:pPr>
      <w:hyperlink w:anchor="_Toc486341735" w:history="1">
        <w:r w:rsidRPr="00922C79">
          <w:rPr>
            <w:rStyle w:val="Hyperlink"/>
            <w:rFonts w:ascii="Arial" w:hAnsi="Arial" w:cs="Arial"/>
            <w:noProof/>
          </w:rPr>
          <w:t>XVII.</w:t>
        </w:r>
        <w:r>
          <w:rPr>
            <w:rFonts w:cstheme="minorBidi"/>
            <w:b w:val="0"/>
            <w:bCs w:val="0"/>
            <w:caps w:val="0"/>
            <w:noProof/>
            <w:sz w:val="22"/>
            <w:szCs w:val="22"/>
          </w:rPr>
          <w:tab/>
        </w:r>
        <w:r w:rsidRPr="00922C79">
          <w:rPr>
            <w:rStyle w:val="Hyperlink"/>
            <w:rFonts w:ascii="Arial" w:hAnsi="Arial" w:cs="Arial"/>
            <w:noProof/>
          </w:rPr>
          <w:t>DATA HANDLING, QUALITY CONTROL, MONITORING, ADMINISTRATIVE RESPONSIBILITIES</w:t>
        </w:r>
        <w:r>
          <w:rPr>
            <w:noProof/>
            <w:webHidden/>
          </w:rPr>
          <w:tab/>
        </w:r>
        <w:r>
          <w:rPr>
            <w:noProof/>
            <w:webHidden/>
          </w:rPr>
          <w:fldChar w:fldCharType="begin"/>
        </w:r>
        <w:r>
          <w:rPr>
            <w:noProof/>
            <w:webHidden/>
          </w:rPr>
          <w:instrText xml:space="preserve"> PAGEREF _Toc486341735 \h </w:instrText>
        </w:r>
        <w:r>
          <w:rPr>
            <w:noProof/>
            <w:webHidden/>
          </w:rPr>
          <w:fldChar w:fldCharType="separate"/>
        </w:r>
        <w:r>
          <w:rPr>
            <w:noProof/>
            <w:webHidden/>
          </w:rPr>
          <w:t>16</w:t>
        </w:r>
        <w:r>
          <w:rPr>
            <w:noProof/>
            <w:webHidden/>
          </w:rPr>
          <w:fldChar w:fldCharType="end"/>
        </w:r>
      </w:hyperlink>
    </w:p>
    <w:p w:rsidR="00654CBA" w14:paraId="0D0E9BD5" w14:textId="77777777">
      <w:pPr>
        <w:pStyle w:val="TOC1"/>
        <w:tabs>
          <w:tab w:val="right" w:leader="dot" w:pos="9350"/>
        </w:tabs>
        <w:rPr>
          <w:rFonts w:cstheme="minorBidi"/>
          <w:b w:val="0"/>
          <w:bCs w:val="0"/>
          <w:caps w:val="0"/>
          <w:noProof/>
          <w:sz w:val="22"/>
          <w:szCs w:val="22"/>
        </w:rPr>
      </w:pPr>
      <w:hyperlink w:anchor="_Toc486341736" w:history="1">
        <w:r w:rsidRPr="00922C79">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_Toc486341736 \h </w:instrText>
        </w:r>
        <w:r>
          <w:rPr>
            <w:noProof/>
            <w:webHidden/>
          </w:rPr>
          <w:fldChar w:fldCharType="separate"/>
        </w:r>
        <w:r>
          <w:rPr>
            <w:noProof/>
            <w:webHidden/>
          </w:rPr>
          <w:t>18</w:t>
        </w:r>
        <w:r>
          <w:rPr>
            <w:noProof/>
            <w:webHidden/>
          </w:rPr>
          <w:fldChar w:fldCharType="end"/>
        </w:r>
      </w:hyperlink>
    </w:p>
    <w:p w:rsidR="00654CBA" w14:paraId="047D00D1" w14:textId="77777777">
      <w:pPr>
        <w:pStyle w:val="TOC1"/>
        <w:tabs>
          <w:tab w:val="right" w:leader="dot" w:pos="9350"/>
        </w:tabs>
        <w:rPr>
          <w:rFonts w:cstheme="minorBidi"/>
          <w:b w:val="0"/>
          <w:bCs w:val="0"/>
          <w:caps w:val="0"/>
          <w:noProof/>
          <w:sz w:val="22"/>
          <w:szCs w:val="22"/>
        </w:rPr>
      </w:pPr>
      <w:hyperlink w:anchor="_Toc486341737" w:history="1">
        <w:r w:rsidRPr="00922C79">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_Toc486341737 \h </w:instrText>
        </w:r>
        <w:r>
          <w:rPr>
            <w:noProof/>
            <w:webHidden/>
          </w:rPr>
          <w:fldChar w:fldCharType="separate"/>
        </w:r>
        <w:r>
          <w:rPr>
            <w:noProof/>
            <w:webHidden/>
          </w:rPr>
          <w:t>18</w:t>
        </w:r>
        <w:r>
          <w:rPr>
            <w:noProof/>
            <w:webHidden/>
          </w:rPr>
          <w:fldChar w:fldCharType="end"/>
        </w:r>
      </w:hyperlink>
    </w:p>
    <w:p w:rsidR="00654CBA" w14:paraId="4A94FB83" w14:textId="77777777">
      <w:pPr>
        <w:pStyle w:val="TOC1"/>
        <w:tabs>
          <w:tab w:val="right" w:leader="dot" w:pos="9350"/>
        </w:tabs>
        <w:rPr>
          <w:rFonts w:cstheme="minorBidi"/>
          <w:b w:val="0"/>
          <w:bCs w:val="0"/>
          <w:caps w:val="0"/>
          <w:noProof/>
          <w:sz w:val="22"/>
          <w:szCs w:val="22"/>
        </w:rPr>
      </w:pPr>
      <w:hyperlink w:anchor="_Toc486341738" w:history="1">
        <w:r w:rsidRPr="00922C79">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_Toc486341738 \h </w:instrText>
        </w:r>
        <w:r>
          <w:rPr>
            <w:noProof/>
            <w:webHidden/>
          </w:rPr>
          <w:fldChar w:fldCharType="separate"/>
        </w:r>
        <w:r>
          <w:rPr>
            <w:noProof/>
            <w:webHidden/>
          </w:rPr>
          <w:t>19</w:t>
        </w:r>
        <w:r>
          <w:rPr>
            <w:noProof/>
            <w:webHidden/>
          </w:rPr>
          <w:fldChar w:fldCharType="end"/>
        </w:r>
      </w:hyperlink>
    </w:p>
    <w:p w:rsidR="00654CBA" w14:paraId="5081A329" w14:textId="77777777">
      <w:pPr>
        <w:pStyle w:val="TOC1"/>
        <w:tabs>
          <w:tab w:val="right" w:leader="dot" w:pos="9350"/>
        </w:tabs>
        <w:rPr>
          <w:rFonts w:cstheme="minorBidi"/>
          <w:b w:val="0"/>
          <w:bCs w:val="0"/>
          <w:caps w:val="0"/>
          <w:noProof/>
          <w:sz w:val="22"/>
          <w:szCs w:val="22"/>
        </w:rPr>
      </w:pPr>
      <w:hyperlink w:anchor="_Toc486341739" w:history="1">
        <w:r w:rsidRPr="00922C79">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_Toc486341739 \h </w:instrText>
        </w:r>
        <w:r>
          <w:rPr>
            <w:noProof/>
            <w:webHidden/>
          </w:rPr>
          <w:fldChar w:fldCharType="separate"/>
        </w:r>
        <w:r>
          <w:rPr>
            <w:noProof/>
            <w:webHidden/>
          </w:rPr>
          <w:t>20</w:t>
        </w:r>
        <w:r>
          <w:rPr>
            <w:noProof/>
            <w:webHidden/>
          </w:rPr>
          <w:fldChar w:fldCharType="end"/>
        </w:r>
      </w:hyperlink>
    </w:p>
    <w:p w:rsidR="00654CBA" w14:paraId="185D3C2E" w14:textId="77777777">
      <w:pPr>
        <w:pStyle w:val="TOC1"/>
        <w:tabs>
          <w:tab w:val="left" w:pos="1680"/>
          <w:tab w:val="right" w:leader="dot" w:pos="9350"/>
        </w:tabs>
        <w:rPr>
          <w:rFonts w:cstheme="minorBidi"/>
          <w:b w:val="0"/>
          <w:bCs w:val="0"/>
          <w:caps w:val="0"/>
          <w:noProof/>
          <w:sz w:val="22"/>
          <w:szCs w:val="22"/>
        </w:rPr>
      </w:pPr>
      <w:hyperlink w:anchor="_Toc486341740" w:history="1">
        <w:r w:rsidRPr="00922C79">
          <w:rPr>
            <w:rStyle w:val="Hyperlink"/>
            <w:rFonts w:ascii="Arial" w:hAnsi="Arial" w:cs="Arial"/>
            <w:noProof/>
          </w:rPr>
          <w:t>Appendix IV.</w:t>
        </w:r>
        <w:r>
          <w:rPr>
            <w:rFonts w:cstheme="minorBidi"/>
            <w:b w:val="0"/>
            <w:bCs w:val="0"/>
            <w:caps w:val="0"/>
            <w:noProof/>
            <w:sz w:val="22"/>
            <w:szCs w:val="22"/>
          </w:rPr>
          <w:tab/>
        </w:r>
        <w:r w:rsidRPr="00922C79">
          <w:rPr>
            <w:rStyle w:val="Hyperlink"/>
            <w:rFonts w:ascii="Arial" w:hAnsi="Arial" w:cs="Arial"/>
            <w:noProof/>
          </w:rPr>
          <w:t>Safety Data Sheet (SDS) for Ovaplant</w:t>
        </w:r>
        <w:r>
          <w:rPr>
            <w:noProof/>
            <w:webHidden/>
          </w:rPr>
          <w:tab/>
        </w:r>
        <w:r>
          <w:rPr>
            <w:noProof/>
            <w:webHidden/>
          </w:rPr>
          <w:fldChar w:fldCharType="begin"/>
        </w:r>
        <w:r>
          <w:rPr>
            <w:noProof/>
            <w:webHidden/>
          </w:rPr>
          <w:instrText xml:space="preserve"> PAGEREF _Toc486341740 \h </w:instrText>
        </w:r>
        <w:r>
          <w:rPr>
            <w:noProof/>
            <w:webHidden/>
          </w:rPr>
          <w:fldChar w:fldCharType="separate"/>
        </w:r>
        <w:r>
          <w:rPr>
            <w:noProof/>
            <w:webHidden/>
          </w:rPr>
          <w:t>24</w:t>
        </w:r>
        <w:r>
          <w:rPr>
            <w:noProof/>
            <w:webHidden/>
          </w:rPr>
          <w:fldChar w:fldCharType="end"/>
        </w:r>
      </w:hyperlink>
    </w:p>
    <w:p w:rsidR="00654CBA" w14:paraId="4BDA73D9" w14:textId="77777777">
      <w:pPr>
        <w:pStyle w:val="TOC1"/>
        <w:tabs>
          <w:tab w:val="left" w:pos="3209"/>
          <w:tab w:val="right" w:leader="dot" w:pos="9350"/>
        </w:tabs>
        <w:rPr>
          <w:rFonts w:cstheme="minorBidi"/>
          <w:b w:val="0"/>
          <w:bCs w:val="0"/>
          <w:caps w:val="0"/>
          <w:noProof/>
          <w:sz w:val="22"/>
          <w:szCs w:val="22"/>
        </w:rPr>
      </w:pPr>
      <w:hyperlink w:anchor="_Toc486341741" w:history="1">
        <w:r w:rsidRPr="00922C79">
          <w:rPr>
            <w:rStyle w:val="Hyperlink"/>
            <w:rFonts w:ascii="Arial" w:hAnsi="Arial" w:cs="Arial"/>
            <w:noProof/>
          </w:rPr>
          <w:t>Form sGnRHa/Ovaplant-W:</w:t>
        </w:r>
        <w:r>
          <w:rPr>
            <w:rFonts w:cstheme="minorBidi"/>
            <w:b w:val="0"/>
            <w:bCs w:val="0"/>
            <w:caps w:val="0"/>
            <w:noProof/>
            <w:sz w:val="22"/>
            <w:szCs w:val="22"/>
          </w:rPr>
          <w:tab/>
        </w:r>
        <w:r w:rsidRPr="00922C79">
          <w:rPr>
            <w:rStyle w:val="Hyperlink"/>
            <w:rFonts w:ascii="Arial" w:hAnsi="Arial" w:cs="Arial"/>
            <w:noProof/>
          </w:rPr>
          <w:t>Worksheet</w:t>
        </w:r>
        <w:r>
          <w:rPr>
            <w:noProof/>
            <w:webHidden/>
          </w:rPr>
          <w:tab/>
        </w:r>
        <w:r>
          <w:rPr>
            <w:noProof/>
            <w:webHidden/>
          </w:rPr>
          <w:fldChar w:fldCharType="begin"/>
        </w:r>
        <w:r>
          <w:rPr>
            <w:noProof/>
            <w:webHidden/>
          </w:rPr>
          <w:instrText xml:space="preserve"> PAGEREF _Toc486341741 \h </w:instrText>
        </w:r>
        <w:r>
          <w:rPr>
            <w:noProof/>
            <w:webHidden/>
          </w:rPr>
          <w:fldChar w:fldCharType="separate"/>
        </w:r>
        <w:r>
          <w:rPr>
            <w:noProof/>
            <w:webHidden/>
          </w:rPr>
          <w:t>25</w:t>
        </w:r>
        <w:r>
          <w:rPr>
            <w:noProof/>
            <w:webHidden/>
          </w:rPr>
          <w:fldChar w:fldCharType="end"/>
        </w:r>
      </w:hyperlink>
    </w:p>
    <w:p w:rsidR="00654CBA" w14:paraId="169B1C15" w14:textId="77777777">
      <w:pPr>
        <w:pStyle w:val="TOC1"/>
        <w:tabs>
          <w:tab w:val="left" w:pos="2715"/>
          <w:tab w:val="right" w:leader="dot" w:pos="9350"/>
        </w:tabs>
        <w:rPr>
          <w:rFonts w:cstheme="minorBidi"/>
          <w:b w:val="0"/>
          <w:bCs w:val="0"/>
          <w:caps w:val="0"/>
          <w:noProof/>
          <w:sz w:val="22"/>
          <w:szCs w:val="22"/>
        </w:rPr>
      </w:pPr>
      <w:hyperlink w:anchor="_Toc486341742" w:history="1">
        <w:r w:rsidRPr="00922C79">
          <w:rPr>
            <w:rStyle w:val="Hyperlink"/>
            <w:rFonts w:cs="Arial"/>
            <w:noProof/>
          </w:rPr>
          <w:t>Form sGnRHa/Ovaplant-1:</w:t>
        </w:r>
        <w:r>
          <w:rPr>
            <w:rFonts w:cstheme="minorBidi"/>
            <w:b w:val="0"/>
            <w:bCs w:val="0"/>
            <w:caps w:val="0"/>
            <w:noProof/>
            <w:sz w:val="22"/>
            <w:szCs w:val="22"/>
          </w:rPr>
          <w:tab/>
        </w:r>
        <w:r w:rsidRPr="00922C79">
          <w:rPr>
            <w:rStyle w:val="Hyperlink"/>
            <w:rFonts w:cs="Arial"/>
            <w:noProof/>
          </w:rPr>
          <w:t>Report on Receipt of Drug</w:t>
        </w:r>
        <w:r>
          <w:rPr>
            <w:noProof/>
            <w:webHidden/>
          </w:rPr>
          <w:tab/>
        </w:r>
        <w:r>
          <w:rPr>
            <w:noProof/>
            <w:webHidden/>
          </w:rPr>
          <w:fldChar w:fldCharType="begin"/>
        </w:r>
        <w:r>
          <w:rPr>
            <w:noProof/>
            <w:webHidden/>
          </w:rPr>
          <w:instrText xml:space="preserve"> PAGEREF _Toc486341742 \h </w:instrText>
        </w:r>
        <w:r>
          <w:rPr>
            <w:noProof/>
            <w:webHidden/>
          </w:rPr>
          <w:fldChar w:fldCharType="separate"/>
        </w:r>
        <w:r>
          <w:rPr>
            <w:noProof/>
            <w:webHidden/>
          </w:rPr>
          <w:t>27</w:t>
        </w:r>
        <w:r>
          <w:rPr>
            <w:noProof/>
            <w:webHidden/>
          </w:rPr>
          <w:fldChar w:fldCharType="end"/>
        </w:r>
      </w:hyperlink>
    </w:p>
    <w:p w:rsidR="00654CBA" w14:paraId="579119B5" w14:textId="77777777">
      <w:pPr>
        <w:pStyle w:val="TOC1"/>
        <w:tabs>
          <w:tab w:val="right" w:leader="dot" w:pos="9350"/>
        </w:tabs>
        <w:rPr>
          <w:rFonts w:cstheme="minorBidi"/>
          <w:b w:val="0"/>
          <w:bCs w:val="0"/>
          <w:caps w:val="0"/>
          <w:noProof/>
          <w:sz w:val="22"/>
          <w:szCs w:val="22"/>
        </w:rPr>
      </w:pPr>
      <w:hyperlink w:anchor="_Toc486341743" w:history="1">
        <w:r w:rsidRPr="00922C79">
          <w:rPr>
            <w:rStyle w:val="Hyperlink"/>
            <w:rFonts w:ascii="Arial" w:hAnsi="Arial" w:cs="Arial"/>
            <w:noProof/>
          </w:rPr>
          <w:t>Form sGnRHa/Ovaplant-2: Drug Inventory Form</w:t>
        </w:r>
        <w:r>
          <w:rPr>
            <w:noProof/>
            <w:webHidden/>
          </w:rPr>
          <w:tab/>
        </w:r>
        <w:r>
          <w:rPr>
            <w:noProof/>
            <w:webHidden/>
          </w:rPr>
          <w:fldChar w:fldCharType="begin"/>
        </w:r>
        <w:r>
          <w:rPr>
            <w:noProof/>
            <w:webHidden/>
          </w:rPr>
          <w:instrText xml:space="preserve"> PAGEREF _Toc486341743 \h </w:instrText>
        </w:r>
        <w:r>
          <w:rPr>
            <w:noProof/>
            <w:webHidden/>
          </w:rPr>
          <w:fldChar w:fldCharType="separate"/>
        </w:r>
        <w:r>
          <w:rPr>
            <w:noProof/>
            <w:webHidden/>
          </w:rPr>
          <w:t>28</w:t>
        </w:r>
        <w:r>
          <w:rPr>
            <w:noProof/>
            <w:webHidden/>
          </w:rPr>
          <w:fldChar w:fldCharType="end"/>
        </w:r>
      </w:hyperlink>
    </w:p>
    <w:p w:rsidR="00654CBA" w14:paraId="74942AEA" w14:textId="77777777">
      <w:pPr>
        <w:pStyle w:val="TOC1"/>
        <w:tabs>
          <w:tab w:val="left" w:pos="3187"/>
          <w:tab w:val="right" w:leader="dot" w:pos="9350"/>
        </w:tabs>
        <w:rPr>
          <w:rFonts w:cstheme="minorBidi"/>
          <w:b w:val="0"/>
          <w:bCs w:val="0"/>
          <w:caps w:val="0"/>
          <w:noProof/>
          <w:sz w:val="22"/>
          <w:szCs w:val="22"/>
        </w:rPr>
      </w:pPr>
      <w:hyperlink w:anchor="_Toc486341744" w:history="1">
        <w:r w:rsidRPr="00922C79">
          <w:rPr>
            <w:rStyle w:val="Hyperlink"/>
            <w:rFonts w:ascii="Arial" w:hAnsi="Arial" w:cs="Arial"/>
            <w:noProof/>
          </w:rPr>
          <w:t xml:space="preserve">Form sGnRHa/Ovaplant-3: </w:t>
        </w:r>
        <w:r>
          <w:rPr>
            <w:rFonts w:cstheme="minorBidi"/>
            <w:b w:val="0"/>
            <w:bCs w:val="0"/>
            <w:caps w:val="0"/>
            <w:noProof/>
            <w:sz w:val="22"/>
            <w:szCs w:val="22"/>
          </w:rPr>
          <w:tab/>
        </w:r>
        <w:r w:rsidRPr="00922C79">
          <w:rPr>
            <w:rStyle w:val="Hyperlink"/>
            <w:rFonts w:ascii="Arial" w:hAnsi="Arial" w:cs="Arial"/>
            <w:noProof/>
          </w:rPr>
          <w:t>Results Report Form</w:t>
        </w:r>
        <w:r>
          <w:rPr>
            <w:noProof/>
            <w:webHidden/>
          </w:rPr>
          <w:tab/>
        </w:r>
        <w:r>
          <w:rPr>
            <w:noProof/>
            <w:webHidden/>
          </w:rPr>
          <w:fldChar w:fldCharType="begin"/>
        </w:r>
        <w:r>
          <w:rPr>
            <w:noProof/>
            <w:webHidden/>
          </w:rPr>
          <w:instrText xml:space="preserve"> PAGEREF _Toc486341744 \h </w:instrText>
        </w:r>
        <w:r>
          <w:rPr>
            <w:noProof/>
            <w:webHidden/>
          </w:rPr>
          <w:fldChar w:fldCharType="separate"/>
        </w:r>
        <w:r>
          <w:rPr>
            <w:noProof/>
            <w:webHidden/>
          </w:rPr>
          <w:t>29</w:t>
        </w:r>
        <w:r>
          <w:rPr>
            <w:noProof/>
            <w:webHidden/>
          </w:rPr>
          <w:fldChar w:fldCharType="end"/>
        </w:r>
      </w:hyperlink>
    </w:p>
    <w:p w:rsidR="00654CBA" w14:paraId="733F3E01" w14:textId="77777777">
      <w:pPr>
        <w:pStyle w:val="TOC1"/>
        <w:tabs>
          <w:tab w:val="right" w:leader="dot" w:pos="9350"/>
        </w:tabs>
        <w:rPr>
          <w:rFonts w:cstheme="minorBidi"/>
          <w:b w:val="0"/>
          <w:bCs w:val="0"/>
          <w:caps w:val="0"/>
          <w:noProof/>
          <w:sz w:val="22"/>
          <w:szCs w:val="22"/>
        </w:rPr>
      </w:pPr>
      <w:hyperlink w:anchor="_Toc486341745" w:history="1">
        <w:r w:rsidRPr="00922C79">
          <w:rPr>
            <w:rStyle w:val="Hyperlink"/>
            <w:rFonts w:ascii="Arial" w:hAnsi="Arial" w:cs="Arial"/>
            <w:noProof/>
          </w:rPr>
          <w:t>sGnRHa Treatment Summary Information - Females</w:t>
        </w:r>
        <w:r>
          <w:rPr>
            <w:noProof/>
            <w:webHidden/>
          </w:rPr>
          <w:tab/>
        </w:r>
        <w:r>
          <w:rPr>
            <w:noProof/>
            <w:webHidden/>
          </w:rPr>
          <w:fldChar w:fldCharType="begin"/>
        </w:r>
        <w:r>
          <w:rPr>
            <w:noProof/>
            <w:webHidden/>
          </w:rPr>
          <w:instrText xml:space="preserve"> PAGEREF _Toc486341745 \h </w:instrText>
        </w:r>
        <w:r>
          <w:rPr>
            <w:noProof/>
            <w:webHidden/>
          </w:rPr>
          <w:fldChar w:fldCharType="separate"/>
        </w:r>
        <w:r>
          <w:rPr>
            <w:noProof/>
            <w:webHidden/>
          </w:rPr>
          <w:t>33</w:t>
        </w:r>
        <w:r>
          <w:rPr>
            <w:noProof/>
            <w:webHidden/>
          </w:rPr>
          <w:fldChar w:fldCharType="end"/>
        </w:r>
      </w:hyperlink>
    </w:p>
    <w:p w:rsidR="00654CBA" w14:paraId="5C3A94E3" w14:textId="77777777">
      <w:pPr>
        <w:pStyle w:val="TOC1"/>
        <w:tabs>
          <w:tab w:val="right" w:leader="dot" w:pos="9350"/>
        </w:tabs>
        <w:rPr>
          <w:rFonts w:cstheme="minorBidi"/>
          <w:b w:val="0"/>
          <w:bCs w:val="0"/>
          <w:caps w:val="0"/>
          <w:noProof/>
          <w:sz w:val="22"/>
          <w:szCs w:val="22"/>
        </w:rPr>
      </w:pPr>
      <w:hyperlink w:anchor="_Toc486341746" w:history="1">
        <w:r w:rsidRPr="00922C79">
          <w:rPr>
            <w:rStyle w:val="Hyperlink"/>
            <w:rFonts w:ascii="Arial" w:hAnsi="Arial" w:cs="Arial"/>
            <w:noProof/>
          </w:rPr>
          <w:t>sGnRHa Treatment Summary Information - Males</w:t>
        </w:r>
        <w:r>
          <w:rPr>
            <w:noProof/>
            <w:webHidden/>
          </w:rPr>
          <w:tab/>
        </w:r>
        <w:r>
          <w:rPr>
            <w:noProof/>
            <w:webHidden/>
          </w:rPr>
          <w:fldChar w:fldCharType="begin"/>
        </w:r>
        <w:r>
          <w:rPr>
            <w:noProof/>
            <w:webHidden/>
          </w:rPr>
          <w:instrText xml:space="preserve"> PAGEREF _Toc486341746 \h </w:instrText>
        </w:r>
        <w:r>
          <w:rPr>
            <w:noProof/>
            <w:webHidden/>
          </w:rPr>
          <w:fldChar w:fldCharType="separate"/>
        </w:r>
        <w:r>
          <w:rPr>
            <w:noProof/>
            <w:webHidden/>
          </w:rPr>
          <w:t>34</w:t>
        </w:r>
        <w:r>
          <w:rPr>
            <w:noProof/>
            <w:webHidden/>
          </w:rPr>
          <w:fldChar w:fldCharType="end"/>
        </w:r>
      </w:hyperlink>
    </w:p>
    <w:p w:rsidR="00654CBA" w14:paraId="4E6EB14A" w14:textId="77777777">
      <w:pPr>
        <w:pStyle w:val="TOC1"/>
        <w:tabs>
          <w:tab w:val="right" w:leader="dot" w:pos="9350"/>
        </w:tabs>
        <w:rPr>
          <w:rFonts w:cstheme="minorBidi"/>
          <w:b w:val="0"/>
          <w:bCs w:val="0"/>
          <w:caps w:val="0"/>
          <w:noProof/>
          <w:sz w:val="22"/>
          <w:szCs w:val="22"/>
        </w:rPr>
      </w:pPr>
      <w:hyperlink w:anchor="_Toc486341747" w:history="1">
        <w:r w:rsidRPr="00922C79">
          <w:rPr>
            <w:rStyle w:val="Hyperlink"/>
            <w:rFonts w:ascii="Arial" w:hAnsi="Arial" w:cs="Arial"/>
            <w:noProof/>
          </w:rPr>
          <w:t>Form sGnRHa/Ovaplant-4N: Necropsy Report Form</w:t>
        </w:r>
        <w:r>
          <w:rPr>
            <w:noProof/>
            <w:webHidden/>
          </w:rPr>
          <w:tab/>
        </w:r>
        <w:r>
          <w:rPr>
            <w:noProof/>
            <w:webHidden/>
          </w:rPr>
          <w:fldChar w:fldCharType="begin"/>
        </w:r>
        <w:r>
          <w:rPr>
            <w:noProof/>
            <w:webHidden/>
          </w:rPr>
          <w:instrText xml:space="preserve"> PAGEREF _Toc486341747 \h </w:instrText>
        </w:r>
        <w:r>
          <w:rPr>
            <w:noProof/>
            <w:webHidden/>
          </w:rPr>
          <w:fldChar w:fldCharType="separate"/>
        </w:r>
        <w:r>
          <w:rPr>
            <w:noProof/>
            <w:webHidden/>
          </w:rPr>
          <w:t>35</w:t>
        </w:r>
        <w:r>
          <w:rPr>
            <w:noProof/>
            <w:webHidden/>
          </w:rPr>
          <w:fldChar w:fldCharType="end"/>
        </w:r>
      </w:hyperlink>
    </w:p>
    <w:p w:rsidR="00654CBA" w14:paraId="07944225" w14:textId="77777777">
      <w:pPr>
        <w:widowControl/>
        <w:autoSpaceDE/>
        <w:autoSpaceDN/>
        <w:adjustRightInd/>
        <w:spacing w:after="200" w:line="276" w:lineRule="auto"/>
        <w:rPr>
          <w:rFonts w:ascii="Arial" w:hAnsi="Arial" w:cs="Arial"/>
          <w:b/>
          <w:bCs/>
        </w:rPr>
      </w:pPr>
      <w:r>
        <w:rPr>
          <w:rFonts w:ascii="Arial" w:hAnsi="Arial" w:cs="Arial"/>
          <w:b/>
          <w:bCs/>
        </w:rPr>
        <w:fldChar w:fldCharType="end"/>
      </w:r>
    </w:p>
    <w:p w:rsidR="00654CBA" w14:paraId="5DBA4C3F" w14:textId="77777777">
      <w:pPr>
        <w:widowControl/>
        <w:autoSpaceDE/>
        <w:autoSpaceDN/>
        <w:adjustRightInd/>
        <w:spacing w:after="200" w:line="276" w:lineRule="auto"/>
        <w:rPr>
          <w:rFonts w:ascii="Arial" w:hAnsi="Arial" w:cs="Arial"/>
          <w:b/>
          <w:bCs/>
        </w:rPr>
      </w:pPr>
      <w:r>
        <w:rPr>
          <w:rFonts w:ascii="Arial" w:hAnsi="Arial" w:cs="Arial"/>
          <w:b/>
          <w:bCs/>
        </w:rPr>
        <w:br w:type="page"/>
      </w:r>
    </w:p>
    <w:p w:rsidR="00C405AD" w:rsidRPr="008D4DB6" w14:paraId="4F0BFFAD" w14:textId="77777777">
      <w:pPr>
        <w:spacing w:line="262" w:lineRule="auto"/>
        <w:rPr>
          <w:rFonts w:ascii="Arial" w:hAnsi="Arial" w:cs="Arial"/>
        </w:rPr>
      </w:pPr>
      <w:r w:rsidRPr="008D4DB6">
        <w:rPr>
          <w:rFonts w:ascii="Arial" w:hAnsi="Arial" w:cs="Arial"/>
          <w:b/>
          <w:bCs/>
        </w:rPr>
        <w:t>STUDY PROTOCOL FOR A COMPASSIONATE AQUACULTURE INVESTIGATIONAL NEW ANIMAL DRUG (INAD) EXEMPTION FOR SALMON GONADOTROPIN-RELEASING HORMONE ANALOGUE (</w:t>
      </w:r>
      <w:r w:rsidRPr="008D4DB6">
        <w:rPr>
          <w:rFonts w:ascii="Arial" w:hAnsi="Arial" w:cs="Arial"/>
          <w:b/>
          <w:bCs/>
        </w:rPr>
        <w:t>sGnRHa</w:t>
      </w:r>
      <w:r w:rsidRPr="008D4DB6">
        <w:rPr>
          <w:rFonts w:ascii="Arial" w:hAnsi="Arial" w:cs="Arial"/>
          <w:b/>
          <w:bCs/>
        </w:rPr>
        <w:t xml:space="preserve"> - </w:t>
      </w:r>
      <w:r w:rsidRPr="008D4DB6">
        <w:rPr>
          <w:rFonts w:ascii="Arial" w:hAnsi="Arial" w:cs="Arial"/>
          <w:b/>
          <w:bCs/>
        </w:rPr>
        <w:t>Ovaplant</w:t>
      </w:r>
      <w:r w:rsidRPr="008D4DB6">
        <w:rPr>
          <w:rFonts w:ascii="Arial" w:hAnsi="Arial" w:cs="Arial"/>
          <w:b/>
          <w:bCs/>
        </w:rPr>
        <w:t>®) UNDER INAD #11-375</w:t>
      </w:r>
    </w:p>
    <w:p w:rsidR="00C405AD" w:rsidRPr="008D4DB6" w14:paraId="1A5C742E" w14:textId="77777777">
      <w:pPr>
        <w:spacing w:line="262" w:lineRule="auto"/>
        <w:rPr>
          <w:rFonts w:ascii="Arial" w:hAnsi="Arial" w:cs="Arial"/>
        </w:rPr>
      </w:pPr>
    </w:p>
    <w:p w:rsidR="00C405AD" w:rsidRPr="008D4DB6" w14:paraId="67E1C480" w14:textId="77777777">
      <w:pPr>
        <w:spacing w:line="262" w:lineRule="auto"/>
        <w:rPr>
          <w:rFonts w:ascii="Arial" w:hAnsi="Arial" w:cs="Arial"/>
        </w:rPr>
      </w:pPr>
    </w:p>
    <w:p w:rsidR="00C405AD" w:rsidRPr="008D4DB6" w14:paraId="5B3C60C1" w14:textId="77777777">
      <w:pPr>
        <w:spacing w:line="262" w:lineRule="auto"/>
        <w:rPr>
          <w:rFonts w:ascii="Arial" w:hAnsi="Arial" w:cs="Arial"/>
        </w:rPr>
      </w:pPr>
    </w:p>
    <w:p w:rsidR="00C405AD" w:rsidRPr="008D4DB6" w14:paraId="3658A86D" w14:textId="77777777">
      <w:pPr>
        <w:spacing w:line="262" w:lineRule="auto"/>
        <w:rPr>
          <w:rFonts w:ascii="Arial" w:hAnsi="Arial" w:cs="Arial"/>
        </w:rPr>
      </w:pPr>
      <w:r w:rsidRPr="008D4DB6">
        <w:rPr>
          <w:rFonts w:ascii="Arial" w:hAnsi="Arial" w:cs="Arial"/>
          <w:b/>
          <w:bCs/>
        </w:rPr>
        <w:t>I.  STUDY ID AND TITLE</w:t>
      </w:r>
      <w:r>
        <w:rPr>
          <w:rFonts w:ascii="Arial" w:hAnsi="Arial" w:cs="Arial"/>
          <w:b/>
          <w:bCs/>
        </w:rPr>
        <w:fldChar w:fldCharType="begin"/>
      </w:r>
      <w:r w:rsidR="00654CBA">
        <w:instrText xml:space="preserve"> TC "</w:instrText>
      </w:r>
      <w:bookmarkStart w:id="0" w:name="_Toc486341719"/>
      <w:r w:rsidRPr="009361C8" w:rsidR="00654CBA">
        <w:rPr>
          <w:rFonts w:ascii="Arial" w:hAnsi="Arial" w:cs="Arial"/>
          <w:b/>
          <w:bCs/>
        </w:rPr>
        <w:instrText>I.  STUDY ID AND TITLE</w:instrText>
      </w:r>
      <w:bookmarkEnd w:id="0"/>
      <w:r w:rsidR="00654CBA">
        <w:instrText xml:space="preserve">" \f C \l "1" </w:instrText>
      </w:r>
      <w:r>
        <w:rPr>
          <w:rFonts w:ascii="Arial" w:hAnsi="Arial" w:cs="Arial"/>
          <w:b/>
          <w:bCs/>
        </w:rPr>
        <w:fldChar w:fldCharType="end"/>
      </w:r>
    </w:p>
    <w:p w:rsidR="00C405AD" w:rsidRPr="008D4DB6" w14:paraId="02422F0C" w14:textId="77777777">
      <w:pPr>
        <w:spacing w:line="262" w:lineRule="auto"/>
        <w:rPr>
          <w:rFonts w:ascii="Arial" w:hAnsi="Arial" w:cs="Arial"/>
        </w:rPr>
      </w:pPr>
    </w:p>
    <w:p w:rsidR="00C405AD" w:rsidRPr="008D4DB6" w14:paraId="4013A3D8" w14:textId="77777777">
      <w:pPr>
        <w:spacing w:line="262" w:lineRule="auto"/>
        <w:rPr>
          <w:rFonts w:ascii="Arial" w:hAnsi="Arial" w:cs="Arial"/>
        </w:rPr>
      </w:pPr>
      <w:r w:rsidRPr="008D4DB6">
        <w:rPr>
          <w:rFonts w:ascii="Arial" w:hAnsi="Arial" w:cs="Arial"/>
        </w:rPr>
        <w:t xml:space="preserve">Clinical field trials to determine the efficacy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implants to induce gamete maturation (ovulation and </w:t>
      </w:r>
      <w:r w:rsidRPr="008D4DB6">
        <w:rPr>
          <w:rFonts w:ascii="Arial" w:hAnsi="Arial" w:cs="Arial"/>
        </w:rPr>
        <w:t>spermiation</w:t>
      </w:r>
      <w:r w:rsidRPr="008D4DB6">
        <w:rPr>
          <w:rFonts w:ascii="Arial" w:hAnsi="Arial" w:cs="Arial"/>
        </w:rPr>
        <w:t>) in a variety of fish species.  INAD 11-375.</w:t>
      </w:r>
    </w:p>
    <w:p w:rsidR="00C405AD" w:rsidRPr="008D4DB6" w14:paraId="4C81700F" w14:textId="77777777">
      <w:pPr>
        <w:spacing w:line="262" w:lineRule="auto"/>
        <w:rPr>
          <w:rFonts w:ascii="Arial" w:hAnsi="Arial" w:cs="Arial"/>
        </w:rPr>
      </w:pPr>
    </w:p>
    <w:p w:rsidR="00C405AD" w:rsidRPr="008D4DB6" w14:paraId="1CB4D115" w14:textId="77777777">
      <w:pPr>
        <w:spacing w:line="262" w:lineRule="auto"/>
        <w:rPr>
          <w:rFonts w:ascii="Arial" w:hAnsi="Arial" w:cs="Arial"/>
        </w:rPr>
      </w:pPr>
    </w:p>
    <w:p w:rsidR="00C405AD" w:rsidRPr="008D4DB6" w14:paraId="5FC5E01A" w14:textId="77777777">
      <w:pPr>
        <w:spacing w:line="262" w:lineRule="auto"/>
        <w:rPr>
          <w:rFonts w:ascii="Arial" w:hAnsi="Arial" w:cs="Arial"/>
          <w:b/>
          <w:bCs/>
        </w:rPr>
      </w:pPr>
      <w:r w:rsidRPr="008D4DB6">
        <w:rPr>
          <w:rFonts w:ascii="Arial" w:hAnsi="Arial" w:cs="Arial"/>
          <w:b/>
          <w:bCs/>
        </w:rPr>
        <w:t>II.  SPONSOR</w:t>
      </w:r>
      <w:r>
        <w:rPr>
          <w:rFonts w:ascii="Arial" w:hAnsi="Arial" w:cs="Arial"/>
          <w:b/>
          <w:bCs/>
        </w:rPr>
        <w:fldChar w:fldCharType="begin"/>
      </w:r>
      <w:r w:rsidR="00654CBA">
        <w:instrText xml:space="preserve"> TC "</w:instrText>
      </w:r>
      <w:bookmarkStart w:id="1" w:name="_Toc486341720"/>
      <w:r w:rsidRPr="00612ED0" w:rsidR="00654CBA">
        <w:rPr>
          <w:rFonts w:ascii="Arial" w:hAnsi="Arial" w:cs="Arial"/>
          <w:b/>
          <w:bCs/>
        </w:rPr>
        <w:instrText>II.  SPONSOR</w:instrText>
      </w:r>
      <w:bookmarkEnd w:id="1"/>
      <w:r w:rsidR="00654CBA">
        <w:instrText xml:space="preserve">" \f C \l "1" </w:instrText>
      </w:r>
      <w:r>
        <w:rPr>
          <w:rFonts w:ascii="Arial" w:hAnsi="Arial" w:cs="Arial"/>
          <w:b/>
          <w:bCs/>
        </w:rPr>
        <w:fldChar w:fldCharType="end"/>
      </w:r>
    </w:p>
    <w:p w:rsidR="00C405AD" w:rsidRPr="008D4DB6" w14:paraId="45333E9B" w14:textId="77777777">
      <w:pPr>
        <w:spacing w:line="262" w:lineRule="auto"/>
        <w:rPr>
          <w:rFonts w:ascii="Arial" w:hAnsi="Arial" w:cs="Arial"/>
          <w:b/>
          <w:bCs/>
        </w:rPr>
      </w:pPr>
    </w:p>
    <w:p w:rsidR="00C405AD" w:rsidRPr="008D4DB6" w14:paraId="59F58F22" w14:textId="77777777">
      <w:pPr>
        <w:spacing w:line="262" w:lineRule="auto"/>
        <w:rPr>
          <w:rFonts w:ascii="Arial" w:hAnsi="Arial" w:cs="Arial"/>
        </w:rPr>
      </w:pPr>
      <w:r w:rsidRPr="008D4DB6">
        <w:rPr>
          <w:rFonts w:ascii="Arial" w:hAnsi="Arial" w:cs="Arial"/>
        </w:rPr>
        <w:t xml:space="preserve">Dr. David </w:t>
      </w:r>
      <w:r w:rsidRPr="008D4DB6">
        <w:rPr>
          <w:rFonts w:ascii="Arial" w:hAnsi="Arial" w:cs="Arial"/>
        </w:rPr>
        <w:t>Erdahl</w:t>
      </w:r>
      <w:r w:rsidRPr="008D4DB6">
        <w:rPr>
          <w:rFonts w:ascii="Arial" w:hAnsi="Arial" w:cs="Arial"/>
        </w:rPr>
        <w:t xml:space="preserve">, U.S. Fish and Wildlife Service, Branch Chief, Aquatic Animal Drug Approval Partnership (AADAP) Program, 4050 Bridger Canyon Road, Bozeman, MT 59715; Phone: 406-587-9265 x 125; Fax: 406-582-0242; Email: </w:t>
      </w:r>
      <w:r w:rsidRPr="008D4DB6">
        <w:rPr>
          <w:rStyle w:val="Hypertext"/>
          <w:rFonts w:ascii="Arial" w:hAnsi="Arial" w:cs="Arial"/>
        </w:rPr>
        <w:t>dave_erdahl@fws.gov</w:t>
      </w:r>
    </w:p>
    <w:p w:rsidR="00C405AD" w:rsidRPr="008D4DB6" w14:paraId="3C80E87D" w14:textId="77777777">
      <w:pPr>
        <w:spacing w:line="262" w:lineRule="auto"/>
        <w:rPr>
          <w:rFonts w:ascii="Arial" w:hAnsi="Arial" w:cs="Arial"/>
        </w:rPr>
      </w:pPr>
    </w:p>
    <w:p w:rsidR="00C405AD" w:rsidRPr="008D4DB6" w14:paraId="3863D4C8" w14:textId="77777777">
      <w:pPr>
        <w:spacing w:line="262" w:lineRule="auto"/>
        <w:rPr>
          <w:rFonts w:ascii="Arial" w:hAnsi="Arial" w:cs="Arial"/>
        </w:rPr>
      </w:pPr>
    </w:p>
    <w:p w:rsidR="00C405AD" w:rsidRPr="008D4DB6" w14:paraId="68E6E089" w14:textId="77777777">
      <w:pPr>
        <w:spacing w:line="262" w:lineRule="auto"/>
        <w:rPr>
          <w:rFonts w:ascii="Arial" w:hAnsi="Arial" w:cs="Arial"/>
        </w:rPr>
      </w:pPr>
      <w:r w:rsidRPr="008D4DB6">
        <w:rPr>
          <w:rFonts w:ascii="Arial" w:hAnsi="Arial" w:cs="Arial"/>
          <w:b/>
          <w:bCs/>
        </w:rPr>
        <w:t>Manufacturer:</w:t>
      </w:r>
      <w:r w:rsidRPr="008D4DB6">
        <w:rPr>
          <w:rFonts w:ascii="Arial" w:hAnsi="Arial" w:cs="Arial"/>
        </w:rPr>
        <w:tab/>
      </w:r>
      <w:r w:rsidRPr="008D4DB6">
        <w:rPr>
          <w:rFonts w:ascii="Arial" w:hAnsi="Arial" w:cs="Arial"/>
        </w:rPr>
        <w:t>Syndel</w:t>
      </w:r>
      <w:r w:rsidRPr="008D4DB6">
        <w:rPr>
          <w:rFonts w:ascii="Arial" w:hAnsi="Arial" w:cs="Arial"/>
        </w:rPr>
        <w:t xml:space="preserve"> International Inc.</w:t>
      </w:r>
    </w:p>
    <w:p w:rsidR="00C405AD" w:rsidRPr="008D4DB6" w14:paraId="7C40C67A" w14:textId="77777777">
      <w:pPr>
        <w:spacing w:line="262" w:lineRule="auto"/>
        <w:ind w:firstLine="2160"/>
        <w:rPr>
          <w:rFonts w:ascii="Arial" w:hAnsi="Arial" w:cs="Arial"/>
        </w:rPr>
      </w:pPr>
      <w:r w:rsidRPr="008D4DB6">
        <w:rPr>
          <w:rFonts w:ascii="Arial" w:hAnsi="Arial" w:cs="Arial"/>
        </w:rPr>
        <w:t>9211 Shaughnessy Street</w:t>
      </w:r>
    </w:p>
    <w:p w:rsidR="00C405AD" w:rsidRPr="008D4DB6" w14:paraId="5C0B26F0" w14:textId="77777777">
      <w:pPr>
        <w:spacing w:line="262" w:lineRule="auto"/>
        <w:ind w:firstLine="2160"/>
        <w:rPr>
          <w:rFonts w:ascii="Arial" w:hAnsi="Arial" w:cs="Arial"/>
        </w:rPr>
      </w:pPr>
      <w:r w:rsidRPr="008D4DB6">
        <w:rPr>
          <w:rFonts w:ascii="Arial" w:hAnsi="Arial" w:cs="Arial"/>
        </w:rPr>
        <w:t>Vancouver, British Columbia</w:t>
      </w:r>
    </w:p>
    <w:p w:rsidR="00C405AD" w:rsidRPr="008D4DB6" w14:paraId="32E19F54" w14:textId="77777777">
      <w:pPr>
        <w:spacing w:line="262" w:lineRule="auto"/>
        <w:ind w:firstLine="2160"/>
        <w:rPr>
          <w:rFonts w:ascii="Arial" w:hAnsi="Arial" w:cs="Arial"/>
        </w:rPr>
      </w:pPr>
      <w:r w:rsidRPr="008D4DB6">
        <w:rPr>
          <w:rFonts w:ascii="Arial" w:hAnsi="Arial" w:cs="Arial"/>
        </w:rPr>
        <w:t>Canada V6P 6R5</w:t>
      </w:r>
    </w:p>
    <w:p w:rsidR="00C405AD" w:rsidRPr="008D4DB6" w14:paraId="14AA20B3" w14:textId="77777777">
      <w:pPr>
        <w:spacing w:line="262" w:lineRule="auto"/>
        <w:rPr>
          <w:rFonts w:ascii="Arial" w:hAnsi="Arial" w:cs="Arial"/>
        </w:rPr>
      </w:pPr>
    </w:p>
    <w:p w:rsidR="00C405AD" w:rsidRPr="008D4DB6" w14:paraId="5DB53BEE" w14:textId="77777777">
      <w:pPr>
        <w:tabs>
          <w:tab w:val="left" w:pos="-1200"/>
          <w:tab w:val="left" w:pos="-720"/>
          <w:tab w:val="left" w:pos="0"/>
          <w:tab w:val="left" w:pos="720"/>
          <w:tab w:val="left" w:pos="1440"/>
          <w:tab w:val="left" w:pos="2160"/>
          <w:tab w:val="left" w:pos="2880"/>
          <w:tab w:val="left" w:pos="3150"/>
          <w:tab w:val="left" w:pos="4320"/>
        </w:tabs>
        <w:spacing w:line="262" w:lineRule="auto"/>
        <w:ind w:left="3150" w:hanging="990"/>
        <w:rPr>
          <w:rFonts w:ascii="Arial" w:hAnsi="Arial" w:cs="Arial"/>
        </w:rPr>
      </w:pPr>
      <w:r w:rsidRPr="008D4DB6">
        <w:rPr>
          <w:rFonts w:ascii="Arial" w:hAnsi="Arial" w:cs="Arial"/>
        </w:rPr>
        <w:t>Contact:</w:t>
      </w:r>
      <w:r w:rsidRPr="008D4DB6">
        <w:rPr>
          <w:rFonts w:ascii="Arial" w:hAnsi="Arial" w:cs="Arial"/>
        </w:rPr>
        <w:tab/>
        <w:t>Jim Powell; Phone: 1-800-830-4886</w:t>
      </w:r>
    </w:p>
    <w:p w:rsidR="00C405AD" w:rsidRPr="008D4DB6" w14:paraId="0CC90F8D" w14:textId="77777777">
      <w:pPr>
        <w:tabs>
          <w:tab w:val="left" w:pos="-1200"/>
          <w:tab w:val="left" w:pos="-720"/>
          <w:tab w:val="left" w:pos="0"/>
          <w:tab w:val="left" w:pos="720"/>
          <w:tab w:val="left" w:pos="1440"/>
          <w:tab w:val="left" w:pos="2160"/>
          <w:tab w:val="left" w:pos="2880"/>
          <w:tab w:val="left" w:pos="3150"/>
          <w:tab w:val="left" w:pos="4320"/>
        </w:tabs>
        <w:spacing w:line="262" w:lineRule="auto"/>
        <w:rPr>
          <w:rFonts w:ascii="Arial" w:hAnsi="Arial" w:cs="Arial"/>
        </w:rPr>
      </w:pPr>
    </w:p>
    <w:p w:rsidR="00C405AD" w:rsidRPr="008D4DB6" w14:paraId="186651E4" w14:textId="77777777">
      <w:pPr>
        <w:tabs>
          <w:tab w:val="left" w:pos="-1200"/>
          <w:tab w:val="left" w:pos="-720"/>
          <w:tab w:val="left" w:pos="0"/>
          <w:tab w:val="left" w:pos="720"/>
          <w:tab w:val="left" w:pos="1440"/>
          <w:tab w:val="left" w:pos="2160"/>
          <w:tab w:val="left" w:pos="2880"/>
          <w:tab w:val="left" w:pos="3150"/>
          <w:tab w:val="left" w:pos="4320"/>
        </w:tabs>
        <w:spacing w:line="262" w:lineRule="auto"/>
        <w:ind w:firstLine="2160"/>
        <w:rPr>
          <w:rFonts w:ascii="Arial" w:hAnsi="Arial" w:cs="Arial"/>
        </w:rPr>
      </w:pPr>
    </w:p>
    <w:p w:rsidR="00C405AD" w:rsidRPr="008D4DB6" w14:paraId="28605E1D" w14:textId="77777777">
      <w:pPr>
        <w:tabs>
          <w:tab w:val="left" w:pos="-1200"/>
          <w:tab w:val="left" w:pos="-720"/>
          <w:tab w:val="left" w:pos="0"/>
          <w:tab w:val="left" w:pos="720"/>
          <w:tab w:val="left" w:pos="1440"/>
          <w:tab w:val="left" w:pos="2160"/>
          <w:tab w:val="left" w:pos="2880"/>
          <w:tab w:val="left" w:pos="3150"/>
          <w:tab w:val="left" w:pos="4320"/>
        </w:tabs>
        <w:spacing w:line="262" w:lineRule="auto"/>
        <w:ind w:left="2160" w:hanging="2160"/>
        <w:rPr>
          <w:rFonts w:ascii="Arial" w:hAnsi="Arial" w:cs="Arial"/>
        </w:rPr>
      </w:pPr>
      <w:r w:rsidRPr="008D4DB6">
        <w:rPr>
          <w:rFonts w:ascii="Arial" w:hAnsi="Arial" w:cs="Arial"/>
          <w:b/>
          <w:bCs/>
        </w:rPr>
        <w:t>Study Director:</w:t>
      </w:r>
      <w:r w:rsidRPr="008D4DB6">
        <w:rPr>
          <w:rFonts w:ascii="Arial" w:hAnsi="Arial" w:cs="Arial"/>
        </w:rPr>
        <w:tab/>
        <w:t xml:space="preserve">Mr. Jim Bowker, U.S. Fish and Wildlife Service, Aquatic Animal Drug Approval Partnership (AADAP) Program, 4050 Bridger Canyon Road, Bozeman, MT 59715; Phone: 406-587-9265 x 126; Fax: 406-582-0242; Email: </w:t>
      </w:r>
      <w:r w:rsidRPr="008D4DB6">
        <w:rPr>
          <w:rStyle w:val="Hypertext"/>
          <w:rFonts w:ascii="Arial" w:hAnsi="Arial" w:cs="Arial"/>
        </w:rPr>
        <w:t>jim_bowker@fws.gov</w:t>
      </w:r>
      <w:r w:rsidRPr="008D4DB6">
        <w:rPr>
          <w:rFonts w:ascii="Arial" w:hAnsi="Arial" w:cs="Arial"/>
        </w:rPr>
        <w:t xml:space="preserve"> </w:t>
      </w:r>
    </w:p>
    <w:p w:rsidR="00C405AD" w:rsidRPr="008D4DB6" w14:paraId="1407408D" w14:textId="77777777">
      <w:pPr>
        <w:tabs>
          <w:tab w:val="left" w:pos="-1200"/>
          <w:tab w:val="left" w:pos="-720"/>
          <w:tab w:val="left" w:pos="0"/>
          <w:tab w:val="left" w:pos="720"/>
          <w:tab w:val="left" w:pos="1440"/>
          <w:tab w:val="left" w:pos="2160"/>
          <w:tab w:val="left" w:pos="2880"/>
          <w:tab w:val="left" w:pos="3150"/>
          <w:tab w:val="left" w:pos="4320"/>
        </w:tabs>
        <w:spacing w:line="262" w:lineRule="auto"/>
        <w:rPr>
          <w:rFonts w:ascii="Arial" w:hAnsi="Arial" w:cs="Arial"/>
        </w:rPr>
      </w:pPr>
    </w:p>
    <w:p w:rsidR="00C405AD" w:rsidRPr="008D4DB6" w14:paraId="754415AB" w14:textId="77777777">
      <w:pPr>
        <w:tabs>
          <w:tab w:val="left" w:pos="-1200"/>
          <w:tab w:val="left" w:pos="-720"/>
          <w:tab w:val="left" w:pos="0"/>
          <w:tab w:val="left" w:pos="720"/>
          <w:tab w:val="left" w:pos="1440"/>
          <w:tab w:val="left" w:pos="2160"/>
          <w:tab w:val="left" w:pos="2880"/>
          <w:tab w:val="left" w:pos="3150"/>
          <w:tab w:val="left" w:pos="4320"/>
        </w:tabs>
        <w:spacing w:line="262" w:lineRule="auto"/>
        <w:rPr>
          <w:rFonts w:ascii="Arial" w:hAnsi="Arial" w:cs="Arial"/>
          <w:b/>
          <w:bCs/>
        </w:rPr>
      </w:pPr>
    </w:p>
    <w:p w:rsidR="00C405AD" w:rsidRPr="008D4DB6" w14:paraId="50004704" w14:textId="77777777">
      <w:pPr>
        <w:tabs>
          <w:tab w:val="left" w:pos="-1200"/>
          <w:tab w:val="left" w:pos="-720"/>
          <w:tab w:val="left" w:pos="0"/>
          <w:tab w:val="left" w:pos="720"/>
          <w:tab w:val="left" w:pos="1440"/>
          <w:tab w:val="left" w:pos="2160"/>
          <w:tab w:val="left" w:pos="2880"/>
          <w:tab w:val="left" w:pos="3150"/>
          <w:tab w:val="left" w:pos="4320"/>
        </w:tabs>
        <w:spacing w:line="262" w:lineRule="auto"/>
        <w:rPr>
          <w:rFonts w:ascii="Arial" w:hAnsi="Arial" w:cs="Arial"/>
          <w:b/>
          <w:bCs/>
        </w:rPr>
      </w:pPr>
    </w:p>
    <w:p w:rsidR="00C405AD" w:rsidRPr="008D4DB6" w14:paraId="35B1551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b/>
          <w:bCs/>
        </w:rPr>
        <w:t>Principal Clinical Field Trial Coordinator:</w:t>
      </w:r>
      <w:r w:rsidRPr="008D4DB6">
        <w:rPr>
          <w:rFonts w:ascii="Arial" w:hAnsi="Arial" w:cs="Arial"/>
        </w:rPr>
        <w:t xml:space="preserve">  Bonnie Johnson, USFWS - AADAP</w:t>
      </w:r>
    </w:p>
    <w:p w:rsidR="00C405AD" w:rsidRPr="008D4DB6" w14:paraId="6F196D9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3D8E938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21BE48C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b/>
          <w:bCs/>
        </w:rPr>
        <w:t xml:space="preserve">INAD Study Monitors:  </w:t>
      </w:r>
      <w:r w:rsidRPr="008D4DB6">
        <w:rPr>
          <w:rFonts w:ascii="Arial" w:hAnsi="Arial" w:cs="Arial"/>
        </w:rPr>
        <w:t xml:space="preserve">See Appendix II for names and addresses.  </w:t>
      </w:r>
    </w:p>
    <w:p w:rsidR="00C405AD" w:rsidRPr="008D4DB6" w14:paraId="1BFAF6F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b/>
          <w:bCs/>
        </w:rPr>
      </w:pPr>
    </w:p>
    <w:p w:rsidR="008D4DB6" w:rsidRPr="008D4DB6" w14:paraId="05E191E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rPr>
      </w:pPr>
    </w:p>
    <w:p w:rsidR="00C405AD" w:rsidRPr="008D4DB6" w14:paraId="39A68CB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rPr>
      </w:pPr>
      <w:r w:rsidRPr="008D4DB6">
        <w:rPr>
          <w:rFonts w:ascii="Arial" w:hAnsi="Arial" w:cs="Arial"/>
          <w:b/>
          <w:bCs/>
        </w:rPr>
        <w:t>III. INVESTIGATORS/FACILITIES</w:t>
      </w:r>
      <w:r>
        <w:rPr>
          <w:rFonts w:ascii="Arial" w:hAnsi="Arial" w:cs="Arial"/>
          <w:b/>
          <w:bCs/>
        </w:rPr>
        <w:fldChar w:fldCharType="begin"/>
      </w:r>
      <w:r w:rsidR="00654CBA">
        <w:instrText xml:space="preserve"> TC "</w:instrText>
      </w:r>
      <w:bookmarkStart w:id="2" w:name="_Toc486341721"/>
      <w:r w:rsidRPr="00D413BF" w:rsidR="00654CBA">
        <w:rPr>
          <w:rFonts w:ascii="Arial" w:hAnsi="Arial" w:cs="Arial"/>
          <w:b/>
          <w:bCs/>
        </w:rPr>
        <w:instrText>III. INVESTIGATORS/FACILITIES</w:instrText>
      </w:r>
      <w:bookmarkEnd w:id="2"/>
      <w:r w:rsidR="00654CBA">
        <w:instrText xml:space="preserve">" \f C \l "1" </w:instrText>
      </w:r>
      <w:r>
        <w:rPr>
          <w:rFonts w:ascii="Arial" w:hAnsi="Arial" w:cs="Arial"/>
          <w:b/>
          <w:bCs/>
        </w:rPr>
        <w:fldChar w:fldCharType="end"/>
      </w:r>
    </w:p>
    <w:p w:rsidR="00C405AD" w:rsidRPr="008D4DB6" w14:paraId="45719E8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rPr>
      </w:pPr>
    </w:p>
    <w:p w:rsidR="00C405AD" w:rsidRPr="008D4DB6" w14:paraId="32DC5F0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 xml:space="preserve">See Appendix IIIa for names and addresses. </w:t>
      </w:r>
    </w:p>
    <w:p w:rsidR="00C405AD" w:rsidRPr="008D4DB6" w14:paraId="4B36D7F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1208676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67732B7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b/>
          <w:bCs/>
        </w:rPr>
        <w:t>IV.  PROPOSED STARTING AND COMPLETION DATES:</w:t>
      </w:r>
      <w:r>
        <w:rPr>
          <w:rFonts w:ascii="Arial" w:hAnsi="Arial" w:cs="Arial"/>
          <w:b/>
          <w:bCs/>
        </w:rPr>
        <w:fldChar w:fldCharType="begin"/>
      </w:r>
      <w:r w:rsidR="00654CBA">
        <w:instrText xml:space="preserve"> TC "</w:instrText>
      </w:r>
      <w:bookmarkStart w:id="3" w:name="_Toc486341722"/>
      <w:r w:rsidRPr="0091475B" w:rsidR="00654CBA">
        <w:rPr>
          <w:rFonts w:ascii="Arial" w:hAnsi="Arial" w:cs="Arial"/>
          <w:b/>
          <w:bCs/>
        </w:rPr>
        <w:instrText>IV.  PROPOSED STARTING AND COMPLETION DATES:</w:instrText>
      </w:r>
      <w:bookmarkEnd w:id="3"/>
      <w:r w:rsidR="00654CBA">
        <w:instrText xml:space="preserve">" \f C \l "1" </w:instrText>
      </w:r>
      <w:r>
        <w:rPr>
          <w:rFonts w:ascii="Arial" w:hAnsi="Arial" w:cs="Arial"/>
          <w:b/>
          <w:bCs/>
        </w:rPr>
        <w:fldChar w:fldCharType="end"/>
      </w:r>
    </w:p>
    <w:p w:rsidR="00C405AD" w:rsidRPr="008D4DB6" w14:paraId="485645C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30C0825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rPr>
      </w:pPr>
      <w:r w:rsidRPr="008D4DB6">
        <w:rPr>
          <w:rFonts w:ascii="Arial" w:hAnsi="Arial" w:cs="Arial"/>
        </w:rPr>
        <w:t>Proposed Starting Date:    September 1, 2005</w:t>
      </w:r>
    </w:p>
    <w:p w:rsidR="00C405AD" w:rsidRPr="008D4DB6" w14:paraId="64553EA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3550D6C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rPr>
      </w:pPr>
      <w:r w:rsidRPr="008D4DB6">
        <w:rPr>
          <w:rFonts w:ascii="Arial" w:hAnsi="Arial" w:cs="Arial"/>
        </w:rPr>
        <w:t>Proposed Completion Date: August 31, 2010</w:t>
      </w:r>
    </w:p>
    <w:p w:rsidR="00C405AD" w:rsidRPr="008D4DB6" w14:paraId="794D12F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rPr>
      </w:pPr>
    </w:p>
    <w:p w:rsidR="00C405AD" w:rsidRPr="008D4DB6" w14:paraId="1CDCA8A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rPr>
      </w:pPr>
    </w:p>
    <w:p w:rsidR="00C405AD" w:rsidRPr="008D4DB6" w14:paraId="583EE74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rPr>
        <w:sectPr>
          <w:footerReference w:type="default" r:id="rId9"/>
          <w:pgSz w:w="12240" w:h="15840"/>
          <w:pgMar w:top="1080" w:right="1440" w:bottom="1080" w:left="1440" w:header="1080" w:footer="1080" w:gutter="0"/>
          <w:pgNumType w:start="1"/>
          <w:cols w:space="720"/>
          <w:noEndnote/>
        </w:sectPr>
      </w:pPr>
    </w:p>
    <w:p w:rsidR="00C405AD" w:rsidRPr="008D4DB6" w14:paraId="003C96F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b/>
          <w:bCs/>
        </w:rPr>
        <w:t>V.  BACKGROUND/PURPOSE</w:t>
      </w:r>
      <w:r>
        <w:rPr>
          <w:rFonts w:ascii="Arial" w:hAnsi="Arial" w:cs="Arial"/>
          <w:b/>
          <w:bCs/>
        </w:rPr>
        <w:fldChar w:fldCharType="begin"/>
      </w:r>
      <w:r w:rsidR="00654CBA">
        <w:instrText xml:space="preserve"> TC "</w:instrText>
      </w:r>
      <w:bookmarkStart w:id="4" w:name="_Toc486341723"/>
      <w:r w:rsidRPr="00EF1F10" w:rsidR="00654CBA">
        <w:rPr>
          <w:rFonts w:ascii="Arial" w:hAnsi="Arial" w:cs="Arial"/>
          <w:b/>
          <w:bCs/>
        </w:rPr>
        <w:instrText>V.  BACKGROUND/PURPOSE</w:instrText>
      </w:r>
      <w:bookmarkEnd w:id="4"/>
      <w:r w:rsidR="00654CBA">
        <w:instrText xml:space="preserve">" \f C \l "1" </w:instrText>
      </w:r>
      <w:r>
        <w:rPr>
          <w:rFonts w:ascii="Arial" w:hAnsi="Arial" w:cs="Arial"/>
          <w:b/>
          <w:bCs/>
        </w:rPr>
        <w:fldChar w:fldCharType="end"/>
      </w:r>
    </w:p>
    <w:p w:rsidR="00C405AD" w:rsidRPr="008D4DB6" w14:paraId="2F7876B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3B6E52E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The use of hormone therapy to induce spawning in fish is critical to the success of many U.S. Fish and Wildlife Service (USFWS) fisheries programs.  A variety of USFWS programs, including a number that involve the restoration of threatened/endangered species, are dependent upon hormone treatment to complete final gamete maturation and ensure successful spawning.  Similar use of “spawning hormones” is also critical to a wide variety of other federal, state, tribal, and private aquaculture/fisheries programs.</w:t>
      </w:r>
    </w:p>
    <w:p w:rsidR="00C405AD" w:rsidRPr="008D4DB6" w14:paraId="126F075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4878660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 xml:space="preserve">The time of spawning is by its own nature a stressful period for all fish species.  Both sexes are undergoing significant changes in physiology, morphology, and behavior (Hoar 1969).  Increased cortisol levels and other inherent endocrine changes associated with spawning have a suppressive effect on the immune system that often results in increased susceptibility to a host of diseases (Maule and Schreck, 1990; Schreck, 2000).  The handling required during the spawning of fish for artificial propagation complicates an already delicate situation.  This is particularly true for </w:t>
      </w:r>
      <w:r w:rsidRPr="008D4DB6">
        <w:rPr>
          <w:rFonts w:ascii="Arial" w:hAnsi="Arial" w:cs="Arial"/>
        </w:rPr>
        <w:t>wildstock</w:t>
      </w:r>
      <w:r w:rsidRPr="008D4DB6">
        <w:rPr>
          <w:rFonts w:ascii="Arial" w:hAnsi="Arial" w:cs="Arial"/>
        </w:rPr>
        <w:t xml:space="preserve"> species that must endure the added stresses of capture, handling, and confinement in an un-natural environment.  The longer it is necessary to hold wild fish in captivity, the greater the likelihood of adversely affecting both the health of the fish and ultimate spawning success.  In fact, with respect to many </w:t>
      </w:r>
      <w:r w:rsidRPr="008D4DB6">
        <w:rPr>
          <w:rFonts w:ascii="Arial" w:hAnsi="Arial" w:cs="Arial"/>
        </w:rPr>
        <w:t>wildstock</w:t>
      </w:r>
      <w:r w:rsidRPr="008D4DB6">
        <w:rPr>
          <w:rFonts w:ascii="Arial" w:hAnsi="Arial" w:cs="Arial"/>
        </w:rPr>
        <w:t xml:space="preserve"> species, the stresses of capture and holding is sufficient to cause complete reproductive failure unless spawning is induced by hormone treatment.  Additionally, certain species have limited or depressed populations </w:t>
      </w:r>
      <w:r w:rsidRPr="008D4DB6">
        <w:rPr>
          <w:rFonts w:ascii="Arial" w:hAnsi="Arial" w:cs="Arial"/>
        </w:rPr>
        <w:t>and in some cases</w:t>
      </w:r>
      <w:r w:rsidRPr="008D4DB6">
        <w:rPr>
          <w:rFonts w:ascii="Arial" w:hAnsi="Arial" w:cs="Arial"/>
        </w:rPr>
        <w:t xml:space="preserve"> may even be considered threatened/endangered.  Hormone treatment of these fish is essential to ensure viable population numbers and meet recovery/restoration objectives.</w:t>
      </w:r>
    </w:p>
    <w:p w:rsidR="00C405AD" w:rsidRPr="008D4DB6" w14:paraId="4DEEC57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5C1AB63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In order to</w:t>
      </w:r>
      <w:r w:rsidRPr="008D4DB6">
        <w:rPr>
          <w:rFonts w:ascii="Arial" w:hAnsi="Arial" w:cs="Arial"/>
        </w:rPr>
        <w:t xml:space="preserve"> maintain the health of both </w:t>
      </w:r>
      <w:r w:rsidRPr="008D4DB6">
        <w:rPr>
          <w:rFonts w:ascii="Arial" w:hAnsi="Arial" w:cs="Arial"/>
        </w:rPr>
        <w:t>wildstock</w:t>
      </w:r>
      <w:r w:rsidRPr="008D4DB6">
        <w:rPr>
          <w:rFonts w:ascii="Arial" w:hAnsi="Arial" w:cs="Arial"/>
        </w:rPr>
        <w:t xml:space="preserve"> </w:t>
      </w:r>
      <w:r w:rsidRPr="008D4DB6">
        <w:rPr>
          <w:rFonts w:ascii="Arial" w:hAnsi="Arial" w:cs="Arial"/>
          <w:u w:val="single"/>
        </w:rPr>
        <w:t>and</w:t>
      </w:r>
      <w:r w:rsidRPr="008D4DB6">
        <w:rPr>
          <w:rFonts w:ascii="Arial" w:hAnsi="Arial" w:cs="Arial"/>
        </w:rPr>
        <w:t xml:space="preserve"> domestic brood fish, it is beneficial to </w:t>
      </w:r>
      <w:r w:rsidRPr="008D4DB6">
        <w:rPr>
          <w:rFonts w:ascii="Arial" w:hAnsi="Arial" w:cs="Arial"/>
        </w:rPr>
        <w:t xml:space="preserve">minimize overall fish handling.  During the course of normal spawning operations at a hatchery, it may be necessary to handle and examine individual fish weekly over a </w:t>
      </w:r>
      <w:r w:rsidRPr="008D4DB6">
        <w:rPr>
          <w:rFonts w:ascii="Arial" w:hAnsi="Arial" w:cs="Arial"/>
        </w:rPr>
        <w:t>6-8 week</w:t>
      </w:r>
      <w:r w:rsidRPr="008D4DB6">
        <w:rPr>
          <w:rFonts w:ascii="Arial" w:hAnsi="Arial" w:cs="Arial"/>
        </w:rPr>
        <w:t xml:space="preserve"> period.  Such procedures can be extremely stressful to valuable </w:t>
      </w:r>
      <w:r w:rsidRPr="008D4DB6">
        <w:rPr>
          <w:rFonts w:ascii="Arial" w:hAnsi="Arial" w:cs="Arial"/>
        </w:rPr>
        <w:t>broodstocks</w:t>
      </w:r>
      <w:r w:rsidRPr="008D4DB6">
        <w:rPr>
          <w:rFonts w:ascii="Arial" w:hAnsi="Arial" w:cs="Arial"/>
        </w:rPr>
        <w:t>, severely compromising overall fish health and potential fecundity.  Successful hormone treatment can reduce handling requirements to a single hormone administration event followed by predictable gamete collection, thereby greatly reducing overall fish handling.</w:t>
      </w:r>
    </w:p>
    <w:p w:rsidR="00C405AD" w:rsidRPr="008D4DB6" w14:paraId="07CDD84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7EEE729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 xml:space="preserve">Studies have shown that final gamete maturation (ovulation and </w:t>
      </w:r>
      <w:r w:rsidRPr="008D4DB6">
        <w:rPr>
          <w:rFonts w:ascii="Arial" w:hAnsi="Arial" w:cs="Arial"/>
        </w:rPr>
        <w:t>spermiation</w:t>
      </w:r>
      <w:r w:rsidRPr="008D4DB6">
        <w:rPr>
          <w:rFonts w:ascii="Arial" w:hAnsi="Arial" w:cs="Arial"/>
        </w:rPr>
        <w:t>) in fish can be induced by the administration of a variety of hormones (Donaldson and Hunter 1983; Goetz 1983).  Investigations have found that synthetic analogues of gonadotropin releasing hormones (</w:t>
      </w:r>
      <w:r w:rsidRPr="008D4DB6">
        <w:rPr>
          <w:rFonts w:ascii="Arial" w:hAnsi="Arial" w:cs="Arial"/>
        </w:rPr>
        <w:t>GnRHa</w:t>
      </w:r>
      <w:r w:rsidRPr="008D4DB6">
        <w:rPr>
          <w:rFonts w:ascii="Arial" w:hAnsi="Arial" w:cs="Arial"/>
        </w:rPr>
        <w:t xml:space="preserve">) to be one of the most effective means of inducing final gamete maturation.  These compounds, which may be </w:t>
      </w:r>
      <w:r w:rsidRPr="008D4DB6">
        <w:rPr>
          <w:rFonts w:ascii="Arial" w:hAnsi="Arial" w:cs="Arial"/>
        </w:rPr>
        <w:t>similar to</w:t>
      </w:r>
      <w:r w:rsidRPr="008D4DB6">
        <w:rPr>
          <w:rFonts w:ascii="Arial" w:hAnsi="Arial" w:cs="Arial"/>
        </w:rPr>
        <w:t xml:space="preserve"> native gonadotropins found in either fish or mammals, are attractive choices as they typically exhibit both high biological activity and low species specificity.  Although a number of these analogues are available, the </w:t>
      </w:r>
      <w:r w:rsidRPr="008D4DB6">
        <w:rPr>
          <w:rFonts w:ascii="Arial" w:hAnsi="Arial" w:cs="Arial"/>
        </w:rPr>
        <w:t>most commonly used</w:t>
      </w:r>
      <w:r w:rsidRPr="008D4DB6">
        <w:rPr>
          <w:rFonts w:ascii="Arial" w:hAnsi="Arial" w:cs="Arial"/>
        </w:rPr>
        <w:t xml:space="preserve"> analogue for fish culture to date has been luteinizing hormone releasing hormone (</w:t>
      </w:r>
      <w:r w:rsidRPr="008D4DB6">
        <w:rPr>
          <w:rFonts w:ascii="Arial" w:hAnsi="Arial" w:cs="Arial"/>
        </w:rPr>
        <w:t>LHRHa</w:t>
      </w:r>
      <w:r w:rsidRPr="008D4DB6">
        <w:rPr>
          <w:rFonts w:ascii="Arial" w:hAnsi="Arial" w:cs="Arial"/>
        </w:rPr>
        <w:t xml:space="preserve">; </w:t>
      </w:r>
      <w:r w:rsidRPr="008D4DB6">
        <w:rPr>
          <w:rFonts w:ascii="Arial" w:hAnsi="Arial" w:cs="Arial"/>
        </w:rPr>
        <w:t>Alvarino</w:t>
      </w:r>
      <w:r w:rsidRPr="008D4DB6">
        <w:rPr>
          <w:rFonts w:ascii="Arial" w:hAnsi="Arial" w:cs="Arial"/>
        </w:rPr>
        <w:t xml:space="preserve"> et al. 1992; Donaldson et al. 1981; </w:t>
      </w:r>
      <w:r w:rsidRPr="008D4DB6">
        <w:rPr>
          <w:rFonts w:ascii="Arial" w:hAnsi="Arial" w:cs="Arial"/>
        </w:rPr>
        <w:t>Erdahl</w:t>
      </w:r>
      <w:r w:rsidRPr="008D4DB6">
        <w:rPr>
          <w:rFonts w:ascii="Arial" w:hAnsi="Arial" w:cs="Arial"/>
        </w:rPr>
        <w:t xml:space="preserve"> and McClain 1987; Fitzpatrick et al. 1984; </w:t>
      </w:r>
      <w:r w:rsidRPr="008D4DB6">
        <w:rPr>
          <w:rFonts w:ascii="Arial" w:hAnsi="Arial" w:cs="Arial"/>
        </w:rPr>
        <w:t>Taranger</w:t>
      </w:r>
      <w:r w:rsidRPr="008D4DB6">
        <w:rPr>
          <w:rFonts w:ascii="Arial" w:hAnsi="Arial" w:cs="Arial"/>
        </w:rPr>
        <w:t xml:space="preserve"> et al. 1992; and Van der </w:t>
      </w:r>
      <w:r w:rsidRPr="008D4DB6">
        <w:rPr>
          <w:rFonts w:ascii="Arial" w:hAnsi="Arial" w:cs="Arial"/>
        </w:rPr>
        <w:t>Kraak</w:t>
      </w:r>
      <w:r w:rsidRPr="008D4DB6">
        <w:rPr>
          <w:rFonts w:ascii="Arial" w:hAnsi="Arial" w:cs="Arial"/>
        </w:rPr>
        <w:t xml:space="preserve"> et al. 1983).  Effective treatment has been reported using both injection and pellet implant therapy.</w:t>
      </w:r>
    </w:p>
    <w:p w:rsidR="00C405AD" w:rsidRPr="008D4DB6" w14:paraId="1CAE9BB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7198905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 xml:space="preserve">The use of implants that contain GnRH analogues has been evaluated over the last 15 years (Crim et al., 1983a).  In early attempts to use implants, peptide was imbedded in cholesterol pellets that contained cellulose to affect release rate (Sherwood et al., 1988).  In this system, a 5% carboxymethyl cellulose / 95% cholesterol pellet containing mammalian </w:t>
      </w:r>
      <w:r w:rsidRPr="008D4DB6">
        <w:rPr>
          <w:rFonts w:ascii="Arial" w:hAnsi="Arial" w:cs="Arial"/>
        </w:rPr>
        <w:t>GnRHa</w:t>
      </w:r>
      <w:r w:rsidRPr="008D4DB6">
        <w:rPr>
          <w:rFonts w:ascii="Arial" w:hAnsi="Arial" w:cs="Arial"/>
        </w:rPr>
        <w:t xml:space="preserve"> (</w:t>
      </w:r>
      <w:r w:rsidRPr="008D4DB6">
        <w:rPr>
          <w:rFonts w:ascii="Arial" w:hAnsi="Arial" w:cs="Arial"/>
        </w:rPr>
        <w:t>mGnRHa</w:t>
      </w:r>
      <w:r w:rsidRPr="008D4DB6">
        <w:rPr>
          <w:rFonts w:ascii="Arial" w:hAnsi="Arial" w:cs="Arial"/>
        </w:rPr>
        <w:t xml:space="preserve">) released an initial burst of </w:t>
      </w:r>
      <w:r w:rsidRPr="008D4DB6">
        <w:rPr>
          <w:rFonts w:ascii="Arial" w:hAnsi="Arial" w:cs="Arial"/>
        </w:rPr>
        <w:t>mGnRHa</w:t>
      </w:r>
      <w:r w:rsidRPr="008D4DB6">
        <w:rPr>
          <w:rFonts w:ascii="Arial" w:hAnsi="Arial" w:cs="Arial"/>
        </w:rPr>
        <w:t xml:space="preserve"> followed by a sustained release of peptide over the next 28 days.  Several researchers have demonstrated that these types of implants were capable of inducing maturation in a variety of species </w:t>
      </w:r>
      <w:r w:rsidRPr="008D4DB6">
        <w:rPr>
          <w:rFonts w:ascii="Arial" w:hAnsi="Arial" w:cs="Arial"/>
        </w:rPr>
        <w:t>including:</w:t>
      </w:r>
      <w:r w:rsidRPr="008D4DB6">
        <w:rPr>
          <w:rFonts w:ascii="Arial" w:hAnsi="Arial" w:cs="Arial"/>
        </w:rPr>
        <w:t xml:space="preserve"> Atlantic salmon (Crim et al., 1983a; Crim </w:t>
      </w:r>
    </w:p>
    <w:p w:rsidR="00C405AD" w:rsidRPr="008D4DB6" w14:paraId="04E7850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sectPr w:rsidSect="00AE2D7B">
          <w:type w:val="continuous"/>
          <w:pgSz w:w="12240" w:h="15840"/>
          <w:pgMar w:top="1440" w:right="1440" w:bottom="1440" w:left="1440" w:header="720" w:footer="1440" w:gutter="0"/>
          <w:cols w:space="720"/>
          <w:noEndnote/>
          <w:docGrid w:linePitch="326"/>
        </w:sectPr>
      </w:pPr>
    </w:p>
    <w:p w:rsidR="00C405AD" w:rsidRPr="008D4DB6" w14:paraId="40E6077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and Glebe, 1984), herring (</w:t>
      </w:r>
      <w:r w:rsidRPr="008D4DB6">
        <w:rPr>
          <w:rFonts w:ascii="Arial" w:hAnsi="Arial" w:cs="Arial"/>
        </w:rPr>
        <w:t>Carolsfeld</w:t>
      </w:r>
      <w:r w:rsidRPr="008D4DB6">
        <w:rPr>
          <w:rFonts w:ascii="Arial" w:hAnsi="Arial" w:cs="Arial"/>
        </w:rPr>
        <w:t xml:space="preserve"> et al., 1988), sea bass (Almendras et al., 1988), rainbow trout (Crim et al., 1983b; Crim et al., 1988) and milkfish (Lee et al., 1986; </w:t>
      </w:r>
      <w:r w:rsidRPr="008D4DB6">
        <w:rPr>
          <w:rFonts w:ascii="Arial" w:hAnsi="Arial" w:cs="Arial"/>
        </w:rPr>
        <w:t>Marte</w:t>
      </w:r>
      <w:r w:rsidRPr="008D4DB6">
        <w:rPr>
          <w:rFonts w:ascii="Arial" w:hAnsi="Arial" w:cs="Arial"/>
        </w:rPr>
        <w:t xml:space="preserve"> et al., 1988).  In </w:t>
      </w:r>
      <w:r w:rsidRPr="008D4DB6">
        <w:rPr>
          <w:rFonts w:ascii="Arial" w:hAnsi="Arial" w:cs="Arial"/>
        </w:rPr>
        <w:t>all of</w:t>
      </w:r>
      <w:r w:rsidRPr="008D4DB6">
        <w:rPr>
          <w:rFonts w:ascii="Arial" w:hAnsi="Arial" w:cs="Arial"/>
        </w:rPr>
        <w:t xml:space="preserve"> these studies, </w:t>
      </w:r>
      <w:r w:rsidRPr="008D4DB6">
        <w:rPr>
          <w:rFonts w:ascii="Arial" w:hAnsi="Arial" w:cs="Arial"/>
        </w:rPr>
        <w:t>mGnRHa</w:t>
      </w:r>
      <w:r w:rsidRPr="008D4DB6">
        <w:rPr>
          <w:rFonts w:ascii="Arial" w:hAnsi="Arial" w:cs="Arial"/>
        </w:rPr>
        <w:t xml:space="preserve"> was the imbedded peptide that induced maturation either in advance of, or synchronously within, a population.</w:t>
      </w:r>
    </w:p>
    <w:p w:rsidR="00C405AD" w:rsidRPr="008D4DB6" w14:paraId="53B988D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0FC2AE4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 xml:space="preserve">The inclusion of salmon </w:t>
      </w:r>
      <w:r w:rsidRPr="008D4DB6">
        <w:rPr>
          <w:rFonts w:ascii="Arial" w:hAnsi="Arial" w:cs="Arial"/>
        </w:rPr>
        <w:t>GnRHa</w:t>
      </w:r>
      <w:r w:rsidRPr="008D4DB6">
        <w:rPr>
          <w:rFonts w:ascii="Arial" w:hAnsi="Arial" w:cs="Arial"/>
        </w:rPr>
        <w:t xml:space="preserve"> (</w:t>
      </w:r>
      <w:r w:rsidRPr="008D4DB6">
        <w:rPr>
          <w:rFonts w:ascii="Arial" w:hAnsi="Arial" w:cs="Arial"/>
        </w:rPr>
        <w:t>sGnRHa</w:t>
      </w:r>
      <w:r w:rsidRPr="008D4DB6">
        <w:rPr>
          <w:rFonts w:ascii="Arial" w:hAnsi="Arial" w:cs="Arial"/>
        </w:rPr>
        <w:t xml:space="preserve">) instead of </w:t>
      </w:r>
      <w:r w:rsidRPr="008D4DB6">
        <w:rPr>
          <w:rFonts w:ascii="Arial" w:hAnsi="Arial" w:cs="Arial"/>
        </w:rPr>
        <w:t>mGnRHa</w:t>
      </w:r>
      <w:r w:rsidRPr="008D4DB6">
        <w:rPr>
          <w:rFonts w:ascii="Arial" w:hAnsi="Arial" w:cs="Arial"/>
        </w:rPr>
        <w:t xml:space="preserve"> in </w:t>
      </w:r>
      <w:r w:rsidRPr="008D4DB6">
        <w:rPr>
          <w:rFonts w:ascii="Arial" w:hAnsi="Arial" w:cs="Arial"/>
        </w:rPr>
        <w:t>Ovaplant</w:t>
      </w:r>
      <w:r w:rsidRPr="008D4DB6">
        <w:rPr>
          <w:rFonts w:ascii="Arial" w:hAnsi="Arial" w:cs="Arial"/>
        </w:rPr>
        <w:t xml:space="preserve">® implants designed for inducing maturation in cultured fish is a logical one.  In both in vitro (pituitary fragments or cell cultures) and in vivo studies </w:t>
      </w:r>
      <w:r w:rsidRPr="008D4DB6">
        <w:rPr>
          <w:rFonts w:ascii="Arial" w:hAnsi="Arial" w:cs="Arial"/>
        </w:rPr>
        <w:t>sGnRHa</w:t>
      </w:r>
      <w:r w:rsidRPr="008D4DB6">
        <w:rPr>
          <w:rFonts w:ascii="Arial" w:hAnsi="Arial" w:cs="Arial"/>
        </w:rPr>
        <w:t xml:space="preserve"> has been found to be more potent in effect than </w:t>
      </w:r>
      <w:r w:rsidRPr="008D4DB6">
        <w:rPr>
          <w:rFonts w:ascii="Arial" w:hAnsi="Arial" w:cs="Arial"/>
        </w:rPr>
        <w:t>mGnRHa</w:t>
      </w:r>
      <w:r w:rsidRPr="008D4DB6">
        <w:rPr>
          <w:rFonts w:ascii="Arial" w:hAnsi="Arial" w:cs="Arial"/>
        </w:rPr>
        <w:t xml:space="preserve"> for many species </w:t>
      </w:r>
      <w:r w:rsidRPr="008D4DB6">
        <w:rPr>
          <w:rFonts w:ascii="Arial" w:hAnsi="Arial" w:cs="Arial"/>
        </w:rPr>
        <w:t>including:</w:t>
      </w:r>
      <w:r w:rsidRPr="008D4DB6">
        <w:rPr>
          <w:rFonts w:ascii="Arial" w:hAnsi="Arial" w:cs="Arial"/>
        </w:rPr>
        <w:t xml:space="preserve"> goldfish (Peter et al., 1985, 1987), Atlantic salmon (Crim et al., 1988), rainbow trout (Crim et al., 1988; Weil et al., 1992), winter flounder (Crim et al., 1988) and catfish (</w:t>
      </w:r>
      <w:r w:rsidRPr="008D4DB6">
        <w:rPr>
          <w:rFonts w:ascii="Arial" w:hAnsi="Arial" w:cs="Arial"/>
        </w:rPr>
        <w:t>Namvongchong</w:t>
      </w:r>
      <w:r w:rsidRPr="008D4DB6">
        <w:rPr>
          <w:rFonts w:ascii="Arial" w:hAnsi="Arial" w:cs="Arial"/>
        </w:rPr>
        <w:t xml:space="preserve"> et al., 1992b; Schulz et al., 1994).  This potency may be attributed to high pituitary binding affinity and gonadotropin hormone (</w:t>
      </w:r>
      <w:r w:rsidRPr="008D4DB6">
        <w:rPr>
          <w:rFonts w:ascii="Arial" w:hAnsi="Arial" w:cs="Arial"/>
        </w:rPr>
        <w:t>GtH</w:t>
      </w:r>
      <w:r w:rsidRPr="008D4DB6">
        <w:rPr>
          <w:rFonts w:ascii="Arial" w:hAnsi="Arial" w:cs="Arial"/>
        </w:rPr>
        <w:t xml:space="preserve">) releasing capacity, even though </w:t>
      </w:r>
      <w:r w:rsidRPr="008D4DB6">
        <w:rPr>
          <w:rFonts w:ascii="Arial" w:hAnsi="Arial" w:cs="Arial"/>
        </w:rPr>
        <w:t>sGnRH</w:t>
      </w:r>
      <w:r w:rsidRPr="008D4DB6">
        <w:rPr>
          <w:rFonts w:ascii="Arial" w:hAnsi="Arial" w:cs="Arial"/>
        </w:rPr>
        <w:t xml:space="preserve"> itself may not be an indigenous </w:t>
      </w:r>
      <w:r w:rsidRPr="008D4DB6">
        <w:rPr>
          <w:rFonts w:ascii="Arial" w:hAnsi="Arial" w:cs="Arial"/>
        </w:rPr>
        <w:t xml:space="preserve">form for some of the species tested (Schulz et al., 1993).  Moreover, </w:t>
      </w:r>
      <w:r w:rsidRPr="008D4DB6">
        <w:rPr>
          <w:rFonts w:ascii="Arial" w:hAnsi="Arial" w:cs="Arial"/>
        </w:rPr>
        <w:t>sGnRHa</w:t>
      </w:r>
      <w:r w:rsidRPr="008D4DB6">
        <w:rPr>
          <w:rFonts w:ascii="Arial" w:hAnsi="Arial" w:cs="Arial"/>
        </w:rPr>
        <w:t xml:space="preserve"> produces a sustained level of </w:t>
      </w:r>
      <w:r w:rsidRPr="008D4DB6">
        <w:rPr>
          <w:rFonts w:ascii="Arial" w:hAnsi="Arial" w:cs="Arial"/>
        </w:rPr>
        <w:t>GtH</w:t>
      </w:r>
      <w:r w:rsidRPr="008D4DB6">
        <w:rPr>
          <w:rFonts w:ascii="Arial" w:hAnsi="Arial" w:cs="Arial"/>
        </w:rPr>
        <w:t xml:space="preserve"> from pituitary cells with a low therapeutic dose (Peter et al., 1987).  Additionally, </w:t>
      </w:r>
      <w:r w:rsidRPr="008D4DB6">
        <w:rPr>
          <w:rFonts w:ascii="Arial" w:hAnsi="Arial" w:cs="Arial"/>
        </w:rPr>
        <w:t>sGnRHa</w:t>
      </w:r>
      <w:r w:rsidRPr="008D4DB6">
        <w:rPr>
          <w:rFonts w:ascii="Arial" w:hAnsi="Arial" w:cs="Arial"/>
        </w:rPr>
        <w:t xml:space="preserve"> either as peptide alone or as </w:t>
      </w:r>
      <w:r w:rsidRPr="008D4DB6">
        <w:rPr>
          <w:rFonts w:ascii="Arial" w:hAnsi="Arial" w:cs="Arial"/>
        </w:rPr>
        <w:t>Ovaprim</w:t>
      </w:r>
      <w:r w:rsidRPr="008D4DB6">
        <w:rPr>
          <w:rFonts w:ascii="Arial" w:hAnsi="Arial" w:cs="Arial"/>
        </w:rPr>
        <w:t>® (</w:t>
      </w:r>
      <w:r w:rsidRPr="008D4DB6">
        <w:rPr>
          <w:rFonts w:ascii="Arial" w:hAnsi="Arial" w:cs="Arial"/>
        </w:rPr>
        <w:t>sGnRH</w:t>
      </w:r>
      <w:r w:rsidRPr="008D4DB6">
        <w:rPr>
          <w:rFonts w:ascii="Arial" w:hAnsi="Arial" w:cs="Arial"/>
        </w:rPr>
        <w:t xml:space="preserve"> + a domperidone, </w:t>
      </w:r>
      <w:r w:rsidRPr="008D4DB6">
        <w:rPr>
          <w:rFonts w:ascii="Arial" w:hAnsi="Arial" w:cs="Arial"/>
        </w:rPr>
        <w:t>Syndel</w:t>
      </w:r>
      <w:r w:rsidRPr="008D4DB6">
        <w:rPr>
          <w:rFonts w:ascii="Arial" w:hAnsi="Arial" w:cs="Arial"/>
        </w:rPr>
        <w:t xml:space="preserve"> International, Inc.) has proven to effective in inducing final gamete maturation in a variety of cultured fish including, but not limited to, chinook salmon (Powell, 1995), coho salmon (Powell et al., 1998), catfish (</w:t>
      </w:r>
      <w:r w:rsidRPr="008D4DB6">
        <w:rPr>
          <w:rFonts w:ascii="Arial" w:hAnsi="Arial" w:cs="Arial"/>
        </w:rPr>
        <w:t>Namvongchong</w:t>
      </w:r>
      <w:r w:rsidRPr="008D4DB6">
        <w:rPr>
          <w:rFonts w:ascii="Arial" w:hAnsi="Arial" w:cs="Arial"/>
        </w:rPr>
        <w:t xml:space="preserve"> et al., 1992b; Schulz et al., 1993), and </w:t>
      </w:r>
      <w:r w:rsidRPr="008D4DB6">
        <w:rPr>
          <w:rFonts w:ascii="Arial" w:hAnsi="Arial" w:cs="Arial"/>
        </w:rPr>
        <w:t>ricefield</w:t>
      </w:r>
      <w:r w:rsidRPr="008D4DB6">
        <w:rPr>
          <w:rFonts w:ascii="Arial" w:hAnsi="Arial" w:cs="Arial"/>
        </w:rPr>
        <w:t xml:space="preserve"> eel (Tao and Lin, 1993).  Furthermore, </w:t>
      </w:r>
      <w:r w:rsidRPr="008D4DB6">
        <w:rPr>
          <w:rFonts w:ascii="Arial" w:hAnsi="Arial" w:cs="Arial"/>
        </w:rPr>
        <w:t>sGnRHa</w:t>
      </w:r>
      <w:r w:rsidRPr="008D4DB6">
        <w:rPr>
          <w:rFonts w:ascii="Arial" w:hAnsi="Arial" w:cs="Arial"/>
        </w:rPr>
        <w:t xml:space="preserve"> is an attractive therapy for aquaculture use as it has been shown to be ineffective in mammals (Millar et al., 1993), and has a short </w:t>
      </w:r>
      <w:r w:rsidRPr="008D4DB6">
        <w:rPr>
          <w:rFonts w:ascii="Arial" w:hAnsi="Arial" w:cs="Arial"/>
        </w:rPr>
        <w:t>half life</w:t>
      </w:r>
      <w:r w:rsidRPr="008D4DB6">
        <w:rPr>
          <w:rFonts w:ascii="Arial" w:hAnsi="Arial" w:cs="Arial"/>
        </w:rPr>
        <w:t xml:space="preserve"> in fish (Goren et al., 1990; Zohar et al., 1990; Weil et al., 1992).  Conversely, </w:t>
      </w:r>
      <w:r w:rsidRPr="008D4DB6">
        <w:rPr>
          <w:rFonts w:ascii="Arial" w:hAnsi="Arial" w:cs="Arial"/>
        </w:rPr>
        <w:t>mGnRHa</w:t>
      </w:r>
      <w:r w:rsidRPr="008D4DB6">
        <w:rPr>
          <w:rFonts w:ascii="Arial" w:hAnsi="Arial" w:cs="Arial"/>
        </w:rPr>
        <w:t xml:space="preserve"> is </w:t>
      </w:r>
      <w:r w:rsidRPr="008D4DB6">
        <w:rPr>
          <w:rFonts w:ascii="Arial" w:hAnsi="Arial" w:cs="Arial"/>
        </w:rPr>
        <w:t>superactive</w:t>
      </w:r>
      <w:r w:rsidRPr="008D4DB6">
        <w:rPr>
          <w:rFonts w:ascii="Arial" w:hAnsi="Arial" w:cs="Arial"/>
        </w:rPr>
        <w:t xml:space="preserve"> in humans and has a prolonged half</w:t>
      </w:r>
      <w:r w:rsidRPr="008D4DB6">
        <w:rPr>
          <w:rFonts w:ascii="Arial" w:hAnsi="Arial" w:cs="Arial"/>
        </w:rPr>
        <w:noBreakHyphen/>
        <w:t xml:space="preserve">life in fish and water (Sherwood and Harvey, 1986) which potentially could constitute a human safety risk.  Collectively, the above-described considerations indicate that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is an attractive choice for further evaluation and development as a candidate compound for a new animal drug approval for use to induce final gamete maturation in a variety of fish species. </w:t>
      </w:r>
    </w:p>
    <w:p w:rsidR="00C405AD" w:rsidRPr="008D4DB6" w14:paraId="3AA52A1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6D4CB30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 xml:space="preserve">The purpose of this compassionate INAD for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is to develop clinical field trial data that will be used to determine the efficacy and appropriate treatment </w:t>
      </w:r>
      <w:r w:rsidRPr="008D4DB6">
        <w:rPr>
          <w:rFonts w:ascii="Arial" w:hAnsi="Arial" w:cs="Arial"/>
        </w:rPr>
        <w:t>regimes</w:t>
      </w:r>
      <w:r w:rsidRPr="008D4DB6">
        <w:rPr>
          <w:rFonts w:ascii="Arial" w:hAnsi="Arial" w:cs="Arial"/>
        </w:rPr>
        <w:t xml:space="preserve"> for inducing ovulation and/or </w:t>
      </w:r>
      <w:r w:rsidRPr="008D4DB6">
        <w:rPr>
          <w:rFonts w:ascii="Arial" w:hAnsi="Arial" w:cs="Arial"/>
        </w:rPr>
        <w:t>spermiation</w:t>
      </w:r>
      <w:r w:rsidRPr="008D4DB6">
        <w:rPr>
          <w:rFonts w:ascii="Arial" w:hAnsi="Arial" w:cs="Arial"/>
        </w:rPr>
        <w:t xml:space="preserve"> in a variety of cultured and </w:t>
      </w:r>
      <w:r w:rsidRPr="008D4DB6">
        <w:rPr>
          <w:rFonts w:ascii="Arial" w:hAnsi="Arial" w:cs="Arial"/>
        </w:rPr>
        <w:t>wildstock</w:t>
      </w:r>
      <w:r w:rsidRPr="008D4DB6">
        <w:rPr>
          <w:rFonts w:ascii="Arial" w:hAnsi="Arial" w:cs="Arial"/>
        </w:rPr>
        <w:t xml:space="preserve"> fish species.  These data will be used to support a new animal drug application (NADA) for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w:t>
      </w:r>
    </w:p>
    <w:p w:rsidR="00C405AD" w:rsidRPr="008D4DB6" w14:paraId="327E263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2C8C9E7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 xml:space="preserve">The USFWS anticipates that it may take several </w:t>
      </w:r>
      <w:r w:rsidRPr="008D4DB6">
        <w:rPr>
          <w:rFonts w:ascii="Arial" w:hAnsi="Arial" w:cs="Arial"/>
        </w:rPr>
        <w:t>year</w:t>
      </w:r>
      <w:r w:rsidRPr="008D4DB6">
        <w:rPr>
          <w:rFonts w:ascii="Arial" w:hAnsi="Arial" w:cs="Arial"/>
        </w:rPr>
        <w:t xml:space="preserve"> to complete all technical section data for a NADA for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The USFWS is aware that opportunities for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therapy are unpredictable. There is no way of knowing in advance if, when, or where opportunities for pivotal studies will be encountered.  The USFWS believes it is likely that data from 3-5 treatment seasons will be required </w:t>
      </w:r>
      <w:r w:rsidRPr="008D4DB6">
        <w:rPr>
          <w:rFonts w:ascii="Arial" w:hAnsi="Arial" w:cs="Arial"/>
        </w:rPr>
        <w:t>in order to</w:t>
      </w:r>
      <w:r w:rsidRPr="008D4DB6">
        <w:rPr>
          <w:rFonts w:ascii="Arial" w:hAnsi="Arial" w:cs="Arial"/>
        </w:rPr>
        <w:t xml:space="preserve"> adequately assess the efficacy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treatment on induced gamete maturation in a variety of fish species to support a NADA.</w:t>
      </w:r>
    </w:p>
    <w:p w:rsidR="00C405AD" w:rsidRPr="008D4DB6" w14:paraId="29A8F615"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51F540D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48C587A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b/>
          <w:bCs/>
        </w:rPr>
        <w:t>VI.  SPECIFIC OBJECTIVES</w:t>
      </w:r>
      <w:r>
        <w:rPr>
          <w:rFonts w:ascii="Arial" w:hAnsi="Arial" w:cs="Arial"/>
          <w:b/>
          <w:bCs/>
        </w:rPr>
        <w:fldChar w:fldCharType="begin"/>
      </w:r>
      <w:r w:rsidR="00654CBA">
        <w:instrText xml:space="preserve"> TC "</w:instrText>
      </w:r>
      <w:bookmarkStart w:id="5" w:name="_Toc486341724"/>
      <w:r w:rsidRPr="008A141F" w:rsidR="00654CBA">
        <w:rPr>
          <w:rFonts w:ascii="Arial" w:hAnsi="Arial" w:cs="Arial"/>
          <w:b/>
          <w:bCs/>
        </w:rPr>
        <w:instrText>VI.  SPECIFIC OBJECTIVES</w:instrText>
      </w:r>
      <w:bookmarkEnd w:id="5"/>
      <w:r w:rsidR="00654CBA">
        <w:instrText xml:space="preserve">" \f C \l "1" </w:instrText>
      </w:r>
      <w:r>
        <w:rPr>
          <w:rFonts w:ascii="Arial" w:hAnsi="Arial" w:cs="Arial"/>
          <w:b/>
          <w:bCs/>
        </w:rPr>
        <w:fldChar w:fldCharType="end"/>
      </w:r>
    </w:p>
    <w:p w:rsidR="00C405AD" w:rsidRPr="008D4DB6" w14:paraId="5CF285D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5F06217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The two major objectives of this study protocol are as follows:</w:t>
      </w:r>
    </w:p>
    <w:p w:rsidR="00C405AD" w:rsidRPr="008D4DB6" w14:paraId="093F86B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651FC6D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1440" w:hanging="720"/>
        <w:rPr>
          <w:rFonts w:ascii="Arial" w:hAnsi="Arial" w:cs="Arial"/>
        </w:rPr>
      </w:pPr>
      <w:r w:rsidRPr="008D4DB6">
        <w:rPr>
          <w:rFonts w:ascii="Arial" w:hAnsi="Arial" w:cs="Arial"/>
        </w:rPr>
        <w:t>1.</w:t>
      </w:r>
      <w:r w:rsidRPr="008D4DB6">
        <w:rPr>
          <w:rFonts w:ascii="Arial" w:hAnsi="Arial" w:cs="Arial"/>
        </w:rPr>
        <w:tab/>
        <w:t xml:space="preserve">Collect scientific data necessary to establish the efficacy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on gamete maturation in both cultured fish under typical hatchery situations </w:t>
      </w:r>
      <w:r w:rsidRPr="008D4DB6">
        <w:rPr>
          <w:rFonts w:ascii="Arial" w:hAnsi="Arial" w:cs="Arial"/>
          <w:u w:val="single"/>
        </w:rPr>
        <w:t>and</w:t>
      </w:r>
      <w:r w:rsidRPr="008D4DB6">
        <w:rPr>
          <w:rFonts w:ascii="Arial" w:hAnsi="Arial" w:cs="Arial"/>
        </w:rPr>
        <w:t xml:space="preserve"> on critical </w:t>
      </w:r>
      <w:r w:rsidRPr="008D4DB6">
        <w:rPr>
          <w:rFonts w:ascii="Arial" w:hAnsi="Arial" w:cs="Arial"/>
        </w:rPr>
        <w:t>wildstock</w:t>
      </w:r>
      <w:r w:rsidRPr="008D4DB6">
        <w:rPr>
          <w:rFonts w:ascii="Arial" w:hAnsi="Arial" w:cs="Arial"/>
        </w:rPr>
        <w:t xml:space="preserve"> species </w:t>
      </w:r>
    </w:p>
    <w:p w:rsidR="00C405AD" w:rsidRPr="008D4DB6" w14:paraId="0F1BEDF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3D84D7A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sectPr w:rsidSect="00AE2D7B">
          <w:type w:val="continuous"/>
          <w:pgSz w:w="12240" w:h="15840"/>
          <w:pgMar w:top="1440" w:right="1440" w:bottom="1440" w:left="1440" w:header="720" w:footer="1440" w:gutter="0"/>
          <w:cols w:space="720"/>
          <w:noEndnote/>
          <w:docGrid w:linePitch="326"/>
        </w:sectPr>
      </w:pPr>
    </w:p>
    <w:p w:rsidR="00C405AD" w:rsidRPr="008D4DB6" w14:paraId="2C50E62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1440" w:hanging="720"/>
        <w:rPr>
          <w:rFonts w:ascii="Arial" w:hAnsi="Arial" w:cs="Arial"/>
        </w:rPr>
      </w:pPr>
      <w:r w:rsidRPr="008D4DB6">
        <w:rPr>
          <w:rFonts w:ascii="Arial" w:hAnsi="Arial" w:cs="Arial"/>
        </w:rPr>
        <w:t>2.</w:t>
      </w:r>
      <w:r w:rsidRPr="008D4DB6">
        <w:rPr>
          <w:rFonts w:ascii="Arial" w:hAnsi="Arial" w:cs="Arial"/>
        </w:rPr>
        <w:tab/>
        <w:t xml:space="preserve">Provide the opportunity for fishery biologists to legally use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to maintain the genetic integrity and improve the reproductive </w:t>
      </w:r>
      <w:r w:rsidRPr="008D4DB6">
        <w:rPr>
          <w:rFonts w:ascii="Arial" w:hAnsi="Arial" w:cs="Arial"/>
        </w:rPr>
        <w:t xml:space="preserve">potential of </w:t>
      </w:r>
      <w:r w:rsidRPr="008D4DB6">
        <w:rPr>
          <w:rFonts w:ascii="Arial" w:hAnsi="Arial" w:cs="Arial"/>
        </w:rPr>
        <w:t>broodstocks</w:t>
      </w:r>
      <w:r w:rsidRPr="008D4DB6">
        <w:rPr>
          <w:rFonts w:ascii="Arial" w:hAnsi="Arial" w:cs="Arial"/>
        </w:rPr>
        <w:t xml:space="preserve"> during the </w:t>
      </w:r>
      <w:r w:rsidRPr="008D4DB6">
        <w:rPr>
          <w:rFonts w:ascii="Arial" w:hAnsi="Arial" w:cs="Arial"/>
        </w:rPr>
        <w:t>period of time</w:t>
      </w:r>
      <w:r w:rsidRPr="008D4DB6">
        <w:rPr>
          <w:rFonts w:ascii="Arial" w:hAnsi="Arial" w:cs="Arial"/>
        </w:rPr>
        <w:t xml:space="preserve"> necessary for collection of efficacy, safety, and residue data required for an NADA for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use in fish.  Specifically,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will be used to induce ovulation and </w:t>
      </w:r>
      <w:r w:rsidRPr="008D4DB6">
        <w:rPr>
          <w:rFonts w:ascii="Arial" w:hAnsi="Arial" w:cs="Arial"/>
        </w:rPr>
        <w:t>spermiation</w:t>
      </w:r>
      <w:r w:rsidRPr="008D4DB6">
        <w:rPr>
          <w:rFonts w:ascii="Arial" w:hAnsi="Arial" w:cs="Arial"/>
        </w:rPr>
        <w:t xml:space="preserve"> in both domestic and </w:t>
      </w:r>
      <w:r w:rsidRPr="008D4DB6">
        <w:rPr>
          <w:rFonts w:ascii="Arial" w:hAnsi="Arial" w:cs="Arial"/>
        </w:rPr>
        <w:t>wildstock</w:t>
      </w:r>
      <w:r w:rsidRPr="008D4DB6">
        <w:rPr>
          <w:rFonts w:ascii="Arial" w:hAnsi="Arial" w:cs="Arial"/>
        </w:rPr>
        <w:t xml:space="preserve"> populations, including several species that are listed under the Endangered Species Act.  </w:t>
      </w:r>
    </w:p>
    <w:p w:rsidR="00C405AD" w:rsidRPr="008D4DB6" w14:paraId="36991AA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14:paraId="2AA0B8B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900795" w:rsidRPr="008D4DB6" w14:paraId="72DAE67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52C981C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b/>
          <w:bCs/>
        </w:rPr>
        <w:t>VII.  MATERIALS</w:t>
      </w:r>
      <w:r>
        <w:rPr>
          <w:rFonts w:ascii="Arial" w:hAnsi="Arial" w:cs="Arial"/>
          <w:b/>
          <w:bCs/>
        </w:rPr>
        <w:fldChar w:fldCharType="begin"/>
      </w:r>
      <w:r w:rsidR="00654CBA">
        <w:instrText xml:space="preserve"> TC "</w:instrText>
      </w:r>
      <w:bookmarkStart w:id="6" w:name="_Toc486341725"/>
      <w:r w:rsidRPr="002A6A1A" w:rsidR="00654CBA">
        <w:rPr>
          <w:rFonts w:ascii="Arial" w:hAnsi="Arial" w:cs="Arial"/>
          <w:b/>
          <w:bCs/>
        </w:rPr>
        <w:instrText>VII.  MATERIALS</w:instrText>
      </w:r>
      <w:bookmarkEnd w:id="6"/>
      <w:r w:rsidR="00654CBA">
        <w:instrText xml:space="preserve">" \f C \l "1" </w:instrText>
      </w:r>
      <w:r>
        <w:rPr>
          <w:rFonts w:ascii="Arial" w:hAnsi="Arial" w:cs="Arial"/>
          <w:b/>
          <w:bCs/>
        </w:rPr>
        <w:fldChar w:fldCharType="end"/>
      </w:r>
    </w:p>
    <w:p w:rsidR="00C405AD" w:rsidRPr="008D4DB6" w14:paraId="1785BCC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00A85C0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r w:rsidRPr="008D4DB6">
        <w:rPr>
          <w:rFonts w:ascii="Arial" w:hAnsi="Arial" w:cs="Arial"/>
        </w:rPr>
        <w:t xml:space="preserve">   A.  Test and control articles:</w:t>
      </w:r>
    </w:p>
    <w:p w:rsidR="00C405AD" w:rsidRPr="008D4DB6" w14:paraId="55DEB5A2"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5BEAD9D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rPr>
      </w:pPr>
      <w:r w:rsidRPr="008D4DB6">
        <w:rPr>
          <w:rFonts w:ascii="Arial" w:hAnsi="Arial" w:cs="Arial"/>
        </w:rPr>
        <w:t>1.  Drug Identity</w:t>
      </w:r>
    </w:p>
    <w:p w:rsidR="00C405AD" w:rsidRPr="008D4DB6" w14:paraId="5BB34E0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08C4CB8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1440"/>
        <w:rPr>
          <w:rFonts w:ascii="Arial" w:hAnsi="Arial" w:cs="Arial"/>
        </w:rPr>
      </w:pPr>
      <w:r w:rsidRPr="008D4DB6">
        <w:rPr>
          <w:rFonts w:ascii="Arial" w:hAnsi="Arial" w:cs="Arial"/>
        </w:rPr>
        <w:t xml:space="preserve">   a.  Active ingredient</w:t>
      </w:r>
    </w:p>
    <w:p w:rsidR="00C405AD" w:rsidRPr="008D4DB6" w14:paraId="00C1500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1328607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rPr>
      </w:pPr>
      <w:r w:rsidRPr="008D4DB6">
        <w:rPr>
          <w:rFonts w:ascii="Arial" w:hAnsi="Arial" w:cs="Arial"/>
        </w:rPr>
        <w:t>Common Name:</w:t>
      </w:r>
      <w:r w:rsidRPr="008D4DB6">
        <w:rPr>
          <w:rFonts w:ascii="Arial" w:hAnsi="Arial" w:cs="Arial"/>
        </w:rPr>
        <w:tab/>
        <w:t>salmon Gonadotropin Releasing Hormone analog (</w:t>
      </w:r>
      <w:r w:rsidRPr="008D4DB6">
        <w:rPr>
          <w:rFonts w:ascii="Arial" w:hAnsi="Arial" w:cs="Arial"/>
        </w:rPr>
        <w:t>sGnRHa</w:t>
      </w:r>
      <w:r w:rsidRPr="008D4DB6">
        <w:rPr>
          <w:rFonts w:ascii="Arial" w:hAnsi="Arial" w:cs="Arial"/>
        </w:rPr>
        <w:t>)</w:t>
      </w:r>
    </w:p>
    <w:p w:rsidR="00C405AD" w:rsidRPr="008D4DB6" w14:paraId="0F0A282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13B31A8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rPr>
      </w:pPr>
      <w:r w:rsidRPr="008D4DB6">
        <w:rPr>
          <w:rFonts w:ascii="Arial" w:hAnsi="Arial" w:cs="Arial"/>
        </w:rPr>
        <w:t>Product Name:</w:t>
      </w:r>
      <w:r w:rsidRPr="008D4DB6">
        <w:rPr>
          <w:rFonts w:ascii="Arial" w:hAnsi="Arial" w:cs="Arial"/>
        </w:rPr>
        <w:tab/>
      </w:r>
      <w:r w:rsidRPr="008D4DB6">
        <w:rPr>
          <w:rFonts w:ascii="Arial" w:hAnsi="Arial" w:cs="Arial"/>
        </w:rPr>
        <w:t>Ovaplant</w:t>
      </w:r>
      <w:r w:rsidRPr="008D4DB6">
        <w:rPr>
          <w:rFonts w:ascii="Arial" w:hAnsi="Arial" w:cs="Arial"/>
        </w:rPr>
        <w:t>®</w:t>
      </w:r>
    </w:p>
    <w:p w:rsidR="00C405AD" w:rsidRPr="008D4DB6" w14:paraId="590C76C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4E35A36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rPr>
      </w:pPr>
      <w:r w:rsidRPr="008D4DB6">
        <w:rPr>
          <w:rFonts w:ascii="Arial" w:hAnsi="Arial" w:cs="Arial"/>
        </w:rPr>
        <w:t>Product Code:</w:t>
      </w:r>
      <w:r w:rsidRPr="008D4DB6">
        <w:rPr>
          <w:rFonts w:ascii="Arial" w:hAnsi="Arial" w:cs="Arial"/>
        </w:rPr>
        <w:tab/>
        <w:t>13460</w:t>
      </w:r>
    </w:p>
    <w:p w:rsidR="00C405AD" w:rsidRPr="008D4DB6" w14:paraId="7ACB306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600D259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rPr>
      </w:pPr>
      <w:r w:rsidRPr="008D4DB6">
        <w:rPr>
          <w:rFonts w:ascii="Arial" w:hAnsi="Arial" w:cs="Arial"/>
        </w:rPr>
        <w:t>Chemical Name:</w:t>
      </w:r>
      <w:r w:rsidRPr="008D4DB6">
        <w:rPr>
          <w:rFonts w:ascii="Arial" w:hAnsi="Arial" w:cs="Arial"/>
        </w:rPr>
        <w:tab/>
        <w:t>[Des-Gly</w:t>
      </w:r>
      <w:r w:rsidRPr="008D4DB6">
        <w:rPr>
          <w:rFonts w:ascii="Arial" w:hAnsi="Arial" w:cs="Arial"/>
          <w:vertAlign w:val="superscript"/>
        </w:rPr>
        <w:t>10</w:t>
      </w:r>
      <w:r w:rsidRPr="008D4DB6">
        <w:rPr>
          <w:rFonts w:ascii="Arial" w:hAnsi="Arial" w:cs="Arial"/>
        </w:rPr>
        <w:t>, D-Arg</w:t>
      </w:r>
      <w:r w:rsidRPr="008D4DB6">
        <w:rPr>
          <w:rFonts w:ascii="Arial" w:hAnsi="Arial" w:cs="Arial"/>
          <w:vertAlign w:val="superscript"/>
        </w:rPr>
        <w:t>6</w:t>
      </w:r>
      <w:r w:rsidRPr="008D4DB6">
        <w:rPr>
          <w:rFonts w:ascii="Arial" w:hAnsi="Arial" w:cs="Arial"/>
        </w:rPr>
        <w:t>, Trp</w:t>
      </w:r>
      <w:r w:rsidRPr="008D4DB6">
        <w:rPr>
          <w:rFonts w:ascii="Arial" w:hAnsi="Arial" w:cs="Arial"/>
          <w:vertAlign w:val="superscript"/>
        </w:rPr>
        <w:t>7</w:t>
      </w:r>
      <w:r w:rsidRPr="008D4DB6">
        <w:rPr>
          <w:rFonts w:ascii="Arial" w:hAnsi="Arial" w:cs="Arial"/>
        </w:rPr>
        <w:t>, Leu</w:t>
      </w:r>
      <w:r w:rsidRPr="008D4DB6">
        <w:rPr>
          <w:rFonts w:ascii="Arial" w:hAnsi="Arial" w:cs="Arial"/>
          <w:vertAlign w:val="superscript"/>
        </w:rPr>
        <w:t>8</w:t>
      </w:r>
      <w:r w:rsidRPr="008D4DB6">
        <w:rPr>
          <w:rFonts w:ascii="Arial" w:hAnsi="Arial" w:cs="Arial"/>
        </w:rPr>
        <w:t>] - LHRH, ethyl amide</w:t>
      </w:r>
    </w:p>
    <w:p w:rsidR="00C405AD" w:rsidRPr="008D4DB6" w14:paraId="73686FB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0892B97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rPr>
      </w:pPr>
      <w:r w:rsidRPr="008D4DB6">
        <w:rPr>
          <w:rFonts w:ascii="Arial" w:hAnsi="Arial" w:cs="Arial"/>
        </w:rPr>
        <w:t>CAS Number:</w:t>
      </w:r>
      <w:r w:rsidRPr="008D4DB6">
        <w:rPr>
          <w:rFonts w:ascii="Arial" w:hAnsi="Arial" w:cs="Arial"/>
        </w:rPr>
        <w:tab/>
      </w:r>
      <w:r w:rsidRPr="008D4DB6">
        <w:rPr>
          <w:rFonts w:ascii="Arial" w:hAnsi="Arial" w:cs="Arial"/>
        </w:rPr>
        <w:tab/>
        <w:t>None</w:t>
      </w:r>
    </w:p>
    <w:p w:rsidR="00C405AD" w:rsidRPr="008D4DB6" w14:paraId="7FE1D8F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164DEB5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rPr>
      </w:pPr>
      <w:r w:rsidRPr="008D4DB6">
        <w:rPr>
          <w:rFonts w:ascii="Arial" w:hAnsi="Arial" w:cs="Arial"/>
        </w:rPr>
        <w:t>Amino Acid Profile:</w:t>
      </w:r>
      <w:r w:rsidRPr="008D4DB6">
        <w:rPr>
          <w:rFonts w:ascii="Arial" w:hAnsi="Arial" w:cs="Arial"/>
        </w:rPr>
        <w:tab/>
        <w:t>pGlu-His-Trp-Ser-Tyr-D-Arg-Trp-Leu-Pro-NHC</w:t>
      </w:r>
      <w:r w:rsidRPr="008D4DB6">
        <w:rPr>
          <w:rFonts w:ascii="Arial" w:hAnsi="Arial" w:cs="Arial"/>
          <w:vertAlign w:val="subscript"/>
        </w:rPr>
        <w:t>2</w:t>
      </w:r>
      <w:r w:rsidRPr="008D4DB6">
        <w:rPr>
          <w:rFonts w:ascii="Arial" w:hAnsi="Arial" w:cs="Arial"/>
        </w:rPr>
        <w:t>H</w:t>
      </w:r>
      <w:r w:rsidRPr="008D4DB6">
        <w:rPr>
          <w:rFonts w:ascii="Arial" w:hAnsi="Arial" w:cs="Arial"/>
          <w:vertAlign w:val="subscript"/>
        </w:rPr>
        <w:t>5</w:t>
      </w:r>
    </w:p>
    <w:p w:rsidR="00C405AD" w:rsidRPr="008D4DB6" w14:paraId="464AB15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3A8221A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rPr>
      </w:pPr>
      <w:r w:rsidRPr="008D4DB6">
        <w:rPr>
          <w:rFonts w:ascii="Arial" w:hAnsi="Arial" w:cs="Arial"/>
        </w:rPr>
        <w:t>Appearance:</w:t>
      </w:r>
      <w:r w:rsidRPr="008D4DB6">
        <w:rPr>
          <w:rFonts w:ascii="Arial" w:hAnsi="Arial" w:cs="Arial"/>
        </w:rPr>
        <w:tab/>
      </w:r>
      <w:r w:rsidRPr="008D4DB6">
        <w:rPr>
          <w:rFonts w:ascii="Arial" w:hAnsi="Arial" w:cs="Arial"/>
        </w:rPr>
        <w:tab/>
        <w:t>White powder</w:t>
      </w:r>
    </w:p>
    <w:p w:rsidR="00C405AD" w:rsidRPr="008D4DB6" w14:paraId="2D53109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66AF43E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rPr>
      </w:pPr>
      <w:r w:rsidRPr="008D4DB6">
        <w:rPr>
          <w:rFonts w:ascii="Arial" w:hAnsi="Arial" w:cs="Arial"/>
        </w:rPr>
        <w:t>Odor:</w:t>
      </w:r>
      <w:r w:rsidRPr="008D4DB6">
        <w:rPr>
          <w:rFonts w:ascii="Arial" w:hAnsi="Arial" w:cs="Arial"/>
        </w:rPr>
        <w:tab/>
      </w:r>
      <w:r w:rsidRPr="008D4DB6">
        <w:rPr>
          <w:rFonts w:ascii="Arial" w:hAnsi="Arial" w:cs="Arial"/>
        </w:rPr>
        <w:tab/>
      </w:r>
      <w:r w:rsidRPr="008D4DB6">
        <w:rPr>
          <w:rFonts w:ascii="Arial" w:hAnsi="Arial" w:cs="Arial"/>
        </w:rPr>
        <w:tab/>
        <w:t>Slight musty smell</w:t>
      </w:r>
    </w:p>
    <w:p w:rsidR="00C405AD" w:rsidRPr="008D4DB6" w14:paraId="6CCD85E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2395FE1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1440"/>
        <w:rPr>
          <w:rFonts w:ascii="Arial" w:hAnsi="Arial" w:cs="Arial"/>
        </w:rPr>
      </w:pPr>
      <w:r w:rsidRPr="008D4DB6">
        <w:rPr>
          <w:rFonts w:ascii="Arial" w:hAnsi="Arial" w:cs="Arial"/>
        </w:rPr>
        <w:t xml:space="preserve">   b.   Strength and dosage form</w:t>
      </w:r>
    </w:p>
    <w:p w:rsidR="00C405AD" w:rsidRPr="008D4DB6" w14:paraId="4C410A2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762E44B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2160"/>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is a synthetic peptide analogue of salmon gonadotropin-releasing hormone.  It is presented in a </w:t>
      </w:r>
      <w:r w:rsidRPr="008D4DB6">
        <w:rPr>
          <w:rFonts w:ascii="Arial" w:hAnsi="Arial" w:cs="Arial"/>
        </w:rPr>
        <w:t xml:space="preserve">biodegradable cholesterol-based matrix as an intramuscular pellet implant.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is available in pellets containing 75, 150, or 250 ug </w:t>
      </w:r>
      <w:r w:rsidRPr="008D4DB6">
        <w:rPr>
          <w:rFonts w:ascii="Arial" w:hAnsi="Arial" w:cs="Arial"/>
        </w:rPr>
        <w:t>sGnRH</w:t>
      </w:r>
      <w:r w:rsidRPr="008D4DB6">
        <w:rPr>
          <w:rFonts w:ascii="Arial" w:hAnsi="Arial" w:cs="Arial"/>
        </w:rPr>
        <w:t xml:space="preserve"> per pellet.  Putatively 40-60% of the </w:t>
      </w:r>
      <w:r w:rsidRPr="008D4DB6">
        <w:rPr>
          <w:rFonts w:ascii="Arial" w:hAnsi="Arial" w:cs="Arial"/>
        </w:rPr>
        <w:t>sGnRH</w:t>
      </w:r>
      <w:r w:rsidRPr="008D4DB6">
        <w:rPr>
          <w:rFonts w:ascii="Arial" w:hAnsi="Arial" w:cs="Arial"/>
        </w:rPr>
        <w:t xml:space="preserve"> is released within 24 hours, and the remainder is released over the next 7-21 days.</w:t>
      </w:r>
    </w:p>
    <w:p w:rsidR="00C405AD" w14:paraId="680E16A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900795" w14:paraId="7F89366D"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900795" w14:paraId="4DF9E14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900795" w:rsidRPr="008D4DB6" w14:paraId="0644D11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191626D7"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1440"/>
        <w:rPr>
          <w:rFonts w:ascii="Arial" w:hAnsi="Arial" w:cs="Arial"/>
        </w:rPr>
      </w:pPr>
      <w:r w:rsidRPr="008D4DB6">
        <w:rPr>
          <w:rFonts w:ascii="Arial" w:hAnsi="Arial" w:cs="Arial"/>
        </w:rPr>
        <w:t xml:space="preserve">   c.   Manufacturer, source of supply</w:t>
      </w:r>
    </w:p>
    <w:p w:rsidR="00C405AD" w:rsidRPr="008D4DB6" w14:paraId="01DCC48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0D6C07E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2160"/>
        <w:rPr>
          <w:rFonts w:ascii="Arial" w:hAnsi="Arial" w:cs="Arial"/>
        </w:rPr>
      </w:pPr>
      <w:r w:rsidRPr="008D4DB6">
        <w:rPr>
          <w:rFonts w:ascii="Arial" w:hAnsi="Arial" w:cs="Arial"/>
        </w:rPr>
        <w:t>Syndel</w:t>
      </w:r>
      <w:r w:rsidRPr="008D4DB6">
        <w:rPr>
          <w:rFonts w:ascii="Arial" w:hAnsi="Arial" w:cs="Arial"/>
        </w:rPr>
        <w:t xml:space="preserve"> International Inc.</w:t>
      </w:r>
    </w:p>
    <w:p w:rsidR="00C405AD" w:rsidRPr="008D4DB6" w14:paraId="0478A7E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2160"/>
        <w:rPr>
          <w:rFonts w:ascii="Arial" w:hAnsi="Arial" w:cs="Arial"/>
        </w:rPr>
      </w:pPr>
      <w:r w:rsidRPr="008D4DB6">
        <w:rPr>
          <w:rFonts w:ascii="Arial" w:hAnsi="Arial" w:cs="Arial"/>
        </w:rPr>
        <w:t>9211 Shaughnessy Street</w:t>
      </w:r>
    </w:p>
    <w:p w:rsidR="00C405AD" w:rsidRPr="008D4DB6" w14:paraId="23CE181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2160"/>
        <w:rPr>
          <w:rFonts w:ascii="Arial" w:hAnsi="Arial" w:cs="Arial"/>
        </w:rPr>
      </w:pPr>
      <w:r w:rsidRPr="008D4DB6">
        <w:rPr>
          <w:rFonts w:ascii="Arial" w:hAnsi="Arial" w:cs="Arial"/>
        </w:rPr>
        <w:t>Vancouver, British Columbia</w:t>
      </w:r>
    </w:p>
    <w:p w:rsidR="00C405AD" w:rsidRPr="008D4DB6" w14:paraId="3480108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2160"/>
        <w:rPr>
          <w:rFonts w:ascii="Arial" w:hAnsi="Arial" w:cs="Arial"/>
        </w:rPr>
      </w:pPr>
      <w:r w:rsidRPr="008D4DB6">
        <w:rPr>
          <w:rFonts w:ascii="Arial" w:hAnsi="Arial" w:cs="Arial"/>
        </w:rPr>
        <w:t>Canada V6P 6R5</w:t>
      </w:r>
    </w:p>
    <w:p w:rsidR="00C405AD" w:rsidRPr="008D4DB6" w14:paraId="300654B9"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7DECFC9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pPr>
    </w:p>
    <w:p w:rsidR="00C405AD" w:rsidRPr="008D4DB6" w14:paraId="07A346B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rPr>
        <w:sectPr w:rsidSect="00AE2D7B">
          <w:type w:val="continuous"/>
          <w:pgSz w:w="12240" w:h="15840"/>
          <w:pgMar w:top="1440" w:right="1440" w:bottom="1440" w:left="1440" w:header="720" w:footer="1440" w:gutter="0"/>
          <w:cols w:space="720"/>
          <w:noEndnote/>
          <w:docGrid w:linePitch="326"/>
        </w:sectPr>
      </w:pPr>
    </w:p>
    <w:p w:rsidR="00C405AD" w:rsidRPr="008D4DB6" w14:paraId="1DDB7DF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4230" w:hanging="2070"/>
        <w:rPr>
          <w:rFonts w:ascii="Arial" w:hAnsi="Arial" w:cs="Arial"/>
        </w:rPr>
      </w:pPr>
      <w:r w:rsidRPr="008D4DB6">
        <w:rPr>
          <w:rFonts w:ascii="Arial" w:hAnsi="Arial" w:cs="Arial"/>
        </w:rPr>
        <w:t>Contact Person(s):</w:t>
      </w:r>
      <w:r w:rsidRPr="008D4DB6">
        <w:rPr>
          <w:rFonts w:ascii="Arial" w:hAnsi="Arial" w:cs="Arial"/>
        </w:rPr>
        <w:tab/>
        <w:t>Jim Powell</w:t>
      </w:r>
    </w:p>
    <w:p w:rsidR="00C405AD" w:rsidRPr="008D4DB6" w14:paraId="087C572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4230"/>
        <w:rPr>
          <w:rFonts w:ascii="Arial" w:hAnsi="Arial" w:cs="Arial"/>
        </w:rPr>
      </w:pPr>
      <w:r w:rsidRPr="008D4DB6">
        <w:rPr>
          <w:rFonts w:ascii="Arial" w:hAnsi="Arial" w:cs="Arial"/>
        </w:rPr>
        <w:t>Phone: (250) 595-3478 or 1-800-830-4886</w:t>
      </w:r>
    </w:p>
    <w:p w:rsidR="00C405AD" w:rsidRPr="008D4DB6" w14:paraId="2527642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4230"/>
        <w:rPr>
          <w:rFonts w:ascii="Arial" w:hAnsi="Arial" w:cs="Arial"/>
        </w:rPr>
      </w:pPr>
      <w:r w:rsidRPr="008D4DB6">
        <w:rPr>
          <w:rFonts w:ascii="Arial" w:hAnsi="Arial" w:cs="Arial"/>
        </w:rPr>
        <w:t>Fax: (250) 370-0576</w:t>
      </w:r>
    </w:p>
    <w:p w:rsidR="00C405AD" w:rsidRPr="008D4DB6" w14:paraId="7339295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2F3E94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4230"/>
        <w:rPr>
          <w:rFonts w:ascii="Arial" w:hAnsi="Arial" w:cs="Arial"/>
        </w:rPr>
      </w:pPr>
      <w:r w:rsidRPr="008D4DB6">
        <w:rPr>
          <w:rFonts w:ascii="Arial" w:hAnsi="Arial" w:cs="Arial"/>
        </w:rPr>
        <w:t>Rick Bradshaw</w:t>
      </w:r>
    </w:p>
    <w:p w:rsidR="00C405AD" w:rsidRPr="008D4DB6" w14:paraId="1248968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4230"/>
        <w:rPr>
          <w:rFonts w:ascii="Arial" w:hAnsi="Arial" w:cs="Arial"/>
        </w:rPr>
      </w:pPr>
      <w:r w:rsidRPr="008D4DB6">
        <w:rPr>
          <w:rFonts w:ascii="Arial" w:hAnsi="Arial" w:cs="Arial"/>
        </w:rPr>
        <w:t>Phone</w:t>
      </w:r>
      <w:r w:rsidRPr="008D4DB6">
        <w:rPr>
          <w:rFonts w:ascii="Arial" w:hAnsi="Arial" w:cs="Arial"/>
        </w:rPr>
        <w:t>:  (</w:t>
      </w:r>
      <w:r w:rsidRPr="008D4DB6">
        <w:rPr>
          <w:rFonts w:ascii="Arial" w:hAnsi="Arial" w:cs="Arial"/>
        </w:rPr>
        <w:t>604) 321-7131 or 1-800-663-2282</w:t>
      </w:r>
    </w:p>
    <w:p w:rsidR="00C405AD" w:rsidRPr="008D4DB6" w14:paraId="05C3247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4230"/>
        <w:rPr>
          <w:rFonts w:ascii="Arial" w:hAnsi="Arial" w:cs="Arial"/>
        </w:rPr>
      </w:pPr>
      <w:r w:rsidRPr="008D4DB6">
        <w:rPr>
          <w:rFonts w:ascii="Arial" w:hAnsi="Arial" w:cs="Arial"/>
        </w:rPr>
        <w:t>Fax</w:t>
      </w:r>
      <w:r w:rsidRPr="008D4DB6">
        <w:rPr>
          <w:rFonts w:ascii="Arial" w:hAnsi="Arial" w:cs="Arial"/>
        </w:rPr>
        <w:t>:  (</w:t>
      </w:r>
      <w:r w:rsidRPr="008D4DB6">
        <w:rPr>
          <w:rFonts w:ascii="Arial" w:hAnsi="Arial" w:cs="Arial"/>
        </w:rPr>
        <w:t>604) 321-3900</w:t>
      </w:r>
    </w:p>
    <w:p w:rsidR="00C405AD" w:rsidRPr="008D4DB6" w14:paraId="2A59B86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F04077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2.  Verification of drug integrity/strength:</w:t>
      </w:r>
    </w:p>
    <w:p w:rsidR="00C405AD" w:rsidRPr="008D4DB6" w14:paraId="689FDF2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840194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The Manufacturer will provide the analytical data necessary to establish the purity of each lot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supplied.  The lot number and date of manufacture for each batch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will be placed on the label of each container.  The form "Report on Receipt of Drug - Guide for Reporting Investigational New Animal Drug Shipments for Poikilothermic Food Animals" (Form </w:t>
      </w:r>
      <w:r w:rsidRPr="008D4DB6">
        <w:rPr>
          <w:rFonts w:ascii="Arial" w:hAnsi="Arial" w:cs="Arial"/>
        </w:rPr>
        <w:t>sGnRHa</w:t>
      </w:r>
      <w:r w:rsidRPr="008D4DB6">
        <w:rPr>
          <w:rFonts w:ascii="Arial" w:hAnsi="Arial" w:cs="Arial"/>
        </w:rPr>
        <w:t xml:space="preserve">/Ovaplant-1) will clearly identify the lot number </w:t>
      </w:r>
      <w:r w:rsidRPr="008D4DB6">
        <w:rPr>
          <w:rFonts w:ascii="Arial" w:hAnsi="Arial" w:cs="Arial"/>
        </w:rPr>
        <w:t>all of</w:t>
      </w:r>
      <w:r w:rsidRPr="008D4DB6">
        <w:rPr>
          <w:rFonts w:ascii="Arial" w:hAnsi="Arial" w:cs="Arial"/>
        </w:rPr>
        <w:t xml:space="preserve"> </w:t>
      </w:r>
      <w:r w:rsidRPr="008D4DB6">
        <w:rPr>
          <w:rFonts w:ascii="Arial" w:hAnsi="Arial" w:cs="Arial"/>
        </w:rPr>
        <w:t>sGnRHa</w:t>
      </w:r>
      <w:r w:rsidRPr="008D4DB6">
        <w:rPr>
          <w:rFonts w:ascii="Arial" w:hAnsi="Arial" w:cs="Arial"/>
        </w:rPr>
        <w:t xml:space="preserve"> shipments.  If the integrity of the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is compromised (i.e., by spilling or contamination of the stock container) the event will be carefully recorded, dated, and signed in the Chemical Use Log (Form </w:t>
      </w:r>
      <w:r w:rsidRPr="008D4DB6">
        <w:rPr>
          <w:rFonts w:ascii="Arial" w:hAnsi="Arial" w:cs="Arial"/>
        </w:rPr>
        <w:t>sGnRH</w:t>
      </w:r>
      <w:r w:rsidRPr="008D4DB6">
        <w:rPr>
          <w:rFonts w:ascii="Arial" w:hAnsi="Arial" w:cs="Arial"/>
        </w:rPr>
        <w:t>/Ovaplant-2).  The Study Monitor assigned to the Investigator involved will be immediately notified.</w:t>
      </w:r>
    </w:p>
    <w:p w:rsidR="00C405AD" w:rsidRPr="008D4DB6" w14:paraId="2E17AC2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D339CA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3.  Storage Conditions</w:t>
      </w:r>
    </w:p>
    <w:p w:rsidR="00C405AD" w:rsidRPr="008D4DB6" w14:paraId="200D4F4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9A7B28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will be stored in the original container supplied by the Manufacturer with the appropriate investigational label attached.  The container will be stored at refrigerated temperature (~4</w:t>
      </w:r>
      <w:r w:rsidRPr="008D4DB6">
        <w:rPr>
          <w:rFonts w:ascii="Arial" w:hAnsi="Arial" w:cs="Arial"/>
          <w:vertAlign w:val="superscript"/>
        </w:rPr>
        <w:t>o</w:t>
      </w:r>
      <w:r w:rsidRPr="008D4DB6">
        <w:rPr>
          <w:rFonts w:ascii="Arial" w:hAnsi="Arial" w:cs="Arial"/>
        </w:rPr>
        <w:t xml:space="preserve">C) and out of direct sunlight.  Stored in this manner, the shelf life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exceeds 18 months.  The storage unit (</w:t>
      </w:r>
      <w:r w:rsidRPr="008D4DB6">
        <w:rPr>
          <w:rFonts w:ascii="Arial" w:hAnsi="Arial" w:cs="Arial"/>
        </w:rPr>
        <w:t>i.e.</w:t>
      </w:r>
      <w:r w:rsidRPr="008D4DB6">
        <w:rPr>
          <w:rFonts w:ascii="Arial" w:hAnsi="Arial" w:cs="Arial"/>
        </w:rPr>
        <w:t xml:space="preserve"> most likely a refrigerator) </w:t>
      </w:r>
      <w:r w:rsidRPr="008D4DB6">
        <w:rPr>
          <w:rFonts w:ascii="Arial" w:hAnsi="Arial" w:cs="Arial"/>
          <w:u w:val="single"/>
        </w:rPr>
        <w:t>must</w:t>
      </w:r>
      <w:r w:rsidRPr="008D4DB6">
        <w:rPr>
          <w:rFonts w:ascii="Arial" w:hAnsi="Arial" w:cs="Arial"/>
        </w:rPr>
        <w:t xml:space="preserve"> be labeled to indicate that it contains hazardous material and that "</w:t>
      </w:r>
      <w:r w:rsidRPr="008D4DB6">
        <w:rPr>
          <w:rFonts w:ascii="Arial" w:hAnsi="Arial" w:cs="Arial"/>
          <w:i/>
          <w:iCs/>
        </w:rPr>
        <w:t>NO Food or Drink is to be Stored in this Refrigerator/Freezer</w:t>
      </w:r>
      <w:r w:rsidRPr="008D4DB6">
        <w:rPr>
          <w:rFonts w:ascii="Arial" w:hAnsi="Arial" w:cs="Arial"/>
        </w:rPr>
        <w:t xml:space="preserv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should be stored in a secure location.</w:t>
      </w:r>
    </w:p>
    <w:p w:rsidR="00C405AD" w:rsidRPr="008D4DB6" w14:paraId="7179E84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CD0947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4.  Handling Procedures</w:t>
      </w:r>
    </w:p>
    <w:p w:rsidR="00C405AD" w:rsidRPr="008D4DB6" w14:paraId="18DCFE7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119DAB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Each Study Monitor and Investigator will be required to have a current copy of the Material Safety Data Sheet (MSDS) for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see Appendix IV).  Each person involved with the study and each person who may be present during the use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shall be required to read the MSDS.  Safety precautions as outlined in the MSDS will be </w:t>
      </w:r>
      <w:r w:rsidRPr="008D4DB6">
        <w:rPr>
          <w:rFonts w:ascii="Arial" w:hAnsi="Arial" w:cs="Arial"/>
        </w:rPr>
        <w:t>followed at all times</w:t>
      </w:r>
      <w:r w:rsidRPr="008D4DB6">
        <w:rPr>
          <w:rFonts w:ascii="Arial" w:hAnsi="Arial" w:cs="Arial"/>
        </w:rPr>
        <w:t xml:space="preserve"> when working with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w:t>
      </w:r>
    </w:p>
    <w:p w:rsidR="00C405AD" w:rsidRPr="008D4DB6" w14:paraId="07E96C8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0F4AE2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5.  Investigational labeling</w:t>
      </w:r>
    </w:p>
    <w:p w:rsidR="00C405AD" w:rsidRPr="008D4DB6" w14:paraId="65C958A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85B7DC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Copies of the labels to be attached to each container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are provided in Appendix V.  It is the responsibility of the Investigator to ensure proper labeling of all containers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w:t>
      </w:r>
    </w:p>
    <w:p w:rsidR="00C405AD" w:rsidRPr="008D4DB6" w14:paraId="68F5E79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CC2FFB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6.  Accountability</w:t>
      </w:r>
    </w:p>
    <w:p w:rsidR="00C405AD" w:rsidRPr="008D4DB6" w14:paraId="1FDA257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EDB3ED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Syndel</w:t>
      </w:r>
      <w:r w:rsidRPr="008D4DB6">
        <w:rPr>
          <w:rFonts w:ascii="Arial" w:hAnsi="Arial" w:cs="Arial"/>
        </w:rPr>
        <w:t xml:space="preserve"> International Inc. will be the sole supplier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to all Investigators under INAD 11-375.  </w:t>
      </w:r>
    </w:p>
    <w:p w:rsidR="00C405AD" w:rsidRPr="008D4DB6" w14:paraId="0C0668F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CF5A1A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sectPr w:rsidSect="00AE2D7B">
          <w:type w:val="continuous"/>
          <w:pgSz w:w="12240" w:h="15840"/>
          <w:pgMar w:top="1440" w:right="1440" w:bottom="1440" w:left="1440" w:header="720" w:footer="1440" w:gutter="0"/>
          <w:cols w:space="720"/>
          <w:noEndnote/>
          <w:docGrid w:linePitch="326"/>
        </w:sectPr>
      </w:pPr>
    </w:p>
    <w:p w:rsidR="00C405AD" w:rsidRPr="008D4DB6" w14:paraId="26482A7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1440"/>
        <w:rPr>
          <w:rFonts w:ascii="Arial" w:hAnsi="Arial" w:cs="Arial"/>
        </w:rPr>
      </w:pPr>
      <w:r w:rsidRPr="008D4DB6">
        <w:rPr>
          <w:rFonts w:ascii="Arial" w:hAnsi="Arial" w:cs="Arial"/>
        </w:rPr>
        <w:t>1.  USFWS and Non-USFWS Facilities</w:t>
      </w:r>
    </w:p>
    <w:p w:rsidR="00C405AD" w:rsidRPr="008D4DB6" w14:paraId="3990D45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42EFCA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 xml:space="preserve">Immediately upon receiving an order/shipment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the Investigator will complete Form </w:t>
      </w:r>
      <w:r w:rsidRPr="008D4DB6">
        <w:rPr>
          <w:rFonts w:ascii="Arial" w:hAnsi="Arial" w:cs="Arial"/>
        </w:rPr>
        <w:t>sGnRHa</w:t>
      </w:r>
      <w:r w:rsidRPr="008D4DB6">
        <w:rPr>
          <w:rFonts w:ascii="Arial" w:hAnsi="Arial" w:cs="Arial"/>
        </w:rPr>
        <w:t xml:space="preserve">/Ovaplant-1 “Report on Receipt of Drug - Guide for Reporting Investigational New Animal Drug Shipments for Poikilothermic Food Animals".  The investigator will archive the original in the facilities INAD </w:t>
      </w:r>
      <w:r w:rsidRPr="008D4DB6">
        <w:rPr>
          <w:rFonts w:ascii="Arial" w:hAnsi="Arial" w:cs="Arial"/>
        </w:rPr>
        <w:t>file, and</w:t>
      </w:r>
      <w:r w:rsidRPr="008D4DB6">
        <w:rPr>
          <w:rFonts w:ascii="Arial" w:hAnsi="Arial" w:cs="Arial"/>
        </w:rPr>
        <w:t xml:space="preserve"> send a copy to his/her Study Monitor.  Both the Investigator and the Study Monitor are required to sign Form </w:t>
      </w:r>
      <w:r w:rsidRPr="008D4DB6">
        <w:rPr>
          <w:rFonts w:ascii="Arial" w:hAnsi="Arial" w:cs="Arial"/>
        </w:rPr>
        <w:t>sGnRHa</w:t>
      </w:r>
      <w:r w:rsidRPr="008D4DB6">
        <w:rPr>
          <w:rFonts w:ascii="Arial" w:hAnsi="Arial" w:cs="Arial"/>
        </w:rPr>
        <w:t xml:space="preserve">/Ovaplant-1.  The Study Monitor will then forward a copy to the Study Director at the Bozeman National INAD Office.  The Study Director will archive one </w:t>
      </w:r>
      <w:r w:rsidRPr="008D4DB6">
        <w:rPr>
          <w:rFonts w:ascii="Arial" w:hAnsi="Arial" w:cs="Arial"/>
        </w:rPr>
        <w:t>copy, and</w:t>
      </w:r>
      <w:r w:rsidRPr="008D4DB6">
        <w:rPr>
          <w:rFonts w:ascii="Arial" w:hAnsi="Arial" w:cs="Arial"/>
        </w:rPr>
        <w:t xml:space="preserve"> send two copies of Form </w:t>
      </w:r>
      <w:r w:rsidRPr="008D4DB6">
        <w:rPr>
          <w:rFonts w:ascii="Arial" w:hAnsi="Arial" w:cs="Arial"/>
        </w:rPr>
        <w:t>sGnRHa</w:t>
      </w:r>
      <w:r w:rsidRPr="008D4DB6">
        <w:rPr>
          <w:rFonts w:ascii="Arial" w:hAnsi="Arial" w:cs="Arial"/>
        </w:rPr>
        <w:t xml:space="preserve">/Ovaplant-1 to FDA.  Arrangements should be made between Investigators and Study </w:t>
      </w:r>
      <w:r w:rsidRPr="008D4DB6">
        <w:rPr>
          <w:rFonts w:ascii="Arial" w:hAnsi="Arial" w:cs="Arial"/>
        </w:rPr>
        <w:t xml:space="preserve">Monitors to insure completed Form </w:t>
      </w:r>
      <w:r w:rsidRPr="008D4DB6">
        <w:rPr>
          <w:rFonts w:ascii="Arial" w:hAnsi="Arial" w:cs="Arial"/>
        </w:rPr>
        <w:t>sGnRHa</w:t>
      </w:r>
      <w:r w:rsidRPr="008D4DB6">
        <w:rPr>
          <w:rFonts w:ascii="Arial" w:hAnsi="Arial" w:cs="Arial"/>
        </w:rPr>
        <w:t>/Ovaplant-1s are received by the Study Director in a timely manner.</w:t>
      </w:r>
    </w:p>
    <w:p w:rsidR="00C405AD" w:rsidRPr="008D4DB6" w14:paraId="199F4D7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2160"/>
        <w:rPr>
          <w:rFonts w:ascii="Arial" w:hAnsi="Arial" w:cs="Arial"/>
        </w:rPr>
      </w:pPr>
    </w:p>
    <w:p w:rsidR="00C405AD" w:rsidRPr="008D4DB6" w14:paraId="0F6C7E7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 xml:space="preserve">All Investigators are also responsible for maintaining an accurate inventory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on-hand.  A Chemical Use Log (Form </w:t>
      </w:r>
      <w:r w:rsidRPr="008D4DB6">
        <w:rPr>
          <w:rFonts w:ascii="Arial" w:hAnsi="Arial" w:cs="Arial"/>
        </w:rPr>
        <w:t>sGnRHa</w:t>
      </w:r>
      <w:r w:rsidRPr="008D4DB6">
        <w:rPr>
          <w:rFonts w:ascii="Arial" w:hAnsi="Arial" w:cs="Arial"/>
        </w:rPr>
        <w:t xml:space="preserve">/Ovaplant-2: Drug Inventory Form) will be supplied to each Investigator.  Each time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is used, it must be recorded by the Investigator on Form </w:t>
      </w:r>
      <w:r w:rsidRPr="008D4DB6">
        <w:rPr>
          <w:rFonts w:ascii="Arial" w:hAnsi="Arial" w:cs="Arial"/>
        </w:rPr>
        <w:t>sGnRHa</w:t>
      </w:r>
      <w:r w:rsidRPr="008D4DB6">
        <w:rPr>
          <w:rFonts w:ascii="Arial" w:hAnsi="Arial" w:cs="Arial"/>
        </w:rPr>
        <w:t>/Ovaplant-2.</w:t>
      </w:r>
    </w:p>
    <w:p w:rsidR="00C405AD" w:rsidRPr="008D4DB6" w14:paraId="503B7A3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 </w:t>
      </w:r>
      <w:r w:rsidRPr="008D4DB6">
        <w:rPr>
          <w:rFonts w:ascii="Arial" w:hAnsi="Arial" w:cs="Arial"/>
        </w:rPr>
        <w:tab/>
      </w:r>
    </w:p>
    <w:p w:rsidR="00C405AD" w:rsidRPr="008D4DB6" w14:paraId="14CC363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7.  Preparation Procedures</w:t>
      </w:r>
    </w:p>
    <w:p w:rsidR="00C405AD" w:rsidRPr="008D4DB6" w14:paraId="7947E81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69EAE1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will be supplied in pellets/implants containing 75,150, or 250 ug </w:t>
      </w:r>
      <w:r w:rsidRPr="008D4DB6">
        <w:rPr>
          <w:rFonts w:ascii="Arial" w:hAnsi="Arial" w:cs="Arial"/>
        </w:rPr>
        <w:t>sGnRH</w:t>
      </w:r>
      <w:r w:rsidRPr="008D4DB6">
        <w:rPr>
          <w:rFonts w:ascii="Arial" w:hAnsi="Arial" w:cs="Arial"/>
        </w:rPr>
        <w:t xml:space="preserve"> per pellet.  Individual pellets should not be sectioned, cut, or adulterated in any manner prior to injection into dorsal musculature.</w:t>
      </w:r>
    </w:p>
    <w:p w:rsidR="00C405AD" w:rsidRPr="008D4DB6" w14:paraId="208980F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6268BE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B.  </w:t>
      </w:r>
      <w:r w:rsidRPr="008D4DB6">
        <w:rPr>
          <w:rFonts w:ascii="Arial" w:hAnsi="Arial" w:cs="Arial"/>
          <w:u w:val="single"/>
        </w:rPr>
        <w:t xml:space="preserve">Items Needed for Treatment, Data Collection, </w:t>
      </w:r>
      <w:r w:rsidRPr="008D4DB6">
        <w:rPr>
          <w:rFonts w:ascii="Arial" w:hAnsi="Arial" w:cs="Arial"/>
          <w:u w:val="single"/>
        </w:rPr>
        <w:t>Etc.</w:t>
      </w:r>
      <w:r w:rsidRPr="008D4DB6">
        <w:rPr>
          <w:rFonts w:ascii="Arial" w:hAnsi="Arial" w:cs="Arial"/>
        </w:rPr>
        <w:t>:</w:t>
      </w:r>
    </w:p>
    <w:p w:rsidR="00C405AD" w:rsidRPr="008D4DB6" w14:paraId="1FD211E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904D35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Treatment equipment should include clean glassware, a scale to determine fish weight, and an injection gun to administer pellets (</w:t>
      </w:r>
      <w:r w:rsidRPr="008D4DB6">
        <w:rPr>
          <w:rFonts w:ascii="Arial" w:hAnsi="Arial" w:cs="Arial"/>
        </w:rPr>
        <w:t>e.g.</w:t>
      </w:r>
      <w:r w:rsidRPr="008D4DB6">
        <w:rPr>
          <w:rFonts w:ascii="Arial" w:hAnsi="Arial" w:cs="Arial"/>
        </w:rPr>
        <w:t xml:space="preserve"> </w:t>
      </w:r>
      <w:r w:rsidRPr="008D4DB6">
        <w:rPr>
          <w:rFonts w:ascii="Arial" w:hAnsi="Arial" w:cs="Arial"/>
        </w:rPr>
        <w:t>Ralgun</w:t>
      </w:r>
      <w:r w:rsidRPr="008D4DB6">
        <w:rPr>
          <w:rFonts w:ascii="Arial" w:hAnsi="Arial" w:cs="Arial"/>
        </w:rPr>
        <w:t>®).  A compound microscope should be available for evaluation of sperm motility.</w:t>
      </w:r>
    </w:p>
    <w:p w:rsidR="00C405AD" w:rsidRPr="008D4DB6" w14:paraId="292C419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1DE06C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When the Study Protocol has been approved and treatments are scheduled, the Investigator at each facility covered by the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INAD will need to complete several forms.  These forms are described in Section XIII (p 11).  Copies of these forms are attached to this Study Protocol.</w:t>
      </w:r>
    </w:p>
    <w:p w:rsidR="00C405AD" w:rsidRPr="008D4DB6" w14:paraId="5DB75CA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E6A7AB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b/>
          <w:bCs/>
        </w:rPr>
      </w:pPr>
    </w:p>
    <w:p w:rsidR="00C405AD" w:rsidRPr="008D4DB6" w14:paraId="35F3791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VIII.  EXPERIMENTAL UNIT</w:t>
      </w:r>
      <w:r>
        <w:rPr>
          <w:rFonts w:ascii="Arial" w:hAnsi="Arial" w:cs="Arial"/>
          <w:b/>
          <w:bCs/>
        </w:rPr>
        <w:fldChar w:fldCharType="begin"/>
      </w:r>
      <w:r w:rsidR="00654CBA">
        <w:instrText xml:space="preserve"> TC "</w:instrText>
      </w:r>
      <w:bookmarkStart w:id="7" w:name="_Toc486341726"/>
      <w:r w:rsidRPr="003A41FA" w:rsidR="00654CBA">
        <w:rPr>
          <w:rFonts w:ascii="Arial" w:hAnsi="Arial" w:cs="Arial"/>
          <w:b/>
          <w:bCs/>
        </w:rPr>
        <w:instrText>VIII.  EXPERIMENTAL UNIT</w:instrText>
      </w:r>
      <w:bookmarkEnd w:id="7"/>
      <w:r w:rsidR="00654CBA">
        <w:instrText xml:space="preserve">" \f C \l "1" </w:instrText>
      </w:r>
      <w:r>
        <w:rPr>
          <w:rFonts w:ascii="Arial" w:hAnsi="Arial" w:cs="Arial"/>
          <w:b/>
          <w:bCs/>
        </w:rPr>
        <w:fldChar w:fldCharType="end"/>
      </w:r>
    </w:p>
    <w:p w:rsidR="00C405AD" w:rsidRPr="008D4DB6" w14:paraId="5879CF7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419973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The experimental unit in this clinical field trial may consist of a contained or isolated group of fish.  This will generally be a group of fish contained in a tank, raceway, or pond.  It could also be a group of fish held in confinement in a lake or stream.  </w:t>
      </w:r>
      <w:r w:rsidRPr="008D4DB6">
        <w:rPr>
          <w:rFonts w:ascii="Arial" w:hAnsi="Arial" w:cs="Arial"/>
          <w:b/>
          <w:bCs/>
        </w:rPr>
        <w:t>However, it is strongly encouraged that whenever possible, the experimental unit in clinical field trials is individual animals</w:t>
      </w:r>
      <w:r w:rsidRPr="008D4DB6">
        <w:rPr>
          <w:rFonts w:ascii="Arial" w:hAnsi="Arial" w:cs="Arial"/>
        </w:rPr>
        <w:t xml:space="preserve">.  Whenever individual animals </w:t>
      </w:r>
      <w:r w:rsidRPr="008D4DB6">
        <w:rPr>
          <w:rFonts w:ascii="Arial" w:hAnsi="Arial" w:cs="Arial"/>
        </w:rPr>
        <w:t>are considered to be</w:t>
      </w:r>
      <w:r w:rsidRPr="008D4DB6">
        <w:rPr>
          <w:rFonts w:ascii="Arial" w:hAnsi="Arial" w:cs="Arial"/>
        </w:rPr>
        <w:t xml:space="preserve"> the experimental unit, treatment response parameters for each animal must be evaluated separately.</w:t>
      </w:r>
    </w:p>
    <w:p w:rsidR="00C405AD" w:rsidRPr="008D4DB6" w14:paraId="74CC258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b/>
          <w:bCs/>
        </w:rPr>
      </w:pPr>
    </w:p>
    <w:p w:rsidR="00C405AD" w:rsidRPr="008D4DB6" w14:paraId="56C782A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b/>
          <w:bCs/>
        </w:rPr>
      </w:pPr>
    </w:p>
    <w:p w:rsidR="00C405AD" w:rsidRPr="008D4DB6" w14:paraId="3EEB405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b/>
          <w:bCs/>
        </w:rPr>
      </w:pPr>
    </w:p>
    <w:p w:rsidR="00C405AD" w:rsidRPr="008D4DB6" w14:paraId="620F377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b/>
          <w:bCs/>
        </w:rPr>
        <w:sectPr w:rsidSect="00AE2D7B">
          <w:type w:val="continuous"/>
          <w:pgSz w:w="12240" w:h="15840"/>
          <w:pgMar w:top="1440" w:right="1440" w:bottom="1440" w:left="1440" w:header="720" w:footer="1440" w:gutter="0"/>
          <w:cols w:space="720"/>
          <w:noEndnote/>
          <w:docGrid w:linePitch="326"/>
        </w:sectPr>
      </w:pPr>
    </w:p>
    <w:p w:rsidR="00C405AD" w:rsidRPr="008D4DB6" w14:paraId="7CD0D55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IX.  ENTRANCE CRITERIA</w:t>
      </w:r>
      <w:r>
        <w:rPr>
          <w:rFonts w:ascii="Arial" w:hAnsi="Arial" w:cs="Arial"/>
          <w:b/>
          <w:bCs/>
        </w:rPr>
        <w:fldChar w:fldCharType="begin"/>
      </w:r>
      <w:r w:rsidR="00654CBA">
        <w:instrText xml:space="preserve"> TC "</w:instrText>
      </w:r>
      <w:bookmarkStart w:id="8" w:name="_Toc486341727"/>
      <w:r w:rsidRPr="00777C06" w:rsidR="00654CBA">
        <w:rPr>
          <w:rFonts w:ascii="Arial" w:hAnsi="Arial" w:cs="Arial"/>
          <w:b/>
          <w:bCs/>
        </w:rPr>
        <w:instrText>IX.  ENTRANCE CRITERIA</w:instrText>
      </w:r>
      <w:bookmarkEnd w:id="8"/>
      <w:r w:rsidR="00654CBA">
        <w:instrText xml:space="preserve">" \f C \l "1" </w:instrText>
      </w:r>
      <w:r>
        <w:rPr>
          <w:rFonts w:ascii="Arial" w:hAnsi="Arial" w:cs="Arial"/>
          <w:b/>
          <w:bCs/>
        </w:rPr>
        <w:fldChar w:fldCharType="end"/>
      </w:r>
    </w:p>
    <w:p w:rsidR="00C405AD" w:rsidRPr="008D4DB6" w14:paraId="729501A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96E6E5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 xml:space="preserve">   A.</w:t>
      </w:r>
      <w:r w:rsidRPr="008D4DB6">
        <w:rPr>
          <w:rFonts w:ascii="Arial" w:hAnsi="Arial" w:cs="Arial"/>
        </w:rPr>
        <w:tab/>
        <w:t>Facilities/Investigators</w:t>
      </w:r>
    </w:p>
    <w:p w:rsidR="00C405AD" w:rsidRPr="008D4DB6" w14:paraId="7C8AE7D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7EE5D0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 xml:space="preserve">The proposed facility and the Investigator must be listed in Appendix IIIa of this Study Protocol before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can be ordered and dispensed under this INAD.  Last minute deviations can be requested by the Sponsor or by an Investigator to address emergency-use situations (See Section XX).  However, poor planning and/or a lack of preparation will not be considered </w:t>
      </w:r>
      <w:r w:rsidRPr="008D4DB6">
        <w:rPr>
          <w:rFonts w:ascii="Arial" w:hAnsi="Arial" w:cs="Arial"/>
        </w:rPr>
        <w:t>an emergency situation</w:t>
      </w:r>
      <w:r w:rsidRPr="008D4DB6">
        <w:rPr>
          <w:rFonts w:ascii="Arial" w:hAnsi="Arial" w:cs="Arial"/>
        </w:rPr>
        <w:t>.</w:t>
      </w:r>
    </w:p>
    <w:p w:rsidR="00C405AD" w:rsidRPr="008D4DB6" w14:paraId="0E73E20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EB33CE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 xml:space="preserve">   B.</w:t>
      </w:r>
      <w:r w:rsidRPr="008D4DB6">
        <w:rPr>
          <w:rFonts w:ascii="Arial" w:hAnsi="Arial" w:cs="Arial"/>
        </w:rPr>
        <w:tab/>
        <w:t xml:space="preserve">The characteristics of the study animals (species, size, number, etc.) is presented in Appendix </w:t>
      </w:r>
      <w:r w:rsidRPr="008D4DB6">
        <w:rPr>
          <w:rFonts w:ascii="Arial" w:hAnsi="Arial" w:cs="Arial"/>
        </w:rPr>
        <w:t>VIb</w:t>
      </w:r>
      <w:r w:rsidRPr="008D4DB6">
        <w:rPr>
          <w:rFonts w:ascii="Arial" w:hAnsi="Arial" w:cs="Arial"/>
        </w:rPr>
        <w:t>.</w:t>
      </w:r>
    </w:p>
    <w:p w:rsidR="00C405AD" w:rsidRPr="008D4DB6" w14:paraId="0D3518C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9046B7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 xml:space="preserve">   C.</w:t>
      </w:r>
      <w:r w:rsidRPr="008D4DB6">
        <w:rPr>
          <w:rFonts w:ascii="Arial" w:hAnsi="Arial" w:cs="Arial"/>
        </w:rPr>
        <w:tab/>
        <w:t>Period of use</w:t>
      </w:r>
    </w:p>
    <w:p w:rsidR="00C405AD" w:rsidRPr="008D4DB6" w14:paraId="499BF15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E86CED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treatment has been shown to be most effective when administered during the final stages of gamete maturation.  In most cases,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will be used within 4 weeks of the time fish are normally expected to spawn.</w:t>
      </w:r>
    </w:p>
    <w:p w:rsidR="00C405AD" w:rsidRPr="008D4DB6" w14:paraId="14BA742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0062EC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 xml:space="preserve">   D.</w:t>
      </w:r>
      <w:r w:rsidRPr="008D4DB6">
        <w:rPr>
          <w:rFonts w:ascii="Arial" w:hAnsi="Arial" w:cs="Arial"/>
        </w:rPr>
        <w:tab/>
        <w:t>Environmental conditions</w:t>
      </w:r>
    </w:p>
    <w:p w:rsidR="00C405AD" w:rsidRPr="008D4DB6" w14:paraId="183CFD0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6C4D27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 xml:space="preserve">Since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will be injected directly into the musculature, there will be no drug discharge from participating facilities.  Therefore,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qualifies for a categorical exclusion from the requirement to prepare an environmental assessment under 21 CFR 25.33(e).</w:t>
      </w:r>
    </w:p>
    <w:p w:rsidR="00C405AD" w:rsidRPr="008D4DB6" w14:paraId="77CBB51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p>
    <w:p w:rsidR="00C405AD" w:rsidRPr="008D4DB6" w14:paraId="5CEE14B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 xml:space="preserve">   E.</w:t>
      </w:r>
      <w:r w:rsidRPr="008D4DB6">
        <w:rPr>
          <w:rFonts w:ascii="Arial" w:hAnsi="Arial" w:cs="Arial"/>
        </w:rPr>
        <w:tab/>
        <w:t>Ability of investigator to fulfill all the requirements of the Study Protocol</w:t>
      </w:r>
    </w:p>
    <w:p w:rsidR="00C405AD" w:rsidRPr="008D4DB6" w14:paraId="349E35C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481159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 xml:space="preserve">See Appendix </w:t>
      </w:r>
      <w:r w:rsidRPr="008D4DB6">
        <w:rPr>
          <w:rFonts w:ascii="Arial" w:hAnsi="Arial" w:cs="Arial"/>
        </w:rPr>
        <w:t>IIIb</w:t>
      </w:r>
      <w:r w:rsidRPr="008D4DB6">
        <w:rPr>
          <w:rFonts w:ascii="Arial" w:hAnsi="Arial" w:cs="Arial"/>
        </w:rPr>
        <w:t xml:space="preserve"> for example of knowledge required of hatchery managers (i.e., Investigators).</w:t>
      </w:r>
    </w:p>
    <w:p w:rsidR="00C405AD" w14:paraId="5725171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8D4DB6" w:rsidRPr="008D4DB6" w14:paraId="44F3CF2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85E15E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Prior to initiating each treatment event</w:t>
      </w:r>
      <w:r w:rsidRPr="008D4DB6">
        <w:rPr>
          <w:rFonts w:ascii="Arial" w:hAnsi="Arial" w:cs="Arial"/>
        </w:rPr>
        <w:t xml:space="preserve">, the Investigator must first complete Form </w:t>
      </w:r>
      <w:r w:rsidRPr="008D4DB6">
        <w:rPr>
          <w:rFonts w:ascii="Arial" w:hAnsi="Arial" w:cs="Arial"/>
        </w:rPr>
        <w:t>sGnRHa</w:t>
      </w:r>
      <w:r w:rsidRPr="008D4DB6">
        <w:rPr>
          <w:rFonts w:ascii="Arial" w:hAnsi="Arial" w:cs="Arial"/>
        </w:rPr>
        <w:t>/</w:t>
      </w:r>
      <w:r w:rsidRPr="008D4DB6">
        <w:rPr>
          <w:rFonts w:ascii="Arial" w:hAnsi="Arial" w:cs="Arial"/>
        </w:rPr>
        <w:t>Ovaplant</w:t>
      </w:r>
      <w:r w:rsidRPr="008D4DB6">
        <w:rPr>
          <w:rFonts w:ascii="Arial" w:hAnsi="Arial" w:cs="Arial"/>
        </w:rPr>
        <w:t xml:space="preserve">-W. “Worksheet for Designing Clinical Field Trials” that pertains to each specific treatment event.  The worksheet should be filled out, signed, and sent by Fax to the Study Monitor.  The Study Monitor will review the planned treatment (worksheet), sign it, and forward (Fax) the paperwork to the Bozeman NIO.  The Bozeman NIO will then review the worksheet, assign the approved treatment a Study Number, and then notify both the Investigator and the Study Monitor of the assigned number and approval to proceed.  In most cases, this entire process should be able to be accomplished within a </w:t>
      </w:r>
      <w:r w:rsidRPr="008D4DB6">
        <w:rPr>
          <w:rFonts w:ascii="Arial" w:hAnsi="Arial" w:cs="Arial"/>
        </w:rPr>
        <w:t xml:space="preserve">single working day.  The Investigator should record the assigned study number on Form </w:t>
      </w:r>
      <w:r w:rsidRPr="008D4DB6">
        <w:rPr>
          <w:rFonts w:ascii="Arial" w:hAnsi="Arial" w:cs="Arial"/>
        </w:rPr>
        <w:t>sGnRHa</w:t>
      </w:r>
      <w:r w:rsidRPr="008D4DB6">
        <w:rPr>
          <w:rFonts w:ascii="Arial" w:hAnsi="Arial" w:cs="Arial"/>
        </w:rPr>
        <w:t xml:space="preserve">/Ovaplant-2, Form </w:t>
      </w:r>
      <w:r w:rsidRPr="008D4DB6">
        <w:rPr>
          <w:rFonts w:ascii="Arial" w:hAnsi="Arial" w:cs="Arial"/>
        </w:rPr>
        <w:t>sGnRHa</w:t>
      </w:r>
      <w:r w:rsidRPr="008D4DB6">
        <w:rPr>
          <w:rFonts w:ascii="Arial" w:hAnsi="Arial" w:cs="Arial"/>
        </w:rPr>
        <w:t xml:space="preserve">/Ovaplant-3, and Form </w:t>
      </w:r>
      <w:r w:rsidRPr="008D4DB6">
        <w:rPr>
          <w:rFonts w:ascii="Arial" w:hAnsi="Arial" w:cs="Arial"/>
        </w:rPr>
        <w:t>sGnRHa</w:t>
      </w:r>
      <w:r w:rsidRPr="008D4DB6">
        <w:rPr>
          <w:rFonts w:ascii="Arial" w:hAnsi="Arial" w:cs="Arial"/>
        </w:rPr>
        <w:t>/Ovaplant-4N, as well as on any additional correspondence regarding that specific treatment event.  If for some reason the Investigator is unable to reach his/her Study Monitor with regards to worksheet approval, and infection/disease/treatment need is rapidly escalating, the Investigator should contact the National INAD Office for a study number and permission to proceed.</w:t>
      </w:r>
    </w:p>
    <w:p w:rsidR="00C405AD" w:rsidRPr="008D4DB6" w14:paraId="2C7B34D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DA78BA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sectPr w:rsidSect="00AE2D7B">
          <w:type w:val="continuous"/>
          <w:pgSz w:w="12240" w:h="15840"/>
          <w:pgMar w:top="1440" w:right="1440" w:bottom="1440" w:left="1440" w:header="720" w:footer="1440" w:gutter="0"/>
          <w:cols w:space="720"/>
          <w:noEndnote/>
          <w:docGrid w:linePitch="326"/>
        </w:sectPr>
      </w:pPr>
    </w:p>
    <w:p w:rsidR="00C405AD" w:rsidRPr="008D4DB6" w14:paraId="6FA5543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b/>
          <w:bCs/>
        </w:rPr>
      </w:pPr>
    </w:p>
    <w:p w:rsidR="00C405AD" w:rsidRPr="008D4DB6" w14:paraId="349BC36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  TREATMENT GROUPS</w:t>
      </w:r>
      <w:r>
        <w:rPr>
          <w:rFonts w:ascii="Arial" w:hAnsi="Arial" w:cs="Arial"/>
          <w:b/>
          <w:bCs/>
        </w:rPr>
        <w:fldChar w:fldCharType="begin"/>
      </w:r>
      <w:r w:rsidR="00654CBA">
        <w:instrText xml:space="preserve"> TC "</w:instrText>
      </w:r>
      <w:bookmarkStart w:id="9" w:name="_Toc486341728"/>
      <w:r w:rsidRPr="006C7C16" w:rsidR="00654CBA">
        <w:rPr>
          <w:rFonts w:ascii="Arial" w:hAnsi="Arial" w:cs="Arial"/>
          <w:b/>
          <w:bCs/>
        </w:rPr>
        <w:instrText>X.  TREATMENT GROUPS</w:instrText>
      </w:r>
      <w:bookmarkEnd w:id="9"/>
      <w:r w:rsidR="00654CBA">
        <w:instrText xml:space="preserve">" \f C \l "1" </w:instrText>
      </w:r>
      <w:r>
        <w:rPr>
          <w:rFonts w:ascii="Arial" w:hAnsi="Arial" w:cs="Arial"/>
          <w:b/>
          <w:bCs/>
        </w:rPr>
        <w:fldChar w:fldCharType="end"/>
      </w:r>
    </w:p>
    <w:p w:rsidR="00C405AD" w:rsidRPr="008D4DB6" w14:paraId="56A50E8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52B3A6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      A.</w:t>
      </w:r>
      <w:r w:rsidRPr="008D4DB6">
        <w:rPr>
          <w:rFonts w:ascii="Arial" w:hAnsi="Arial" w:cs="Arial"/>
        </w:rPr>
        <w:tab/>
        <w:t xml:space="preserve">A treatment group or experimental unit may be an entire tank, pond, raceway, or group of fish.  However, </w:t>
      </w:r>
      <w:r w:rsidRPr="008D4DB6">
        <w:rPr>
          <w:rFonts w:ascii="Arial" w:hAnsi="Arial" w:cs="Arial"/>
          <w:b/>
          <w:bCs/>
        </w:rPr>
        <w:t>the experimental unit should be considered individual fish whenever possible</w:t>
      </w:r>
      <w:r w:rsidRPr="008D4DB6">
        <w:rPr>
          <w:rFonts w:ascii="Arial" w:hAnsi="Arial" w:cs="Arial"/>
        </w:rPr>
        <w:t>.</w:t>
      </w:r>
    </w:p>
    <w:p w:rsidR="00C405AD" w:rsidRPr="008D4DB6" w14:paraId="366BF70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6EFB1A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      B.</w:t>
      </w:r>
      <w:r w:rsidRPr="008D4DB6">
        <w:rPr>
          <w:rFonts w:ascii="Arial" w:hAnsi="Arial" w:cs="Arial"/>
        </w:rPr>
        <w:tab/>
        <w:t xml:space="preserve">Control groups will not be a requirement for clinical field trials evaluating the efficacy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treatment.  In some cases, particularly with respect to </w:t>
      </w:r>
      <w:r w:rsidRPr="008D4DB6">
        <w:rPr>
          <w:rFonts w:ascii="Arial" w:hAnsi="Arial" w:cs="Arial"/>
        </w:rPr>
        <w:t>wildstock</w:t>
      </w:r>
      <w:r w:rsidRPr="008D4DB6">
        <w:rPr>
          <w:rFonts w:ascii="Arial" w:hAnsi="Arial" w:cs="Arial"/>
        </w:rPr>
        <w:t xml:space="preserve"> populations, the number of broodfish available at a given time for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treatment may be extremely limited.  It is likely that some facilities may need to initiate treatment on groups of ten or fewer brood fish.  To establish meaningful control groups with such a limited number of animals would be difficult.  It is also anticipated that species listed under the authority of the Endangered Species Act (ESA) will be treated under this INAD.  With respect to species listed under the ESA, every fish may be critical to the restoration/recovery efforts. </w:t>
      </w:r>
    </w:p>
    <w:p w:rsidR="00C405AD" w:rsidRPr="008D4DB6" w14:paraId="14807BF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021649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Although untreated control groups are not a required element of treatment under this INAD exemption and are at the discretion of the Investigator, </w:t>
      </w:r>
      <w:r w:rsidRPr="008D4DB6">
        <w:rPr>
          <w:rFonts w:ascii="Arial" w:hAnsi="Arial" w:cs="Arial"/>
          <w:b/>
          <w:bCs/>
        </w:rPr>
        <w:t>control groups are strongly encouraged whenever circumstances permit</w:t>
      </w:r>
      <w:r w:rsidRPr="008D4DB6">
        <w:rPr>
          <w:rFonts w:ascii="Arial" w:hAnsi="Arial" w:cs="Arial"/>
        </w:rPr>
        <w:t>.  Control groups are extremely important to not only document response to treatment, but also to validate potential adverse effects in treated animals.  Assignment to control and treatment groups should be random and designed to avoid bias.</w:t>
      </w:r>
    </w:p>
    <w:p w:rsidR="00C405AD" w:rsidRPr="008D4DB6" w14:paraId="3C1CB9D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513384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It is important that all fish are treated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Use of control groups will ensure that results of efficacy studies provide useful information that will support a NADA.</w:t>
      </w:r>
    </w:p>
    <w:p w:rsidR="00C405AD" w:rsidRPr="008D4DB6" w14:paraId="3D63430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40F3CB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Blinded studies can reduce bias in data collection.  Whenever possible, </w:t>
      </w:r>
      <w:r w:rsidRPr="008D4DB6">
        <w:rPr>
          <w:rFonts w:ascii="Arial" w:hAnsi="Arial" w:cs="Arial"/>
        </w:rPr>
        <w:t>investigators should consider methods by which treatment response observations are recorded by individuals who are unaware which fish have been treated and which fish are controls.</w:t>
      </w:r>
    </w:p>
    <w:p w:rsidR="00C405AD" w:rsidRPr="008D4DB6" w14:paraId="7798CB6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BC15FC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4852CB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XI.  TREATMENT SCHEDULES</w:t>
      </w:r>
      <w:r>
        <w:rPr>
          <w:rFonts w:ascii="Arial" w:hAnsi="Arial" w:cs="Arial"/>
          <w:b/>
          <w:bCs/>
        </w:rPr>
        <w:fldChar w:fldCharType="begin"/>
      </w:r>
      <w:r w:rsidR="00654CBA">
        <w:instrText xml:space="preserve"> TC "</w:instrText>
      </w:r>
      <w:bookmarkStart w:id="10" w:name="_Toc486341729"/>
      <w:r w:rsidRPr="00DA5609" w:rsidR="00654CBA">
        <w:rPr>
          <w:rFonts w:ascii="Arial" w:hAnsi="Arial" w:cs="Arial"/>
          <w:b/>
          <w:bCs/>
        </w:rPr>
        <w:instrText>XI.  TREATMENT SCHEDULES</w:instrText>
      </w:r>
      <w:bookmarkEnd w:id="10"/>
      <w:r w:rsidR="00654CBA">
        <w:instrText xml:space="preserve">" \f C \l "1" </w:instrText>
      </w:r>
      <w:r>
        <w:rPr>
          <w:rFonts w:ascii="Arial" w:hAnsi="Arial" w:cs="Arial"/>
          <w:b/>
          <w:bCs/>
        </w:rPr>
        <w:fldChar w:fldCharType="end"/>
      </w:r>
    </w:p>
    <w:p w:rsidR="00C405AD" w:rsidRPr="008D4DB6" w14:paraId="0410476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F8F669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A.</w:t>
      </w:r>
      <w:r w:rsidRPr="008D4DB6">
        <w:rPr>
          <w:rFonts w:ascii="Arial" w:hAnsi="Arial" w:cs="Arial"/>
        </w:rPr>
        <w:tab/>
        <w:t>Route of administration</w:t>
      </w:r>
    </w:p>
    <w:p w:rsidR="00C405AD" w:rsidRPr="008D4DB6" w14:paraId="3B5EE56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294602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should be injected into the dorsal musculature using a </w:t>
      </w:r>
      <w:r w:rsidRPr="008D4DB6">
        <w:rPr>
          <w:rFonts w:ascii="Arial" w:hAnsi="Arial" w:cs="Arial"/>
        </w:rPr>
        <w:t>Ralgun</w:t>
      </w:r>
      <w:r w:rsidRPr="008D4DB6">
        <w:rPr>
          <w:rFonts w:ascii="Arial" w:hAnsi="Arial" w:cs="Arial"/>
        </w:rPr>
        <w:t xml:space="preserve">® or other similar injection device.  Injections </w:t>
      </w:r>
      <w:r w:rsidRPr="008D4DB6">
        <w:rPr>
          <w:rFonts w:ascii="Arial" w:hAnsi="Arial" w:cs="Arial"/>
        </w:rPr>
        <w:t>should  be</w:t>
      </w:r>
      <w:r w:rsidRPr="008D4DB6">
        <w:rPr>
          <w:rFonts w:ascii="Arial" w:hAnsi="Arial" w:cs="Arial"/>
        </w:rPr>
        <w:t xml:space="preserve"> administered into the musculature immediately anterior and lateral (on either side) to the dorsal fin. Insert the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pellet/implant into the </w:t>
      </w:r>
      <w:r w:rsidRPr="008D4DB6">
        <w:rPr>
          <w:rFonts w:ascii="Arial" w:hAnsi="Arial" w:cs="Arial"/>
        </w:rPr>
        <w:t>Ralgun</w:t>
      </w:r>
      <w:r w:rsidRPr="008D4DB6">
        <w:rPr>
          <w:rFonts w:ascii="Arial" w:hAnsi="Arial" w:cs="Arial"/>
        </w:rPr>
        <w:t xml:space="preserve">®.  Hold the fish firmly and inject into the dorsal musculature.  Depress the </w:t>
      </w:r>
      <w:r w:rsidRPr="008D4DB6">
        <w:rPr>
          <w:rFonts w:ascii="Arial" w:hAnsi="Arial" w:cs="Arial"/>
        </w:rPr>
        <w:t>Ralgun</w:t>
      </w:r>
      <w:r w:rsidRPr="008D4DB6">
        <w:rPr>
          <w:rFonts w:ascii="Arial" w:hAnsi="Arial" w:cs="Arial"/>
        </w:rPr>
        <w:t>® trigger and quicky remove the needle.  It is strongly encouraged that all fish be anesthetized prior to injection.  Dependent upon desired dosage and pellet/implant availability, individual fish may receive a single pellet/implant, or up to a maximum of two pellets/implants (</w:t>
      </w:r>
      <w:r w:rsidRPr="008D4DB6">
        <w:rPr>
          <w:rFonts w:ascii="Arial" w:hAnsi="Arial" w:cs="Arial"/>
          <w:u w:val="single"/>
        </w:rPr>
        <w:t>Note</w:t>
      </w:r>
      <w:r w:rsidRPr="008D4DB6">
        <w:rPr>
          <w:rFonts w:ascii="Arial" w:hAnsi="Arial" w:cs="Arial"/>
        </w:rPr>
        <w:t>: if two pellets/implants are used, a single pellet/implant should be placed on each side of the fish, anterior and lateral to the dorsal fin).</w:t>
      </w:r>
    </w:p>
    <w:p w:rsidR="00C405AD" w:rsidRPr="008D4DB6" w14:paraId="5138FAE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1FD4D4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D895CF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sectPr w:rsidSect="00AE2D7B">
          <w:type w:val="continuous"/>
          <w:pgSz w:w="12240" w:h="15840"/>
          <w:pgMar w:top="1440" w:right="1440" w:bottom="1008" w:left="1440" w:header="720" w:footer="1008" w:gutter="0"/>
          <w:cols w:space="720"/>
          <w:noEndnote/>
          <w:docGrid w:linePitch="326"/>
        </w:sectPr>
      </w:pPr>
    </w:p>
    <w:p w:rsidR="00C405AD" w:rsidRPr="008D4DB6" w14:paraId="59C0BCA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B.</w:t>
      </w:r>
      <w:r w:rsidRPr="008D4DB6">
        <w:rPr>
          <w:rFonts w:ascii="Arial" w:hAnsi="Arial" w:cs="Arial"/>
        </w:rPr>
        <w:tab/>
        <w:t>Dose to be administered</w:t>
      </w:r>
    </w:p>
    <w:p w:rsidR="00C405AD" w:rsidRPr="008D4DB6" w14:paraId="5212711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888729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 xml:space="preserve">Standard hormone dosage rates will be 10-75 ug </w:t>
      </w:r>
      <w:r w:rsidRPr="008D4DB6">
        <w:rPr>
          <w:rFonts w:ascii="Arial" w:hAnsi="Arial" w:cs="Arial"/>
        </w:rPr>
        <w:t>sGnRHa</w:t>
      </w:r>
      <w:r w:rsidRPr="008D4DB6">
        <w:rPr>
          <w:rFonts w:ascii="Arial" w:hAnsi="Arial" w:cs="Arial"/>
        </w:rPr>
        <w:t>/kg body weight.  Although certain situations involving very small broodfish (</w:t>
      </w:r>
      <w:r w:rsidRPr="008D4DB6">
        <w:rPr>
          <w:rFonts w:ascii="Arial" w:hAnsi="Arial" w:cs="Arial"/>
        </w:rPr>
        <w:t>e.g.</w:t>
      </w:r>
      <w:r w:rsidRPr="008D4DB6">
        <w:rPr>
          <w:rFonts w:ascii="Arial" w:hAnsi="Arial" w:cs="Arial"/>
        </w:rPr>
        <w:t xml:space="preserve"> fish less than 1 kg body weight) may require a higher dosage rate, dosage will never exceed 150 ug </w:t>
      </w:r>
      <w:r w:rsidRPr="008D4DB6">
        <w:rPr>
          <w:rFonts w:ascii="Arial" w:hAnsi="Arial" w:cs="Arial"/>
        </w:rPr>
        <w:t>sGnRHa</w:t>
      </w:r>
      <w:r w:rsidRPr="008D4DB6">
        <w:rPr>
          <w:rFonts w:ascii="Arial" w:hAnsi="Arial" w:cs="Arial"/>
        </w:rPr>
        <w:t>/kg body weight.</w:t>
      </w:r>
    </w:p>
    <w:p w:rsidR="00C405AD" w:rsidRPr="008D4DB6" w14:paraId="159FF2E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43653A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 xml:space="preserve">Obviously, exact dose administered </w:t>
      </w:r>
      <w:r w:rsidRPr="008D4DB6">
        <w:rPr>
          <w:rFonts w:ascii="Arial" w:hAnsi="Arial" w:cs="Arial"/>
        </w:rPr>
        <w:t>will be oftentimes be</w:t>
      </w:r>
      <w:r w:rsidRPr="008D4DB6">
        <w:rPr>
          <w:rFonts w:ascii="Arial" w:hAnsi="Arial" w:cs="Arial"/>
        </w:rPr>
        <w:t xml:space="preserve"> variable between individual field trials based on variation in fish size and current limitations imposed by the availability of pellets/implants that contain only three specific quantities of </w:t>
      </w:r>
      <w:r w:rsidRPr="008D4DB6">
        <w:rPr>
          <w:rFonts w:ascii="Arial" w:hAnsi="Arial" w:cs="Arial"/>
        </w:rPr>
        <w:t>sGnRHa</w:t>
      </w:r>
      <w:r w:rsidRPr="008D4DB6">
        <w:rPr>
          <w:rFonts w:ascii="Arial" w:hAnsi="Arial" w:cs="Arial"/>
        </w:rPr>
        <w:t xml:space="preserve">.  Investigators should use the following guidelines as proposed by </w:t>
      </w:r>
      <w:r w:rsidRPr="008D4DB6">
        <w:rPr>
          <w:rFonts w:ascii="Arial" w:hAnsi="Arial" w:cs="Arial"/>
        </w:rPr>
        <w:t>Syndel</w:t>
      </w:r>
      <w:r w:rsidRPr="008D4DB6">
        <w:rPr>
          <w:rFonts w:ascii="Arial" w:hAnsi="Arial" w:cs="Arial"/>
        </w:rPr>
        <w:t xml:space="preserve"> International Inc. when planning field trials:</w:t>
      </w:r>
    </w:p>
    <w:p w:rsidR="00C405AD" w:rsidRPr="008D4DB6" w14:paraId="2334B97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8BBC4C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2160"/>
        <w:rPr>
          <w:rFonts w:ascii="Arial" w:hAnsi="Arial" w:cs="Arial"/>
        </w:rPr>
      </w:pPr>
      <w:r w:rsidRPr="008D4DB6">
        <w:rPr>
          <w:rFonts w:ascii="Arial" w:hAnsi="Arial" w:cs="Arial"/>
        </w:rPr>
        <w:t>Ovaplant</w:t>
      </w:r>
      <w:r w:rsidRPr="008D4DB6">
        <w:rPr>
          <w:rFonts w:ascii="Arial" w:hAnsi="Arial" w:cs="Arial"/>
        </w:rPr>
        <w:t xml:space="preserve">®   75 </w:t>
      </w:r>
      <w:r w:rsidRPr="008D4DB6">
        <w:rPr>
          <w:rFonts w:ascii="Arial" w:hAnsi="Arial" w:cs="Arial"/>
        </w:rPr>
        <w:t>ug  -</w:t>
      </w:r>
      <w:r w:rsidRPr="008D4DB6">
        <w:rPr>
          <w:rFonts w:ascii="Arial" w:hAnsi="Arial" w:cs="Arial"/>
        </w:rPr>
        <w:t xml:space="preserve"> For fish 1 kg to 8 kg</w:t>
      </w:r>
    </w:p>
    <w:p w:rsidR="00C405AD" w:rsidRPr="008D4DB6" w14:paraId="1677CE4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D3102B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2160"/>
        <w:rPr>
          <w:rFonts w:ascii="Arial" w:hAnsi="Arial" w:cs="Arial"/>
        </w:rPr>
      </w:pPr>
      <w:r w:rsidRPr="008D4DB6">
        <w:rPr>
          <w:rFonts w:ascii="Arial" w:hAnsi="Arial" w:cs="Arial"/>
        </w:rPr>
        <w:t>Ovaplant</w:t>
      </w:r>
      <w:r w:rsidRPr="008D4DB6">
        <w:rPr>
          <w:rFonts w:ascii="Arial" w:hAnsi="Arial" w:cs="Arial"/>
        </w:rPr>
        <w:t xml:space="preserve">® 150 </w:t>
      </w:r>
      <w:r w:rsidRPr="008D4DB6">
        <w:rPr>
          <w:rFonts w:ascii="Arial" w:hAnsi="Arial" w:cs="Arial"/>
        </w:rPr>
        <w:t>ug  -</w:t>
      </w:r>
      <w:r w:rsidRPr="008D4DB6">
        <w:rPr>
          <w:rFonts w:ascii="Arial" w:hAnsi="Arial" w:cs="Arial"/>
        </w:rPr>
        <w:t xml:space="preserve"> For fish 8 kg to 15 kg</w:t>
      </w:r>
    </w:p>
    <w:p w:rsidR="00C405AD" w:rsidRPr="008D4DB6" w14:paraId="2C41CB3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31D172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2160"/>
        <w:rPr>
          <w:rFonts w:ascii="Arial" w:hAnsi="Arial" w:cs="Arial"/>
        </w:rPr>
      </w:pPr>
      <w:r w:rsidRPr="008D4DB6">
        <w:rPr>
          <w:rFonts w:ascii="Arial" w:hAnsi="Arial" w:cs="Arial"/>
        </w:rPr>
        <w:t>Ovaplant</w:t>
      </w:r>
      <w:r w:rsidRPr="008D4DB6">
        <w:rPr>
          <w:rFonts w:ascii="Arial" w:hAnsi="Arial" w:cs="Arial"/>
        </w:rPr>
        <w:t xml:space="preserve">® 250 </w:t>
      </w:r>
      <w:r w:rsidRPr="008D4DB6">
        <w:rPr>
          <w:rFonts w:ascii="Arial" w:hAnsi="Arial" w:cs="Arial"/>
        </w:rPr>
        <w:t>ug  -</w:t>
      </w:r>
      <w:r w:rsidRPr="008D4DB6">
        <w:rPr>
          <w:rFonts w:ascii="Arial" w:hAnsi="Arial" w:cs="Arial"/>
        </w:rPr>
        <w:t xml:space="preserve"> For fish 15 kg to 20 kg</w:t>
      </w:r>
    </w:p>
    <w:p w:rsidR="00C405AD" w:rsidRPr="008D4DB6" w14:paraId="3E0E12C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CF32D7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823170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C.</w:t>
      </w:r>
      <w:r w:rsidRPr="008D4DB6">
        <w:rPr>
          <w:rFonts w:ascii="Arial" w:hAnsi="Arial" w:cs="Arial"/>
        </w:rPr>
        <w:tab/>
        <w:t>Dosing interval and repetition</w:t>
      </w:r>
    </w:p>
    <w:p w:rsidR="00C405AD" w:rsidRPr="008D4DB6" w14:paraId="55372C4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0A982B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will be administered as single treatment event only.  </w:t>
      </w:r>
    </w:p>
    <w:p w:rsidR="00C405AD" w:rsidRPr="008D4DB6" w14:paraId="420997A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D.</w:t>
      </w:r>
      <w:r w:rsidRPr="008D4DB6">
        <w:rPr>
          <w:rFonts w:ascii="Arial" w:hAnsi="Arial" w:cs="Arial"/>
        </w:rPr>
        <w:tab/>
        <w:t>Drug preparation procedures</w:t>
      </w:r>
    </w:p>
    <w:p w:rsidR="00C405AD" w:rsidRPr="008D4DB6" w14:paraId="050BB95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DD1DFA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will be supplied by </w:t>
      </w:r>
      <w:r w:rsidRPr="008D4DB6">
        <w:rPr>
          <w:rFonts w:ascii="Arial" w:hAnsi="Arial" w:cs="Arial"/>
        </w:rPr>
        <w:t>Syndel</w:t>
      </w:r>
      <w:r w:rsidRPr="008D4DB6">
        <w:rPr>
          <w:rFonts w:ascii="Arial" w:hAnsi="Arial" w:cs="Arial"/>
        </w:rPr>
        <w:t xml:space="preserve"> International Inc. in pellets/implants containing 75,150, or 250 ug </w:t>
      </w:r>
      <w:r w:rsidRPr="008D4DB6">
        <w:rPr>
          <w:rFonts w:ascii="Arial" w:hAnsi="Arial" w:cs="Arial"/>
        </w:rPr>
        <w:t>sGnRH</w:t>
      </w:r>
      <w:r w:rsidRPr="008D4DB6">
        <w:rPr>
          <w:rFonts w:ascii="Arial" w:hAnsi="Arial" w:cs="Arial"/>
        </w:rPr>
        <w:t xml:space="preserve"> per pellet.  Individual pellets should not be sectioned, cut, or adulterated in any manner prior to injection into dorsal musculature.</w:t>
      </w:r>
    </w:p>
    <w:p w:rsidR="00C405AD" w:rsidRPr="008D4DB6" w14:paraId="677DC11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E665F4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hanging="720"/>
        <w:rPr>
          <w:rFonts w:ascii="Arial" w:hAnsi="Arial" w:cs="Arial"/>
        </w:rPr>
      </w:pPr>
      <w:r w:rsidRPr="008D4DB6">
        <w:rPr>
          <w:rFonts w:ascii="Arial" w:hAnsi="Arial" w:cs="Arial"/>
        </w:rPr>
        <w:t>E.</w:t>
      </w:r>
      <w:r w:rsidRPr="008D4DB6">
        <w:rPr>
          <w:rFonts w:ascii="Arial" w:hAnsi="Arial" w:cs="Arial"/>
        </w:rPr>
        <w:tab/>
        <w:t>Permissible concomitant therapy</w:t>
      </w:r>
    </w:p>
    <w:p w:rsidR="00C405AD" w:rsidRPr="008D4DB6" w14:paraId="18614C2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7B2701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1440"/>
        <w:rPr>
          <w:rFonts w:ascii="Arial" w:hAnsi="Arial" w:cs="Arial"/>
        </w:rPr>
      </w:pPr>
      <w:r w:rsidRPr="008D4DB6">
        <w:rPr>
          <w:rFonts w:ascii="Arial" w:hAnsi="Arial" w:cs="Arial"/>
        </w:rPr>
        <w:t xml:space="preserve">Since efficacy data are being collected during the INAD process, there should be little or no concomitant therapy.  Preferably, there should be no other therapy during a period extending from 2 weeks prior to treatment to 2 weeks after treatment.   Investigators must be prepared to make no changes in fish cultural procedures or environmental </w:t>
      </w:r>
      <w:r w:rsidRPr="008D4DB6">
        <w:rPr>
          <w:rFonts w:ascii="Arial" w:hAnsi="Arial" w:cs="Arial"/>
        </w:rPr>
        <w:t>conditions, and</w:t>
      </w:r>
      <w:r w:rsidRPr="008D4DB6">
        <w:rPr>
          <w:rFonts w:ascii="Arial" w:hAnsi="Arial" w:cs="Arial"/>
        </w:rPr>
        <w:t xml:space="preserve"> apply no other hormone therapy once a decision has been made to conduct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treatment.  However, if concomitant therapy is required </w:t>
      </w:r>
      <w:r w:rsidRPr="008D4DB6">
        <w:rPr>
          <w:rFonts w:ascii="Arial" w:hAnsi="Arial" w:cs="Arial"/>
        </w:rPr>
        <w:t>in order to</w:t>
      </w:r>
      <w:r w:rsidRPr="008D4DB6">
        <w:rPr>
          <w:rFonts w:ascii="Arial" w:hAnsi="Arial" w:cs="Arial"/>
        </w:rPr>
        <w:t xml:space="preserve"> protect/propagate valuable fish stocks, it should be fully documented and the efficacy data from the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treatment involved should be appropriately labeled.</w:t>
      </w:r>
    </w:p>
    <w:p w:rsidR="00C405AD" w:rsidRPr="008D4DB6" w14:paraId="4382337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4FD164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p>
    <w:p w:rsidR="00C405AD" w:rsidRPr="008D4DB6" w14:paraId="2C4D590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XII.  TREATMENT RESPONSE PARAMETERS</w:t>
      </w:r>
      <w:r>
        <w:rPr>
          <w:rFonts w:ascii="Arial" w:hAnsi="Arial" w:cs="Arial"/>
          <w:b/>
          <w:bCs/>
        </w:rPr>
        <w:fldChar w:fldCharType="begin"/>
      </w:r>
      <w:r w:rsidR="00654CBA">
        <w:instrText xml:space="preserve"> TC "</w:instrText>
      </w:r>
      <w:bookmarkStart w:id="11" w:name="_Toc486341730"/>
      <w:r w:rsidRPr="00FA08B1" w:rsidR="00654CBA">
        <w:rPr>
          <w:rFonts w:ascii="Arial" w:hAnsi="Arial" w:cs="Arial"/>
          <w:b/>
          <w:bCs/>
        </w:rPr>
        <w:instrText>XII.  TREATMENT RESPONSE PARAMETERS</w:instrText>
      </w:r>
      <w:bookmarkEnd w:id="11"/>
      <w:r w:rsidR="00654CBA">
        <w:instrText xml:space="preserve">" \f C \l "1" </w:instrText>
      </w:r>
      <w:r>
        <w:rPr>
          <w:rFonts w:ascii="Arial" w:hAnsi="Arial" w:cs="Arial"/>
          <w:b/>
          <w:bCs/>
        </w:rPr>
        <w:fldChar w:fldCharType="end"/>
      </w:r>
    </w:p>
    <w:p w:rsidR="00C405AD" w:rsidRPr="008D4DB6" w14:paraId="2E5DE98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3D443B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The collection and reporting of source data begins with the decision to treat valuable fish based on hatchery records or other pertinent species information indicating treatment is warranted.  Daily morbidity and mortality records, case history records, as well as any extenuating or mitigating circumstances that may affect treatment response need to be documented.  All pertinent treatment response parameters should be reported on Form </w:t>
      </w:r>
      <w:r w:rsidRPr="008D4DB6">
        <w:rPr>
          <w:rFonts w:ascii="Arial" w:hAnsi="Arial" w:cs="Arial"/>
        </w:rPr>
        <w:t>sGnRHa</w:t>
      </w:r>
      <w:r w:rsidRPr="008D4DB6">
        <w:rPr>
          <w:rFonts w:ascii="Arial" w:hAnsi="Arial" w:cs="Arial"/>
        </w:rPr>
        <w:t>/Ovaplant-3.  Treatment response parameters that should be addressed include the following:</w:t>
      </w:r>
    </w:p>
    <w:p w:rsidR="00C405AD" w:rsidRPr="008D4DB6" w14:paraId="6136D0B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EF20BB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sectPr w:rsidSect="00AE2D7B">
          <w:type w:val="continuous"/>
          <w:pgSz w:w="12240" w:h="15840"/>
          <w:pgMar w:top="1440" w:right="1440" w:bottom="1008" w:left="1440" w:header="720" w:footer="1008" w:gutter="0"/>
          <w:cols w:space="720"/>
          <w:noEndnote/>
          <w:docGrid w:linePitch="326"/>
        </w:sectPr>
      </w:pPr>
    </w:p>
    <w:p w:rsidR="00C405AD" w:rsidRPr="008D4DB6" w14:paraId="76B95D4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1.  Primary Parameters</w:t>
      </w:r>
    </w:p>
    <w:p w:rsidR="00C405AD" w:rsidRPr="008D4DB6" w14:paraId="403B494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D77DBE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The primary response parameter for evaluating the effect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on fish will be whether a fish is “ripe” or “non-ripe” following treatment.  In the case </w:t>
      </w:r>
      <w:r w:rsidRPr="008D4DB6">
        <w:rPr>
          <w:rFonts w:ascii="Arial" w:hAnsi="Arial" w:cs="Arial"/>
        </w:rPr>
        <w:t xml:space="preserve">of females, ripe fish are those that have ovulated.  In the case of males, ripe fish are those undergoing active </w:t>
      </w:r>
      <w:r w:rsidRPr="008D4DB6">
        <w:rPr>
          <w:rFonts w:ascii="Arial" w:hAnsi="Arial" w:cs="Arial"/>
        </w:rPr>
        <w:t>spermiation</w:t>
      </w:r>
      <w:r w:rsidRPr="008D4DB6">
        <w:rPr>
          <w:rFonts w:ascii="Arial" w:hAnsi="Arial" w:cs="Arial"/>
        </w:rPr>
        <w:t>.  Non-ripe fish are the obvious converse.  With respect to data reporting under this INAD, eggs and milt will only be collected one time from individual fish</w:t>
      </w:r>
    </w:p>
    <w:p w:rsidR="00C405AD" w:rsidRPr="008D4DB6" w14:paraId="3A3CDB7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8D4DB6" w14:paraId="4BBCC2F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p>
    <w:p w:rsidR="008D4DB6" w14:paraId="239164C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p>
    <w:p w:rsidR="00C405AD" w:rsidRPr="008D4DB6" w14:paraId="1BD45D0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2.  Secondary Parameters</w:t>
      </w:r>
    </w:p>
    <w:p w:rsidR="00C405AD" w:rsidRPr="008D4DB6" w14:paraId="3D0249A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BD0A9F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Secondary response parameters for females will include percent eye-up and percent hatch.  Secondary response parameters for males will include the volume of milt (ml) available from individual fish and an evaluation of milt motility (percent motile spermatozoa).  Motility evaluations will be reported using a scoring system that assigns each milt sample a motility score of either 0, 1, 2, 3 or 4.  Motility scores will be based on the following schedule:</w:t>
      </w:r>
    </w:p>
    <w:p w:rsidR="00C405AD" w:rsidRPr="008D4DB6" w14:paraId="2F1647B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2160"/>
        <w:rPr>
          <w:rFonts w:ascii="Arial" w:hAnsi="Arial" w:cs="Arial"/>
        </w:rPr>
      </w:pPr>
      <w:r w:rsidRPr="008D4DB6">
        <w:rPr>
          <w:rFonts w:ascii="Arial" w:hAnsi="Arial" w:cs="Arial"/>
          <w:u w:val="single"/>
        </w:rPr>
        <w:t xml:space="preserve">                                                                     </w:t>
      </w:r>
    </w:p>
    <w:p w:rsidR="00C405AD" w:rsidRPr="008D4DB6" w14:paraId="04C94A0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9292078"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firstLine="2880"/>
        <w:rPr>
          <w:rFonts w:ascii="Arial" w:hAnsi="Arial" w:cs="Arial"/>
        </w:rPr>
      </w:pPr>
      <w:r w:rsidRPr="008D4DB6">
        <w:rPr>
          <w:rFonts w:ascii="Arial" w:hAnsi="Arial" w:cs="Arial"/>
        </w:rPr>
        <w:t>Percent Motility</w:t>
      </w:r>
      <w:r w:rsidRPr="008D4DB6">
        <w:rPr>
          <w:rFonts w:ascii="Arial" w:hAnsi="Arial" w:cs="Arial"/>
        </w:rPr>
        <w:tab/>
      </w:r>
      <w:r w:rsidRPr="008D4DB6">
        <w:rPr>
          <w:rFonts w:ascii="Arial" w:hAnsi="Arial" w:cs="Arial"/>
        </w:rPr>
        <w:tab/>
      </w:r>
      <w:r w:rsidRPr="008D4DB6">
        <w:rPr>
          <w:rFonts w:ascii="Arial" w:hAnsi="Arial" w:cs="Arial"/>
        </w:rPr>
        <w:t>Motility</w:t>
      </w:r>
      <w:r w:rsidRPr="008D4DB6">
        <w:rPr>
          <w:rFonts w:ascii="Arial" w:hAnsi="Arial" w:cs="Arial"/>
        </w:rPr>
        <w:t xml:space="preserve"> Score</w:t>
      </w:r>
    </w:p>
    <w:p w:rsidR="00C405AD" w:rsidRPr="008D4DB6" w14:paraId="79CF6B17"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firstLine="2160"/>
        <w:rPr>
          <w:rFonts w:ascii="Arial" w:hAnsi="Arial" w:cs="Arial"/>
        </w:rPr>
      </w:pPr>
      <w:r w:rsidRPr="008D4DB6">
        <w:rPr>
          <w:rFonts w:ascii="Arial" w:hAnsi="Arial" w:cs="Arial"/>
          <w:u w:val="single"/>
        </w:rPr>
        <w:t xml:space="preserve">                                                                      </w:t>
      </w:r>
    </w:p>
    <w:p w:rsidR="00C405AD" w:rsidRPr="008D4DB6" w14:paraId="254C46D8"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rPr>
          <w:rFonts w:ascii="Arial" w:hAnsi="Arial" w:cs="Arial"/>
        </w:rPr>
      </w:pPr>
    </w:p>
    <w:p w:rsidR="00C405AD" w:rsidRPr="008D4DB6" w14:paraId="7A469F1D"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firstLine="2880"/>
        <w:rPr>
          <w:rFonts w:ascii="Arial" w:hAnsi="Arial" w:cs="Arial"/>
        </w:rPr>
      </w:pPr>
      <w:r w:rsidRPr="008D4DB6">
        <w:rPr>
          <w:rFonts w:ascii="Arial" w:hAnsi="Arial" w:cs="Arial"/>
        </w:rPr>
        <w:t xml:space="preserve">      0</w:t>
      </w:r>
      <w:r w:rsidRPr="008D4DB6">
        <w:rPr>
          <w:rFonts w:ascii="Arial" w:hAnsi="Arial" w:cs="Arial"/>
        </w:rPr>
        <w:tab/>
      </w:r>
      <w:r w:rsidRPr="008D4DB6">
        <w:rPr>
          <w:rFonts w:ascii="Arial" w:hAnsi="Arial" w:cs="Arial"/>
        </w:rPr>
        <w:tab/>
      </w:r>
      <w:r w:rsidRPr="008D4DB6">
        <w:rPr>
          <w:rFonts w:ascii="Arial" w:hAnsi="Arial" w:cs="Arial"/>
        </w:rPr>
        <w:tab/>
        <w:t xml:space="preserve">       0</w:t>
      </w:r>
    </w:p>
    <w:p w:rsidR="00C405AD" w:rsidRPr="008D4DB6" w14:paraId="025302CA"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5670" w:hanging="2880"/>
        <w:rPr>
          <w:rFonts w:ascii="Arial" w:hAnsi="Arial" w:cs="Arial"/>
        </w:rPr>
      </w:pPr>
      <w:r w:rsidRPr="008D4DB6">
        <w:rPr>
          <w:rFonts w:ascii="Arial" w:hAnsi="Arial" w:cs="Arial"/>
        </w:rPr>
        <w:t xml:space="preserve">   1-25</w:t>
      </w:r>
      <w:r w:rsidRPr="008D4DB6">
        <w:rPr>
          <w:rFonts w:ascii="Arial" w:hAnsi="Arial" w:cs="Arial"/>
        </w:rPr>
        <w:tab/>
      </w:r>
      <w:r w:rsidRPr="008D4DB6">
        <w:rPr>
          <w:rFonts w:ascii="Arial" w:hAnsi="Arial" w:cs="Arial"/>
        </w:rPr>
        <w:tab/>
      </w:r>
      <w:r w:rsidRPr="008D4DB6">
        <w:rPr>
          <w:rFonts w:ascii="Arial" w:hAnsi="Arial" w:cs="Arial"/>
        </w:rPr>
        <w:tab/>
        <w:t xml:space="preserve">       1</w:t>
      </w:r>
    </w:p>
    <w:p w:rsidR="00C405AD" w:rsidRPr="008D4DB6" w14:paraId="459EBE8C"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firstLine="2880"/>
        <w:rPr>
          <w:rFonts w:ascii="Arial" w:hAnsi="Arial" w:cs="Arial"/>
        </w:rPr>
      </w:pPr>
      <w:r w:rsidRPr="008D4DB6">
        <w:rPr>
          <w:rFonts w:ascii="Arial" w:hAnsi="Arial" w:cs="Arial"/>
        </w:rPr>
        <w:t xml:space="preserve">  26-50</w:t>
      </w:r>
      <w:r w:rsidRPr="008D4DB6">
        <w:rPr>
          <w:rFonts w:ascii="Arial" w:hAnsi="Arial" w:cs="Arial"/>
        </w:rPr>
        <w:tab/>
      </w:r>
      <w:r w:rsidRPr="008D4DB6">
        <w:rPr>
          <w:rFonts w:ascii="Arial" w:hAnsi="Arial" w:cs="Arial"/>
        </w:rPr>
        <w:tab/>
      </w:r>
      <w:r w:rsidRPr="008D4DB6">
        <w:rPr>
          <w:rFonts w:ascii="Arial" w:hAnsi="Arial" w:cs="Arial"/>
        </w:rPr>
        <w:tab/>
        <w:t xml:space="preserve">       2</w:t>
      </w:r>
    </w:p>
    <w:p w:rsidR="00C405AD" w:rsidRPr="008D4DB6" w14:paraId="7600DF6B"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firstLine="2880"/>
        <w:rPr>
          <w:rFonts w:ascii="Arial" w:hAnsi="Arial" w:cs="Arial"/>
        </w:rPr>
      </w:pPr>
      <w:r w:rsidRPr="008D4DB6">
        <w:rPr>
          <w:rFonts w:ascii="Arial" w:hAnsi="Arial" w:cs="Arial"/>
        </w:rPr>
        <w:t xml:space="preserve">  51-75</w:t>
      </w:r>
      <w:r w:rsidRPr="008D4DB6">
        <w:rPr>
          <w:rFonts w:ascii="Arial" w:hAnsi="Arial" w:cs="Arial"/>
        </w:rPr>
        <w:tab/>
      </w:r>
      <w:r w:rsidRPr="008D4DB6">
        <w:rPr>
          <w:rFonts w:ascii="Arial" w:hAnsi="Arial" w:cs="Arial"/>
        </w:rPr>
        <w:tab/>
      </w:r>
      <w:r w:rsidRPr="008D4DB6">
        <w:rPr>
          <w:rFonts w:ascii="Arial" w:hAnsi="Arial" w:cs="Arial"/>
        </w:rPr>
        <w:tab/>
        <w:t xml:space="preserve">       3</w:t>
      </w:r>
    </w:p>
    <w:p w:rsidR="00C405AD" w:rsidRPr="008D4DB6" w14:paraId="1A88058F"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firstLine="2880"/>
        <w:rPr>
          <w:rFonts w:ascii="Arial" w:hAnsi="Arial" w:cs="Arial"/>
        </w:rPr>
      </w:pPr>
      <w:r w:rsidRPr="008D4DB6">
        <w:rPr>
          <w:rFonts w:ascii="Arial" w:hAnsi="Arial" w:cs="Arial"/>
        </w:rPr>
        <w:t xml:space="preserve">  76-100</w:t>
      </w:r>
      <w:r w:rsidRPr="008D4DB6">
        <w:rPr>
          <w:rFonts w:ascii="Arial" w:hAnsi="Arial" w:cs="Arial"/>
        </w:rPr>
        <w:tab/>
      </w:r>
      <w:r w:rsidRPr="008D4DB6">
        <w:rPr>
          <w:rFonts w:ascii="Arial" w:hAnsi="Arial" w:cs="Arial"/>
        </w:rPr>
        <w:tab/>
      </w:r>
      <w:r w:rsidRPr="008D4DB6">
        <w:rPr>
          <w:rFonts w:ascii="Arial" w:hAnsi="Arial" w:cs="Arial"/>
        </w:rPr>
        <w:tab/>
        <w:t xml:space="preserve">       4</w:t>
      </w:r>
    </w:p>
    <w:p w:rsidR="00C405AD" w:rsidRPr="008D4DB6" w14:paraId="6F49F1D3"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firstLine="2160"/>
        <w:rPr>
          <w:rFonts w:ascii="Arial" w:hAnsi="Arial" w:cs="Arial"/>
        </w:rPr>
      </w:pPr>
      <w:r w:rsidRPr="008D4DB6">
        <w:rPr>
          <w:rFonts w:ascii="Arial" w:hAnsi="Arial" w:cs="Arial"/>
          <w:u w:val="single"/>
        </w:rPr>
        <w:t xml:space="preserve">                                                                      </w:t>
      </w:r>
    </w:p>
    <w:p w:rsidR="00C405AD" w:rsidRPr="008D4DB6" w14:paraId="02CF124F"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rPr>
          <w:rFonts w:ascii="Arial" w:hAnsi="Arial" w:cs="Arial"/>
        </w:rPr>
      </w:pPr>
    </w:p>
    <w:p w:rsidR="00C405AD" w:rsidRPr="008D4DB6" w14:paraId="5CFE0E7B"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rPr>
          <w:rFonts w:ascii="Arial" w:hAnsi="Arial" w:cs="Arial"/>
        </w:rPr>
      </w:pPr>
    </w:p>
    <w:p w:rsidR="00C405AD" w:rsidRPr="008D4DB6" w14:paraId="197E5DDA"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630"/>
        <w:rPr>
          <w:rFonts w:ascii="Arial" w:hAnsi="Arial" w:cs="Arial"/>
        </w:rPr>
      </w:pPr>
      <w:r w:rsidRPr="008D4DB6">
        <w:rPr>
          <w:rFonts w:ascii="Arial" w:hAnsi="Arial" w:cs="Arial"/>
        </w:rPr>
        <w:t>Secondary parameters may also include general observations on fish behavior and response to routine culture/handling activities.   This would include such responses as feeding activity, feed consumption, apparent level of stress, negative fish behavior, etc.</w:t>
      </w:r>
    </w:p>
    <w:p w:rsidR="00C405AD" w:rsidRPr="008D4DB6" w14:paraId="1FE34485"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rPr>
          <w:rFonts w:ascii="Arial" w:hAnsi="Arial" w:cs="Arial"/>
        </w:rPr>
      </w:pPr>
    </w:p>
    <w:p w:rsidR="00C405AD" w:rsidRPr="008D4DB6" w14:paraId="6CC8715D"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630"/>
        <w:rPr>
          <w:rFonts w:ascii="Arial" w:hAnsi="Arial" w:cs="Arial"/>
        </w:rPr>
      </w:pPr>
      <w:r w:rsidRPr="008D4DB6">
        <w:rPr>
          <w:rFonts w:ascii="Arial" w:hAnsi="Arial" w:cs="Arial"/>
          <w:b/>
          <w:bCs/>
          <w:u w:val="single"/>
        </w:rPr>
        <w:t>Note</w:t>
      </w:r>
      <w:r w:rsidRPr="008D4DB6">
        <w:rPr>
          <w:rFonts w:ascii="Arial" w:hAnsi="Arial" w:cs="Arial"/>
          <w:b/>
          <w:bCs/>
        </w:rPr>
        <w:t>: The NIO will attempt to summarize individual fish treatment data from clinical field trials (</w:t>
      </w:r>
      <w:r w:rsidRPr="008D4DB6">
        <w:rPr>
          <w:rFonts w:ascii="Arial" w:hAnsi="Arial" w:cs="Arial"/>
          <w:b/>
          <w:bCs/>
        </w:rPr>
        <w:t>e.g.</w:t>
      </w:r>
      <w:r w:rsidRPr="008D4DB6">
        <w:rPr>
          <w:rFonts w:ascii="Arial" w:hAnsi="Arial" w:cs="Arial"/>
          <w:b/>
          <w:bCs/>
        </w:rPr>
        <w:t xml:space="preserve"> percent ripe, percent eye-up, motility score, </w:t>
      </w:r>
      <w:r w:rsidRPr="008D4DB6">
        <w:rPr>
          <w:rFonts w:ascii="Arial" w:hAnsi="Arial" w:cs="Arial"/>
          <w:b/>
          <w:bCs/>
        </w:rPr>
        <w:t>etc</w:t>
      </w:r>
      <w:r w:rsidRPr="008D4DB6">
        <w:rPr>
          <w:rFonts w:ascii="Arial" w:hAnsi="Arial" w:cs="Arial"/>
          <w:b/>
          <w:bCs/>
        </w:rPr>
        <w:t xml:space="preserve">) whenever possible on pages 5 and 6 of Form </w:t>
      </w:r>
      <w:r w:rsidRPr="008D4DB6">
        <w:rPr>
          <w:rFonts w:ascii="Arial" w:hAnsi="Arial" w:cs="Arial"/>
          <w:b/>
          <w:bCs/>
        </w:rPr>
        <w:t>sGnRHa</w:t>
      </w:r>
      <w:r w:rsidRPr="008D4DB6">
        <w:rPr>
          <w:rFonts w:ascii="Arial" w:hAnsi="Arial" w:cs="Arial"/>
          <w:b/>
          <w:bCs/>
        </w:rPr>
        <w:t xml:space="preserve">/Ovaplant-3.  Investigators should only complete pages 1 - 4 of this form. </w:t>
      </w:r>
    </w:p>
    <w:p w:rsidR="00C405AD" w:rsidRPr="008D4DB6" w14:paraId="60B1EED3"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rPr>
          <w:rFonts w:ascii="Arial" w:hAnsi="Arial" w:cs="Arial"/>
        </w:rPr>
      </w:pPr>
    </w:p>
    <w:p w:rsidR="00C405AD" w:rsidRPr="008D4DB6" w14:paraId="2524002D"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firstLine="720"/>
        <w:rPr>
          <w:rFonts w:ascii="Arial" w:hAnsi="Arial" w:cs="Arial"/>
        </w:rPr>
      </w:pPr>
      <w:r w:rsidRPr="008D4DB6">
        <w:rPr>
          <w:rFonts w:ascii="Arial" w:hAnsi="Arial" w:cs="Arial"/>
        </w:rPr>
        <w:t>3.  Adverse Reactions</w:t>
      </w:r>
    </w:p>
    <w:p w:rsidR="00C405AD" w:rsidRPr="008D4DB6" w14:paraId="71278AEC"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90"/>
        <w:rPr>
          <w:rFonts w:ascii="Arial" w:hAnsi="Arial" w:cs="Arial"/>
        </w:rPr>
      </w:pPr>
    </w:p>
    <w:p w:rsidR="00C405AD" w:rsidRPr="008D4DB6" w14:paraId="15097201"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630"/>
        <w:rPr>
          <w:rFonts w:ascii="Arial" w:hAnsi="Arial" w:cs="Arial"/>
        </w:rPr>
      </w:pPr>
      <w:r w:rsidRPr="008D4DB6">
        <w:rPr>
          <w:rFonts w:ascii="Arial" w:hAnsi="Arial" w:cs="Arial"/>
          <w:u w:val="single"/>
        </w:rPr>
        <w:t>Any adverse reaction</w:t>
      </w:r>
      <w:r w:rsidRPr="008D4DB6">
        <w:rPr>
          <w:rFonts w:ascii="Arial" w:hAnsi="Arial" w:cs="Arial"/>
        </w:rPr>
        <w:t xml:space="preserve"> that occurs during the study period (whether considered/suspected to be treatment-related or not) should be reported </w:t>
      </w:r>
      <w:r w:rsidRPr="008D4DB6">
        <w:rPr>
          <w:rFonts w:ascii="Arial" w:hAnsi="Arial" w:cs="Arial"/>
        </w:rPr>
        <w:t xml:space="preserve">immediately to the Study Monitor, who will in turn notify the Study Director.  Such responses might include extremely negative responses/behavior by the fish or hazards to the applicator.  Although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has been used </w:t>
      </w:r>
      <w:r w:rsidRPr="008D4DB6">
        <w:rPr>
          <w:rFonts w:ascii="Arial" w:hAnsi="Arial" w:cs="Arial"/>
        </w:rPr>
        <w:t>fairly extensively</w:t>
      </w:r>
      <w:r w:rsidRPr="008D4DB6">
        <w:rPr>
          <w:rFonts w:ascii="Arial" w:hAnsi="Arial" w:cs="Arial"/>
        </w:rPr>
        <w:t xml:space="preserve"> with beneficial effect in fish culture, it is possible adverse reactions may occur under certain environmental conditions or with respect to specific species/strains of fish.  Carefully observe all treated fish for any signs of any adverse reaction to treatment.  The Investigator should carefully document all observations of adverse reactions.  If any signs of drug toxicity are detected, they should also be documented and immediately reported to the Study Monitor, who will in turn notify the Study Director.  </w:t>
      </w:r>
    </w:p>
    <w:p w:rsidR="00C405AD" w14:paraId="266743FE"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630"/>
        <w:rPr>
          <w:rFonts w:ascii="Arial" w:hAnsi="Arial" w:cs="Arial"/>
        </w:rPr>
      </w:pPr>
    </w:p>
    <w:p w:rsidR="008D4DB6" w:rsidRPr="008D4DB6" w14:paraId="62A82084" w14:textId="77777777">
      <w:pPr>
        <w:tabs>
          <w:tab w:val="left" w:pos="-1290"/>
          <w:tab w:val="left" w:pos="-810"/>
          <w:tab w:val="left" w:pos="-90"/>
          <w:tab w:val="left" w:pos="630"/>
          <w:tab w:val="left" w:pos="1350"/>
          <w:tab w:val="left" w:pos="2070"/>
          <w:tab w:val="left" w:pos="2790"/>
          <w:tab w:val="left" w:pos="3510"/>
          <w:tab w:val="left" w:pos="4140"/>
          <w:tab w:val="left" w:pos="4500"/>
          <w:tab w:val="left" w:pos="5670"/>
          <w:tab w:val="left" w:pos="6390"/>
          <w:tab w:val="left" w:pos="7110"/>
          <w:tab w:val="left" w:pos="7830"/>
          <w:tab w:val="left" w:pos="8550"/>
          <w:tab w:val="left" w:pos="9270"/>
        </w:tabs>
        <w:spacing w:line="262" w:lineRule="auto"/>
        <w:ind w:left="630"/>
        <w:rPr>
          <w:rFonts w:ascii="Arial" w:hAnsi="Arial" w:cs="Arial"/>
        </w:rPr>
        <w:sectPr w:rsidSect="00AE2D7B">
          <w:type w:val="continuous"/>
          <w:pgSz w:w="12240" w:h="15840"/>
          <w:pgMar w:top="1440" w:right="1440" w:bottom="1152" w:left="1440" w:header="720" w:footer="1152" w:gutter="0"/>
          <w:cols w:space="720"/>
          <w:noEndnote/>
          <w:docGrid w:linePitch="326"/>
        </w:sectPr>
      </w:pPr>
    </w:p>
    <w:p w:rsidR="00C405AD" w:rsidRPr="008D4DB6" w14:paraId="66F45F7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b/>
          <w:bCs/>
          <w:u w:val="single"/>
        </w:rPr>
        <w:t>Note</w:t>
      </w:r>
      <w:r w:rsidRPr="008D4DB6">
        <w:rPr>
          <w:rFonts w:ascii="Arial" w:hAnsi="Arial" w:cs="Arial"/>
          <w:b/>
          <w:bCs/>
        </w:rPr>
        <w:t>:</w:t>
      </w:r>
      <w:r w:rsidRPr="008D4DB6">
        <w:rPr>
          <w:rFonts w:ascii="Arial" w:hAnsi="Arial" w:cs="Arial"/>
        </w:rPr>
        <w:t xml:space="preserve">  </w:t>
      </w:r>
      <w:r w:rsidRPr="008D4DB6">
        <w:rPr>
          <w:rFonts w:ascii="Arial" w:hAnsi="Arial" w:cs="Arial"/>
          <w:b/>
          <w:bCs/>
        </w:rPr>
        <w:t xml:space="preserve">Investigators are strongly encouraged to record observations/comments with respect to all phases of treatment.  This may include a description of events before, during, and post-treatment.   All extenuating or mitigating treatment circumstances need to be described in detail.  </w:t>
      </w:r>
      <w:r w:rsidRPr="008D4DB6">
        <w:rPr>
          <w:rFonts w:ascii="Arial" w:hAnsi="Arial" w:cs="Arial"/>
          <w:b/>
          <w:bCs/>
        </w:rPr>
        <w:t>Such  information</w:t>
      </w:r>
      <w:r w:rsidRPr="008D4DB6">
        <w:rPr>
          <w:rFonts w:ascii="Arial" w:hAnsi="Arial" w:cs="Arial"/>
          <w:b/>
          <w:bCs/>
        </w:rPr>
        <w:t xml:space="preserve"> is imperative so that accurate study/data analysis can be performed</w:t>
      </w:r>
      <w:r w:rsidRPr="008D4DB6">
        <w:rPr>
          <w:rFonts w:ascii="Arial" w:hAnsi="Arial" w:cs="Arial"/>
        </w:rPr>
        <w:t>.</w:t>
      </w:r>
    </w:p>
    <w:p w:rsidR="00C405AD" w:rsidRPr="008D4DB6" w14:paraId="47FF273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28FE0F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720"/>
        <w:rPr>
          <w:rFonts w:ascii="Arial" w:hAnsi="Arial" w:cs="Arial"/>
        </w:rPr>
      </w:pPr>
      <w:r w:rsidRPr="008D4DB6">
        <w:rPr>
          <w:rFonts w:ascii="Arial" w:hAnsi="Arial" w:cs="Arial"/>
        </w:rPr>
        <w:t>4.  Mortalities and Moribund Fish</w:t>
      </w:r>
    </w:p>
    <w:p w:rsidR="00C405AD" w:rsidRPr="008D4DB6" w14:paraId="04B62CD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BE3D88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Any fish that die or are euthanized during the study period should undergo a complete necropsy.  Necropsy should include examination of the implant site.  Necropsy results should be recorded on Form </w:t>
      </w:r>
      <w:r w:rsidRPr="008D4DB6">
        <w:rPr>
          <w:rFonts w:ascii="Arial" w:hAnsi="Arial" w:cs="Arial"/>
        </w:rPr>
        <w:t>sGnRHa</w:t>
      </w:r>
      <w:r w:rsidRPr="008D4DB6">
        <w:rPr>
          <w:rFonts w:ascii="Arial" w:hAnsi="Arial" w:cs="Arial"/>
        </w:rPr>
        <w:t>/Ovaplant-4N: Necropsy Report Form.</w:t>
      </w:r>
    </w:p>
    <w:p w:rsidR="00C405AD" w:rsidRPr="008D4DB6" w14:paraId="4EF770E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5B2A23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106B59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XIII. FORMS FOR DATA COLLECTION</w:t>
      </w:r>
      <w:r>
        <w:rPr>
          <w:rFonts w:ascii="Arial" w:hAnsi="Arial" w:cs="Arial"/>
          <w:b/>
          <w:bCs/>
        </w:rPr>
        <w:fldChar w:fldCharType="begin"/>
      </w:r>
      <w:r w:rsidR="00654CBA">
        <w:instrText xml:space="preserve"> TC "</w:instrText>
      </w:r>
      <w:bookmarkStart w:id="12" w:name="_Toc486341731"/>
      <w:r w:rsidRPr="00775143" w:rsidR="00654CBA">
        <w:rPr>
          <w:rFonts w:ascii="Arial" w:hAnsi="Arial" w:cs="Arial"/>
          <w:b/>
          <w:bCs/>
        </w:rPr>
        <w:instrText>XIII. FORMS FOR DATA COLLECTION</w:instrText>
      </w:r>
      <w:bookmarkEnd w:id="12"/>
      <w:r w:rsidR="00654CBA">
        <w:instrText xml:space="preserve">" \f C \l "1" </w:instrText>
      </w:r>
      <w:r>
        <w:rPr>
          <w:rFonts w:ascii="Arial" w:hAnsi="Arial" w:cs="Arial"/>
          <w:b/>
          <w:bCs/>
        </w:rPr>
        <w:fldChar w:fldCharType="end"/>
      </w:r>
    </w:p>
    <w:p w:rsidR="00C405AD" w:rsidRPr="008D4DB6" w14:paraId="6971E50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16C490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When the Study Protocol has been approved and treatments are scheduled, the Investigator at each facility covered by the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INAD will need to complete the following forms:</w:t>
      </w:r>
    </w:p>
    <w:p w:rsidR="00C405AD" w:rsidRPr="008D4DB6" w14:paraId="423BA68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  </w:t>
      </w:r>
    </w:p>
    <w:p w:rsidR="00C405AD" w:rsidRPr="008D4DB6" w14:paraId="0570805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3600" w:hanging="2880"/>
        <w:rPr>
          <w:rFonts w:ascii="Arial" w:hAnsi="Arial" w:cs="Arial"/>
        </w:rPr>
      </w:pPr>
      <w:r w:rsidRPr="008D4DB6">
        <w:rPr>
          <w:rFonts w:ascii="Arial" w:hAnsi="Arial" w:cs="Arial"/>
        </w:rPr>
        <w:t xml:space="preserve">Form </w:t>
      </w:r>
      <w:r w:rsidRPr="008D4DB6">
        <w:rPr>
          <w:rFonts w:ascii="Arial" w:hAnsi="Arial" w:cs="Arial"/>
        </w:rPr>
        <w:t>sGnRHa</w:t>
      </w:r>
      <w:r w:rsidRPr="008D4DB6">
        <w:rPr>
          <w:rFonts w:ascii="Arial" w:hAnsi="Arial" w:cs="Arial"/>
        </w:rPr>
        <w:t>/</w:t>
      </w:r>
      <w:r w:rsidRPr="008D4DB6">
        <w:rPr>
          <w:rFonts w:ascii="Arial" w:hAnsi="Arial" w:cs="Arial"/>
        </w:rPr>
        <w:t>Ovaplant</w:t>
      </w:r>
      <w:r w:rsidRPr="008D4DB6">
        <w:rPr>
          <w:rFonts w:ascii="Arial" w:hAnsi="Arial" w:cs="Arial"/>
        </w:rPr>
        <w:t>-W.</w:t>
      </w:r>
      <w:r w:rsidRPr="008D4DB6">
        <w:rPr>
          <w:rFonts w:ascii="Arial" w:hAnsi="Arial" w:cs="Arial"/>
        </w:rPr>
        <w:tab/>
        <w:t>Worksheet for Designing Clinical Field Trials under INAD 11-375</w:t>
      </w:r>
    </w:p>
    <w:p w:rsidR="00C405AD" w:rsidRPr="008D4DB6" w14:paraId="47F7F6F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EC9995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3600" w:hanging="2880"/>
        <w:rPr>
          <w:rFonts w:ascii="Arial" w:hAnsi="Arial" w:cs="Arial"/>
        </w:rPr>
      </w:pPr>
      <w:r w:rsidRPr="008D4DB6">
        <w:rPr>
          <w:rFonts w:ascii="Arial" w:hAnsi="Arial" w:cs="Arial"/>
        </w:rPr>
        <w:t xml:space="preserve">Form </w:t>
      </w:r>
      <w:r w:rsidRPr="008D4DB6">
        <w:rPr>
          <w:rFonts w:ascii="Arial" w:hAnsi="Arial" w:cs="Arial"/>
        </w:rPr>
        <w:t>sGnRHa</w:t>
      </w:r>
      <w:r w:rsidRPr="008D4DB6">
        <w:rPr>
          <w:rFonts w:ascii="Arial" w:hAnsi="Arial" w:cs="Arial"/>
        </w:rPr>
        <w:t>/Ovaplant-1.</w:t>
      </w:r>
      <w:r w:rsidRPr="008D4DB6">
        <w:rPr>
          <w:rFonts w:ascii="Arial" w:hAnsi="Arial" w:cs="Arial"/>
        </w:rPr>
        <w:tab/>
        <w:t>Report on Receipt of Drug - Guide for Reporting Investigational New Animal Drug Shipments for Poikilothermic Food Animals</w:t>
      </w:r>
    </w:p>
    <w:p w:rsidR="00C405AD" w:rsidRPr="008D4DB6" w14:paraId="670CD9B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308973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3600" w:hanging="2880"/>
        <w:rPr>
          <w:rFonts w:ascii="Arial" w:hAnsi="Arial" w:cs="Arial"/>
        </w:rPr>
      </w:pPr>
      <w:r w:rsidRPr="008D4DB6">
        <w:rPr>
          <w:rFonts w:ascii="Arial" w:hAnsi="Arial" w:cs="Arial"/>
        </w:rPr>
        <w:t xml:space="preserve">Form </w:t>
      </w:r>
      <w:r w:rsidRPr="008D4DB6">
        <w:rPr>
          <w:rFonts w:ascii="Arial" w:hAnsi="Arial" w:cs="Arial"/>
        </w:rPr>
        <w:t>sGnRHa</w:t>
      </w:r>
      <w:r w:rsidRPr="008D4DB6">
        <w:rPr>
          <w:rFonts w:ascii="Arial" w:hAnsi="Arial" w:cs="Arial"/>
        </w:rPr>
        <w:t>/Ovaplant-2.</w:t>
      </w:r>
      <w:r w:rsidRPr="008D4DB6">
        <w:rPr>
          <w:rFonts w:ascii="Arial" w:hAnsi="Arial" w:cs="Arial"/>
        </w:rPr>
        <w:tab/>
        <w:t xml:space="preserve">Drug Inventory Form for use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under INAD 11-375</w:t>
      </w:r>
    </w:p>
    <w:p w:rsidR="00C405AD" w:rsidRPr="008D4DB6" w14:paraId="2B9E2E7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E694D1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3600" w:hanging="2880"/>
        <w:rPr>
          <w:rFonts w:ascii="Arial" w:hAnsi="Arial" w:cs="Arial"/>
        </w:rPr>
      </w:pPr>
      <w:r w:rsidRPr="008D4DB6">
        <w:rPr>
          <w:rFonts w:ascii="Arial" w:hAnsi="Arial" w:cs="Arial"/>
        </w:rPr>
        <w:t xml:space="preserve">Form </w:t>
      </w:r>
      <w:r w:rsidRPr="008D4DB6">
        <w:rPr>
          <w:rFonts w:ascii="Arial" w:hAnsi="Arial" w:cs="Arial"/>
        </w:rPr>
        <w:t>sGnRHa</w:t>
      </w:r>
      <w:r w:rsidRPr="008D4DB6">
        <w:rPr>
          <w:rFonts w:ascii="Arial" w:hAnsi="Arial" w:cs="Arial"/>
        </w:rPr>
        <w:t>/Ovaplant-3.</w:t>
      </w:r>
      <w:r w:rsidRPr="008D4DB6">
        <w:rPr>
          <w:rFonts w:ascii="Arial" w:hAnsi="Arial" w:cs="Arial"/>
        </w:rPr>
        <w:tab/>
        <w:t xml:space="preserve">Results Report Form for use of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under INAD 11-375 </w:t>
      </w:r>
    </w:p>
    <w:p w:rsidR="00C405AD" w:rsidRPr="008D4DB6" w14:paraId="58BF5E9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09CD52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3600" w:hanging="2880"/>
        <w:rPr>
          <w:rFonts w:ascii="Arial" w:hAnsi="Arial" w:cs="Arial"/>
        </w:rPr>
      </w:pPr>
      <w:r w:rsidRPr="008D4DB6">
        <w:rPr>
          <w:rFonts w:ascii="Arial" w:hAnsi="Arial" w:cs="Arial"/>
        </w:rPr>
        <w:t xml:space="preserve">Form </w:t>
      </w:r>
      <w:r w:rsidRPr="008D4DB6">
        <w:rPr>
          <w:rFonts w:ascii="Arial" w:hAnsi="Arial" w:cs="Arial"/>
        </w:rPr>
        <w:t>sGnRHa</w:t>
      </w:r>
      <w:r w:rsidRPr="008D4DB6">
        <w:rPr>
          <w:rFonts w:ascii="Arial" w:hAnsi="Arial" w:cs="Arial"/>
        </w:rPr>
        <w:t>/Ovaplant-4N.</w:t>
      </w:r>
      <w:r w:rsidRPr="008D4DB6">
        <w:rPr>
          <w:rFonts w:ascii="Arial" w:hAnsi="Arial" w:cs="Arial"/>
        </w:rPr>
        <w:tab/>
        <w:t>Necropsy Report Form</w:t>
      </w:r>
    </w:p>
    <w:p w:rsidR="00C405AD" w:rsidRPr="008D4DB6" w14:paraId="5BA9C3C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AC9AE1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Copies of these forms are attached to this Study Protocol.</w:t>
      </w:r>
    </w:p>
    <w:p w:rsidR="00C405AD" w14:paraId="4628BD0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900795" w:rsidRPr="008D4DB6" w14:paraId="23E8045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6FA644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XIV.  RECORD KEEPING PROCEDURES</w:t>
      </w:r>
      <w:r>
        <w:rPr>
          <w:rFonts w:ascii="Arial" w:hAnsi="Arial" w:cs="Arial"/>
          <w:b/>
          <w:bCs/>
        </w:rPr>
        <w:fldChar w:fldCharType="begin"/>
      </w:r>
      <w:r w:rsidR="00654CBA">
        <w:instrText xml:space="preserve"> TC "</w:instrText>
      </w:r>
      <w:bookmarkStart w:id="13" w:name="_Toc486341732"/>
      <w:r w:rsidRPr="00EE3C89" w:rsidR="00654CBA">
        <w:rPr>
          <w:rFonts w:ascii="Arial" w:hAnsi="Arial" w:cs="Arial"/>
          <w:b/>
          <w:bCs/>
        </w:rPr>
        <w:instrText>XIV.  RECORD KEEPING PROCEDURES</w:instrText>
      </w:r>
      <w:bookmarkEnd w:id="13"/>
      <w:r w:rsidR="00654CBA">
        <w:instrText xml:space="preserve">" \f C \l "1" </w:instrText>
      </w:r>
      <w:r>
        <w:rPr>
          <w:rFonts w:ascii="Arial" w:hAnsi="Arial" w:cs="Arial"/>
          <w:b/>
          <w:bCs/>
        </w:rPr>
        <w:fldChar w:fldCharType="end"/>
      </w:r>
    </w:p>
    <w:p w:rsidR="00C405AD" w:rsidRPr="008D4DB6" w14:paraId="1EE6C5C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63D202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The data should be recorded in permanent ink (preferably black).  The data should be recorded on the official data record forms at the time the observations are made.  The raw data should be original, i.e., they should be the first recording of the observations, rather than a transcription of original observations to another data sheet.  Each original data sheet should be legibly signed and dated by the person </w:t>
      </w:r>
      <w:r w:rsidRPr="008D4DB6">
        <w:rPr>
          <w:rFonts w:ascii="Arial" w:hAnsi="Arial" w:cs="Arial"/>
        </w:rPr>
        <w:t>making the observation</w:t>
      </w:r>
      <w:r w:rsidRPr="008D4DB6">
        <w:rPr>
          <w:rFonts w:ascii="Arial" w:hAnsi="Arial" w:cs="Arial"/>
        </w:rPr>
        <w:t xml:space="preserve"> and recording the entry.  If more than one person makes and records the observations, entries should be properly attributed to each person.  The data should be accurate and legible.  If a mistake is made, it should be crossed out using a single strike-through and the correct data should be recorded next to it.  Each change to the raw data should be initialed and dated by the person making the change, and a statement should be provided explaining why the change was made.  If the data sheet needs to be copied, all data should be transferred, including the properly noted changes.  The original record should be retained and submitted with the revised copy, along with a memo explaining the reason for the copying.</w:t>
      </w:r>
    </w:p>
    <w:p w:rsidR="00C405AD" w14:paraId="42085ED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8D4DB6" w14:paraId="562B986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8D4DB6" w:rsidRPr="008D4DB6" w14:paraId="61818A2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sectPr w:rsidSect="00AE2D7B">
          <w:type w:val="continuous"/>
          <w:pgSz w:w="12240" w:h="15840"/>
          <w:pgMar w:top="1440" w:right="1440" w:bottom="1152" w:left="1350" w:header="720" w:footer="1152" w:gutter="0"/>
          <w:cols w:space="720"/>
          <w:noEndnote/>
          <w:docGrid w:linePitch="326"/>
        </w:sectPr>
      </w:pPr>
    </w:p>
    <w:p w:rsidR="00C405AD" w:rsidRPr="008D4DB6" w14:paraId="419D7D2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XV.  DISPOSITION OF INVESTIGATIONAL ANIMALS</w:t>
      </w:r>
      <w:r>
        <w:rPr>
          <w:rFonts w:ascii="Arial" w:hAnsi="Arial" w:cs="Arial"/>
          <w:b/>
          <w:bCs/>
        </w:rPr>
        <w:fldChar w:fldCharType="begin"/>
      </w:r>
      <w:r w:rsidR="00654CBA">
        <w:instrText xml:space="preserve"> TC "</w:instrText>
      </w:r>
      <w:bookmarkStart w:id="14" w:name="_Toc486341733"/>
      <w:r w:rsidRPr="00FD5CEE" w:rsidR="00654CBA">
        <w:rPr>
          <w:rFonts w:ascii="Arial" w:hAnsi="Arial" w:cs="Arial"/>
          <w:b/>
          <w:bCs/>
        </w:rPr>
        <w:instrText>XV.  DISPOSITION OF INVESTIGATIONAL ANIMALS</w:instrText>
      </w:r>
      <w:bookmarkEnd w:id="14"/>
      <w:r w:rsidR="00654CBA">
        <w:instrText xml:space="preserve">" \f C \l "1" </w:instrText>
      </w:r>
      <w:r>
        <w:rPr>
          <w:rFonts w:ascii="Arial" w:hAnsi="Arial" w:cs="Arial"/>
          <w:b/>
          <w:bCs/>
        </w:rPr>
        <w:fldChar w:fldCharType="end"/>
      </w:r>
    </w:p>
    <w:p w:rsidR="00C405AD" w:rsidRPr="008D4DB6" w14:paraId="51D7984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6FA152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Animals that die during treatment should be disposed of by burial or incineration.  </w:t>
      </w:r>
      <w:r w:rsidRPr="008D4DB6">
        <w:rPr>
          <w:rFonts w:ascii="Arial" w:hAnsi="Arial" w:cs="Arial"/>
          <w:b/>
          <w:bCs/>
        </w:rPr>
        <w:t xml:space="preserve">All fish treated with </w:t>
      </w:r>
      <w:r w:rsidRPr="008D4DB6">
        <w:rPr>
          <w:rFonts w:ascii="Arial" w:hAnsi="Arial" w:cs="Arial"/>
          <w:b/>
          <w:bCs/>
        </w:rPr>
        <w:t>sGnRHa</w:t>
      </w:r>
      <w:r w:rsidRPr="008D4DB6">
        <w:rPr>
          <w:rFonts w:ascii="Arial" w:hAnsi="Arial" w:cs="Arial"/>
          <w:b/>
          <w:bCs/>
        </w:rPr>
        <w:t xml:space="preserve"> (</w:t>
      </w:r>
      <w:r w:rsidRPr="008D4DB6">
        <w:rPr>
          <w:rFonts w:ascii="Arial" w:hAnsi="Arial" w:cs="Arial"/>
          <w:b/>
          <w:bCs/>
        </w:rPr>
        <w:t>Ovaplant</w:t>
      </w:r>
      <w:r w:rsidRPr="008D4DB6">
        <w:rPr>
          <w:rFonts w:ascii="Arial" w:hAnsi="Arial" w:cs="Arial"/>
          <w:b/>
          <w:bCs/>
        </w:rPr>
        <w:t>®) must be maintained in culture facilities indefinitely or destroyed</w:t>
      </w:r>
      <w:r w:rsidRPr="008D4DB6">
        <w:rPr>
          <w:rFonts w:ascii="Arial" w:hAnsi="Arial" w:cs="Arial"/>
        </w:rPr>
        <w:t xml:space="preserve">.   As drug release/residue data from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are inconclusive, treated fish will not be allowed to be released/stocked or to enter the food chain.  The Investigator must verify compliance with requirements regarding the disposition of all treated fish on Form </w:t>
      </w:r>
      <w:r w:rsidRPr="008D4DB6">
        <w:rPr>
          <w:rFonts w:ascii="Arial" w:hAnsi="Arial" w:cs="Arial"/>
        </w:rPr>
        <w:t>sGnRHa</w:t>
      </w:r>
      <w:r w:rsidRPr="008D4DB6">
        <w:rPr>
          <w:rFonts w:ascii="Arial" w:hAnsi="Arial" w:cs="Arial"/>
        </w:rPr>
        <w:t>/Ovaplant-3.</w:t>
      </w:r>
    </w:p>
    <w:p w:rsidR="00C405AD" w:rsidRPr="008D4DB6" w14:paraId="530AD4A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18C25A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88DCA4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XVI.  DISPOSITION OF INVESTIGATIONAL DRUG</w:t>
      </w:r>
      <w:r>
        <w:rPr>
          <w:rFonts w:ascii="Arial" w:hAnsi="Arial" w:cs="Arial"/>
          <w:b/>
          <w:bCs/>
        </w:rPr>
        <w:fldChar w:fldCharType="begin"/>
      </w:r>
      <w:r w:rsidR="00654CBA">
        <w:instrText xml:space="preserve"> TC "</w:instrText>
      </w:r>
      <w:bookmarkStart w:id="15" w:name="_Toc486341734"/>
      <w:r w:rsidRPr="00D21E51" w:rsidR="00654CBA">
        <w:rPr>
          <w:rFonts w:ascii="Arial" w:hAnsi="Arial" w:cs="Arial"/>
          <w:b/>
          <w:bCs/>
        </w:rPr>
        <w:instrText>XVI.  DISPOSITION OF INVESTIGATIONAL DRUG</w:instrText>
      </w:r>
      <w:bookmarkEnd w:id="15"/>
      <w:r w:rsidR="00654CBA">
        <w:instrText xml:space="preserve">" \f C \l "1" </w:instrText>
      </w:r>
      <w:r>
        <w:rPr>
          <w:rFonts w:ascii="Arial" w:hAnsi="Arial" w:cs="Arial"/>
          <w:b/>
          <w:bCs/>
        </w:rPr>
        <w:fldChar w:fldCharType="end"/>
      </w:r>
    </w:p>
    <w:p w:rsidR="00C405AD" w:rsidRPr="008D4DB6" w14:paraId="5296696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F574DB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will be used only in the manner and by the individuals specified in the Study Protocol.   If any unused or </w:t>
      </w:r>
      <w:r w:rsidRPr="008D4DB6">
        <w:rPr>
          <w:rFonts w:ascii="Arial" w:hAnsi="Arial" w:cs="Arial"/>
        </w:rPr>
        <w:t>out-dated</w:t>
      </w:r>
      <w:r w:rsidRPr="008D4DB6">
        <w:rPr>
          <w:rFonts w:ascii="Arial" w:hAnsi="Arial" w:cs="Arial"/>
        </w:rPr>
        <w:t xml:space="preserv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remains at the end of the study period, Investigators should contact Study Monitors for instructions regarding drug disposal.  The investigational drug may not be redistributed to others not specified in the Study Protocol.</w:t>
      </w:r>
    </w:p>
    <w:p w:rsidR="00C405AD" w:rsidRPr="008D4DB6" w14:paraId="034C6A0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14:paraId="258B4EA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C552F8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b/>
          <w:bCs/>
        </w:rPr>
        <w:t>XVII.</w:t>
      </w:r>
      <w:r w:rsidRPr="008D4DB6">
        <w:rPr>
          <w:rFonts w:ascii="Arial" w:hAnsi="Arial" w:cs="Arial"/>
          <w:b/>
          <w:bCs/>
        </w:rPr>
        <w:tab/>
        <w:t>DATA HANDLING, QUALITY CONTROL, MONITORING, ADMINISTRATIVE RESPONSIBILITIES</w:t>
      </w:r>
      <w:r>
        <w:rPr>
          <w:rFonts w:ascii="Arial" w:hAnsi="Arial" w:cs="Arial"/>
          <w:b/>
          <w:bCs/>
        </w:rPr>
        <w:fldChar w:fldCharType="begin"/>
      </w:r>
      <w:r w:rsidR="00654CBA">
        <w:instrText xml:space="preserve"> TC "</w:instrText>
      </w:r>
      <w:bookmarkStart w:id="16" w:name="_Toc486341735"/>
      <w:r w:rsidRPr="00F91B52" w:rsidR="00654CBA">
        <w:rPr>
          <w:rFonts w:ascii="Arial" w:hAnsi="Arial" w:cs="Arial"/>
          <w:b/>
          <w:bCs/>
        </w:rPr>
        <w:instrText>XVII.</w:instrText>
      </w:r>
      <w:r w:rsidRPr="00F91B52" w:rsidR="00654CBA">
        <w:rPr>
          <w:rFonts w:ascii="Arial" w:hAnsi="Arial" w:cs="Arial"/>
          <w:b/>
          <w:bCs/>
        </w:rPr>
        <w:tab/>
        <w:instrText>DATA HANDLING, QUALITY CONTROL, MONITORING, ADMINISTRATIVE RESPONSIBILITIES</w:instrText>
      </w:r>
      <w:bookmarkEnd w:id="16"/>
      <w:r w:rsidR="00654CBA">
        <w:instrText xml:space="preserve">" \f C \l "1" </w:instrText>
      </w:r>
      <w:r>
        <w:rPr>
          <w:rFonts w:ascii="Arial" w:hAnsi="Arial" w:cs="Arial"/>
          <w:b/>
          <w:bCs/>
        </w:rPr>
        <w:fldChar w:fldCharType="end"/>
      </w:r>
    </w:p>
    <w:p w:rsidR="00C405AD" w:rsidRPr="008D4DB6" w14:paraId="1B0DADE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6D6536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     A.  Drug distribution</w:t>
      </w:r>
    </w:p>
    <w:p w:rsidR="00C405AD" w:rsidRPr="008D4DB6" w14:paraId="174AB5B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82A0DE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See Section VII.A.6. Accountability (page 5) for information and details.</w:t>
      </w:r>
    </w:p>
    <w:p w:rsidR="00C405AD" w:rsidRPr="008D4DB6" w14:paraId="70649B1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E9E3CA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     B.  Study Monitors</w:t>
      </w:r>
    </w:p>
    <w:p w:rsidR="00C405AD" w:rsidRPr="008D4DB6" w14:paraId="7789021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E232EF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Study Monitors are generally fish health professionals with experience in diagnosing and treating fish diseases, and the ability to monitor overall fish health with respect to ongoing fish culture practices.  A study monitor should be assigned to each facility that is authorized to treat fish with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A list of Study Monitors, along with addresses and phone numbers, can be found in Appendix II.  Study Monitors are responsible for supervision of the trials, adherence of the Investigator to the Study Protocol, and inspection of the site.</w:t>
      </w:r>
    </w:p>
    <w:p w:rsidR="00C405AD" w:rsidRPr="008D4DB6" w14:paraId="06CE5D9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5E8BD0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     C.  Special equipment and materials</w:t>
      </w:r>
    </w:p>
    <w:p w:rsidR="00C405AD" w:rsidRPr="008D4DB6" w14:paraId="3CA95DB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87DD01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Most of the equipment and materials required for this study (</w:t>
      </w:r>
      <w:r w:rsidRPr="008D4DB6">
        <w:rPr>
          <w:rFonts w:ascii="Arial" w:hAnsi="Arial" w:cs="Arial"/>
        </w:rPr>
        <w:t>with the exception of</w:t>
      </w:r>
      <w:r w:rsidRPr="008D4DB6">
        <w:rPr>
          <w:rFonts w:ascii="Arial" w:hAnsi="Arial" w:cs="Arial"/>
        </w:rPr>
        <w:t xml:space="preserve"> the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itself)) are already available at each participating fish hatchery.  In recent years, induced final gamete maturation has become a fairly common occurrence at many </w:t>
      </w:r>
      <w:r w:rsidRPr="008D4DB6">
        <w:rPr>
          <w:rFonts w:ascii="Arial" w:hAnsi="Arial" w:cs="Arial"/>
        </w:rPr>
        <w:t>broodstock</w:t>
      </w:r>
      <w:r w:rsidRPr="008D4DB6">
        <w:rPr>
          <w:rFonts w:ascii="Arial" w:hAnsi="Arial" w:cs="Arial"/>
        </w:rPr>
        <w:t xml:space="preserve">  facilities</w:t>
      </w:r>
      <w:r w:rsidRPr="008D4DB6">
        <w:rPr>
          <w:rFonts w:ascii="Arial" w:hAnsi="Arial" w:cs="Arial"/>
        </w:rPr>
        <w:t xml:space="preserve">.  Fish hatchery managers (i.e., Investigators) are well trained and well equipped to handle these situations (see Appendix </w:t>
      </w:r>
      <w:r w:rsidRPr="008D4DB6">
        <w:rPr>
          <w:rFonts w:ascii="Arial" w:hAnsi="Arial" w:cs="Arial"/>
        </w:rPr>
        <w:t>IIIb</w:t>
      </w:r>
      <w:r w:rsidRPr="008D4DB6">
        <w:rPr>
          <w:rFonts w:ascii="Arial" w:hAnsi="Arial" w:cs="Arial"/>
        </w:rPr>
        <w:t>).  If any additional equipment or materials are required, they will be provided by the Study Monitors (See Section VII.B. Items needed for sample collection, observations, etc., page 6).</w:t>
      </w:r>
    </w:p>
    <w:p w:rsidR="00C405AD" w:rsidRPr="008D4DB6" w14:paraId="1DA5A1B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63966E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     D.  Administrator of the drug</w:t>
      </w:r>
    </w:p>
    <w:p w:rsidR="00C405AD" w:rsidRPr="008D4DB6" w14:paraId="132EB1E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16C6F2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xml:space="preserve">®) will be administered directly by the assigned Investigator (fish hatchery manager) or under the Investigator's direct supervision (see Appendix IIIa for names).  </w:t>
      </w:r>
      <w:r w:rsidRPr="008D4DB6">
        <w:rPr>
          <w:rFonts w:ascii="Arial" w:hAnsi="Arial" w:cs="Arial"/>
        </w:rPr>
        <w:t>sGnRHa</w:t>
      </w:r>
      <w:r w:rsidRPr="008D4DB6">
        <w:rPr>
          <w:rFonts w:ascii="Arial" w:hAnsi="Arial" w:cs="Arial"/>
        </w:rPr>
        <w:t xml:space="preserve"> (</w:t>
      </w:r>
      <w:r w:rsidRPr="008D4DB6">
        <w:rPr>
          <w:rFonts w:ascii="Arial" w:hAnsi="Arial" w:cs="Arial"/>
        </w:rPr>
        <w:t>Ovaplant</w:t>
      </w:r>
      <w:r w:rsidRPr="008D4DB6">
        <w:rPr>
          <w:rFonts w:ascii="Arial" w:hAnsi="Arial" w:cs="Arial"/>
        </w:rPr>
        <w:t>®) will be maintained in a secure location, and only the Investigator or a person under his/her direct supervision will have access.</w:t>
      </w:r>
    </w:p>
    <w:p w:rsidR="00C405AD" w:rsidRPr="008D4DB6" w14:paraId="37F0B21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sectPr w:rsidSect="00AE2D7B">
          <w:type w:val="continuous"/>
          <w:pgSz w:w="12240" w:h="15840"/>
          <w:pgMar w:top="1440" w:right="1440" w:bottom="1152" w:left="1350" w:header="720" w:footer="1152" w:gutter="0"/>
          <w:cols w:space="720"/>
          <w:noEndnote/>
          <w:docGrid w:linePitch="326"/>
        </w:sectPr>
      </w:pPr>
    </w:p>
    <w:p w:rsidR="00C405AD" w:rsidRPr="008D4DB6" w14:paraId="27EBDE9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     E.  Drug accountability records</w:t>
      </w:r>
    </w:p>
    <w:p w:rsidR="00C405AD" w:rsidRPr="008D4DB6" w14:paraId="1EC61BF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12AE06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See </w:t>
      </w:r>
      <w:r w:rsidRPr="008D4DB6">
        <w:rPr>
          <w:rFonts w:ascii="Arial" w:hAnsi="Arial" w:cs="Arial"/>
          <w:u w:val="single"/>
        </w:rPr>
        <w:t>Section VII.A.6. Accountability</w:t>
      </w:r>
      <w:r w:rsidRPr="008D4DB6">
        <w:rPr>
          <w:rFonts w:ascii="Arial" w:hAnsi="Arial" w:cs="Arial"/>
        </w:rPr>
        <w:t xml:space="preserve"> (page 5) for details and Forms </w:t>
      </w:r>
      <w:r w:rsidRPr="008D4DB6">
        <w:rPr>
          <w:rFonts w:ascii="Arial" w:hAnsi="Arial" w:cs="Arial"/>
        </w:rPr>
        <w:t>sGnRHa</w:t>
      </w:r>
      <w:r w:rsidRPr="008D4DB6">
        <w:rPr>
          <w:rFonts w:ascii="Arial" w:hAnsi="Arial" w:cs="Arial"/>
        </w:rPr>
        <w:t>/</w:t>
      </w:r>
      <w:r w:rsidRPr="008D4DB6">
        <w:rPr>
          <w:rFonts w:ascii="Arial" w:hAnsi="Arial" w:cs="Arial"/>
        </w:rPr>
        <w:t>Ovaplant</w:t>
      </w:r>
      <w:r w:rsidRPr="008D4DB6">
        <w:rPr>
          <w:rFonts w:ascii="Arial" w:hAnsi="Arial" w:cs="Arial"/>
        </w:rPr>
        <w:t xml:space="preserve">-W, </w:t>
      </w:r>
      <w:r w:rsidRPr="008D4DB6">
        <w:rPr>
          <w:rFonts w:ascii="Arial" w:hAnsi="Arial" w:cs="Arial"/>
        </w:rPr>
        <w:t>sGnRHa</w:t>
      </w:r>
      <w:r w:rsidRPr="008D4DB6">
        <w:rPr>
          <w:rFonts w:ascii="Arial" w:hAnsi="Arial" w:cs="Arial"/>
        </w:rPr>
        <w:t xml:space="preserve">/Ovaplant-1, </w:t>
      </w:r>
      <w:r w:rsidRPr="008D4DB6">
        <w:rPr>
          <w:rFonts w:ascii="Arial" w:hAnsi="Arial" w:cs="Arial"/>
        </w:rPr>
        <w:t>sGnRHa</w:t>
      </w:r>
      <w:r w:rsidRPr="008D4DB6">
        <w:rPr>
          <w:rFonts w:ascii="Arial" w:hAnsi="Arial" w:cs="Arial"/>
        </w:rPr>
        <w:t xml:space="preserve">/Ovaplant-2, </w:t>
      </w:r>
      <w:r w:rsidRPr="008D4DB6">
        <w:rPr>
          <w:rFonts w:ascii="Arial" w:hAnsi="Arial" w:cs="Arial"/>
        </w:rPr>
        <w:t>sGnRHa</w:t>
      </w:r>
      <w:r w:rsidRPr="008D4DB6">
        <w:rPr>
          <w:rFonts w:ascii="Arial" w:hAnsi="Arial" w:cs="Arial"/>
        </w:rPr>
        <w:t xml:space="preserve">/Ovaplant-3, and </w:t>
      </w:r>
      <w:r w:rsidRPr="008D4DB6">
        <w:rPr>
          <w:rFonts w:ascii="Arial" w:hAnsi="Arial" w:cs="Arial"/>
        </w:rPr>
        <w:t>sGnRHa</w:t>
      </w:r>
      <w:r w:rsidRPr="008D4DB6">
        <w:rPr>
          <w:rFonts w:ascii="Arial" w:hAnsi="Arial" w:cs="Arial"/>
        </w:rPr>
        <w:t>/Ovaplant-4N (page 11) for actual forms to be used in the study.</w:t>
      </w:r>
    </w:p>
    <w:p w:rsidR="00C405AD" w:rsidRPr="008D4DB6" w14:paraId="54EF2F1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6EFAD7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     F.  Recording observations</w:t>
      </w:r>
    </w:p>
    <w:p w:rsidR="00C405AD" w:rsidRPr="008D4DB6" w14:paraId="63DDF1E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4966F7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Monitors who will review the information and ensure that all required data is provided.  The Study Monitors will in turn send the data to the Study Director.  The Study Director will analyze and summarize the data and prepare an annual report that will be submitted to the FDA.</w:t>
      </w:r>
    </w:p>
    <w:p w:rsidR="00C405AD" w14:paraId="2A3E9FF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900795" w14:paraId="3F8C878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900795" w:rsidRPr="008D4DB6" w14:paraId="0D37042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2A63C8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     G.  Data storage</w:t>
      </w:r>
    </w:p>
    <w:p w:rsidR="00C405AD" w:rsidRPr="008D4DB6" w14:paraId="0E6CFF6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68DFB2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rPr>
          <w:rFonts w:ascii="Arial" w:hAnsi="Arial" w:cs="Arial"/>
        </w:rPr>
      </w:pPr>
      <w:r w:rsidRPr="008D4DB6">
        <w:rPr>
          <w:rFonts w:ascii="Arial" w:hAnsi="Arial" w:cs="Arial"/>
        </w:rPr>
        <w:t xml:space="preserve">The Investigator is responsible for complete and accurate data collection.  The Investigator is also responsible for archiving a complete set of all original data.  A copy of Form </w:t>
      </w:r>
      <w:r w:rsidRPr="008D4DB6">
        <w:rPr>
          <w:rFonts w:ascii="Arial" w:hAnsi="Arial" w:cs="Arial"/>
        </w:rPr>
        <w:t>sGnRHa</w:t>
      </w:r>
      <w:r w:rsidRPr="008D4DB6">
        <w:rPr>
          <w:rFonts w:ascii="Arial" w:hAnsi="Arial" w:cs="Arial"/>
        </w:rPr>
        <w:t xml:space="preserve">/Ovaplant-1 should be sent immediately to the Study Monitor, who will in turn forward a copy to the Study Director.  Original raw data on Form </w:t>
      </w:r>
      <w:r w:rsidRPr="008D4DB6">
        <w:rPr>
          <w:rFonts w:ascii="Arial" w:hAnsi="Arial" w:cs="Arial"/>
        </w:rPr>
        <w:t>sGnRH</w:t>
      </w:r>
      <w:r w:rsidRPr="008D4DB6">
        <w:rPr>
          <w:rFonts w:ascii="Arial" w:hAnsi="Arial" w:cs="Arial"/>
        </w:rPr>
        <w:t xml:space="preserve">/Ovaplant-2 should be retained by the Investigator until completion of the calendar year, at which time copies should be sent to the Study Monitor.  Original raw data on Form </w:t>
      </w:r>
      <w:r w:rsidRPr="008D4DB6">
        <w:rPr>
          <w:rFonts w:ascii="Arial" w:hAnsi="Arial" w:cs="Arial"/>
        </w:rPr>
        <w:t>sGnRH</w:t>
      </w:r>
      <w:r w:rsidRPr="008D4DB6">
        <w:rPr>
          <w:rFonts w:ascii="Arial" w:hAnsi="Arial" w:cs="Arial"/>
        </w:rPr>
        <w:t>/Ovaplant-3 should be retained by the Investigator until completion of the study, at which time copies should be sent to the Study Monitor.  Study Monitors should carefully check each set of data for accuracy and completeness.  If there are any discrepancies in the data, the Study Monitor should contact the Investigator immediately to rectify the problem.  After review, Study Monitors should forward all data to the Study Director.  As stated above, a complete set of raw data should be archived by the Investigator.  All data should be stored in a secure place.   Another complete data set (copies) will be archived by the Study Director.</w:t>
      </w:r>
    </w:p>
    <w:p w:rsidR="00C405AD" w:rsidRPr="008D4DB6" w14:paraId="0FE851D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b/>
          <w:bCs/>
        </w:rPr>
      </w:pPr>
    </w:p>
    <w:p w:rsidR="00C405AD" w:rsidRPr="008D4DB6" w14:paraId="5E97B28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CA93C6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XVIII.  PLANS FOR DATA ANALYSIS</w:t>
      </w:r>
      <w:r>
        <w:rPr>
          <w:rFonts w:ascii="Arial" w:hAnsi="Arial" w:cs="Arial"/>
          <w:b/>
          <w:bCs/>
        </w:rPr>
        <w:fldChar w:fldCharType="begin"/>
      </w:r>
      <w:r w:rsidR="00654CBA">
        <w:instrText xml:space="preserve"> TC "</w:instrText>
      </w:r>
      <w:bookmarkStart w:id="17" w:name="_Toc486341736"/>
      <w:r w:rsidRPr="00930C48" w:rsidR="00654CBA">
        <w:rPr>
          <w:rFonts w:ascii="Arial" w:hAnsi="Arial" w:cs="Arial"/>
          <w:b/>
          <w:bCs/>
        </w:rPr>
        <w:instrText>XVIII.  PLANS FOR DATA ANALYSIS</w:instrText>
      </w:r>
      <w:bookmarkEnd w:id="17"/>
      <w:r w:rsidR="00654CBA">
        <w:instrText xml:space="preserve">" \f C \l "1" </w:instrText>
      </w:r>
      <w:r>
        <w:rPr>
          <w:rFonts w:ascii="Arial" w:hAnsi="Arial" w:cs="Arial"/>
          <w:b/>
          <w:bCs/>
        </w:rPr>
        <w:fldChar w:fldCharType="end"/>
      </w:r>
    </w:p>
    <w:p w:rsidR="00C405AD" w:rsidRPr="008D4DB6" w14:paraId="037E7D2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6941D4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Data analysis will be completed by the Study Director located at the Bozeman National INAD Office.  Data from the treatment year will be summarized through tabulation and appropriate statistical analysis.  An annual report will be prepared and submitted to the FDA.  When sufficient data are collected, the entire INAD data set will be summarized in a final report for submission to support a full NADA.</w:t>
      </w:r>
    </w:p>
    <w:p w:rsidR="00C405AD" w:rsidRPr="008D4DB6" w14:paraId="1B33298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4CCA42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9C2B8B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XIX.  PROTOCOL AND PROTOCOL AMENDMENTS</w:t>
      </w:r>
      <w:r>
        <w:rPr>
          <w:rFonts w:ascii="Arial" w:hAnsi="Arial" w:cs="Arial"/>
          <w:b/>
          <w:bCs/>
        </w:rPr>
        <w:fldChar w:fldCharType="begin"/>
      </w:r>
      <w:r w:rsidR="00654CBA">
        <w:instrText xml:space="preserve"> TC "</w:instrText>
      </w:r>
      <w:bookmarkStart w:id="18" w:name="_Toc486341737"/>
      <w:r w:rsidRPr="004A558C" w:rsidR="00654CBA">
        <w:rPr>
          <w:rFonts w:ascii="Arial" w:hAnsi="Arial" w:cs="Arial"/>
          <w:b/>
          <w:bCs/>
        </w:rPr>
        <w:instrText>XIX.  PROTOCOL AND PROTOCOL AMENDMENTS</w:instrText>
      </w:r>
      <w:bookmarkEnd w:id="18"/>
      <w:r w:rsidR="00654CBA">
        <w:instrText xml:space="preserve">" \f C \l "1" </w:instrText>
      </w:r>
      <w:r>
        <w:rPr>
          <w:rFonts w:ascii="Arial" w:hAnsi="Arial" w:cs="Arial"/>
          <w:b/>
          <w:bCs/>
        </w:rPr>
        <w:fldChar w:fldCharType="end"/>
      </w:r>
    </w:p>
    <w:p w:rsidR="00C405AD" w:rsidRPr="008D4DB6" w14:paraId="0E35666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1A6450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sectPr w:rsidSect="00AE2D7B">
          <w:type w:val="continuous"/>
          <w:pgSz w:w="12240" w:h="15840"/>
          <w:pgMar w:top="1440" w:right="1440" w:bottom="1152" w:left="1350" w:header="720" w:footer="1152" w:gutter="0"/>
          <w:cols w:space="720"/>
          <w:noEndnote/>
          <w:docGrid w:linePitch="326"/>
        </w:sectPr>
      </w:pPr>
    </w:p>
    <w:p w:rsidR="00C405AD" w:rsidRPr="008D4DB6" w14:paraId="52B3D01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A signed copy of the Study Protocol must be retained by each Investigator.  At any time before the study begins, desired changes in the Study Protocol should be brought to the attention of the Study Director.  The desired changes will be fully described in the form of an amendment along with the reason for the change.  The amendment will be signed by the Sponsor (or its </w:t>
      </w:r>
      <w:r w:rsidRPr="008D4DB6">
        <w:rPr>
          <w:rFonts w:ascii="Arial" w:hAnsi="Arial" w:cs="Arial"/>
        </w:rPr>
        <w:t>representative)and</w:t>
      </w:r>
      <w:r w:rsidRPr="008D4DB6">
        <w:rPr>
          <w:rFonts w:ascii="Arial" w:hAnsi="Arial" w:cs="Arial"/>
        </w:rPr>
        <w:t xml:space="preserve"> forwarder to the FDA for review.  Copies of the signed amendment will be attached to each copy of the Study Protocol.  </w:t>
      </w:r>
      <w:r w:rsidRPr="008D4DB6">
        <w:rPr>
          <w:rFonts w:ascii="Arial" w:hAnsi="Arial" w:cs="Arial"/>
          <w:b/>
          <w:bCs/>
        </w:rPr>
        <w:t>Investigators will be liable for non-compliance violation if drugs are used without a Study Protocol or in a manner different than specified in the Study Protocol, if forms are not filed on time, or if the study data are not properly collected, maintained, and reported.</w:t>
      </w:r>
      <w:r w:rsidRPr="008D4DB6">
        <w:rPr>
          <w:rFonts w:ascii="Arial" w:hAnsi="Arial" w:cs="Arial"/>
        </w:rPr>
        <w:t xml:space="preserve">  The Study Monitor is responsible for ensuring that all INAD procedures are being followed as defined by the Study Protocol.</w:t>
      </w:r>
    </w:p>
    <w:p w:rsidR="00C405AD" w:rsidRPr="008D4DB6" w14:paraId="5742464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48E5E9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4D0AAE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b/>
          <w:bCs/>
        </w:rPr>
        <w:t>XX.  PROTOCOL DEVIATIONS</w:t>
      </w:r>
      <w:r>
        <w:rPr>
          <w:rFonts w:ascii="Arial" w:hAnsi="Arial" w:cs="Arial"/>
          <w:b/>
          <w:bCs/>
        </w:rPr>
        <w:fldChar w:fldCharType="begin"/>
      </w:r>
      <w:r w:rsidR="00654CBA">
        <w:instrText xml:space="preserve"> TC "</w:instrText>
      </w:r>
      <w:bookmarkStart w:id="19" w:name="_Toc486341738"/>
      <w:r w:rsidRPr="00A8246D" w:rsidR="00654CBA">
        <w:rPr>
          <w:rFonts w:ascii="Arial" w:hAnsi="Arial" w:cs="Arial"/>
          <w:b/>
          <w:bCs/>
        </w:rPr>
        <w:instrText>XX.  PROTOCOL DEVIATIONS</w:instrText>
      </w:r>
      <w:bookmarkEnd w:id="19"/>
      <w:r w:rsidR="00654CBA">
        <w:instrText xml:space="preserve">" \f C \l "1" </w:instrText>
      </w:r>
      <w:r>
        <w:rPr>
          <w:rFonts w:ascii="Arial" w:hAnsi="Arial" w:cs="Arial"/>
          <w:b/>
          <w:bCs/>
        </w:rPr>
        <w:fldChar w:fldCharType="end"/>
      </w:r>
    </w:p>
    <w:p w:rsidR="00C405AD" w:rsidRPr="008D4DB6" w14:paraId="5439B2D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48EC82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r w:rsidRPr="008D4DB6">
        <w:rPr>
          <w:rFonts w:ascii="Arial" w:hAnsi="Arial" w:cs="Arial"/>
        </w:rPr>
        <w:t xml:space="preserve">Deviations from the established Study Protocol occasionally cannot be avoided.  If deviations occur, the Study Monitor should be </w:t>
      </w:r>
      <w:r w:rsidRPr="008D4DB6">
        <w:rPr>
          <w:rFonts w:ascii="Arial" w:hAnsi="Arial" w:cs="Arial"/>
        </w:rPr>
        <w:t>notified  immediately</w:t>
      </w:r>
      <w:r w:rsidRPr="008D4DB6">
        <w:rPr>
          <w:rFonts w:ascii="Arial" w:hAnsi="Arial" w:cs="Arial"/>
        </w:rPr>
        <w:t xml:space="preserve">.  </w:t>
      </w:r>
      <w:r w:rsidRPr="008D4DB6">
        <w:rPr>
          <w:rFonts w:ascii="Arial" w:hAnsi="Arial" w:cs="Arial"/>
          <w:b/>
          <w:bCs/>
        </w:rPr>
        <w:t>Protocol deviations should be fully documented and should be accompanied by a written explanation of what happened, why, and what steps were taken to mitigate the deviation</w:t>
      </w:r>
      <w:r w:rsidRPr="008D4DB6">
        <w:rPr>
          <w:rFonts w:ascii="Arial" w:hAnsi="Arial" w:cs="Arial"/>
        </w:rPr>
        <w:t xml:space="preserve">.  Deviation statements should be signed and dated.  These statements should be forwarded to the Study Monitor along with Form </w:t>
      </w:r>
      <w:r w:rsidRPr="008D4DB6">
        <w:rPr>
          <w:rFonts w:ascii="Arial" w:hAnsi="Arial" w:cs="Arial"/>
        </w:rPr>
        <w:t>sGnRHa</w:t>
      </w:r>
      <w:r w:rsidRPr="008D4DB6">
        <w:rPr>
          <w:rFonts w:ascii="Arial" w:hAnsi="Arial" w:cs="Arial"/>
        </w:rPr>
        <w:t>/Ovaplant-3, and ultimately be submitted to the Study Director.</w:t>
      </w:r>
    </w:p>
    <w:p w:rsidR="00C405AD" w:rsidRPr="008D4DB6" w14:paraId="34A18F8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50B341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09D9086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firstLine="1440"/>
        <w:rPr>
          <w:rFonts w:ascii="Arial" w:hAnsi="Arial" w:cs="Arial"/>
        </w:rPr>
        <w:sectPr>
          <w:type w:val="continuous"/>
          <w:pgSz w:w="12240" w:h="15840"/>
          <w:pgMar w:top="1440" w:right="1440" w:bottom="1152" w:left="1350" w:header="1440" w:footer="1152" w:gutter="0"/>
          <w:cols w:space="720"/>
          <w:noEndnote/>
        </w:sectPr>
      </w:pPr>
    </w:p>
    <w:p w:rsidR="00C405AD" w:rsidRPr="008D4DB6" w14:paraId="66233E6A" w14:textId="77777777">
      <w:pPr>
        <w:tabs>
          <w:tab w:val="center" w:pos="4914"/>
          <w:tab w:val="left" w:pos="4968"/>
          <w:tab w:val="left" w:pos="6138"/>
          <w:tab w:val="left" w:pos="6858"/>
          <w:tab w:val="left" w:pos="7578"/>
          <w:tab w:val="left" w:pos="8298"/>
          <w:tab w:val="left" w:pos="9018"/>
        </w:tabs>
        <w:spacing w:line="262" w:lineRule="auto"/>
        <w:ind w:left="378"/>
        <w:rPr>
          <w:rFonts w:ascii="Arial" w:hAnsi="Arial" w:cs="Arial"/>
        </w:rPr>
      </w:pPr>
      <w:r w:rsidRPr="008D4DB6">
        <w:rPr>
          <w:rFonts w:ascii="Arial" w:hAnsi="Arial" w:cs="Arial"/>
        </w:rPr>
        <w:tab/>
      </w:r>
      <w:r w:rsidRPr="008D4DB6">
        <w:rPr>
          <w:rFonts w:ascii="Arial" w:hAnsi="Arial" w:cs="Arial"/>
          <w:b/>
          <w:bCs/>
          <w:u w:val="single"/>
        </w:rPr>
        <w:t>LITERATURE CITED</w:t>
      </w:r>
      <w:r>
        <w:rPr>
          <w:rFonts w:ascii="Arial" w:hAnsi="Arial" w:cs="Arial"/>
          <w:b/>
          <w:bCs/>
          <w:u w:val="single"/>
        </w:rPr>
        <w:fldChar w:fldCharType="begin"/>
      </w:r>
      <w:r w:rsidR="00654CBA">
        <w:instrText xml:space="preserve"> TC "</w:instrText>
      </w:r>
      <w:bookmarkStart w:id="20" w:name="_Toc486341739"/>
      <w:r w:rsidRPr="00D328A0" w:rsidR="00654CBA">
        <w:rPr>
          <w:rFonts w:ascii="Arial" w:hAnsi="Arial" w:cs="Arial"/>
          <w:b/>
          <w:bCs/>
          <w:u w:val="single"/>
        </w:rPr>
        <w:instrText>LITERATURE CITED</w:instrText>
      </w:r>
      <w:bookmarkEnd w:id="20"/>
      <w:r w:rsidR="00654CBA">
        <w:instrText xml:space="preserve">" \f C \l "1" </w:instrText>
      </w:r>
      <w:r>
        <w:rPr>
          <w:rFonts w:ascii="Arial" w:hAnsi="Arial" w:cs="Arial"/>
          <w:b/>
          <w:bCs/>
          <w:u w:val="single"/>
        </w:rPr>
        <w:fldChar w:fldCharType="end"/>
      </w:r>
    </w:p>
    <w:p w:rsidR="00C405AD" w:rsidRPr="008D4DB6" w14:paraId="711E45CA"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31685C0E"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0BA060BA"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Alvarino</w:t>
      </w:r>
      <w:r w:rsidRPr="008D4DB6">
        <w:rPr>
          <w:rFonts w:ascii="Arial" w:hAnsi="Arial" w:cs="Arial"/>
        </w:rPr>
        <w:t xml:space="preserve">, J.M.R., S. </w:t>
      </w:r>
      <w:r w:rsidRPr="008D4DB6">
        <w:rPr>
          <w:rFonts w:ascii="Arial" w:hAnsi="Arial" w:cs="Arial"/>
        </w:rPr>
        <w:t>Zanuy</w:t>
      </w:r>
      <w:r w:rsidRPr="008D4DB6">
        <w:rPr>
          <w:rFonts w:ascii="Arial" w:hAnsi="Arial" w:cs="Arial"/>
        </w:rPr>
        <w:t xml:space="preserve">, F. Prat, M. Carrillo, and E. </w:t>
      </w:r>
      <w:r w:rsidRPr="008D4DB6">
        <w:rPr>
          <w:rFonts w:ascii="Arial" w:hAnsi="Arial" w:cs="Arial"/>
        </w:rPr>
        <w:t>Mananos</w:t>
      </w:r>
      <w:r w:rsidRPr="008D4DB6">
        <w:rPr>
          <w:rFonts w:ascii="Arial" w:hAnsi="Arial" w:cs="Arial"/>
        </w:rPr>
        <w:t xml:space="preserve">.  1992.  Stimulation of ovulation and steroid secretion by </w:t>
      </w:r>
      <w:r w:rsidRPr="008D4DB6">
        <w:rPr>
          <w:rFonts w:ascii="Arial" w:hAnsi="Arial" w:cs="Arial"/>
        </w:rPr>
        <w:t>LHRH</w:t>
      </w:r>
      <w:r w:rsidRPr="008D4DB6">
        <w:rPr>
          <w:rFonts w:ascii="Arial" w:hAnsi="Arial" w:cs="Arial"/>
          <w:vertAlign w:val="subscript"/>
        </w:rPr>
        <w:t>a</w:t>
      </w:r>
      <w:r w:rsidRPr="008D4DB6">
        <w:rPr>
          <w:rFonts w:ascii="Arial" w:hAnsi="Arial" w:cs="Arial"/>
        </w:rPr>
        <w:t xml:space="preserve"> injection in the sea bass (</w:t>
      </w:r>
      <w:r w:rsidRPr="008D4DB6">
        <w:rPr>
          <w:rFonts w:ascii="Arial" w:hAnsi="Arial" w:cs="Arial"/>
          <w:u w:val="single"/>
        </w:rPr>
        <w:t>Dicentrarchus</w:t>
      </w:r>
      <w:r w:rsidRPr="008D4DB6">
        <w:rPr>
          <w:rFonts w:ascii="Arial" w:hAnsi="Arial" w:cs="Arial"/>
        </w:rPr>
        <w:t xml:space="preserve"> </w:t>
      </w:r>
      <w:r w:rsidRPr="008D4DB6">
        <w:rPr>
          <w:rFonts w:ascii="Arial" w:hAnsi="Arial" w:cs="Arial"/>
          <w:u w:val="single"/>
        </w:rPr>
        <w:t>labrax</w:t>
      </w:r>
      <w:r w:rsidRPr="008D4DB6">
        <w:rPr>
          <w:rFonts w:ascii="Arial" w:hAnsi="Arial" w:cs="Arial"/>
        </w:rPr>
        <w:t>): effect of time of day.  Aquaculture. 102: 177-186.</w:t>
      </w:r>
    </w:p>
    <w:p w:rsidR="00C405AD" w:rsidRPr="008D4DB6" w14:paraId="22AB78AB"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2740FB55"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 xml:space="preserve">Almendras, J.M., C. Duenas, J. </w:t>
      </w:r>
      <w:r w:rsidRPr="008D4DB6">
        <w:rPr>
          <w:rFonts w:ascii="Arial" w:hAnsi="Arial" w:cs="Arial"/>
        </w:rPr>
        <w:t>Nicario</w:t>
      </w:r>
      <w:r w:rsidRPr="008D4DB6">
        <w:rPr>
          <w:rFonts w:ascii="Arial" w:hAnsi="Arial" w:cs="Arial"/>
        </w:rPr>
        <w:t xml:space="preserve">, N.M. Sherwood, and L.W. Crim.  1988.  Sustained hormone release III: Use of gonadotropin-releasing hormone analogues to induce multiple </w:t>
      </w:r>
      <w:r w:rsidRPr="008D4DB6">
        <w:rPr>
          <w:rFonts w:ascii="Arial" w:hAnsi="Arial" w:cs="Arial"/>
        </w:rPr>
        <w:t>spawnings</w:t>
      </w:r>
      <w:r w:rsidRPr="008D4DB6">
        <w:rPr>
          <w:rFonts w:ascii="Arial" w:hAnsi="Arial" w:cs="Arial"/>
        </w:rPr>
        <w:t xml:space="preserve"> in the sea bass, </w:t>
      </w:r>
      <w:r w:rsidRPr="008D4DB6">
        <w:rPr>
          <w:rFonts w:ascii="Arial" w:hAnsi="Arial" w:cs="Arial"/>
          <w:i/>
          <w:iCs/>
        </w:rPr>
        <w:t>Lates calcarifer</w:t>
      </w:r>
      <w:r w:rsidRPr="008D4DB6">
        <w:rPr>
          <w:rFonts w:ascii="Arial" w:hAnsi="Arial" w:cs="Arial"/>
        </w:rPr>
        <w:t>.  Aquaculture. 74: 97-111.</w:t>
      </w:r>
    </w:p>
    <w:p w:rsidR="00C405AD" w:rsidRPr="008D4DB6" w14:paraId="02F6C319"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4FA75A0B"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Carolsfeld</w:t>
      </w:r>
      <w:r w:rsidRPr="008D4DB6">
        <w:rPr>
          <w:rFonts w:ascii="Arial" w:hAnsi="Arial" w:cs="Arial"/>
        </w:rPr>
        <w:t xml:space="preserve">, J., N.M. Sherwood, H. </w:t>
      </w:r>
      <w:r w:rsidRPr="008D4DB6">
        <w:rPr>
          <w:rFonts w:ascii="Arial" w:hAnsi="Arial" w:cs="Arial"/>
        </w:rPr>
        <w:t>Krieberg</w:t>
      </w:r>
      <w:r w:rsidRPr="008D4DB6">
        <w:rPr>
          <w:rFonts w:ascii="Arial" w:hAnsi="Arial" w:cs="Arial"/>
        </w:rPr>
        <w:t>, and S.A. Sower.  1988.  Induced sexual maturation of herring using GnRH ‘quick release’ cholesterol pellets.  Aquaculture. 70: 169-181.</w:t>
      </w:r>
    </w:p>
    <w:p w:rsidR="00C405AD" w:rsidRPr="008D4DB6" w14:paraId="6236282C"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52AFF819"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 xml:space="preserve">Crim, L.W., A.M. </w:t>
      </w:r>
      <w:r w:rsidRPr="008D4DB6">
        <w:rPr>
          <w:rFonts w:ascii="Arial" w:hAnsi="Arial" w:cs="Arial"/>
        </w:rPr>
        <w:t>Sutterlin</w:t>
      </w:r>
      <w:r w:rsidRPr="008D4DB6">
        <w:rPr>
          <w:rFonts w:ascii="Arial" w:hAnsi="Arial" w:cs="Arial"/>
        </w:rPr>
        <w:t xml:space="preserve">, D.M. Evans, and C. Weil.  1983a.  Accelerated ovulation by pelleted LHRH analogs </w:t>
      </w:r>
      <w:r w:rsidRPr="008D4DB6">
        <w:rPr>
          <w:rFonts w:ascii="Arial" w:hAnsi="Arial" w:cs="Arial"/>
        </w:rPr>
        <w:t>treatemtn</w:t>
      </w:r>
      <w:r w:rsidRPr="008D4DB6">
        <w:rPr>
          <w:rFonts w:ascii="Arial" w:hAnsi="Arial" w:cs="Arial"/>
        </w:rPr>
        <w:t xml:space="preserve"> by spring-spawning rainbow trout (</w:t>
      </w:r>
      <w:r w:rsidRPr="008D4DB6">
        <w:rPr>
          <w:rFonts w:ascii="Arial" w:hAnsi="Arial" w:cs="Arial"/>
          <w:i/>
          <w:iCs/>
        </w:rPr>
        <w:t xml:space="preserve">Salmo </w:t>
      </w:r>
      <w:r w:rsidRPr="008D4DB6">
        <w:rPr>
          <w:rFonts w:ascii="Arial" w:hAnsi="Arial" w:cs="Arial"/>
          <w:i/>
          <w:iCs/>
        </w:rPr>
        <w:t>gairdneri</w:t>
      </w:r>
      <w:r w:rsidRPr="008D4DB6">
        <w:rPr>
          <w:rFonts w:ascii="Arial" w:hAnsi="Arial" w:cs="Arial"/>
        </w:rPr>
        <w:t>) held at low temperature.  Aquaculture. 35: 299-307.</w:t>
      </w:r>
    </w:p>
    <w:p w:rsidR="00C405AD" w:rsidRPr="008D4DB6" w14:paraId="43CDC84C"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4889F70E"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 xml:space="preserve">Crim, L.W., D.M. Evans, and B.H. Vickery.  1983b.  Manipulation of the seasonal reproductive cycle of the landlocked salmon (Salmo </w:t>
      </w:r>
      <w:r w:rsidRPr="008D4DB6">
        <w:rPr>
          <w:rFonts w:ascii="Arial" w:hAnsi="Arial" w:cs="Arial"/>
        </w:rPr>
        <w:t>salar</w:t>
      </w:r>
      <w:r w:rsidRPr="008D4DB6">
        <w:rPr>
          <w:rFonts w:ascii="Arial" w:hAnsi="Arial" w:cs="Arial"/>
        </w:rPr>
        <w:t xml:space="preserve">) by LHRH analogues administered at various stages of gonadal development.  Can. J. Fish. </w:t>
      </w:r>
      <w:r w:rsidRPr="008D4DB6">
        <w:rPr>
          <w:rFonts w:ascii="Arial" w:hAnsi="Arial" w:cs="Arial"/>
        </w:rPr>
        <w:t>Aquat</w:t>
      </w:r>
      <w:r w:rsidRPr="008D4DB6">
        <w:rPr>
          <w:rFonts w:ascii="Arial" w:hAnsi="Arial" w:cs="Arial"/>
        </w:rPr>
        <w:t>. Sci. 40:  61-67.</w:t>
      </w:r>
    </w:p>
    <w:p w:rsidR="00C405AD" w:rsidRPr="008D4DB6" w14:paraId="6FD7C00E"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42EFCF79"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Crim, L.W. and B.D. Glebe.  1984.  Advancement and synchrony of ovulation in Atlantic salmon with pelleted LHRH analog.  Aquaculture. 43: 47-56.</w:t>
      </w:r>
    </w:p>
    <w:p w:rsidR="00C405AD" w:rsidRPr="008D4DB6" w14:paraId="04F72E80"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19BF9A4D"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Crim, L.W., N.M. Sherwood, and C.E. Wilson.  1988.  Sustained hormone release. II. Effectiveness of LHRH analog (</w:t>
      </w:r>
      <w:r w:rsidRPr="008D4DB6">
        <w:rPr>
          <w:rFonts w:ascii="Arial" w:hAnsi="Arial" w:cs="Arial"/>
        </w:rPr>
        <w:t>GnRHa</w:t>
      </w:r>
      <w:r w:rsidRPr="008D4DB6">
        <w:rPr>
          <w:rFonts w:ascii="Arial" w:hAnsi="Arial" w:cs="Arial"/>
        </w:rPr>
        <w:t>) administration by either single time injection or cholesterol pellet implanted on plasma gonadotropin levels in bioassay model fish, the juvenile rainbow trout.  Aquaculture. 74: 87-95.</w:t>
      </w:r>
    </w:p>
    <w:p w:rsidR="00C405AD" w:rsidRPr="008D4DB6" w14:paraId="668F3F7B"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208344C7"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Donaldson, E.M., G.A. Hunter, and H.M. Dye.  1981.  Induced ovulation in coho salmon (</w:t>
      </w:r>
      <w:r w:rsidRPr="008D4DB6">
        <w:rPr>
          <w:rFonts w:ascii="Arial" w:hAnsi="Arial" w:cs="Arial"/>
          <w:u w:val="single"/>
        </w:rPr>
        <w:t>Oncorhynchus</w:t>
      </w:r>
      <w:r w:rsidRPr="008D4DB6">
        <w:rPr>
          <w:rFonts w:ascii="Arial" w:hAnsi="Arial" w:cs="Arial"/>
        </w:rPr>
        <w:t xml:space="preserve"> </w:t>
      </w:r>
      <w:r w:rsidRPr="008D4DB6">
        <w:rPr>
          <w:rFonts w:ascii="Arial" w:hAnsi="Arial" w:cs="Arial"/>
          <w:u w:val="single"/>
        </w:rPr>
        <w:t>kisutch</w:t>
      </w:r>
      <w:r w:rsidRPr="008D4DB6">
        <w:rPr>
          <w:rFonts w:ascii="Arial" w:hAnsi="Arial" w:cs="Arial"/>
        </w:rPr>
        <w:t>).  II. Preliminary study of the use of LH-RH and two high potency LH-RH analogues.  Aquaculture. 26: 129-141.</w:t>
      </w:r>
    </w:p>
    <w:p w:rsidR="00C405AD" w:rsidRPr="008D4DB6" w14:paraId="66F239C4"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759F0C3C"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 xml:space="preserve">Donaldson, E.M., and G.A. Hunter.  1983.  Induced final maturation, ovulation, and </w:t>
      </w:r>
      <w:r w:rsidRPr="008D4DB6">
        <w:rPr>
          <w:rFonts w:ascii="Arial" w:hAnsi="Arial" w:cs="Arial"/>
        </w:rPr>
        <w:t>spermiation</w:t>
      </w:r>
      <w:r w:rsidRPr="008D4DB6">
        <w:rPr>
          <w:rFonts w:ascii="Arial" w:hAnsi="Arial" w:cs="Arial"/>
        </w:rPr>
        <w:t xml:space="preserve"> in cultured fish.  Pages 351-403 in W.S. Hoar, D.J. Randall, and E.M. Donaldson, </w:t>
      </w:r>
      <w:r w:rsidRPr="008D4DB6">
        <w:rPr>
          <w:rFonts w:ascii="Arial" w:hAnsi="Arial" w:cs="Arial"/>
          <w:u w:val="single"/>
        </w:rPr>
        <w:t>editors</w:t>
      </w:r>
      <w:r w:rsidRPr="008D4DB6">
        <w:rPr>
          <w:rFonts w:ascii="Arial" w:hAnsi="Arial" w:cs="Arial"/>
        </w:rPr>
        <w:t>. Fish physiology, volume 9. Part B. Academic Press, New York.</w:t>
      </w:r>
    </w:p>
    <w:p w:rsidR="00C405AD" w:rsidRPr="008D4DB6" w14:paraId="71A5598C"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6F694485"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 xml:space="preserve">Coy, D.H., E.J. Coy, A.V. Schally, J. </w:t>
      </w:r>
      <w:r w:rsidRPr="008D4DB6">
        <w:rPr>
          <w:rFonts w:ascii="Arial" w:hAnsi="Arial" w:cs="Arial"/>
        </w:rPr>
        <w:t>Vilchez</w:t>
      </w:r>
      <w:r w:rsidRPr="008D4DB6">
        <w:rPr>
          <w:rFonts w:ascii="Arial" w:hAnsi="Arial" w:cs="Arial"/>
        </w:rPr>
        <w:t xml:space="preserve">-Martinez, Y. </w:t>
      </w:r>
      <w:r w:rsidRPr="008D4DB6">
        <w:rPr>
          <w:rFonts w:ascii="Arial" w:hAnsi="Arial" w:cs="Arial"/>
        </w:rPr>
        <w:t>Hirotsu</w:t>
      </w:r>
      <w:r w:rsidRPr="008D4DB6">
        <w:rPr>
          <w:rFonts w:ascii="Arial" w:hAnsi="Arial" w:cs="Arial"/>
        </w:rPr>
        <w:t xml:space="preserve">, and A. </w:t>
      </w:r>
      <w:r w:rsidRPr="008D4DB6">
        <w:rPr>
          <w:rFonts w:ascii="Arial" w:hAnsi="Arial" w:cs="Arial"/>
        </w:rPr>
        <w:t>Arimura</w:t>
      </w:r>
      <w:r w:rsidRPr="008D4DB6">
        <w:rPr>
          <w:rFonts w:ascii="Arial" w:hAnsi="Arial" w:cs="Arial"/>
        </w:rPr>
        <w:t>.  1974.  Synthesis and biological properties of D-Ala</w:t>
      </w:r>
      <w:r w:rsidRPr="008D4DB6">
        <w:rPr>
          <w:rFonts w:ascii="Arial" w:hAnsi="Arial" w:cs="Arial"/>
          <w:vertAlign w:val="superscript"/>
        </w:rPr>
        <w:t>6</w:t>
      </w:r>
      <w:r w:rsidRPr="008D4DB6">
        <w:rPr>
          <w:rFonts w:ascii="Arial" w:hAnsi="Arial" w:cs="Arial"/>
        </w:rPr>
        <w:t>,des</w:t>
      </w:r>
      <w:r w:rsidRPr="008D4DB6">
        <w:rPr>
          <w:rFonts w:ascii="Arial" w:hAnsi="Arial" w:cs="Arial"/>
        </w:rPr>
        <w:t xml:space="preserve"> Gly</w:t>
      </w:r>
      <w:r w:rsidRPr="008D4DB6">
        <w:rPr>
          <w:rFonts w:ascii="Arial" w:hAnsi="Arial" w:cs="Arial"/>
          <w:vertAlign w:val="superscript"/>
        </w:rPr>
        <w:t>10</w:t>
      </w:r>
      <w:r w:rsidRPr="008D4DB6">
        <w:rPr>
          <w:rFonts w:ascii="Arial" w:hAnsi="Arial" w:cs="Arial"/>
        </w:rPr>
        <w:t xml:space="preserve">LH-RH </w:t>
      </w:r>
      <w:r w:rsidRPr="008D4DB6">
        <w:rPr>
          <w:rFonts w:ascii="Arial" w:hAnsi="Arial" w:cs="Arial"/>
        </w:rPr>
        <w:t>ethylamide</w:t>
      </w:r>
      <w:r w:rsidRPr="008D4DB6">
        <w:rPr>
          <w:rFonts w:ascii="Arial" w:hAnsi="Arial" w:cs="Arial"/>
        </w:rPr>
        <w:t>, a peptide with greatly enhanced LH and FSH releasing activity.  Biochemical and Biophysical Research Communication. 57(2): 335-340.</w:t>
      </w:r>
    </w:p>
    <w:p w:rsidR="00C405AD" w:rsidRPr="008D4DB6" w14:paraId="34769B7A"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45376638"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Erdahl</w:t>
      </w:r>
      <w:r w:rsidRPr="008D4DB6">
        <w:rPr>
          <w:rFonts w:ascii="Arial" w:hAnsi="Arial" w:cs="Arial"/>
        </w:rPr>
        <w:t xml:space="preserve">, D.A., and J McClain.  1987.  Effect of LH-RH analogue treatment on egg maturation (ovulation) in lake trout </w:t>
      </w:r>
      <w:r w:rsidRPr="008D4DB6">
        <w:rPr>
          <w:rFonts w:ascii="Arial" w:hAnsi="Arial" w:cs="Arial"/>
        </w:rPr>
        <w:t>broodstock</w:t>
      </w:r>
      <w:r w:rsidRPr="008D4DB6">
        <w:rPr>
          <w:rFonts w:ascii="Arial" w:hAnsi="Arial" w:cs="Arial"/>
        </w:rPr>
        <w:t>.  Progressive Fish-Culturist. 49: 276-279.</w:t>
      </w:r>
    </w:p>
    <w:p w:rsidR="00C405AD" w:rsidRPr="008D4DB6" w14:paraId="79595672"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378"/>
        <w:rPr>
          <w:rFonts w:ascii="Arial" w:hAnsi="Arial" w:cs="Arial"/>
        </w:rPr>
      </w:pPr>
    </w:p>
    <w:p w:rsidR="00C405AD" w:rsidRPr="008D4DB6" w14:paraId="73564707"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pPr>
      <w:r w:rsidRPr="008D4DB6">
        <w:rPr>
          <w:rFonts w:ascii="Arial" w:hAnsi="Arial" w:cs="Arial"/>
        </w:rPr>
        <w:t xml:space="preserve">Fitzpatrick, M.S., B.K. </w:t>
      </w:r>
      <w:r w:rsidRPr="008D4DB6">
        <w:rPr>
          <w:rFonts w:ascii="Arial" w:hAnsi="Arial" w:cs="Arial"/>
        </w:rPr>
        <w:t>Suzumoto</w:t>
      </w:r>
      <w:r w:rsidRPr="008D4DB6">
        <w:rPr>
          <w:rFonts w:ascii="Arial" w:hAnsi="Arial" w:cs="Arial"/>
        </w:rPr>
        <w:t xml:space="preserve">, C.B. Schreck, and D. </w:t>
      </w:r>
      <w:r w:rsidRPr="008D4DB6">
        <w:rPr>
          <w:rFonts w:ascii="Arial" w:hAnsi="Arial" w:cs="Arial"/>
        </w:rPr>
        <w:t>Oberbillig</w:t>
      </w:r>
      <w:r w:rsidRPr="008D4DB6">
        <w:rPr>
          <w:rFonts w:ascii="Arial" w:hAnsi="Arial" w:cs="Arial"/>
        </w:rPr>
        <w:t>.  1984.  Luteinizing hormone-releasing hormone analogue induces precocious ovulation in adult coho salmon (</w:t>
      </w:r>
      <w:r w:rsidRPr="008D4DB6">
        <w:rPr>
          <w:rFonts w:ascii="Arial" w:hAnsi="Arial" w:cs="Arial"/>
          <w:u w:val="single"/>
        </w:rPr>
        <w:t>Oncorhynchus</w:t>
      </w:r>
      <w:r w:rsidRPr="008D4DB6">
        <w:rPr>
          <w:rFonts w:ascii="Arial" w:hAnsi="Arial" w:cs="Arial"/>
        </w:rPr>
        <w:t xml:space="preserve"> </w:t>
      </w:r>
      <w:r w:rsidRPr="008D4DB6">
        <w:rPr>
          <w:rFonts w:ascii="Arial" w:hAnsi="Arial" w:cs="Arial"/>
          <w:u w:val="single"/>
        </w:rPr>
        <w:t>kisutch</w:t>
      </w:r>
      <w:r w:rsidRPr="008D4DB6">
        <w:rPr>
          <w:rFonts w:ascii="Arial" w:hAnsi="Arial" w:cs="Arial"/>
        </w:rPr>
        <w:t>).  Aquaculture.  43: 67-73.</w:t>
      </w:r>
    </w:p>
    <w:p w:rsidR="00C405AD" w:rsidRPr="008D4DB6" w14:paraId="4FEFBBDF" w14:textId="77777777">
      <w:pPr>
        <w:tabs>
          <w:tab w:val="left" w:pos="-822"/>
          <w:tab w:val="left" w:pos="-342"/>
          <w:tab w:val="left" w:pos="378"/>
          <w:tab w:val="left" w:pos="1098"/>
          <w:tab w:val="left" w:pos="1818"/>
          <w:tab w:val="left" w:pos="2538"/>
          <w:tab w:val="left" w:pos="3258"/>
          <w:tab w:val="left" w:pos="3978"/>
          <w:tab w:val="left" w:pos="4608"/>
          <w:tab w:val="left" w:pos="4968"/>
          <w:tab w:val="left" w:pos="6138"/>
          <w:tab w:val="left" w:pos="6858"/>
          <w:tab w:val="left" w:pos="7578"/>
          <w:tab w:val="left" w:pos="8298"/>
          <w:tab w:val="left" w:pos="9018"/>
        </w:tabs>
        <w:spacing w:line="262" w:lineRule="auto"/>
        <w:ind w:left="1098" w:hanging="720"/>
        <w:rPr>
          <w:rFonts w:ascii="Arial" w:hAnsi="Arial" w:cs="Arial"/>
        </w:rPr>
        <w:sectPr w:rsidSect="00AE2D7B">
          <w:pgSz w:w="12240" w:h="15840"/>
          <w:pgMar w:top="1440" w:right="1440" w:bottom="1152" w:left="1350" w:header="720" w:footer="1152" w:gutter="0"/>
          <w:cols w:space="720"/>
          <w:noEndnote/>
          <w:docGrid w:linePitch="326"/>
        </w:sectPr>
      </w:pPr>
    </w:p>
    <w:p w:rsidR="00C405AD" w:rsidRPr="008D4DB6" w14:paraId="3B073C3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Goetz, F.W.  1983.  Hormonal control of oocyte maturation and ovulation in fishes.  In: Fish Physiology Vol IX, Part B.  Eds. W.S. Hoar, D.J. </w:t>
      </w:r>
      <w:r w:rsidRPr="008D4DB6">
        <w:rPr>
          <w:rFonts w:ascii="Arial" w:hAnsi="Arial" w:cs="Arial"/>
        </w:rPr>
        <w:t>Randall</w:t>
      </w:r>
      <w:r w:rsidRPr="008D4DB6">
        <w:rPr>
          <w:rFonts w:ascii="Arial" w:hAnsi="Arial" w:cs="Arial"/>
        </w:rPr>
        <w:t xml:space="preserve"> and E.M. Donaldson.  Academic Press, New York.  pp. 117-169.</w:t>
      </w:r>
    </w:p>
    <w:p w:rsidR="00C405AD" w:rsidRPr="008D4DB6" w14:paraId="1F9EF56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03888C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Goren, A., Y. Zohar, M. </w:t>
      </w:r>
      <w:r w:rsidRPr="008D4DB6">
        <w:rPr>
          <w:rFonts w:ascii="Arial" w:hAnsi="Arial" w:cs="Arial"/>
        </w:rPr>
        <w:t>Fridkin</w:t>
      </w:r>
      <w:r w:rsidRPr="008D4DB6">
        <w:rPr>
          <w:rFonts w:ascii="Arial" w:hAnsi="Arial" w:cs="Arial"/>
        </w:rPr>
        <w:t xml:space="preserve">, E. </w:t>
      </w:r>
      <w:r w:rsidRPr="008D4DB6">
        <w:rPr>
          <w:rFonts w:ascii="Arial" w:hAnsi="Arial" w:cs="Arial"/>
        </w:rPr>
        <w:t>Elhanati</w:t>
      </w:r>
      <w:r w:rsidRPr="008D4DB6">
        <w:rPr>
          <w:rFonts w:ascii="Arial" w:hAnsi="Arial" w:cs="Arial"/>
        </w:rPr>
        <w:t xml:space="preserve">, and Y. Koch.  1990.  Degradation of gonadotropin releasing hormone in the gilthead seabream, </w:t>
      </w:r>
      <w:r w:rsidRPr="008D4DB6">
        <w:rPr>
          <w:rFonts w:ascii="Arial" w:hAnsi="Arial" w:cs="Arial"/>
          <w:i/>
          <w:iCs/>
        </w:rPr>
        <w:t xml:space="preserve">Sparus </w:t>
      </w:r>
      <w:r w:rsidRPr="008D4DB6">
        <w:rPr>
          <w:rFonts w:ascii="Arial" w:hAnsi="Arial" w:cs="Arial"/>
          <w:i/>
          <w:iCs/>
        </w:rPr>
        <w:t>aurata</w:t>
      </w:r>
      <w:r w:rsidRPr="008D4DB6">
        <w:rPr>
          <w:rFonts w:ascii="Arial" w:hAnsi="Arial" w:cs="Arial"/>
          <w:i/>
          <w:iCs/>
        </w:rPr>
        <w:t xml:space="preserve">. </w:t>
      </w:r>
      <w:r w:rsidRPr="008D4DB6">
        <w:rPr>
          <w:rFonts w:ascii="Arial" w:hAnsi="Arial" w:cs="Arial"/>
        </w:rPr>
        <w:t xml:space="preserve"> I.  Cleavage of native salmon GnRH and LHRH in the pituitary.  Gen. Comp. Endocrinol. 79: 291-305.</w:t>
      </w:r>
    </w:p>
    <w:p w:rsidR="00C405AD" w:rsidRPr="008D4DB6" w14:paraId="03E4A59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75B0930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Hoar, W.S.  1969.  Reproduction.  In: Fish Physiology Volume III. Eds. W.S. Hoar and D.J. Randall. Academic Press, </w:t>
      </w:r>
      <w:r w:rsidRPr="008D4DB6">
        <w:rPr>
          <w:rFonts w:ascii="Arial" w:hAnsi="Arial" w:cs="Arial"/>
        </w:rPr>
        <w:t>New York</w:t>
      </w:r>
      <w:r w:rsidRPr="008D4DB6">
        <w:rPr>
          <w:rFonts w:ascii="Arial" w:hAnsi="Arial" w:cs="Arial"/>
        </w:rPr>
        <w:t xml:space="preserve"> and London. pp.1-72.</w:t>
      </w:r>
    </w:p>
    <w:p w:rsidR="00C405AD" w:rsidRPr="008D4DB6" w14:paraId="1204535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AFE49F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Lee, C.S., C.S. Tamaru, J.E. </w:t>
      </w:r>
      <w:r w:rsidRPr="008D4DB6">
        <w:rPr>
          <w:rFonts w:ascii="Arial" w:hAnsi="Arial" w:cs="Arial"/>
        </w:rPr>
        <w:t>Banno</w:t>
      </w:r>
      <w:r w:rsidRPr="008D4DB6">
        <w:rPr>
          <w:rFonts w:ascii="Arial" w:hAnsi="Arial" w:cs="Arial"/>
        </w:rPr>
        <w:t xml:space="preserve">, C.D. Kelley, A. </w:t>
      </w:r>
      <w:r w:rsidRPr="008D4DB6">
        <w:rPr>
          <w:rFonts w:ascii="Arial" w:hAnsi="Arial" w:cs="Arial"/>
        </w:rPr>
        <w:t>Bocek</w:t>
      </w:r>
      <w:r w:rsidRPr="008D4DB6">
        <w:rPr>
          <w:rFonts w:ascii="Arial" w:hAnsi="Arial" w:cs="Arial"/>
        </w:rPr>
        <w:t xml:space="preserve">, and J.A. </w:t>
      </w:r>
      <w:r w:rsidRPr="008D4DB6">
        <w:rPr>
          <w:rFonts w:ascii="Arial" w:hAnsi="Arial" w:cs="Arial"/>
        </w:rPr>
        <w:t>Wyban</w:t>
      </w:r>
      <w:r w:rsidRPr="008D4DB6">
        <w:rPr>
          <w:rFonts w:ascii="Arial" w:hAnsi="Arial" w:cs="Arial"/>
        </w:rPr>
        <w:t xml:space="preserve">.  1986.  Induced maturation and spawning of milkfish, </w:t>
      </w:r>
      <w:r w:rsidRPr="008D4DB6">
        <w:rPr>
          <w:rFonts w:ascii="Arial" w:hAnsi="Arial" w:cs="Arial"/>
        </w:rPr>
        <w:t>Chanos</w:t>
      </w:r>
      <w:r w:rsidRPr="008D4DB6">
        <w:rPr>
          <w:rFonts w:ascii="Arial" w:hAnsi="Arial" w:cs="Arial"/>
        </w:rPr>
        <w:t xml:space="preserve"> </w:t>
      </w:r>
      <w:r w:rsidRPr="008D4DB6">
        <w:rPr>
          <w:rFonts w:ascii="Arial" w:hAnsi="Arial" w:cs="Arial"/>
        </w:rPr>
        <w:t>chanos</w:t>
      </w:r>
      <w:r w:rsidRPr="008D4DB6">
        <w:rPr>
          <w:rFonts w:ascii="Arial" w:hAnsi="Arial" w:cs="Arial"/>
        </w:rPr>
        <w:t xml:space="preserve"> </w:t>
      </w:r>
      <w:r w:rsidRPr="008D4DB6">
        <w:rPr>
          <w:rFonts w:ascii="Arial" w:hAnsi="Arial" w:cs="Arial"/>
        </w:rPr>
        <w:t>Forsskal</w:t>
      </w:r>
      <w:r w:rsidRPr="008D4DB6">
        <w:rPr>
          <w:rFonts w:ascii="Arial" w:hAnsi="Arial" w:cs="Arial"/>
        </w:rPr>
        <w:t>, by hormone implantation. Aquaculture. 52: 199-205.</w:t>
      </w:r>
    </w:p>
    <w:p w:rsidR="00C405AD" w:rsidRPr="008D4DB6" w14:paraId="18691B6C"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34DADA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Marte</w:t>
      </w:r>
      <w:r w:rsidRPr="008D4DB6">
        <w:rPr>
          <w:rFonts w:ascii="Arial" w:hAnsi="Arial" w:cs="Arial"/>
        </w:rPr>
        <w:t>, L.M., N. Sherwood, L. Crim, and J. Tan.  1988.  Induced spawning of the maturing milkfish (</w:t>
      </w:r>
      <w:r w:rsidRPr="008D4DB6">
        <w:rPr>
          <w:rFonts w:ascii="Arial" w:hAnsi="Arial" w:cs="Arial"/>
          <w:i/>
          <w:iCs/>
        </w:rPr>
        <w:t>Chanos</w:t>
      </w:r>
      <w:r w:rsidRPr="008D4DB6">
        <w:rPr>
          <w:rFonts w:ascii="Arial" w:hAnsi="Arial" w:cs="Arial"/>
          <w:i/>
          <w:iCs/>
        </w:rPr>
        <w:t xml:space="preserve"> </w:t>
      </w:r>
      <w:r w:rsidRPr="008D4DB6">
        <w:rPr>
          <w:rFonts w:ascii="Arial" w:hAnsi="Arial" w:cs="Arial"/>
          <w:i/>
          <w:iCs/>
        </w:rPr>
        <w:t>chanos</w:t>
      </w:r>
      <w:r w:rsidRPr="008D4DB6">
        <w:rPr>
          <w:rFonts w:ascii="Arial" w:hAnsi="Arial" w:cs="Arial"/>
        </w:rPr>
        <w:t>) using human chorionic gonadotropin and mammalian and salmon gonadotropin releasing hormone analogues.  Aquaculture. 73: 333-340.</w:t>
      </w:r>
    </w:p>
    <w:p w:rsidR="00C405AD" w:rsidRPr="008D4DB6" w14:paraId="260C2BC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BF81CA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Maule, A.G. and C.B. Schreck.  1990.  Changes in numbers of leukocytes in immune organs of juvenile coho salmon after acute stress or cortisol treatment.  J. Aquatic Animal Health.  2: 298-304.</w:t>
      </w:r>
    </w:p>
    <w:p w:rsidR="00C405AD" w:rsidRPr="008D4DB6" w14:paraId="3870F93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115305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Millar, R.P., J.S. Davidson, C. Flanagan, N. </w:t>
      </w:r>
      <w:r w:rsidRPr="008D4DB6">
        <w:rPr>
          <w:rFonts w:ascii="Arial" w:hAnsi="Arial" w:cs="Arial"/>
        </w:rPr>
        <w:t>Illing</w:t>
      </w:r>
      <w:r w:rsidRPr="008D4DB6">
        <w:rPr>
          <w:rFonts w:ascii="Arial" w:hAnsi="Arial" w:cs="Arial"/>
        </w:rPr>
        <w:t>, I. Becker, G. Jacobs, and I. Wakefield.  1993.  Gonadotropin-releasing hormone receptor structure and function.  Proceedings of the “Perspectives in Comparative Endocrinology”.  XII International Congress on Comparative Endocrinology.  Toronto, Ontario, Canada.  16-21 May.  pp. 264-268.</w:t>
      </w:r>
    </w:p>
    <w:p w:rsidR="00C405AD" w:rsidRPr="008D4DB6" w14:paraId="04ED058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3FABAA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Ngamvongchon</w:t>
      </w:r>
      <w:r w:rsidRPr="008D4DB6">
        <w:rPr>
          <w:rFonts w:ascii="Arial" w:hAnsi="Arial" w:cs="Arial"/>
        </w:rPr>
        <w:t xml:space="preserve">, S., J.E. </w:t>
      </w:r>
      <w:r w:rsidRPr="008D4DB6">
        <w:rPr>
          <w:rFonts w:ascii="Arial" w:hAnsi="Arial" w:cs="Arial"/>
        </w:rPr>
        <w:t>Rivier</w:t>
      </w:r>
      <w:r w:rsidRPr="008D4DB6">
        <w:rPr>
          <w:rFonts w:ascii="Arial" w:hAnsi="Arial" w:cs="Arial"/>
        </w:rPr>
        <w:t>, and N.M. Sherwood.  1992b. Structure-function studies of five natural, including catfish and dogfish, gonadotropin-releasing hormones and eight analogs on reproduction in Thai catfish (</w:t>
      </w:r>
      <w:r w:rsidRPr="008D4DB6">
        <w:rPr>
          <w:rFonts w:ascii="Arial" w:hAnsi="Arial" w:cs="Arial"/>
          <w:i/>
          <w:iCs/>
        </w:rPr>
        <w:t>Clarias</w:t>
      </w:r>
      <w:r w:rsidRPr="008D4DB6">
        <w:rPr>
          <w:rFonts w:ascii="Arial" w:hAnsi="Arial" w:cs="Arial"/>
          <w:i/>
          <w:iCs/>
        </w:rPr>
        <w:t xml:space="preserve"> macrocephalus</w:t>
      </w:r>
      <w:r w:rsidRPr="008D4DB6">
        <w:rPr>
          <w:rFonts w:ascii="Arial" w:hAnsi="Arial" w:cs="Arial"/>
        </w:rPr>
        <w:t xml:space="preserve">). </w:t>
      </w:r>
      <w:r w:rsidRPr="008D4DB6">
        <w:rPr>
          <w:rFonts w:ascii="Arial" w:hAnsi="Arial" w:cs="Arial"/>
        </w:rPr>
        <w:t>Regul</w:t>
      </w:r>
      <w:r w:rsidRPr="008D4DB6">
        <w:rPr>
          <w:rFonts w:ascii="Arial" w:hAnsi="Arial" w:cs="Arial"/>
        </w:rPr>
        <w:t xml:space="preserve">. </w:t>
      </w:r>
      <w:r w:rsidRPr="008D4DB6">
        <w:rPr>
          <w:rFonts w:ascii="Arial" w:hAnsi="Arial" w:cs="Arial"/>
        </w:rPr>
        <w:t>Pept</w:t>
      </w:r>
      <w:r w:rsidRPr="008D4DB6">
        <w:rPr>
          <w:rFonts w:ascii="Arial" w:hAnsi="Arial" w:cs="Arial"/>
        </w:rPr>
        <w:t>. 42: 63-73.</w:t>
      </w:r>
    </w:p>
    <w:p w:rsidR="00C405AD" w:rsidRPr="008D4DB6" w14:paraId="14D8717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E869EC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Peter, R.E., C.S. </w:t>
      </w:r>
      <w:r w:rsidRPr="008D4DB6">
        <w:rPr>
          <w:rFonts w:ascii="Arial" w:hAnsi="Arial" w:cs="Arial"/>
        </w:rPr>
        <w:t>Nahorniak</w:t>
      </w:r>
      <w:r w:rsidRPr="008D4DB6">
        <w:rPr>
          <w:rFonts w:ascii="Arial" w:hAnsi="Arial" w:cs="Arial"/>
        </w:rPr>
        <w:t xml:space="preserve">, M. </w:t>
      </w:r>
      <w:r w:rsidRPr="008D4DB6">
        <w:rPr>
          <w:rFonts w:ascii="Arial" w:hAnsi="Arial" w:cs="Arial"/>
        </w:rPr>
        <w:t>Sokolowska</w:t>
      </w:r>
      <w:r w:rsidRPr="008D4DB6">
        <w:rPr>
          <w:rFonts w:ascii="Arial" w:hAnsi="Arial" w:cs="Arial"/>
        </w:rPr>
        <w:t xml:space="preserve">, J.P. Chang, J.E. </w:t>
      </w:r>
      <w:r w:rsidRPr="008D4DB6">
        <w:rPr>
          <w:rFonts w:ascii="Arial" w:hAnsi="Arial" w:cs="Arial"/>
        </w:rPr>
        <w:t>Rivier</w:t>
      </w:r>
      <w:r w:rsidRPr="008D4DB6">
        <w:rPr>
          <w:rFonts w:ascii="Arial" w:hAnsi="Arial" w:cs="Arial"/>
        </w:rPr>
        <w:t xml:space="preserve">, W.W. Vale, J.A. King, and R.P. Millar.  1985.  Structure-activity relationships of mammalian, chicken, and salmon gonadotropin releasing hormones </w:t>
      </w:r>
      <w:r w:rsidRPr="008D4DB6">
        <w:rPr>
          <w:rFonts w:ascii="Arial" w:hAnsi="Arial" w:cs="Arial"/>
          <w:i/>
          <w:iCs/>
        </w:rPr>
        <w:t>in vivo</w:t>
      </w:r>
      <w:r w:rsidRPr="008D4DB6">
        <w:rPr>
          <w:rFonts w:ascii="Arial" w:hAnsi="Arial" w:cs="Arial"/>
        </w:rPr>
        <w:t xml:space="preserve"> in goldfish. Gen. Comp. Endocrinol. 58: 231-242.</w:t>
      </w:r>
    </w:p>
    <w:p w:rsidR="00C405AD" w:rsidRPr="008D4DB6" w14:paraId="1D8708E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F7201E" w14:paraId="606C2A2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920" w:hanging="7920"/>
        <w:rPr>
          <w:rFonts w:ascii="Arial" w:hAnsi="Arial" w:cs="Arial"/>
        </w:rPr>
      </w:pPr>
      <w:r w:rsidRPr="008D4DB6">
        <w:rPr>
          <w:rFonts w:ascii="Arial" w:hAnsi="Arial" w:cs="Arial"/>
        </w:rPr>
        <w:t xml:space="preserve">Peter, R.E., C.S. </w:t>
      </w:r>
      <w:r w:rsidRPr="008D4DB6">
        <w:rPr>
          <w:rFonts w:ascii="Arial" w:hAnsi="Arial" w:cs="Arial"/>
        </w:rPr>
        <w:t>Nahorniak</w:t>
      </w:r>
      <w:r w:rsidRPr="008D4DB6">
        <w:rPr>
          <w:rFonts w:ascii="Arial" w:hAnsi="Arial" w:cs="Arial"/>
        </w:rPr>
        <w:t xml:space="preserve">, M. </w:t>
      </w:r>
      <w:r w:rsidRPr="008D4DB6">
        <w:rPr>
          <w:rFonts w:ascii="Arial" w:hAnsi="Arial" w:cs="Arial"/>
        </w:rPr>
        <w:t>Sokolowska</w:t>
      </w:r>
      <w:r w:rsidRPr="008D4DB6">
        <w:rPr>
          <w:rFonts w:ascii="Arial" w:hAnsi="Arial" w:cs="Arial"/>
        </w:rPr>
        <w:t>, J.P.</w:t>
      </w:r>
      <w:r>
        <w:rPr>
          <w:rFonts w:ascii="Arial" w:hAnsi="Arial" w:cs="Arial"/>
        </w:rPr>
        <w:t xml:space="preserve"> Chang, J.E. </w:t>
      </w:r>
      <w:r>
        <w:rPr>
          <w:rFonts w:ascii="Arial" w:hAnsi="Arial" w:cs="Arial"/>
        </w:rPr>
        <w:t>Rivier</w:t>
      </w:r>
      <w:r>
        <w:rPr>
          <w:rFonts w:ascii="Arial" w:hAnsi="Arial" w:cs="Arial"/>
        </w:rPr>
        <w:t>, W.W. Vale,</w:t>
      </w:r>
    </w:p>
    <w:p w:rsidR="00F7201E" w14:paraId="3099FD8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920" w:hanging="7920"/>
        <w:rPr>
          <w:rFonts w:ascii="Arial" w:hAnsi="Arial" w:cs="Arial"/>
        </w:rPr>
      </w:pPr>
      <w:r w:rsidRPr="008D4DB6">
        <w:rPr>
          <w:rFonts w:ascii="Arial" w:hAnsi="Arial" w:cs="Arial"/>
        </w:rPr>
        <w:t xml:space="preserve">J.A. King, and R.P. Miller.  1987.  Activity and position-8-substituted analogs of </w:t>
      </w:r>
    </w:p>
    <w:p w:rsidR="00F7201E" w14:paraId="1E9FD1F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920" w:hanging="7920"/>
        <w:rPr>
          <w:rFonts w:ascii="Arial" w:hAnsi="Arial" w:cs="Arial"/>
        </w:rPr>
      </w:pPr>
      <w:r w:rsidRPr="008D4DB6">
        <w:rPr>
          <w:rFonts w:ascii="Arial" w:hAnsi="Arial" w:cs="Arial"/>
        </w:rPr>
        <w:t>mammalian gonadotropin-releasing hormone (</w:t>
      </w:r>
      <w:r w:rsidRPr="008D4DB6">
        <w:rPr>
          <w:rFonts w:ascii="Arial" w:hAnsi="Arial" w:cs="Arial"/>
        </w:rPr>
        <w:t>mGnRH</w:t>
      </w:r>
      <w:r w:rsidRPr="008D4DB6">
        <w:rPr>
          <w:rFonts w:ascii="Arial" w:hAnsi="Arial" w:cs="Arial"/>
        </w:rPr>
        <w:t xml:space="preserve">) and chicken and lamprey </w:t>
      </w:r>
    </w:p>
    <w:p w:rsidR="00C405AD" w:rsidRPr="008D4DB6" w14:paraId="7447248E"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920" w:hanging="7920"/>
        <w:rPr>
          <w:rFonts w:ascii="Arial" w:hAnsi="Arial" w:cs="Arial"/>
        </w:rPr>
      </w:pPr>
      <w:r w:rsidRPr="008D4DB6">
        <w:rPr>
          <w:rFonts w:ascii="Arial" w:hAnsi="Arial" w:cs="Arial"/>
        </w:rPr>
        <w:t>nadotropin</w:t>
      </w:r>
      <w:r w:rsidRPr="008D4DB6">
        <w:rPr>
          <w:rFonts w:ascii="Arial" w:hAnsi="Arial" w:cs="Arial"/>
        </w:rPr>
        <w:t>-releasing hormones in goldfish.  J. Comp. Endocrinol. 65: 385:393.</w:t>
      </w:r>
    </w:p>
    <w:p w:rsidR="00C405AD" w:rsidRPr="008D4DB6" w14:paraId="6852596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A3C2A4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Powell, J.F.F., P. Swanson, and N.M. Sherwood.  1995.  Induced ovulation in Pacific salmonids: gonadotropin levels in chinook salmon spawned out of seawater and freshwater.  Proc. Amer. Fish. Soc.  Apr 26-30, 1995.  Victoria, B.C.</w:t>
      </w:r>
    </w:p>
    <w:p w:rsidR="00C405AD" w:rsidRPr="008D4DB6" w14:paraId="312E63D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BB939F2"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Powell, J.F.F., J. Brackett, and J. Battaglia. 1998.  Induced and synchronized spawning of captive </w:t>
      </w:r>
      <w:r w:rsidRPr="008D4DB6">
        <w:rPr>
          <w:rFonts w:ascii="Arial" w:hAnsi="Arial" w:cs="Arial"/>
        </w:rPr>
        <w:t>broodstock</w:t>
      </w:r>
      <w:r w:rsidRPr="008D4DB6">
        <w:rPr>
          <w:rFonts w:ascii="Arial" w:hAnsi="Arial" w:cs="Arial"/>
        </w:rPr>
        <w:t xml:space="preserve"> using </w:t>
      </w:r>
      <w:r w:rsidRPr="008D4DB6">
        <w:rPr>
          <w:rFonts w:ascii="Arial" w:hAnsi="Arial" w:cs="Arial"/>
        </w:rPr>
        <w:t>Ovaplant</w:t>
      </w:r>
      <w:r w:rsidRPr="008D4DB6">
        <w:rPr>
          <w:rFonts w:ascii="Arial" w:hAnsi="Arial" w:cs="Arial"/>
        </w:rPr>
        <w:t xml:space="preserve"> and </w:t>
      </w:r>
      <w:r w:rsidRPr="008D4DB6">
        <w:rPr>
          <w:rFonts w:ascii="Arial" w:hAnsi="Arial" w:cs="Arial"/>
        </w:rPr>
        <w:t>Ovaprim</w:t>
      </w:r>
      <w:r w:rsidRPr="008D4DB6">
        <w:rPr>
          <w:rFonts w:ascii="Arial" w:hAnsi="Arial" w:cs="Arial"/>
        </w:rPr>
        <w:t xml:space="preserve">.  Proc. Aquaculture Assoc. of Canada.  31 Jan - 4 Feb 1998, St. John’s </w:t>
      </w:r>
      <w:r w:rsidRPr="008D4DB6">
        <w:rPr>
          <w:rFonts w:ascii="Arial" w:hAnsi="Arial" w:cs="Arial"/>
        </w:rPr>
        <w:t>Nflnd</w:t>
      </w:r>
      <w:r w:rsidRPr="008D4DB6">
        <w:rPr>
          <w:rFonts w:ascii="Arial" w:hAnsi="Arial" w:cs="Arial"/>
        </w:rPr>
        <w:t>. Canada.</w:t>
      </w:r>
    </w:p>
    <w:p w:rsidR="00C405AD" w:rsidRPr="008D4DB6" w14:paraId="6BF0E90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sectPr w:rsidSect="00AE2D7B">
          <w:type w:val="continuous"/>
          <w:pgSz w:w="12240" w:h="15840"/>
          <w:pgMar w:top="1440" w:right="1440" w:bottom="1152" w:left="1728" w:header="720" w:footer="1152" w:gutter="0"/>
          <w:cols w:space="720"/>
          <w:noEndnote/>
          <w:docGrid w:linePitch="326"/>
        </w:sectPr>
      </w:pPr>
    </w:p>
    <w:p w:rsidR="00C405AD" w:rsidRPr="008D4DB6" w14:paraId="1427C161"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Schultz, R.W., </w:t>
      </w:r>
      <w:r w:rsidRPr="008D4DB6">
        <w:rPr>
          <w:rFonts w:ascii="Arial" w:hAnsi="Arial" w:cs="Arial"/>
        </w:rPr>
        <w:t>Bosma</w:t>
      </w:r>
      <w:r w:rsidRPr="008D4DB6">
        <w:rPr>
          <w:rFonts w:ascii="Arial" w:hAnsi="Arial" w:cs="Arial"/>
        </w:rPr>
        <w:t xml:space="preserve">, P.T., </w:t>
      </w:r>
      <w:r w:rsidRPr="008D4DB6">
        <w:rPr>
          <w:rFonts w:ascii="Arial" w:hAnsi="Arial" w:cs="Arial"/>
        </w:rPr>
        <w:t>Zanderbergen</w:t>
      </w:r>
      <w:r w:rsidRPr="008D4DB6">
        <w:rPr>
          <w:rFonts w:ascii="Arial" w:hAnsi="Arial" w:cs="Arial"/>
        </w:rPr>
        <w:t xml:space="preserve">, M.A. van der Sanden, M.C.A., van Dijk, W., </w:t>
      </w:r>
      <w:r w:rsidRPr="008D4DB6">
        <w:rPr>
          <w:rFonts w:ascii="Arial" w:hAnsi="Arial" w:cs="Arial"/>
        </w:rPr>
        <w:t>Peute</w:t>
      </w:r>
      <w:r w:rsidRPr="008D4DB6">
        <w:rPr>
          <w:rFonts w:ascii="Arial" w:hAnsi="Arial" w:cs="Arial"/>
        </w:rPr>
        <w:t xml:space="preserve">, J., </w:t>
      </w:r>
      <w:r w:rsidRPr="008D4DB6">
        <w:rPr>
          <w:rFonts w:ascii="Arial" w:hAnsi="Arial" w:cs="Arial"/>
        </w:rPr>
        <w:t>Bogerd</w:t>
      </w:r>
      <w:r w:rsidRPr="008D4DB6">
        <w:rPr>
          <w:rFonts w:ascii="Arial" w:hAnsi="Arial" w:cs="Arial"/>
        </w:rPr>
        <w:t xml:space="preserve">, J, and </w:t>
      </w:r>
      <w:r w:rsidRPr="008D4DB6">
        <w:rPr>
          <w:rFonts w:ascii="Arial" w:hAnsi="Arial" w:cs="Arial"/>
        </w:rPr>
        <w:t>Goos</w:t>
      </w:r>
      <w:r w:rsidRPr="008D4DB6">
        <w:rPr>
          <w:rFonts w:ascii="Arial" w:hAnsi="Arial" w:cs="Arial"/>
        </w:rPr>
        <w:t xml:space="preserve">, </w:t>
      </w:r>
      <w:r w:rsidRPr="008D4DB6">
        <w:rPr>
          <w:rFonts w:ascii="Arial" w:hAnsi="Arial" w:cs="Arial"/>
        </w:rPr>
        <w:t>H.J.Th</w:t>
      </w:r>
      <w:r w:rsidRPr="008D4DB6">
        <w:rPr>
          <w:rFonts w:ascii="Arial" w:hAnsi="Arial" w:cs="Arial"/>
        </w:rPr>
        <w:t xml:space="preserve">. 1993.  Two gonadotropin-releasing hormones in the African catfish, </w:t>
      </w:r>
      <w:r w:rsidRPr="008D4DB6">
        <w:rPr>
          <w:rFonts w:ascii="Arial" w:hAnsi="Arial" w:cs="Arial"/>
        </w:rPr>
        <w:t>Clarias</w:t>
      </w:r>
      <w:r w:rsidRPr="008D4DB6">
        <w:rPr>
          <w:rFonts w:ascii="Arial" w:hAnsi="Arial" w:cs="Arial"/>
        </w:rPr>
        <w:t xml:space="preserve"> </w:t>
      </w:r>
      <w:r w:rsidRPr="008D4DB6">
        <w:rPr>
          <w:rFonts w:ascii="Arial" w:hAnsi="Arial" w:cs="Arial"/>
        </w:rPr>
        <w:t>gariepinus</w:t>
      </w:r>
      <w:r w:rsidRPr="008D4DB6">
        <w:rPr>
          <w:rFonts w:ascii="Arial" w:hAnsi="Arial" w:cs="Arial"/>
        </w:rPr>
        <w:t xml:space="preserve">: </w:t>
      </w:r>
      <w:r w:rsidRPr="008D4DB6">
        <w:rPr>
          <w:rFonts w:ascii="Arial" w:hAnsi="Arial" w:cs="Arial"/>
        </w:rPr>
        <w:t>Localizationl</w:t>
      </w:r>
      <w:r w:rsidRPr="008D4DB6">
        <w:rPr>
          <w:rFonts w:ascii="Arial" w:hAnsi="Arial" w:cs="Arial"/>
        </w:rPr>
        <w:t>, pituitary receptor binding, and gonadotropin release activity. Endocrinology. 133: 1569-1577.</w:t>
      </w:r>
    </w:p>
    <w:p w:rsidR="00C405AD" w:rsidRPr="008D4DB6" w14:paraId="54325D0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B270D77"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Schultz, R.W., M.C.A. van der Sanden, P.T. </w:t>
      </w:r>
      <w:r w:rsidRPr="008D4DB6">
        <w:rPr>
          <w:rFonts w:ascii="Arial" w:hAnsi="Arial" w:cs="Arial"/>
        </w:rPr>
        <w:t>Bosma</w:t>
      </w:r>
      <w:r w:rsidRPr="008D4DB6">
        <w:rPr>
          <w:rFonts w:ascii="Arial" w:hAnsi="Arial" w:cs="Arial"/>
        </w:rPr>
        <w:t xml:space="preserve">, and </w:t>
      </w:r>
      <w:r w:rsidRPr="008D4DB6">
        <w:rPr>
          <w:rFonts w:ascii="Arial" w:hAnsi="Arial" w:cs="Arial"/>
        </w:rPr>
        <w:t>H.J.Th</w:t>
      </w:r>
      <w:r w:rsidRPr="008D4DB6">
        <w:rPr>
          <w:rFonts w:ascii="Arial" w:hAnsi="Arial" w:cs="Arial"/>
        </w:rPr>
        <w:t xml:space="preserve">. </w:t>
      </w:r>
      <w:r w:rsidRPr="008D4DB6">
        <w:rPr>
          <w:rFonts w:ascii="Arial" w:hAnsi="Arial" w:cs="Arial"/>
        </w:rPr>
        <w:t>Goos</w:t>
      </w:r>
      <w:r w:rsidRPr="008D4DB6">
        <w:rPr>
          <w:rFonts w:ascii="Arial" w:hAnsi="Arial" w:cs="Arial"/>
        </w:rPr>
        <w:t>.  1994.  Effects of gonadotropin-releasing hormone during the pubertal development of the male African catfish (</w:t>
      </w:r>
      <w:r w:rsidRPr="008D4DB6">
        <w:rPr>
          <w:rFonts w:ascii="Arial" w:hAnsi="Arial" w:cs="Arial"/>
          <w:i/>
          <w:iCs/>
        </w:rPr>
        <w:t>Clarias</w:t>
      </w:r>
      <w:r w:rsidRPr="008D4DB6">
        <w:rPr>
          <w:rFonts w:ascii="Arial" w:hAnsi="Arial" w:cs="Arial"/>
          <w:i/>
          <w:iCs/>
        </w:rPr>
        <w:t xml:space="preserve"> </w:t>
      </w:r>
      <w:r w:rsidRPr="008D4DB6">
        <w:rPr>
          <w:rFonts w:ascii="Arial" w:hAnsi="Arial" w:cs="Arial"/>
          <w:i/>
          <w:iCs/>
        </w:rPr>
        <w:t>gariepinus</w:t>
      </w:r>
      <w:r w:rsidRPr="008D4DB6">
        <w:rPr>
          <w:rFonts w:ascii="Arial" w:hAnsi="Arial" w:cs="Arial"/>
        </w:rPr>
        <w:t>): gonadotrophin and androgen levels in plasma.  J. Endocrinol. 140: 265-273.</w:t>
      </w:r>
    </w:p>
    <w:p w:rsidR="00C405AD" w:rsidRPr="008D4DB6" w14:paraId="143C4BC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832BD1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Schreck, C.B.  2000.  Accumulation and long-term effects of stress.  In: The Biology of Animal Stress: Assessment and Implications for Welfare.  Eds. G.P. Moberg and J.A. </w:t>
      </w:r>
      <w:r w:rsidRPr="008D4DB6">
        <w:rPr>
          <w:rFonts w:ascii="Arial" w:hAnsi="Arial" w:cs="Arial"/>
        </w:rPr>
        <w:t>Mench</w:t>
      </w:r>
      <w:r w:rsidRPr="008D4DB6">
        <w:rPr>
          <w:rFonts w:ascii="Arial" w:hAnsi="Arial" w:cs="Arial"/>
        </w:rPr>
        <w:t>.  CAB International, Wallingford, UK.</w:t>
      </w:r>
    </w:p>
    <w:p w:rsidR="00C405AD" w14:paraId="7D8D325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F7201E" w:rsidRPr="008D4DB6" w14:paraId="2CD0E74F"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546821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Sherwood, N.M., L.W. Crim, J.L. </w:t>
      </w:r>
      <w:r w:rsidRPr="008D4DB6">
        <w:rPr>
          <w:rFonts w:ascii="Arial" w:hAnsi="Arial" w:cs="Arial"/>
        </w:rPr>
        <w:t>Carolsfeld</w:t>
      </w:r>
      <w:r w:rsidRPr="008D4DB6">
        <w:rPr>
          <w:rFonts w:ascii="Arial" w:hAnsi="Arial" w:cs="Arial"/>
        </w:rPr>
        <w:t xml:space="preserve">, and S.M. Walters.  1988.  Sustained release I: Characteristics of </w:t>
      </w:r>
      <w:r w:rsidRPr="008D4DB6">
        <w:rPr>
          <w:rFonts w:ascii="Arial" w:hAnsi="Arial" w:cs="Arial"/>
          <w:u w:val="single"/>
        </w:rPr>
        <w:t>in</w:t>
      </w:r>
      <w:r w:rsidRPr="008D4DB6">
        <w:rPr>
          <w:rFonts w:ascii="Arial" w:hAnsi="Arial" w:cs="Arial"/>
        </w:rPr>
        <w:t xml:space="preserve"> </w:t>
      </w:r>
      <w:r w:rsidRPr="008D4DB6">
        <w:rPr>
          <w:rFonts w:ascii="Arial" w:hAnsi="Arial" w:cs="Arial"/>
          <w:u w:val="single"/>
        </w:rPr>
        <w:t>vitro</w:t>
      </w:r>
      <w:r w:rsidRPr="008D4DB6">
        <w:rPr>
          <w:rFonts w:ascii="Arial" w:hAnsi="Arial" w:cs="Arial"/>
        </w:rPr>
        <w:t xml:space="preserve"> release of gonadotropin-releasing hormone </w:t>
      </w:r>
      <w:r w:rsidRPr="008D4DB6">
        <w:rPr>
          <w:rFonts w:ascii="Arial" w:hAnsi="Arial" w:cs="Arial"/>
        </w:rPr>
        <w:t>analogue (GnRH-a) from pellets.  Aquaculture. 74: 75-86.</w:t>
      </w:r>
    </w:p>
    <w:p w:rsidR="00C405AD" w:rsidRPr="008D4DB6" w14:paraId="5CF87AC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438AEB6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Tao, Y.X. and H.R. Lin.  1993.  Effects of exogenous hormones on serum steroid in female </w:t>
      </w:r>
      <w:r w:rsidRPr="008D4DB6">
        <w:rPr>
          <w:rFonts w:ascii="Arial" w:hAnsi="Arial" w:cs="Arial"/>
        </w:rPr>
        <w:t>ricefield</w:t>
      </w:r>
      <w:r w:rsidRPr="008D4DB6">
        <w:rPr>
          <w:rFonts w:ascii="Arial" w:hAnsi="Arial" w:cs="Arial"/>
        </w:rPr>
        <w:t xml:space="preserve"> eel (</w:t>
      </w:r>
      <w:r w:rsidRPr="008D4DB6">
        <w:rPr>
          <w:rFonts w:ascii="Arial" w:hAnsi="Arial" w:cs="Arial"/>
          <w:i/>
          <w:iCs/>
        </w:rPr>
        <w:t>Monopterus</w:t>
      </w:r>
      <w:r w:rsidRPr="008D4DB6">
        <w:rPr>
          <w:rFonts w:ascii="Arial" w:hAnsi="Arial" w:cs="Arial"/>
          <w:i/>
          <w:iCs/>
        </w:rPr>
        <w:t xml:space="preserve"> albus</w:t>
      </w:r>
      <w:r w:rsidRPr="008D4DB6">
        <w:rPr>
          <w:rFonts w:ascii="Arial" w:hAnsi="Arial" w:cs="Arial"/>
        </w:rPr>
        <w:t xml:space="preserve">). Acta Zool. </w:t>
      </w:r>
      <w:r w:rsidRPr="008D4DB6">
        <w:rPr>
          <w:rFonts w:ascii="Arial" w:hAnsi="Arial" w:cs="Arial"/>
        </w:rPr>
        <w:t>Sinica</w:t>
      </w:r>
      <w:r w:rsidRPr="008D4DB6">
        <w:rPr>
          <w:rFonts w:ascii="Arial" w:hAnsi="Arial" w:cs="Arial"/>
        </w:rPr>
        <w:t>. 39: 315-321.</w:t>
      </w:r>
    </w:p>
    <w:p w:rsidR="00C405AD" w:rsidRPr="008D4DB6" w14:paraId="4375905B"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102FC6E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Taranger</w:t>
      </w:r>
      <w:r w:rsidRPr="008D4DB6">
        <w:rPr>
          <w:rFonts w:ascii="Arial" w:hAnsi="Arial" w:cs="Arial"/>
        </w:rPr>
        <w:t>, G.L., S.O. Stefansson, and T. Hansen.  1992.  Advancement and synchronization of ovulation in Atlantic salmon (</w:t>
      </w:r>
      <w:r w:rsidRPr="008D4DB6">
        <w:rPr>
          <w:rFonts w:ascii="Arial" w:hAnsi="Arial" w:cs="Arial"/>
          <w:u w:val="single"/>
        </w:rPr>
        <w:t>Salmo</w:t>
      </w:r>
      <w:r w:rsidRPr="008D4DB6">
        <w:rPr>
          <w:rFonts w:ascii="Arial" w:hAnsi="Arial" w:cs="Arial"/>
        </w:rPr>
        <w:t xml:space="preserve"> </w:t>
      </w:r>
      <w:r w:rsidRPr="008D4DB6">
        <w:rPr>
          <w:rFonts w:ascii="Arial" w:hAnsi="Arial" w:cs="Arial"/>
          <w:u w:val="single"/>
        </w:rPr>
        <w:t>salar</w:t>
      </w:r>
      <w:r w:rsidRPr="008D4DB6">
        <w:rPr>
          <w:rFonts w:ascii="Arial" w:hAnsi="Arial" w:cs="Arial"/>
        </w:rPr>
        <w:t xml:space="preserve"> L.) following injections of LHRH analogue. Aquaculture. 102: 169-175.</w:t>
      </w:r>
    </w:p>
    <w:p w:rsidR="00C405AD" w:rsidRPr="008D4DB6" w14:paraId="13EE6F93"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3D3B2435"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Van der </w:t>
      </w:r>
      <w:r w:rsidRPr="008D4DB6">
        <w:rPr>
          <w:rFonts w:ascii="Arial" w:hAnsi="Arial" w:cs="Arial"/>
        </w:rPr>
        <w:t>Kraak</w:t>
      </w:r>
      <w:r w:rsidRPr="008D4DB6">
        <w:rPr>
          <w:rFonts w:ascii="Arial" w:hAnsi="Arial" w:cs="Arial"/>
        </w:rPr>
        <w:t>, G., H.R. Lin, E.M. Donaldson, H.M. Dye, and G.A. Hunter.  1983.  Effects of LHRH and desGly</w:t>
      </w:r>
      <w:r w:rsidRPr="008D4DB6">
        <w:rPr>
          <w:rFonts w:ascii="Arial" w:hAnsi="Arial" w:cs="Arial"/>
          <w:vertAlign w:val="superscript"/>
        </w:rPr>
        <w:t>10</w:t>
      </w:r>
      <w:r w:rsidRPr="008D4DB6">
        <w:rPr>
          <w:rFonts w:ascii="Arial" w:hAnsi="Arial" w:cs="Arial"/>
        </w:rPr>
        <w:t>(D-Ala</w:t>
      </w:r>
      <w:r w:rsidRPr="008D4DB6">
        <w:rPr>
          <w:rFonts w:ascii="Arial" w:hAnsi="Arial" w:cs="Arial"/>
          <w:vertAlign w:val="subscript"/>
        </w:rPr>
        <w:t>6</w:t>
      </w:r>
      <w:r w:rsidRPr="008D4DB6">
        <w:rPr>
          <w:rFonts w:ascii="Arial" w:hAnsi="Arial" w:cs="Arial"/>
        </w:rPr>
        <w:t>)LHRH</w:t>
      </w:r>
      <w:r w:rsidRPr="008D4DB6">
        <w:rPr>
          <w:rFonts w:ascii="Arial" w:hAnsi="Arial" w:cs="Arial"/>
        </w:rPr>
        <w:t>-</w:t>
      </w:r>
      <w:r w:rsidRPr="008D4DB6">
        <w:rPr>
          <w:rFonts w:ascii="Arial" w:hAnsi="Arial" w:cs="Arial"/>
        </w:rPr>
        <w:t>ethylamide</w:t>
      </w:r>
      <w:r w:rsidRPr="008D4DB6">
        <w:rPr>
          <w:rFonts w:ascii="Arial" w:hAnsi="Arial" w:cs="Arial"/>
        </w:rPr>
        <w:t xml:space="preserve"> on plasma gonadotropin levels and oocyte maturation in adult female coho salmon (</w:t>
      </w:r>
      <w:r w:rsidRPr="008D4DB6">
        <w:rPr>
          <w:rFonts w:ascii="Arial" w:hAnsi="Arial" w:cs="Arial"/>
          <w:u w:val="single"/>
        </w:rPr>
        <w:t>Oncorhynchus</w:t>
      </w:r>
      <w:r w:rsidRPr="008D4DB6">
        <w:rPr>
          <w:rFonts w:ascii="Arial" w:hAnsi="Arial" w:cs="Arial"/>
        </w:rPr>
        <w:t xml:space="preserve"> </w:t>
      </w:r>
      <w:r w:rsidRPr="008D4DB6">
        <w:rPr>
          <w:rFonts w:ascii="Arial" w:hAnsi="Arial" w:cs="Arial"/>
          <w:u w:val="single"/>
        </w:rPr>
        <w:t>kisutch</w:t>
      </w:r>
      <w:r w:rsidRPr="008D4DB6">
        <w:rPr>
          <w:rFonts w:ascii="Arial" w:hAnsi="Arial" w:cs="Arial"/>
        </w:rPr>
        <w:t>). General Comparative Endocrinology. 49: 470-476.</w:t>
      </w:r>
    </w:p>
    <w:p w:rsidR="00C405AD" w:rsidRPr="008D4DB6" w14:paraId="20E8DBE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2047D2F4"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Weil, C., B. Breton, S. </w:t>
      </w:r>
      <w:r w:rsidRPr="008D4DB6">
        <w:rPr>
          <w:rFonts w:ascii="Arial" w:hAnsi="Arial" w:cs="Arial"/>
        </w:rPr>
        <w:t>Sambroni</w:t>
      </w:r>
      <w:r w:rsidRPr="008D4DB6">
        <w:rPr>
          <w:rFonts w:ascii="Arial" w:hAnsi="Arial" w:cs="Arial"/>
        </w:rPr>
        <w:t xml:space="preserve">, N. </w:t>
      </w:r>
      <w:r w:rsidRPr="008D4DB6">
        <w:rPr>
          <w:rFonts w:ascii="Arial" w:hAnsi="Arial" w:cs="Arial"/>
        </w:rPr>
        <w:t>Zmora</w:t>
      </w:r>
      <w:r w:rsidRPr="008D4DB6">
        <w:rPr>
          <w:rFonts w:ascii="Arial" w:hAnsi="Arial" w:cs="Arial"/>
        </w:rPr>
        <w:t xml:space="preserve">, and Y. Zohar.  1992.  </w:t>
      </w:r>
      <w:r w:rsidRPr="008D4DB6">
        <w:rPr>
          <w:rFonts w:ascii="Arial" w:hAnsi="Arial" w:cs="Arial"/>
          <w:i/>
          <w:iCs/>
        </w:rPr>
        <w:t>In vitro</w:t>
      </w:r>
      <w:r w:rsidRPr="008D4DB6">
        <w:rPr>
          <w:rFonts w:ascii="Arial" w:hAnsi="Arial" w:cs="Arial"/>
        </w:rPr>
        <w:t xml:space="preserve"> activities of various forms of GnRH in relation to their susceptibility to degradation at the pituitary level in the rainbow trout </w:t>
      </w:r>
      <w:r w:rsidRPr="008D4DB6">
        <w:rPr>
          <w:rFonts w:ascii="Arial" w:hAnsi="Arial" w:cs="Arial"/>
          <w:i/>
          <w:iCs/>
        </w:rPr>
        <w:t>Oncorhynchus mykiss</w:t>
      </w:r>
      <w:r w:rsidRPr="008D4DB6">
        <w:rPr>
          <w:rFonts w:ascii="Arial" w:hAnsi="Arial" w:cs="Arial"/>
        </w:rPr>
        <w:t>. Ben. Comp. Endocrinol. 87: 33-43.</w:t>
      </w:r>
    </w:p>
    <w:p w:rsidR="00C405AD" w:rsidRPr="008D4DB6" w14:paraId="7E74A56A"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5BFADE59"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Woods, </w:t>
      </w:r>
      <w:r w:rsidRPr="008D4DB6">
        <w:rPr>
          <w:rFonts w:ascii="Arial" w:hAnsi="Arial" w:cs="Arial"/>
        </w:rPr>
        <w:t>L.C.</w:t>
      </w:r>
      <w:r w:rsidRPr="008D4DB6">
        <w:rPr>
          <w:rFonts w:ascii="Arial" w:hAnsi="Arial" w:cs="Arial"/>
        </w:rPr>
        <w:t xml:space="preserve"> and C.V. Sullivan.  1993.  Reproduction of striped bass, (</w:t>
      </w:r>
      <w:r w:rsidRPr="008D4DB6">
        <w:rPr>
          <w:rFonts w:ascii="Arial" w:hAnsi="Arial" w:cs="Arial"/>
          <w:u w:val="single"/>
        </w:rPr>
        <w:t>Morone</w:t>
      </w:r>
      <w:r w:rsidRPr="008D4DB6">
        <w:rPr>
          <w:rFonts w:ascii="Arial" w:hAnsi="Arial" w:cs="Arial"/>
        </w:rPr>
        <w:t xml:space="preserve"> </w:t>
      </w:r>
      <w:r w:rsidRPr="008D4DB6">
        <w:rPr>
          <w:rFonts w:ascii="Arial" w:hAnsi="Arial" w:cs="Arial"/>
          <w:u w:val="single"/>
        </w:rPr>
        <w:t>saxatilis</w:t>
      </w:r>
      <w:r w:rsidRPr="008D4DB6">
        <w:rPr>
          <w:rFonts w:ascii="Arial" w:hAnsi="Arial" w:cs="Arial"/>
        </w:rPr>
        <w:t xml:space="preserve"> </w:t>
      </w:r>
      <w:r w:rsidRPr="008D4DB6">
        <w:rPr>
          <w:rFonts w:ascii="Arial" w:hAnsi="Arial" w:cs="Arial"/>
        </w:rPr>
        <w:t>Walbaum</w:t>
      </w:r>
      <w:r w:rsidRPr="008D4DB6">
        <w:rPr>
          <w:rFonts w:ascii="Arial" w:hAnsi="Arial" w:cs="Arial"/>
        </w:rPr>
        <w:t xml:space="preserve">), </w:t>
      </w:r>
      <w:r w:rsidRPr="008D4DB6">
        <w:rPr>
          <w:rFonts w:ascii="Arial" w:hAnsi="Arial" w:cs="Arial"/>
        </w:rPr>
        <w:t>broodstock</w:t>
      </w:r>
      <w:r w:rsidRPr="008D4DB6">
        <w:rPr>
          <w:rFonts w:ascii="Arial" w:hAnsi="Arial" w:cs="Arial"/>
        </w:rPr>
        <w:t>: monitoring maturation and hormonal induction of spawning.  Aquaculture and Fisheries Management. 24: 213-224.</w:t>
      </w:r>
    </w:p>
    <w:p w:rsidR="00C405AD" w:rsidRPr="008D4DB6" w14:paraId="4230EC80"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C405AD" w:rsidRPr="008D4DB6" w14:paraId="69EDC11D"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ind w:left="720" w:hanging="720"/>
        <w:rPr>
          <w:rFonts w:ascii="Arial" w:hAnsi="Arial" w:cs="Arial"/>
        </w:rPr>
      </w:pPr>
      <w:r w:rsidRPr="008D4DB6">
        <w:rPr>
          <w:rFonts w:ascii="Arial" w:hAnsi="Arial" w:cs="Arial"/>
        </w:rPr>
        <w:t xml:space="preserve">Zohar, Y., A. Goren, M. </w:t>
      </w:r>
      <w:r w:rsidRPr="008D4DB6">
        <w:rPr>
          <w:rFonts w:ascii="Arial" w:hAnsi="Arial" w:cs="Arial"/>
        </w:rPr>
        <w:t>Fridkin</w:t>
      </w:r>
      <w:r w:rsidRPr="008D4DB6">
        <w:rPr>
          <w:rFonts w:ascii="Arial" w:hAnsi="Arial" w:cs="Arial"/>
        </w:rPr>
        <w:t xml:space="preserve">, E. </w:t>
      </w:r>
      <w:r w:rsidRPr="008D4DB6">
        <w:rPr>
          <w:rFonts w:ascii="Arial" w:hAnsi="Arial" w:cs="Arial"/>
        </w:rPr>
        <w:t>Elhanati</w:t>
      </w:r>
      <w:r w:rsidRPr="008D4DB6">
        <w:rPr>
          <w:rFonts w:ascii="Arial" w:hAnsi="Arial" w:cs="Arial"/>
        </w:rPr>
        <w:t xml:space="preserve">, and Y. Koch.  1990.  Degradation of gonadotropin releasing hormone in the </w:t>
      </w:r>
      <w:r w:rsidRPr="008D4DB6">
        <w:rPr>
          <w:rFonts w:ascii="Arial" w:hAnsi="Arial" w:cs="Arial"/>
        </w:rPr>
        <w:t>gildhead</w:t>
      </w:r>
      <w:r w:rsidRPr="008D4DB6">
        <w:rPr>
          <w:rFonts w:ascii="Arial" w:hAnsi="Arial" w:cs="Arial"/>
        </w:rPr>
        <w:t xml:space="preserve"> seabream, </w:t>
      </w:r>
      <w:r w:rsidRPr="008D4DB6">
        <w:rPr>
          <w:rFonts w:ascii="Arial" w:hAnsi="Arial" w:cs="Arial"/>
          <w:i/>
          <w:iCs/>
        </w:rPr>
        <w:t xml:space="preserve">Sparus </w:t>
      </w:r>
      <w:r w:rsidRPr="008D4DB6">
        <w:rPr>
          <w:rFonts w:ascii="Arial" w:hAnsi="Arial" w:cs="Arial"/>
          <w:i/>
          <w:iCs/>
        </w:rPr>
        <w:t>aurata</w:t>
      </w:r>
      <w:r w:rsidRPr="008D4DB6">
        <w:rPr>
          <w:rFonts w:ascii="Arial" w:hAnsi="Arial" w:cs="Arial"/>
        </w:rPr>
        <w:t>.  II. Cleavage of native salmon GnRH and LHRH, and their analogs in the pituitary, kidney, and liver.  Gen. Comp. Endocrinol. 79: 306-319.</w:t>
      </w:r>
    </w:p>
    <w:p w:rsidR="00072822" w14:paraId="611674D6"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sectPr w:rsidSect="00AE2D7B">
          <w:type w:val="continuous"/>
          <w:pgSz w:w="12240" w:h="15840"/>
          <w:pgMar w:top="1440" w:right="1440" w:bottom="1152" w:left="1728" w:header="720" w:footer="1152" w:gutter="0"/>
          <w:cols w:space="720"/>
          <w:noEndnote/>
          <w:docGrid w:linePitch="326"/>
        </w:sectPr>
      </w:pPr>
    </w:p>
    <w:p w:rsidR="00072822" w:rsidP="00234169" w14:paraId="358D26E3"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sz w:val="28"/>
          <w:szCs w:val="28"/>
        </w:rPr>
      </w:pPr>
      <w:r>
        <w:rPr>
          <w:rFonts w:ascii="Arial" w:hAnsi="Arial" w:cs="Arial"/>
          <w:b/>
          <w:sz w:val="28"/>
          <w:szCs w:val="28"/>
        </w:rPr>
        <w:t>Appendix IV.</w:t>
      </w:r>
      <w:r>
        <w:rPr>
          <w:rFonts w:ascii="Arial" w:hAnsi="Arial" w:cs="Arial"/>
          <w:b/>
          <w:sz w:val="28"/>
          <w:szCs w:val="28"/>
        </w:rPr>
        <w:tab/>
        <w:t xml:space="preserve">Safety Data Sheet (SDS) for </w:t>
      </w:r>
      <w:r>
        <w:rPr>
          <w:rFonts w:ascii="Arial" w:hAnsi="Arial" w:cs="Arial"/>
          <w:b/>
          <w:sz w:val="28"/>
          <w:szCs w:val="28"/>
        </w:rPr>
        <w:t>Ovaplant</w:t>
      </w:r>
      <w:r>
        <w:rPr>
          <w:rFonts w:ascii="Arial" w:hAnsi="Arial" w:cs="Arial"/>
          <w:b/>
          <w:sz w:val="28"/>
          <w:szCs w:val="28"/>
        </w:rPr>
        <w:fldChar w:fldCharType="begin"/>
      </w:r>
      <w:r w:rsidR="00654CBA">
        <w:instrText xml:space="preserve"> TC "</w:instrText>
      </w:r>
      <w:bookmarkStart w:id="21" w:name="_Toc486341740"/>
      <w:r w:rsidRPr="00CC0C29" w:rsidR="00654CBA">
        <w:rPr>
          <w:rFonts w:ascii="Arial" w:hAnsi="Arial" w:cs="Arial"/>
          <w:b/>
          <w:sz w:val="28"/>
          <w:szCs w:val="28"/>
        </w:rPr>
        <w:instrText>Appendix IV.</w:instrText>
      </w:r>
      <w:r w:rsidRPr="00CC0C29" w:rsidR="00654CBA">
        <w:rPr>
          <w:rFonts w:ascii="Arial" w:hAnsi="Arial" w:cs="Arial"/>
          <w:b/>
          <w:sz w:val="28"/>
          <w:szCs w:val="28"/>
        </w:rPr>
        <w:tab/>
        <w:instrText xml:space="preserve">Safety Data Sheet (SDS) for </w:instrText>
      </w:r>
      <w:r w:rsidRPr="00CC0C29" w:rsidR="00654CBA">
        <w:rPr>
          <w:rFonts w:ascii="Arial" w:hAnsi="Arial" w:cs="Arial"/>
          <w:b/>
          <w:sz w:val="28"/>
          <w:szCs w:val="28"/>
        </w:rPr>
        <w:instrText>Ovaplant</w:instrText>
      </w:r>
      <w:bookmarkEnd w:id="21"/>
      <w:r w:rsidR="00654CBA">
        <w:instrText xml:space="preserve">" \f C \l "1" </w:instrText>
      </w:r>
      <w:r>
        <w:rPr>
          <w:rFonts w:ascii="Arial" w:hAnsi="Arial" w:cs="Arial"/>
          <w:b/>
          <w:sz w:val="28"/>
          <w:szCs w:val="28"/>
        </w:rPr>
        <w:fldChar w:fldCharType="end"/>
      </w:r>
    </w:p>
    <w:p w:rsidR="00072822" w:rsidP="00234169" w14:paraId="03199096" w14:textId="77777777">
      <w:pPr>
        <w:rPr>
          <w:rFonts w:ascii="Arial" w:hAnsi="Arial" w:cs="Arial"/>
        </w:rPr>
      </w:pPr>
    </w:p>
    <w:p w:rsidR="00072822" w:rsidP="00234169" w14:paraId="06CC6DDD" w14:textId="77777777">
      <w:r>
        <w:rPr>
          <w:rFonts w:ascii="Arial" w:hAnsi="Arial" w:cs="Arial"/>
        </w:rPr>
        <w:t xml:space="preserve">The SDS for </w:t>
      </w:r>
      <w:r>
        <w:rPr>
          <w:rFonts w:ascii="Arial" w:hAnsi="Arial" w:cs="Arial"/>
        </w:rPr>
        <w:t>Ovaplant</w:t>
      </w:r>
      <w:r>
        <w:rPr>
          <w:rFonts w:ascii="Arial" w:hAnsi="Arial" w:cs="Arial"/>
        </w:rPr>
        <w:t xml:space="preserve"> can be found at the drug sponsors website:</w:t>
      </w:r>
    </w:p>
    <w:p w:rsidR="00072822" w14:paraId="6B9F6092" w14:textId="77777777"/>
    <w:p w:rsidR="00072822" w:rsidP="00234169" w14:paraId="5C48B518" w14:textId="77777777">
      <w:hyperlink r:id="rId10" w:history="1">
        <w:r w:rsidRPr="00DC42B1">
          <w:rPr>
            <w:rStyle w:val="Hyperlink"/>
          </w:rPr>
          <w:t>http://www.syndel.com/downloads/dl/file/id/36/ovaplant_sds.pdf</w:t>
        </w:r>
      </w:hyperlink>
    </w:p>
    <w:p w:rsidR="00072822" w14:paraId="6C583235" w14:textId="77777777">
      <w:pPr>
        <w:widowControl/>
        <w:autoSpaceDE/>
        <w:autoSpaceDN/>
        <w:adjustRightInd/>
        <w:spacing w:after="200" w:line="276" w:lineRule="auto"/>
        <w:rPr>
          <w:rFonts w:ascii="Arial" w:hAnsi="Arial" w:cs="Arial"/>
        </w:rPr>
      </w:pPr>
      <w:r>
        <w:rPr>
          <w:rFonts w:ascii="Arial" w:hAnsi="Arial" w:cs="Arial"/>
        </w:rPr>
        <w:br w:type="page"/>
      </w:r>
    </w:p>
    <w:p w:rsidR="00072822" w:rsidRPr="00072822" w14:paraId="0E8B08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ind w:left="4140" w:hanging="4140"/>
        <w:rPr>
          <w:rFonts w:ascii="Arial" w:hAnsi="Arial" w:cs="Arial"/>
        </w:rPr>
      </w:pPr>
      <w:r w:rsidRPr="00072822">
        <w:rPr>
          <w:rFonts w:ascii="Arial" w:hAnsi="Arial" w:cs="Arial"/>
          <w:b/>
        </w:rPr>
        <w:fldChar w:fldCharType="begin"/>
      </w:r>
      <w:r w:rsidRPr="00072822">
        <w:rPr>
          <w:rFonts w:ascii="Arial" w:hAnsi="Arial" w:cs="Arial"/>
        </w:rPr>
        <w:instrText xml:space="preserve"> SEQ CHAPTER \h \r 1</w:instrText>
      </w:r>
      <w:r w:rsidRPr="00072822">
        <w:rPr>
          <w:rFonts w:ascii="Arial" w:hAnsi="Arial" w:cs="Arial"/>
        </w:rPr>
        <w:fldChar w:fldCharType="separate"/>
      </w:r>
      <w:r w:rsidRPr="00072822">
        <w:rPr>
          <w:rFonts w:ascii="Arial" w:hAnsi="Arial" w:cs="Arial"/>
        </w:rPr>
        <w:fldChar w:fldCharType="end"/>
      </w:r>
      <w:r w:rsidRPr="00072822">
        <w:rPr>
          <w:rFonts w:ascii="Arial" w:hAnsi="Arial" w:cs="Arial"/>
          <w:b/>
          <w:sz w:val="32"/>
          <w:u w:val="single"/>
        </w:rPr>
        <w:t xml:space="preserve">Form </w:t>
      </w:r>
      <w:r w:rsidRPr="00072822">
        <w:rPr>
          <w:rFonts w:ascii="Arial" w:hAnsi="Arial" w:cs="Arial"/>
          <w:b/>
          <w:sz w:val="32"/>
          <w:u w:val="single"/>
        </w:rPr>
        <w:t>sGnRHa</w:t>
      </w:r>
      <w:r w:rsidRPr="00072822">
        <w:rPr>
          <w:rFonts w:ascii="Arial" w:hAnsi="Arial" w:cs="Arial"/>
          <w:b/>
          <w:sz w:val="32"/>
          <w:u w:val="single"/>
        </w:rPr>
        <w:t>/</w:t>
      </w:r>
      <w:r w:rsidRPr="00072822">
        <w:rPr>
          <w:rFonts w:ascii="Arial" w:hAnsi="Arial" w:cs="Arial"/>
          <w:b/>
          <w:sz w:val="32"/>
          <w:u w:val="single"/>
        </w:rPr>
        <w:t>Ovaplant</w:t>
      </w:r>
      <w:r w:rsidRPr="00072822">
        <w:rPr>
          <w:rFonts w:ascii="Arial" w:hAnsi="Arial" w:cs="Arial"/>
          <w:b/>
          <w:sz w:val="32"/>
          <w:u w:val="single"/>
        </w:rPr>
        <w:t>-W</w:t>
      </w:r>
      <w:r w:rsidRPr="00072822">
        <w:rPr>
          <w:rFonts w:ascii="Arial" w:hAnsi="Arial" w:cs="Arial"/>
          <w:b/>
          <w:sz w:val="32"/>
        </w:rPr>
        <w:t>:</w:t>
      </w:r>
      <w:r w:rsidRPr="00072822">
        <w:rPr>
          <w:rFonts w:ascii="Arial" w:hAnsi="Arial" w:cs="Arial"/>
          <w:b/>
          <w:sz w:val="32"/>
        </w:rPr>
        <w:tab/>
        <w:t>Worksheet</w:t>
      </w:r>
      <w:r>
        <w:rPr>
          <w:rFonts w:ascii="Arial" w:hAnsi="Arial" w:cs="Arial"/>
          <w:b/>
          <w:sz w:val="32"/>
        </w:rPr>
        <w:fldChar w:fldCharType="begin"/>
      </w:r>
      <w:r w:rsidR="00654CBA">
        <w:instrText xml:space="preserve"> TC "</w:instrText>
      </w:r>
      <w:bookmarkStart w:id="22" w:name="_Toc486341741"/>
      <w:r w:rsidRPr="00552E6F" w:rsidR="00654CBA">
        <w:rPr>
          <w:rFonts w:ascii="Arial" w:hAnsi="Arial" w:cs="Arial"/>
          <w:b/>
          <w:sz w:val="32"/>
          <w:u w:val="single"/>
        </w:rPr>
        <w:instrText xml:space="preserve">Form </w:instrText>
      </w:r>
      <w:r w:rsidRPr="00552E6F" w:rsidR="00654CBA">
        <w:rPr>
          <w:rFonts w:ascii="Arial" w:hAnsi="Arial" w:cs="Arial"/>
          <w:b/>
          <w:sz w:val="32"/>
          <w:u w:val="single"/>
        </w:rPr>
        <w:instrText>sGnRHa</w:instrText>
      </w:r>
      <w:r w:rsidRPr="00552E6F" w:rsidR="00654CBA">
        <w:rPr>
          <w:rFonts w:ascii="Arial" w:hAnsi="Arial" w:cs="Arial"/>
          <w:b/>
          <w:sz w:val="32"/>
          <w:u w:val="single"/>
        </w:rPr>
        <w:instrText>/</w:instrText>
      </w:r>
      <w:r w:rsidRPr="00552E6F" w:rsidR="00654CBA">
        <w:rPr>
          <w:rFonts w:ascii="Arial" w:hAnsi="Arial" w:cs="Arial"/>
          <w:b/>
          <w:sz w:val="32"/>
          <w:u w:val="single"/>
        </w:rPr>
        <w:instrText>Ovaplant</w:instrText>
      </w:r>
      <w:r w:rsidRPr="00552E6F" w:rsidR="00654CBA">
        <w:rPr>
          <w:rFonts w:ascii="Arial" w:hAnsi="Arial" w:cs="Arial"/>
          <w:b/>
          <w:sz w:val="32"/>
          <w:u w:val="single"/>
        </w:rPr>
        <w:instrText>-W</w:instrText>
      </w:r>
      <w:r w:rsidRPr="00552E6F" w:rsidR="00654CBA">
        <w:rPr>
          <w:rFonts w:ascii="Arial" w:hAnsi="Arial" w:cs="Arial"/>
          <w:b/>
          <w:sz w:val="32"/>
        </w:rPr>
        <w:instrText>:</w:instrText>
      </w:r>
      <w:r w:rsidRPr="00552E6F" w:rsidR="00654CBA">
        <w:rPr>
          <w:rFonts w:ascii="Arial" w:hAnsi="Arial" w:cs="Arial"/>
          <w:b/>
          <w:sz w:val="32"/>
        </w:rPr>
        <w:tab/>
        <w:instrText>Worksheet</w:instrText>
      </w:r>
      <w:bookmarkEnd w:id="22"/>
      <w:r w:rsidR="00654CBA">
        <w:instrText xml:space="preserve">" \f C \l "1" </w:instrText>
      </w:r>
      <w:r>
        <w:rPr>
          <w:rFonts w:ascii="Arial" w:hAnsi="Arial" w:cs="Arial"/>
          <w:b/>
          <w:sz w:val="32"/>
        </w:rPr>
        <w:fldChar w:fldCharType="end"/>
      </w:r>
      <w:r w:rsidRPr="00072822">
        <w:rPr>
          <w:rFonts w:ascii="Arial" w:hAnsi="Arial" w:cs="Arial"/>
          <w:b/>
          <w:sz w:val="32"/>
        </w:rPr>
        <w:t xml:space="preserve"> for Designing Clinical Field Trials under </w:t>
      </w:r>
      <w:r w:rsidRPr="00072822">
        <w:rPr>
          <w:rFonts w:ascii="Arial" w:hAnsi="Arial" w:cs="Arial"/>
          <w:b/>
          <w:sz w:val="32"/>
        </w:rPr>
        <w:t>sGnRHa</w:t>
      </w:r>
      <w:r w:rsidRPr="00072822">
        <w:rPr>
          <w:rFonts w:ascii="Arial" w:hAnsi="Arial" w:cs="Arial"/>
          <w:b/>
          <w:sz w:val="32"/>
        </w:rPr>
        <w:t xml:space="preserve"> INAD 11-375</w:t>
      </w:r>
    </w:p>
    <w:p w:rsidR="00072822" w:rsidRPr="00072822" w14:paraId="06E3291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53AD51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rPr>
      </w:pPr>
      <w:r w:rsidRPr="00072822">
        <w:rPr>
          <w:rFonts w:ascii="Arial" w:hAnsi="Arial" w:cs="Arial"/>
          <w:b/>
          <w:sz w:val="22"/>
          <w:u w:val="single"/>
        </w:rPr>
        <w:t>INSTRUCTIONS</w:t>
      </w:r>
    </w:p>
    <w:p w:rsidR="00072822" w:rsidRPr="00072822" w14:paraId="3B25CA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sidRPr="00072822">
        <w:rPr>
          <w:rFonts w:ascii="Arial" w:hAnsi="Arial" w:cs="Arial"/>
          <w:sz w:val="22"/>
        </w:rPr>
        <w:t>1.</w:t>
      </w:r>
      <w:r w:rsidRPr="00072822">
        <w:rPr>
          <w:rFonts w:ascii="Arial" w:hAnsi="Arial" w:cs="Arial"/>
          <w:sz w:val="22"/>
        </w:rPr>
        <w:tab/>
        <w:t xml:space="preserve">Investigator must fill out Form </w:t>
      </w:r>
      <w:r w:rsidRPr="00072822">
        <w:rPr>
          <w:rFonts w:ascii="Arial" w:hAnsi="Arial" w:cs="Arial"/>
          <w:sz w:val="22"/>
        </w:rPr>
        <w:t>sGnRHa</w:t>
      </w:r>
      <w:r w:rsidRPr="00072822">
        <w:rPr>
          <w:rFonts w:ascii="Arial" w:hAnsi="Arial" w:cs="Arial"/>
          <w:sz w:val="22"/>
        </w:rPr>
        <w:t>/</w:t>
      </w:r>
      <w:r w:rsidRPr="00072822">
        <w:rPr>
          <w:rFonts w:ascii="Arial" w:hAnsi="Arial" w:cs="Arial"/>
          <w:sz w:val="22"/>
        </w:rPr>
        <w:t>Ovaplant</w:t>
      </w:r>
      <w:r w:rsidRPr="00072822">
        <w:rPr>
          <w:rFonts w:ascii="Arial" w:hAnsi="Arial" w:cs="Arial"/>
          <w:sz w:val="22"/>
        </w:rPr>
        <w:t xml:space="preserve">-W for each trial conducted under this INAD </w:t>
      </w:r>
      <w:r w:rsidRPr="00072822">
        <w:rPr>
          <w:rFonts w:ascii="Arial" w:hAnsi="Arial" w:cs="Arial"/>
          <w:b/>
          <w:sz w:val="22"/>
          <w:u w:val="single"/>
        </w:rPr>
        <w:t>before</w:t>
      </w:r>
      <w:r w:rsidRPr="00072822">
        <w:rPr>
          <w:rFonts w:ascii="Arial" w:hAnsi="Arial" w:cs="Arial"/>
          <w:sz w:val="22"/>
        </w:rPr>
        <w:t xml:space="preserve"> actual use of salmon Gonadotropin Releasing Hormone analog.  The Investigator is responsible that Form </w:t>
      </w:r>
      <w:r w:rsidRPr="00072822">
        <w:rPr>
          <w:rFonts w:ascii="Arial" w:hAnsi="Arial" w:cs="Arial"/>
          <w:sz w:val="22"/>
        </w:rPr>
        <w:t>sGnRHa</w:t>
      </w:r>
      <w:r w:rsidRPr="00072822">
        <w:rPr>
          <w:rFonts w:ascii="Arial" w:hAnsi="Arial" w:cs="Arial"/>
          <w:sz w:val="22"/>
        </w:rPr>
        <w:t>/</w:t>
      </w:r>
      <w:r w:rsidRPr="00072822">
        <w:rPr>
          <w:rFonts w:ascii="Arial" w:hAnsi="Arial" w:cs="Arial"/>
          <w:sz w:val="22"/>
        </w:rPr>
        <w:t>Ovaplant</w:t>
      </w:r>
      <w:r w:rsidRPr="00072822">
        <w:rPr>
          <w:rFonts w:ascii="Arial" w:hAnsi="Arial" w:cs="Arial"/>
          <w:sz w:val="22"/>
        </w:rPr>
        <w:t>-W is completed accurately.</w:t>
      </w:r>
    </w:p>
    <w:p w:rsidR="00072822" w:rsidRPr="00072822" w14:paraId="33E200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sidRPr="00072822">
        <w:rPr>
          <w:rFonts w:ascii="Arial" w:hAnsi="Arial" w:cs="Arial"/>
          <w:sz w:val="22"/>
        </w:rPr>
        <w:t>2.</w:t>
      </w:r>
      <w:r w:rsidRPr="00072822">
        <w:rPr>
          <w:rFonts w:ascii="Arial" w:hAnsi="Arial" w:cs="Arial"/>
          <w:sz w:val="22"/>
        </w:rPr>
        <w:tab/>
        <w:t xml:space="preserve">Investigator should keep the original on </w:t>
      </w:r>
      <w:r w:rsidRPr="00072822">
        <w:rPr>
          <w:rFonts w:ascii="Arial" w:hAnsi="Arial" w:cs="Arial"/>
          <w:sz w:val="22"/>
        </w:rPr>
        <w:t>file, and</w:t>
      </w:r>
      <w:r w:rsidRPr="00072822">
        <w:rPr>
          <w:rFonts w:ascii="Arial" w:hAnsi="Arial" w:cs="Arial"/>
          <w:sz w:val="22"/>
        </w:rPr>
        <w:t xml:space="preserve"> fax a copy to the Study Monitor for review.</w:t>
      </w:r>
    </w:p>
    <w:p w:rsidR="00072822" w:rsidRPr="00072822" w14:paraId="0029BE6F" w14:textId="77777777">
      <w:pPr>
        <w:pStyle w:val="Level1"/>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sidRPr="00072822">
        <w:rPr>
          <w:rFonts w:ascii="Arial" w:hAnsi="Arial" w:cs="Arial"/>
          <w:sz w:val="22"/>
        </w:rPr>
        <w:tab/>
        <w:t xml:space="preserve">After review, the Study Monitor will fax a copy to the Bozeman NIO for assignment of the Study Number. </w:t>
      </w:r>
    </w:p>
    <w:p w:rsidR="00072822" w:rsidRPr="00072822" w14:paraId="5C7B6085" w14:textId="77777777">
      <w:pPr>
        <w:pStyle w:val="Level1"/>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sidRPr="00072822">
        <w:rPr>
          <w:rFonts w:ascii="Arial" w:hAnsi="Arial" w:cs="Arial"/>
          <w:sz w:val="22"/>
        </w:rPr>
        <w:tab/>
        <w:t xml:space="preserve">The Bozeman NIO will review the </w:t>
      </w:r>
      <w:r w:rsidRPr="00072822">
        <w:rPr>
          <w:rFonts w:ascii="Arial" w:hAnsi="Arial" w:cs="Arial"/>
        </w:rPr>
        <w:t>worksheet</w:t>
      </w:r>
      <w:r w:rsidRPr="00072822">
        <w:rPr>
          <w:rFonts w:ascii="Arial" w:hAnsi="Arial" w:cs="Arial"/>
          <w:sz w:val="22"/>
        </w:rPr>
        <w:t>, and then fax the assigned trial Study Number to both the Investigator and Study Monitor, at which time the trial may be initiated.</w:t>
      </w:r>
    </w:p>
    <w:p w:rsidR="00072822" w:rsidRPr="00072822" w14:paraId="0432B101" w14:textId="77777777">
      <w:pPr>
        <w:pStyle w:val="Level1"/>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sidRPr="00072822">
        <w:rPr>
          <w:rFonts w:ascii="Arial" w:hAnsi="Arial" w:cs="Arial"/>
          <w:sz w:val="22"/>
        </w:rPr>
        <w:tab/>
      </w:r>
      <w:r w:rsidRPr="00072822">
        <w:rPr>
          <w:rFonts w:ascii="Arial" w:hAnsi="Arial" w:cs="Arial"/>
          <w:b/>
          <w:sz w:val="22"/>
          <w:u w:val="single"/>
        </w:rPr>
        <w:t>Note:</w:t>
      </w:r>
      <w:r w:rsidRPr="00072822">
        <w:rPr>
          <w:rFonts w:ascii="Arial" w:hAnsi="Arial" w:cs="Arial"/>
          <w:sz w:val="22"/>
        </w:rPr>
        <w:t xml:space="preserve"> Both Investigator and Study Monitor should sign and date Form </w:t>
      </w:r>
      <w:r w:rsidRPr="00072822">
        <w:rPr>
          <w:rFonts w:ascii="Arial" w:hAnsi="Arial" w:cs="Arial"/>
          <w:sz w:val="22"/>
        </w:rPr>
        <w:t>sGnRHa</w:t>
      </w:r>
      <w:r w:rsidRPr="00072822">
        <w:rPr>
          <w:rFonts w:ascii="Arial" w:hAnsi="Arial" w:cs="Arial"/>
          <w:sz w:val="22"/>
        </w:rPr>
        <w:t>/</w:t>
      </w:r>
      <w:r w:rsidRPr="00072822">
        <w:rPr>
          <w:rFonts w:ascii="Arial" w:hAnsi="Arial" w:cs="Arial"/>
          <w:sz w:val="22"/>
        </w:rPr>
        <w:t>Ovaplant</w:t>
      </w:r>
      <w:r w:rsidRPr="00072822">
        <w:rPr>
          <w:rFonts w:ascii="Arial" w:hAnsi="Arial" w:cs="Arial"/>
          <w:sz w:val="22"/>
        </w:rPr>
        <w:t>-W.</w:t>
      </w:r>
    </w:p>
    <w:p w:rsidR="00072822" w:rsidRPr="00072822" w14:paraId="27BD17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C34D2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b/>
          <w:sz w:val="29"/>
        </w:rPr>
        <w:t>SITE INFORMATION</w:t>
      </w:r>
    </w:p>
    <w:tbl>
      <w:tblPr>
        <w:tblW w:w="0" w:type="auto"/>
        <w:tblInd w:w="120" w:type="dxa"/>
        <w:tblLayout w:type="fixed"/>
        <w:tblCellMar>
          <w:left w:w="120" w:type="dxa"/>
          <w:right w:w="120" w:type="dxa"/>
        </w:tblCellMar>
        <w:tblLook w:val="0000"/>
      </w:tblPr>
      <w:tblGrid>
        <w:gridCol w:w="2202"/>
        <w:gridCol w:w="3118"/>
        <w:gridCol w:w="1456"/>
        <w:gridCol w:w="3305"/>
      </w:tblGrid>
      <w:tr w14:paraId="3EB35FD8" w14:textId="77777777">
        <w:tblPrEx>
          <w:tblW w:w="0" w:type="auto"/>
          <w:tblInd w:w="120" w:type="dxa"/>
          <w:tblLayout w:type="fixed"/>
          <w:tblCellMar>
            <w:left w:w="120" w:type="dxa"/>
            <w:right w:w="120" w:type="dxa"/>
          </w:tblCellMar>
          <w:tblLook w:val="0000"/>
        </w:tblPrEx>
        <w:trPr>
          <w:cantSplit/>
        </w:trPr>
        <w:tc>
          <w:tcPr>
            <w:tcW w:w="2202" w:type="dxa"/>
            <w:tcBorders>
              <w:top w:val="double" w:sz="7" w:space="0" w:color="000000"/>
              <w:left w:val="double" w:sz="7" w:space="0" w:color="000000"/>
              <w:bottom w:val="single" w:sz="7" w:space="0" w:color="000000"/>
              <w:right w:val="single" w:sz="7" w:space="0" w:color="000000"/>
            </w:tcBorders>
          </w:tcPr>
          <w:p w:rsidR="00072822" w:rsidRPr="00072822" w14:paraId="317E27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r w:rsidRPr="00072822">
              <w:rPr>
                <w:rFonts w:ascii="Arial" w:hAnsi="Arial" w:cs="Arial"/>
                <w:sz w:val="20"/>
                <w:szCs w:val="20"/>
              </w:rPr>
              <w:t>Facility</w:t>
            </w:r>
          </w:p>
        </w:tc>
        <w:tc>
          <w:tcPr>
            <w:tcW w:w="7879" w:type="dxa"/>
            <w:gridSpan w:val="3"/>
            <w:tcBorders>
              <w:top w:val="double" w:sz="7" w:space="0" w:color="000000"/>
              <w:left w:val="single" w:sz="7" w:space="0" w:color="000000"/>
              <w:bottom w:val="single" w:sz="7" w:space="0" w:color="000000"/>
              <w:right w:val="double" w:sz="7" w:space="0" w:color="000000"/>
            </w:tcBorders>
          </w:tcPr>
          <w:p w:rsidR="00072822" w:rsidRPr="00072822" w14:paraId="4FB71B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p>
        </w:tc>
      </w:tr>
      <w:tr w14:paraId="2443E2F7"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072822" w:rsidRPr="00072822" w14:paraId="0270B46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r w:rsidRPr="00072822">
              <w:rPr>
                <w:rFonts w:ascii="Arial" w:hAnsi="Arial" w:cs="Arial"/>
                <w:sz w:val="20"/>
                <w:szCs w:val="20"/>
              </w:rPr>
              <w:t>Address</w:t>
            </w:r>
          </w:p>
        </w:tc>
        <w:tc>
          <w:tcPr>
            <w:tcW w:w="7879" w:type="dxa"/>
            <w:gridSpan w:val="3"/>
            <w:tcBorders>
              <w:top w:val="single" w:sz="7" w:space="0" w:color="000000"/>
              <w:left w:val="single" w:sz="7" w:space="0" w:color="000000"/>
              <w:bottom w:val="single" w:sz="7" w:space="0" w:color="000000"/>
              <w:right w:val="double" w:sz="7" w:space="0" w:color="000000"/>
            </w:tcBorders>
          </w:tcPr>
          <w:p w:rsidR="00072822" w:rsidRPr="00072822" w14:paraId="38C623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p>
        </w:tc>
      </w:tr>
      <w:tr w14:paraId="01AA5230"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072822" w:rsidRPr="00072822" w14:paraId="5B66E0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p>
        </w:tc>
        <w:tc>
          <w:tcPr>
            <w:tcW w:w="7879" w:type="dxa"/>
            <w:gridSpan w:val="3"/>
            <w:tcBorders>
              <w:top w:val="single" w:sz="7" w:space="0" w:color="000000"/>
              <w:left w:val="single" w:sz="7" w:space="0" w:color="000000"/>
              <w:bottom w:val="single" w:sz="7" w:space="0" w:color="000000"/>
              <w:right w:val="double" w:sz="7" w:space="0" w:color="000000"/>
            </w:tcBorders>
          </w:tcPr>
          <w:p w:rsidR="00072822" w:rsidRPr="00072822" w14:paraId="14BF158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p>
        </w:tc>
      </w:tr>
      <w:tr w14:paraId="55B1EB99"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single" w:sz="7" w:space="0" w:color="000000"/>
              <w:right w:val="single" w:sz="7" w:space="0" w:color="000000"/>
            </w:tcBorders>
          </w:tcPr>
          <w:p w:rsidR="00072822" w:rsidRPr="00072822" w14:paraId="7E1FA2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r w:rsidRPr="00072822">
              <w:rPr>
                <w:rFonts w:ascii="Arial" w:hAnsi="Arial" w:cs="Arial"/>
                <w:sz w:val="20"/>
                <w:szCs w:val="20"/>
              </w:rPr>
              <w:t>Investigator</w:t>
            </w:r>
          </w:p>
        </w:tc>
        <w:tc>
          <w:tcPr>
            <w:tcW w:w="7879" w:type="dxa"/>
            <w:gridSpan w:val="3"/>
            <w:tcBorders>
              <w:top w:val="single" w:sz="7" w:space="0" w:color="000000"/>
              <w:left w:val="single" w:sz="7" w:space="0" w:color="000000"/>
              <w:bottom w:val="single" w:sz="7" w:space="0" w:color="000000"/>
              <w:right w:val="double" w:sz="7" w:space="0" w:color="000000"/>
            </w:tcBorders>
          </w:tcPr>
          <w:p w:rsidR="00072822" w:rsidRPr="00072822" w14:paraId="1EBD0D3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p>
        </w:tc>
      </w:tr>
      <w:tr w14:paraId="39E1BCF1" w14:textId="77777777">
        <w:tblPrEx>
          <w:tblW w:w="0" w:type="auto"/>
          <w:tblInd w:w="120" w:type="dxa"/>
          <w:tblLayout w:type="fixed"/>
          <w:tblCellMar>
            <w:left w:w="120" w:type="dxa"/>
            <w:right w:w="120" w:type="dxa"/>
          </w:tblCellMar>
          <w:tblLook w:val="0000"/>
        </w:tblPrEx>
        <w:trPr>
          <w:cantSplit/>
        </w:trPr>
        <w:tc>
          <w:tcPr>
            <w:tcW w:w="5320" w:type="dxa"/>
            <w:gridSpan w:val="2"/>
            <w:tcBorders>
              <w:top w:val="single" w:sz="7" w:space="0" w:color="000000"/>
              <w:left w:val="double" w:sz="7" w:space="0" w:color="000000"/>
              <w:bottom w:val="single" w:sz="7" w:space="0" w:color="000000"/>
              <w:right w:val="single" w:sz="7" w:space="0" w:color="000000"/>
            </w:tcBorders>
          </w:tcPr>
          <w:p w:rsidR="00072822" w:rsidRPr="00072822" w14:paraId="25A831E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r w:rsidRPr="00072822">
              <w:rPr>
                <w:rFonts w:ascii="Arial" w:hAnsi="Arial" w:cs="Arial"/>
                <w:sz w:val="20"/>
                <w:szCs w:val="20"/>
              </w:rPr>
              <w:t xml:space="preserve">Reporting </w:t>
            </w:r>
            <w:r w:rsidRPr="00072822">
              <w:rPr>
                <w:rFonts w:ascii="Arial" w:hAnsi="Arial" w:cs="Arial"/>
                <w:sz w:val="20"/>
                <w:szCs w:val="20"/>
              </w:rPr>
              <w:t>Individual  (</w:t>
            </w:r>
            <w:r w:rsidRPr="00072822">
              <w:rPr>
                <w:rFonts w:ascii="Arial" w:hAnsi="Arial" w:cs="Arial"/>
                <w:sz w:val="20"/>
                <w:szCs w:val="20"/>
              </w:rPr>
              <w:t>if not Investigator)</w:t>
            </w:r>
          </w:p>
        </w:tc>
        <w:tc>
          <w:tcPr>
            <w:tcW w:w="4761" w:type="dxa"/>
            <w:gridSpan w:val="2"/>
            <w:tcBorders>
              <w:top w:val="single" w:sz="7" w:space="0" w:color="000000"/>
              <w:left w:val="single" w:sz="7" w:space="0" w:color="000000"/>
              <w:bottom w:val="single" w:sz="7" w:space="0" w:color="000000"/>
              <w:right w:val="double" w:sz="7" w:space="0" w:color="000000"/>
            </w:tcBorders>
          </w:tcPr>
          <w:p w:rsidR="00072822" w:rsidRPr="00072822" w14:paraId="408E9B1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p>
        </w:tc>
      </w:tr>
      <w:tr w14:paraId="32F50180" w14:textId="77777777">
        <w:tblPrEx>
          <w:tblW w:w="0" w:type="auto"/>
          <w:tblInd w:w="120" w:type="dxa"/>
          <w:tblLayout w:type="fixed"/>
          <w:tblCellMar>
            <w:left w:w="120" w:type="dxa"/>
            <w:right w:w="120" w:type="dxa"/>
          </w:tblCellMar>
          <w:tblLook w:val="0000"/>
        </w:tblPrEx>
        <w:trPr>
          <w:cantSplit/>
        </w:trPr>
        <w:tc>
          <w:tcPr>
            <w:tcW w:w="2202" w:type="dxa"/>
            <w:tcBorders>
              <w:top w:val="single" w:sz="7" w:space="0" w:color="000000"/>
              <w:left w:val="double" w:sz="7" w:space="0" w:color="000000"/>
              <w:bottom w:val="double" w:sz="7" w:space="0" w:color="000000"/>
              <w:right w:val="single" w:sz="7" w:space="0" w:color="000000"/>
            </w:tcBorders>
          </w:tcPr>
          <w:p w:rsidR="00072822" w:rsidRPr="00072822" w14:paraId="241A4A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r w:rsidRPr="00072822">
              <w:rPr>
                <w:rFonts w:ascii="Arial" w:hAnsi="Arial" w:cs="Arial"/>
                <w:sz w:val="20"/>
                <w:szCs w:val="20"/>
              </w:rPr>
              <w:t>Phone</w:t>
            </w:r>
          </w:p>
        </w:tc>
        <w:tc>
          <w:tcPr>
            <w:tcW w:w="3118" w:type="dxa"/>
            <w:tcBorders>
              <w:top w:val="single" w:sz="7" w:space="0" w:color="000000"/>
              <w:left w:val="single" w:sz="7" w:space="0" w:color="000000"/>
              <w:bottom w:val="double" w:sz="7" w:space="0" w:color="000000"/>
              <w:right w:val="single" w:sz="7" w:space="0" w:color="000000"/>
            </w:tcBorders>
          </w:tcPr>
          <w:p w:rsidR="00072822" w:rsidRPr="00072822" w14:paraId="1FB1D8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p>
        </w:tc>
        <w:tc>
          <w:tcPr>
            <w:tcW w:w="1456" w:type="dxa"/>
            <w:tcBorders>
              <w:top w:val="single" w:sz="7" w:space="0" w:color="000000"/>
              <w:left w:val="single" w:sz="7" w:space="0" w:color="000000"/>
              <w:bottom w:val="double" w:sz="7" w:space="0" w:color="000000"/>
              <w:right w:val="single" w:sz="7" w:space="0" w:color="000000"/>
            </w:tcBorders>
          </w:tcPr>
          <w:p w:rsidR="00072822" w:rsidRPr="00072822" w14:paraId="04C4D3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r w:rsidRPr="00072822">
              <w:rPr>
                <w:rFonts w:ascii="Arial" w:hAnsi="Arial" w:cs="Arial"/>
                <w:sz w:val="20"/>
                <w:szCs w:val="20"/>
              </w:rPr>
              <w:t>Fax</w:t>
            </w:r>
          </w:p>
        </w:tc>
        <w:tc>
          <w:tcPr>
            <w:tcW w:w="3305" w:type="dxa"/>
            <w:tcBorders>
              <w:top w:val="single" w:sz="7" w:space="0" w:color="000000"/>
              <w:left w:val="single" w:sz="7" w:space="0" w:color="000000"/>
              <w:bottom w:val="double" w:sz="7" w:space="0" w:color="000000"/>
              <w:right w:val="double" w:sz="7" w:space="0" w:color="000000"/>
            </w:tcBorders>
          </w:tcPr>
          <w:p w:rsidR="00072822" w:rsidRPr="00072822" w14:paraId="0DF960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0"/>
                <w:szCs w:val="20"/>
              </w:rPr>
            </w:pPr>
          </w:p>
        </w:tc>
      </w:tr>
    </w:tbl>
    <w:p w:rsidR="00072822" w:rsidRPr="00072822" w14:paraId="7C4765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5A0A6C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b/>
          <w:sz w:val="29"/>
        </w:rPr>
        <w:t>FISH CULTURE AND DRUG TREATMENT INFORMATION</w:t>
      </w:r>
    </w:p>
    <w:tbl>
      <w:tblPr>
        <w:tblW w:w="0" w:type="auto"/>
        <w:tblInd w:w="120" w:type="dxa"/>
        <w:tblLayout w:type="fixed"/>
        <w:tblCellMar>
          <w:left w:w="120" w:type="dxa"/>
          <w:right w:w="120" w:type="dxa"/>
        </w:tblCellMar>
        <w:tblLook w:val="0000"/>
      </w:tblPr>
      <w:tblGrid>
        <w:gridCol w:w="2700"/>
        <w:gridCol w:w="1170"/>
        <w:gridCol w:w="630"/>
        <w:gridCol w:w="900"/>
        <w:gridCol w:w="630"/>
        <w:gridCol w:w="2880"/>
        <w:gridCol w:w="1170"/>
      </w:tblGrid>
      <w:tr w14:paraId="43AB4CFC" w14:textId="77777777">
        <w:tblPrEx>
          <w:tblW w:w="0" w:type="auto"/>
          <w:tblInd w:w="120" w:type="dxa"/>
          <w:tblLayout w:type="fixed"/>
          <w:tblCellMar>
            <w:left w:w="120" w:type="dxa"/>
            <w:right w:w="120" w:type="dxa"/>
          </w:tblCellMar>
          <w:tblLook w:val="0000"/>
        </w:tblPrEx>
        <w:trPr>
          <w:cantSplit/>
        </w:trPr>
        <w:tc>
          <w:tcPr>
            <w:tcW w:w="6030" w:type="dxa"/>
            <w:gridSpan w:val="5"/>
            <w:tcBorders>
              <w:top w:val="double" w:sz="7" w:space="0" w:color="000000"/>
              <w:left w:val="double" w:sz="7" w:space="0" w:color="000000"/>
              <w:bottom w:val="single" w:sz="7" w:space="0" w:color="000000"/>
              <w:right w:val="single" w:sz="7" w:space="0" w:color="000000"/>
            </w:tcBorders>
          </w:tcPr>
          <w:p w:rsidR="00072822" w:rsidRPr="00072822" w14:paraId="5CE3C32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rFonts w:ascii="Arial" w:hAnsi="Arial" w:cs="Arial"/>
                <w:sz w:val="20"/>
                <w:szCs w:val="20"/>
              </w:rPr>
            </w:pPr>
            <w:r w:rsidRPr="00072822">
              <w:rPr>
                <w:rFonts w:ascii="Arial" w:hAnsi="Arial" w:cs="Arial"/>
                <w:sz w:val="20"/>
                <w:szCs w:val="20"/>
              </w:rPr>
              <w:t>Fish species to be treated</w:t>
            </w:r>
          </w:p>
        </w:tc>
        <w:tc>
          <w:tcPr>
            <w:tcW w:w="4050" w:type="dxa"/>
            <w:gridSpan w:val="2"/>
            <w:tcBorders>
              <w:top w:val="double" w:sz="7" w:space="0" w:color="000000"/>
              <w:left w:val="single" w:sz="7" w:space="0" w:color="000000"/>
              <w:bottom w:val="single" w:sz="7" w:space="0" w:color="000000"/>
              <w:right w:val="double" w:sz="7" w:space="0" w:color="000000"/>
            </w:tcBorders>
          </w:tcPr>
          <w:p w:rsidR="00072822" w:rsidRPr="00072822" w14:paraId="28C25E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right"/>
              <w:rPr>
                <w:rFonts w:ascii="Arial" w:hAnsi="Arial" w:cs="Arial"/>
                <w:sz w:val="20"/>
                <w:szCs w:val="20"/>
              </w:rPr>
            </w:pPr>
          </w:p>
        </w:tc>
      </w:tr>
      <w:tr w14:paraId="6B0EF18D" w14:textId="77777777">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072822" w:rsidRPr="00072822" w14:paraId="1DB53D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Average fish size (in)</w:t>
            </w:r>
          </w:p>
        </w:tc>
        <w:tc>
          <w:tcPr>
            <w:tcW w:w="3330" w:type="dxa"/>
            <w:gridSpan w:val="4"/>
            <w:tcBorders>
              <w:top w:val="single" w:sz="7" w:space="0" w:color="000000"/>
              <w:left w:val="single" w:sz="7" w:space="0" w:color="000000"/>
              <w:bottom w:val="single" w:sz="7" w:space="0" w:color="000000"/>
              <w:right w:val="single" w:sz="7" w:space="0" w:color="000000"/>
            </w:tcBorders>
          </w:tcPr>
          <w:p w:rsidR="00072822" w:rsidRPr="00072822" w14:paraId="4D0B35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072822" w:rsidRPr="00072822" w14:paraId="420746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Average fish weight (</w:t>
            </w:r>
            <w:r w:rsidRPr="00072822">
              <w:rPr>
                <w:rFonts w:ascii="Arial" w:hAnsi="Arial" w:cs="Arial"/>
                <w:sz w:val="20"/>
                <w:szCs w:val="20"/>
              </w:rPr>
              <w:t xml:space="preserve">gm)   </w:t>
            </w: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2C238E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r>
      <w:tr w14:paraId="5571B922" w14:textId="77777777">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072822" w:rsidRPr="00072822" w14:paraId="3755AF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Number of treated males</w:t>
            </w:r>
          </w:p>
        </w:tc>
        <w:tc>
          <w:tcPr>
            <w:tcW w:w="3330" w:type="dxa"/>
            <w:gridSpan w:val="4"/>
            <w:tcBorders>
              <w:top w:val="single" w:sz="7" w:space="0" w:color="000000"/>
              <w:left w:val="single" w:sz="7" w:space="0" w:color="000000"/>
              <w:bottom w:val="single" w:sz="7" w:space="0" w:color="000000"/>
              <w:right w:val="single" w:sz="7" w:space="0" w:color="000000"/>
            </w:tcBorders>
          </w:tcPr>
          <w:p w:rsidR="00072822" w:rsidRPr="00072822" w14:paraId="6D33DB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072822" w:rsidRPr="00072822" w14:paraId="7983D00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Number of treated females</w:t>
            </w: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50CFF8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r>
      <w:tr w14:paraId="2D2E769E" w14:textId="77777777">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072822" w:rsidRPr="00072822" w14:paraId="06D829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Number of control males</w:t>
            </w:r>
          </w:p>
        </w:tc>
        <w:tc>
          <w:tcPr>
            <w:tcW w:w="3330" w:type="dxa"/>
            <w:gridSpan w:val="4"/>
            <w:tcBorders>
              <w:top w:val="single" w:sz="7" w:space="0" w:color="000000"/>
              <w:left w:val="single" w:sz="7" w:space="0" w:color="000000"/>
              <w:bottom w:val="single" w:sz="7" w:space="0" w:color="000000"/>
              <w:right w:val="single" w:sz="7" w:space="0" w:color="000000"/>
            </w:tcBorders>
          </w:tcPr>
          <w:p w:rsidR="00072822" w:rsidRPr="00072822" w14:paraId="2DC8EF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072822" w:rsidRPr="00072822" w14:paraId="10A9F9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Number of control females</w:t>
            </w: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63D63E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r>
      <w:tr w14:paraId="40D6843E" w14:textId="77777777">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072822" w:rsidRPr="00072822" w14:paraId="6A895F1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Anticipated date of treatment</w:t>
            </w:r>
          </w:p>
        </w:tc>
        <w:tc>
          <w:tcPr>
            <w:tcW w:w="3330" w:type="dxa"/>
            <w:gridSpan w:val="4"/>
            <w:tcBorders>
              <w:top w:val="single" w:sz="7" w:space="0" w:color="000000"/>
              <w:left w:val="single" w:sz="7" w:space="0" w:color="000000"/>
              <w:bottom w:val="single" w:sz="7" w:space="0" w:color="000000"/>
              <w:right w:val="single" w:sz="7" w:space="0" w:color="000000"/>
            </w:tcBorders>
          </w:tcPr>
          <w:p w:rsidR="00072822" w:rsidRPr="00072822" w14:paraId="3311F1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072822" w:rsidRPr="00072822" w14:paraId="526827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Estimated total amount of drug for proposed treatments (mg)</w:t>
            </w: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00C92D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r>
      <w:tr w14:paraId="6D910365" w14:textId="77777777">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072822" w:rsidRPr="00072822" w14:paraId="009C0C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 xml:space="preserve">Intended </w:t>
            </w:r>
            <w:r w:rsidRPr="00072822">
              <w:rPr>
                <w:rFonts w:ascii="Arial" w:hAnsi="Arial" w:cs="Arial"/>
                <w:sz w:val="20"/>
                <w:szCs w:val="20"/>
              </w:rPr>
              <w:t>sGnRHa</w:t>
            </w:r>
            <w:r w:rsidRPr="00072822">
              <w:rPr>
                <w:rFonts w:ascii="Arial" w:hAnsi="Arial" w:cs="Arial"/>
                <w:sz w:val="20"/>
                <w:szCs w:val="20"/>
              </w:rPr>
              <w:t xml:space="preserve"> dosage (ug/kg)</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D8AF9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Females</w:t>
            </w: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57A5B6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0B67A14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Males</w:t>
            </w: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21A1F7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072822" w:rsidRPr="00072822" w14:paraId="5D9F09D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 xml:space="preserve">Method of administration </w:t>
            </w: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394A2C4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jc w:val="center"/>
              <w:rPr>
                <w:rFonts w:ascii="Arial" w:hAnsi="Arial" w:cs="Arial"/>
                <w:sz w:val="20"/>
                <w:szCs w:val="20"/>
              </w:rPr>
            </w:pPr>
            <w:r w:rsidRPr="00072822">
              <w:rPr>
                <w:rFonts w:ascii="Arial" w:hAnsi="Arial" w:cs="Arial"/>
                <w:b/>
                <w:sz w:val="20"/>
                <w:szCs w:val="20"/>
              </w:rPr>
              <w:t>Pellet Implant</w:t>
            </w:r>
          </w:p>
        </w:tc>
      </w:tr>
      <w:tr w14:paraId="7B6E6463" w14:textId="77777777">
        <w:tblPrEx>
          <w:tblW w:w="0" w:type="auto"/>
          <w:tblInd w:w="120" w:type="dxa"/>
          <w:tblLayout w:type="fixed"/>
          <w:tblCellMar>
            <w:left w:w="120" w:type="dxa"/>
            <w:right w:w="120" w:type="dxa"/>
          </w:tblCellMar>
          <w:tblLook w:val="0000"/>
        </w:tblPrEx>
        <w:trPr>
          <w:cantSplit/>
        </w:trPr>
        <w:tc>
          <w:tcPr>
            <w:tcW w:w="2700" w:type="dxa"/>
            <w:tcBorders>
              <w:top w:val="single" w:sz="7" w:space="0" w:color="000000"/>
              <w:left w:val="double" w:sz="7" w:space="0" w:color="000000"/>
              <w:bottom w:val="single" w:sz="7" w:space="0" w:color="000000"/>
              <w:right w:val="single" w:sz="7" w:space="0" w:color="000000"/>
            </w:tcBorders>
          </w:tcPr>
          <w:p w:rsidR="00072822" w:rsidRPr="00072822" w14:paraId="6F3C19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 xml:space="preserve">Pellet size (i.e., ug </w:t>
            </w:r>
            <w:r w:rsidRPr="00072822">
              <w:rPr>
                <w:rFonts w:ascii="Arial" w:hAnsi="Arial" w:cs="Arial"/>
                <w:sz w:val="20"/>
                <w:szCs w:val="20"/>
              </w:rPr>
              <w:t>sGnRHa</w:t>
            </w:r>
            <w:r w:rsidRPr="00072822">
              <w:rPr>
                <w:rFonts w:ascii="Arial" w:hAnsi="Arial" w:cs="Arial"/>
                <w:sz w:val="20"/>
                <w:szCs w:val="20"/>
              </w:rPr>
              <w:t xml:space="preserve"> per pellet)</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6FAEEF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Females</w:t>
            </w: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252ACBE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75DC1D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Males</w:t>
            </w: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186967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c>
          <w:tcPr>
            <w:tcW w:w="2880" w:type="dxa"/>
            <w:tcBorders>
              <w:top w:val="single" w:sz="7" w:space="0" w:color="000000"/>
              <w:left w:val="single" w:sz="7" w:space="0" w:color="000000"/>
              <w:bottom w:val="single" w:sz="7" w:space="0" w:color="000000"/>
              <w:right w:val="single" w:sz="7" w:space="0" w:color="000000"/>
            </w:tcBorders>
          </w:tcPr>
          <w:p w:rsidR="00072822" w:rsidRPr="00072822" w14:paraId="1EAFCF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Number of pellets per fish</w:t>
            </w: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59BB24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r>
      <w:tr w14:paraId="3A2DC382" w14:textId="77777777">
        <w:tblPrEx>
          <w:tblW w:w="0" w:type="auto"/>
          <w:tblInd w:w="120" w:type="dxa"/>
          <w:tblLayout w:type="fixed"/>
          <w:tblCellMar>
            <w:left w:w="120" w:type="dxa"/>
            <w:right w:w="120" w:type="dxa"/>
          </w:tblCellMar>
          <w:tblLook w:val="0000"/>
        </w:tblPrEx>
        <w:trPr>
          <w:cantSplit/>
          <w:trHeight w:val="577"/>
        </w:trPr>
        <w:tc>
          <w:tcPr>
            <w:tcW w:w="2700" w:type="dxa"/>
            <w:tcBorders>
              <w:top w:val="single" w:sz="7" w:space="0" w:color="000000"/>
              <w:left w:val="double" w:sz="7" w:space="0" w:color="000000"/>
              <w:bottom w:val="double" w:sz="7" w:space="0" w:color="000000"/>
              <w:right w:val="single" w:sz="7" w:space="0" w:color="000000"/>
            </w:tcBorders>
          </w:tcPr>
          <w:p w:rsidR="00072822" w:rsidRPr="00072822" w14:paraId="550E26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Drug manufacturer</w:t>
            </w:r>
          </w:p>
        </w:tc>
        <w:tc>
          <w:tcPr>
            <w:tcW w:w="3330" w:type="dxa"/>
            <w:gridSpan w:val="4"/>
            <w:tcBorders>
              <w:top w:val="single" w:sz="7" w:space="0" w:color="000000"/>
              <w:left w:val="single" w:sz="7" w:space="0" w:color="000000"/>
              <w:bottom w:val="double" w:sz="7" w:space="0" w:color="000000"/>
              <w:right w:val="single" w:sz="7" w:space="0" w:color="000000"/>
            </w:tcBorders>
          </w:tcPr>
          <w:p w:rsidR="00072822" w:rsidRPr="00072822" w14:paraId="1AD66C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b/>
                <w:sz w:val="20"/>
                <w:szCs w:val="20"/>
              </w:rPr>
              <w:t>Syndel</w:t>
            </w:r>
            <w:r w:rsidRPr="00072822">
              <w:rPr>
                <w:rFonts w:ascii="Arial" w:hAnsi="Arial" w:cs="Arial"/>
                <w:b/>
                <w:sz w:val="20"/>
                <w:szCs w:val="20"/>
              </w:rPr>
              <w:t xml:space="preserve"> International, Inc.</w:t>
            </w:r>
          </w:p>
        </w:tc>
        <w:tc>
          <w:tcPr>
            <w:tcW w:w="2880" w:type="dxa"/>
            <w:tcBorders>
              <w:top w:val="single" w:sz="7" w:space="0" w:color="000000"/>
              <w:left w:val="single" w:sz="7" w:space="0" w:color="000000"/>
              <w:bottom w:val="double" w:sz="7" w:space="0" w:color="000000"/>
              <w:right w:val="single" w:sz="7" w:space="0" w:color="000000"/>
            </w:tcBorders>
          </w:tcPr>
          <w:p w:rsidR="00072822" w:rsidRPr="00072822" w14:paraId="2F09A7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r w:rsidRPr="00072822">
              <w:rPr>
                <w:rFonts w:ascii="Arial" w:hAnsi="Arial" w:cs="Arial"/>
                <w:sz w:val="20"/>
                <w:szCs w:val="20"/>
              </w:rPr>
              <w:t>Drug lot number</w:t>
            </w:r>
          </w:p>
        </w:tc>
        <w:tc>
          <w:tcPr>
            <w:tcW w:w="1170" w:type="dxa"/>
            <w:tcBorders>
              <w:top w:val="single" w:sz="7" w:space="0" w:color="000000"/>
              <w:left w:val="single" w:sz="7" w:space="0" w:color="000000"/>
              <w:bottom w:val="double" w:sz="7" w:space="0" w:color="000000"/>
              <w:right w:val="double" w:sz="7" w:space="0" w:color="000000"/>
            </w:tcBorders>
          </w:tcPr>
          <w:p w:rsidR="00072822" w:rsidRPr="00072822" w14:paraId="20716B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0"/>
                <w:szCs w:val="20"/>
              </w:rPr>
            </w:pPr>
          </w:p>
        </w:tc>
      </w:tr>
    </w:tbl>
    <w:p w:rsidR="00072822" w:rsidRPr="00072822" w14:paraId="08B232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sz w:val="36"/>
        </w:rPr>
      </w:pPr>
    </w:p>
    <w:p w:rsidR="00072822" w:rsidRPr="00072822" w14:paraId="3759CD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9"/>
        </w:rPr>
      </w:pPr>
    </w:p>
    <w:p w:rsidR="00072822" w:rsidRPr="00072822" w14:paraId="0B3EC1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9"/>
        </w:rPr>
      </w:pPr>
    </w:p>
    <w:p w:rsidR="00072822" w:rsidRPr="00072822" w14:paraId="0185329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9"/>
        </w:rPr>
      </w:pPr>
    </w:p>
    <w:p w:rsidR="00072822" w:rsidRPr="00072822" w14:paraId="6DF285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9"/>
        </w:rPr>
      </w:pPr>
    </w:p>
    <w:p w:rsidR="00072822" w:rsidRPr="00072822" w14:paraId="0BF948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9"/>
        </w:rPr>
      </w:pPr>
    </w:p>
    <w:p w:rsidR="00072822" w:rsidRPr="00072822" w14:paraId="75513F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9"/>
        </w:rPr>
      </w:pPr>
    </w:p>
    <w:p w:rsidR="00072822" w:rsidRPr="00072822" w14:paraId="4903DA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r w:rsidRPr="00072822">
        <w:rPr>
          <w:rFonts w:ascii="Arial" w:hAnsi="Arial" w:cs="Arial"/>
          <w:b/>
          <w:sz w:val="29"/>
        </w:rPr>
        <w:t xml:space="preserve">STUDY DESIGN: </w:t>
      </w:r>
      <w:r w:rsidRPr="00072822">
        <w:rPr>
          <w:rFonts w:ascii="Arial" w:hAnsi="Arial" w:cs="Arial"/>
        </w:rPr>
        <w:t xml:space="preserve">Describe in detail the purpose of the clinical trial.  For </w:t>
      </w:r>
      <w:r w:rsidRPr="00072822">
        <w:rPr>
          <w:rFonts w:ascii="Arial" w:hAnsi="Arial" w:cs="Arial"/>
        </w:rPr>
        <w:t>example</w:t>
      </w:r>
      <w:r w:rsidRPr="00072822">
        <w:rPr>
          <w:rFonts w:ascii="Arial" w:hAnsi="Arial" w:cs="Arial"/>
        </w:rPr>
        <w:t xml:space="preserve"> you might compare dosage, or treated fish compared to untreated fish.  Study design must be carefully focused and lend itself to rigorous evaluation.  If more space is required to describe study details, title additional page(s) "Study Design" and attach them to this Worksheet.</w:t>
      </w:r>
    </w:p>
    <w:p w:rsidR="00072822" w:rsidRPr="00072822" w14:paraId="33EE1B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50AE6B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4E65DF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354E7D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F44630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D96B5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39C8E87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rPr>
        <w:t xml:space="preserve"> </w:t>
      </w:r>
    </w:p>
    <w:p w:rsidR="00072822" w:rsidRPr="00072822" w14:paraId="6B8AEE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60" w:type="dxa"/>
        <w:tblLayout w:type="fixed"/>
        <w:tblCellMar>
          <w:left w:w="60" w:type="dxa"/>
          <w:right w:w="60" w:type="dxa"/>
        </w:tblCellMar>
        <w:tblLook w:val="0000"/>
      </w:tblPr>
      <w:tblGrid>
        <w:gridCol w:w="2336"/>
        <w:gridCol w:w="3604"/>
      </w:tblGrid>
      <w:tr w14:paraId="7449B6B1" w14:textId="77777777">
        <w:tblPrEx>
          <w:tblW w:w="0" w:type="auto"/>
          <w:tblInd w:w="60" w:type="dxa"/>
          <w:tblLayout w:type="fixed"/>
          <w:tblCellMar>
            <w:left w:w="60" w:type="dxa"/>
            <w:right w:w="60" w:type="dxa"/>
          </w:tblCellMar>
          <w:tblLook w:val="0000"/>
        </w:tblPrEx>
        <w:trPr>
          <w:cantSplit/>
        </w:trPr>
        <w:tc>
          <w:tcPr>
            <w:tcW w:w="2336" w:type="dxa"/>
          </w:tcPr>
          <w:p w:rsidR="00072822" w:rsidRPr="00072822" w14:paraId="4BDF2E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30"/>
              </w:rPr>
            </w:pPr>
            <w:r w:rsidRPr="00072822">
              <w:rPr>
                <w:rFonts w:ascii="Arial" w:hAnsi="Arial" w:cs="Arial"/>
              </w:rPr>
              <w:t>Study designed by</w:t>
            </w:r>
          </w:p>
        </w:tc>
        <w:tc>
          <w:tcPr>
            <w:tcW w:w="3604" w:type="dxa"/>
            <w:tcBorders>
              <w:bottom w:val="single" w:sz="7" w:space="0" w:color="000000"/>
            </w:tcBorders>
          </w:tcPr>
          <w:p w:rsidR="00072822" w:rsidRPr="00072822" w14:paraId="4C0B9B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30"/>
              </w:rPr>
            </w:pPr>
          </w:p>
        </w:tc>
      </w:tr>
    </w:tbl>
    <w:p w:rsidR="00072822" w:rsidRPr="00072822" w14:paraId="4AF28F5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56731F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97C2D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b/>
          <w:sz w:val="29"/>
        </w:rPr>
        <w:t>DISPOSITION OF TREATED FISH</w:t>
      </w:r>
      <w:r w:rsidRPr="00072822">
        <w:rPr>
          <w:rFonts w:ascii="Arial" w:hAnsi="Arial" w:cs="Arial"/>
          <w:sz w:val="29"/>
        </w:rPr>
        <w:t xml:space="preserve"> (Human Food Safety Considerations):</w:t>
      </w:r>
    </w:p>
    <w:p w:rsidR="00072822" w:rsidRPr="00072822" w14:paraId="4BF84A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0F5B95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9" w:type="dxa"/>
        <w:tblLayout w:type="fixed"/>
        <w:tblCellMar>
          <w:left w:w="0" w:type="dxa"/>
          <w:right w:w="0" w:type="dxa"/>
        </w:tblCellMar>
        <w:tblLook w:val="0000"/>
      </w:tblPr>
      <w:tblGrid>
        <w:gridCol w:w="418"/>
        <w:gridCol w:w="390"/>
        <w:gridCol w:w="9272"/>
      </w:tblGrid>
      <w:tr w14:paraId="4532F77D" w14:textId="77777777">
        <w:tblPrEx>
          <w:tblW w:w="0" w:type="auto"/>
          <w:tblInd w:w="9" w:type="dxa"/>
          <w:tblLayout w:type="fixed"/>
          <w:tblCellMar>
            <w:left w:w="0" w:type="dxa"/>
            <w:right w:w="0" w:type="dxa"/>
          </w:tblCellMar>
          <w:tblLook w:val="0000"/>
        </w:tblPrEx>
        <w:trPr>
          <w:cantSplit/>
        </w:trPr>
        <w:tc>
          <w:tcPr>
            <w:tcW w:w="418" w:type="dxa"/>
            <w:tcBorders>
              <w:top w:val="single" w:sz="7" w:space="0" w:color="000000"/>
              <w:left w:val="single" w:sz="7" w:space="0" w:color="000000"/>
              <w:bottom w:val="single" w:sz="7" w:space="0" w:color="000000"/>
              <w:right w:val="single" w:sz="7" w:space="0" w:color="000000"/>
            </w:tcBorders>
          </w:tcPr>
          <w:p w:rsidR="00072822" w:rsidRPr="00072822" w14:paraId="477620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Borders>
              <w:left w:val="single" w:sz="7" w:space="0" w:color="000000"/>
            </w:tcBorders>
          </w:tcPr>
          <w:p w:rsidR="00072822" w:rsidRPr="00072822" w14:paraId="19BD80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2" w:type="dxa"/>
            <w:vMerge w:val="restart"/>
          </w:tcPr>
          <w:p w:rsidR="00072822" w:rsidRPr="00072822" w14:paraId="15EBBE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rPr>
              <w:t xml:space="preserve">Fish treated with </w:t>
            </w:r>
            <w:r w:rsidRPr="00072822">
              <w:rPr>
                <w:rFonts w:ascii="Arial" w:hAnsi="Arial" w:cs="Arial"/>
              </w:rPr>
              <w:t>sGnRHa</w:t>
            </w:r>
            <w:r w:rsidRPr="00072822">
              <w:rPr>
                <w:rFonts w:ascii="Arial" w:hAnsi="Arial" w:cs="Arial"/>
              </w:rPr>
              <w:t xml:space="preserve"> (</w:t>
            </w:r>
            <w:r w:rsidRPr="00072822">
              <w:rPr>
                <w:rFonts w:ascii="Arial" w:hAnsi="Arial" w:cs="Arial"/>
              </w:rPr>
              <w:t>Ovaplant</w:t>
            </w:r>
            <w:r w:rsidRPr="00072822">
              <w:rPr>
                <w:rFonts w:ascii="Arial" w:hAnsi="Arial" w:cs="Arial"/>
                <w:vertAlign w:val="superscript"/>
              </w:rPr>
              <w:t>®</w:t>
            </w:r>
            <w:r w:rsidRPr="00072822">
              <w:rPr>
                <w:rFonts w:ascii="Arial" w:hAnsi="Arial" w:cs="Arial"/>
              </w:rPr>
              <w:t xml:space="preserve">) may not be stocked, released, or harvested for human consumption.  All treated fish must ultimately be destroyed.  Investigator should initial here to indicate awareness that fish disposition must </w:t>
            </w:r>
            <w:r w:rsidRPr="00072822">
              <w:rPr>
                <w:rFonts w:ascii="Arial" w:hAnsi="Arial" w:cs="Arial"/>
              </w:rPr>
              <w:t>be in compliance with</w:t>
            </w:r>
            <w:r w:rsidRPr="00072822">
              <w:rPr>
                <w:rFonts w:ascii="Arial" w:hAnsi="Arial" w:cs="Arial"/>
              </w:rPr>
              <w:t xml:space="preserve"> FDA-mandated withdrawal times as described in Section XV of the Study Protocol.</w:t>
            </w:r>
          </w:p>
          <w:p w:rsidR="00072822" w:rsidRPr="00072822" w14:paraId="10049B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BCDE7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r>
      <w:tr w14:paraId="12DE3E54" w14:textId="77777777">
        <w:tblPrEx>
          <w:tblW w:w="0" w:type="auto"/>
          <w:tblInd w:w="9" w:type="dxa"/>
          <w:tblLayout w:type="fixed"/>
          <w:tblCellMar>
            <w:left w:w="0" w:type="dxa"/>
            <w:right w:w="0" w:type="dxa"/>
          </w:tblCellMar>
          <w:tblLook w:val="0000"/>
        </w:tblPrEx>
        <w:trPr>
          <w:cantSplit/>
        </w:trPr>
        <w:tc>
          <w:tcPr>
            <w:tcW w:w="418" w:type="dxa"/>
            <w:tcBorders>
              <w:top w:val="single" w:sz="7" w:space="0" w:color="000000"/>
            </w:tcBorders>
          </w:tcPr>
          <w:p w:rsidR="00072822" w:rsidRPr="00072822" w14:paraId="4F4D628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Pr>
          <w:p w:rsidR="00072822" w:rsidRPr="00072822" w14:paraId="66C9D9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2" w:type="dxa"/>
            <w:vMerge/>
          </w:tcPr>
          <w:p w:rsidR="00072822" w:rsidRPr="00072822" w14:paraId="68A4BC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r>
      <w:tr w14:paraId="220213A3" w14:textId="77777777">
        <w:tblPrEx>
          <w:tblW w:w="0" w:type="auto"/>
          <w:tblInd w:w="9" w:type="dxa"/>
          <w:tblLayout w:type="fixed"/>
          <w:tblCellMar>
            <w:left w:w="0" w:type="dxa"/>
            <w:right w:w="0" w:type="dxa"/>
          </w:tblCellMar>
          <w:tblLook w:val="0000"/>
        </w:tblPrEx>
        <w:trPr>
          <w:cantSplit/>
        </w:trPr>
        <w:tc>
          <w:tcPr>
            <w:tcW w:w="418" w:type="dxa"/>
          </w:tcPr>
          <w:p w:rsidR="00072822" w:rsidRPr="00072822" w14:paraId="7309D8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Pr>
          <w:p w:rsidR="00072822" w:rsidRPr="00072822" w14:paraId="5BD605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2" w:type="dxa"/>
            <w:vMerge/>
          </w:tcPr>
          <w:p w:rsidR="00072822" w:rsidRPr="00072822" w14:paraId="3C9B04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r>
    </w:tbl>
    <w:p w:rsidR="00072822" w:rsidRPr="00072822" w14:paraId="44B8172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b/>
          <w:sz w:val="29"/>
        </w:rPr>
        <w:t xml:space="preserve">WORKER SAFETY CONSIDERATIONS: </w:t>
      </w:r>
    </w:p>
    <w:p w:rsidR="00072822" w:rsidRPr="00072822" w14:paraId="655C085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9" w:type="dxa"/>
        <w:tblLayout w:type="fixed"/>
        <w:tblCellMar>
          <w:left w:w="0" w:type="dxa"/>
          <w:right w:w="0" w:type="dxa"/>
        </w:tblCellMar>
        <w:tblLook w:val="0000"/>
      </w:tblPr>
      <w:tblGrid>
        <w:gridCol w:w="418"/>
        <w:gridCol w:w="390"/>
        <w:gridCol w:w="2527"/>
        <w:gridCol w:w="6744"/>
      </w:tblGrid>
      <w:tr w14:paraId="7DB33859" w14:textId="77777777">
        <w:tblPrEx>
          <w:tblW w:w="0" w:type="auto"/>
          <w:tblInd w:w="9" w:type="dxa"/>
          <w:tblLayout w:type="fixed"/>
          <w:tblCellMar>
            <w:left w:w="0" w:type="dxa"/>
            <w:right w:w="0" w:type="dxa"/>
          </w:tblCellMar>
          <w:tblLook w:val="0000"/>
        </w:tblPrEx>
        <w:trPr>
          <w:cantSplit/>
        </w:trPr>
        <w:tc>
          <w:tcPr>
            <w:tcW w:w="418" w:type="dxa"/>
            <w:tcBorders>
              <w:top w:val="single" w:sz="7" w:space="0" w:color="000000"/>
              <w:left w:val="single" w:sz="7" w:space="0" w:color="000000"/>
              <w:bottom w:val="single" w:sz="7" w:space="0" w:color="000000"/>
              <w:right w:val="single" w:sz="7" w:space="0" w:color="000000"/>
            </w:tcBorders>
          </w:tcPr>
          <w:p w:rsidR="00072822" w:rsidRPr="00072822" w14:paraId="16B879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p w:rsidR="00072822" w:rsidRPr="00072822" w14:paraId="3E1333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Borders>
              <w:left w:val="single" w:sz="7" w:space="0" w:color="000000"/>
            </w:tcBorders>
          </w:tcPr>
          <w:p w:rsidR="00072822" w:rsidRPr="00072822" w14:paraId="01B81B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1" w:type="dxa"/>
            <w:gridSpan w:val="2"/>
            <w:vMerge w:val="restart"/>
          </w:tcPr>
          <w:p w:rsidR="00072822" w:rsidRPr="00072822" w14:paraId="0EF8E6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rPr>
              <w:t>Investigator should initial here to indicate that all personnel handling drug have read the Material Safety Data Sheet for salmon gonadotropin releasing hormone analog (</w:t>
            </w:r>
            <w:r w:rsidRPr="00072822">
              <w:rPr>
                <w:rFonts w:ascii="Arial" w:hAnsi="Arial" w:cs="Arial"/>
              </w:rPr>
              <w:t>Ovaplant</w:t>
            </w:r>
            <w:r w:rsidRPr="00072822">
              <w:rPr>
                <w:rFonts w:ascii="Arial" w:hAnsi="Arial" w:cs="Arial"/>
                <w:vertAlign w:val="superscript"/>
              </w:rPr>
              <w:t>®</w:t>
            </w:r>
            <w:r w:rsidRPr="00072822">
              <w:rPr>
                <w:rFonts w:ascii="Arial" w:hAnsi="Arial" w:cs="Arial"/>
              </w:rPr>
              <w:t>) and have been provided protective equipment, in good working condition, as described in the MSDS.</w:t>
            </w:r>
          </w:p>
        </w:tc>
      </w:tr>
      <w:tr w14:paraId="419FACD7" w14:textId="77777777">
        <w:tblPrEx>
          <w:tblW w:w="0" w:type="auto"/>
          <w:tblInd w:w="9" w:type="dxa"/>
          <w:tblLayout w:type="fixed"/>
          <w:tblCellMar>
            <w:left w:w="0" w:type="dxa"/>
            <w:right w:w="0" w:type="dxa"/>
          </w:tblCellMar>
          <w:tblLook w:val="0000"/>
        </w:tblPrEx>
        <w:trPr>
          <w:cantSplit/>
        </w:trPr>
        <w:tc>
          <w:tcPr>
            <w:tcW w:w="418" w:type="dxa"/>
            <w:tcBorders>
              <w:top w:val="single" w:sz="7" w:space="0" w:color="000000"/>
            </w:tcBorders>
          </w:tcPr>
          <w:p w:rsidR="00072822" w:rsidRPr="00072822" w14:paraId="5F85AB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Pr>
          <w:p w:rsidR="00072822" w:rsidRPr="00072822" w14:paraId="260155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9271" w:type="dxa"/>
            <w:gridSpan w:val="2"/>
            <w:vMerge/>
          </w:tcPr>
          <w:p w:rsidR="00072822" w:rsidRPr="00072822" w14:paraId="1C3894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r>
      <w:tr w14:paraId="7B6082CE" w14:textId="77777777">
        <w:tblPrEx>
          <w:tblW w:w="0" w:type="auto"/>
          <w:tblInd w:w="9" w:type="dxa"/>
          <w:tblLayout w:type="fixed"/>
          <w:tblCellMar>
            <w:left w:w="0" w:type="dxa"/>
            <w:right w:w="0" w:type="dxa"/>
          </w:tblCellMar>
          <w:tblLook w:val="0000"/>
        </w:tblPrEx>
        <w:trPr>
          <w:cantSplit/>
        </w:trPr>
        <w:tc>
          <w:tcPr>
            <w:tcW w:w="418" w:type="dxa"/>
          </w:tcPr>
          <w:p w:rsidR="00072822" w:rsidRPr="00072822" w14:paraId="25B688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rPr>
            </w:pPr>
          </w:p>
        </w:tc>
        <w:tc>
          <w:tcPr>
            <w:tcW w:w="390" w:type="dxa"/>
          </w:tcPr>
          <w:p w:rsidR="00072822" w:rsidRPr="00072822" w14:paraId="66A9F78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2527" w:type="dxa"/>
          </w:tcPr>
          <w:p w:rsidR="00072822" w:rsidRPr="00072822" w14:paraId="21891F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c>
        <w:tc>
          <w:tcPr>
            <w:tcW w:w="6744" w:type="dxa"/>
          </w:tcPr>
          <w:p w:rsidR="00072822" w:rsidRPr="00072822" w14:paraId="248773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tc>
      </w:tr>
    </w:tbl>
    <w:p w:rsidR="00072822" w:rsidRPr="00072822" w14:paraId="40870D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181DBA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4780C46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31FCB37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42" w:type="dxa"/>
        <w:tblLayout w:type="fixed"/>
        <w:tblCellMar>
          <w:left w:w="60" w:type="dxa"/>
          <w:right w:w="60" w:type="dxa"/>
        </w:tblCellMar>
        <w:tblLook w:val="0000"/>
      </w:tblPr>
      <w:tblGrid>
        <w:gridCol w:w="1824"/>
        <w:gridCol w:w="2418"/>
        <w:gridCol w:w="1903"/>
        <w:gridCol w:w="3953"/>
      </w:tblGrid>
      <w:tr w14:paraId="0DC963D9" w14:textId="77777777">
        <w:tblPrEx>
          <w:tblW w:w="0" w:type="auto"/>
          <w:tblInd w:w="42" w:type="dxa"/>
          <w:tblLayout w:type="fixed"/>
          <w:tblCellMar>
            <w:left w:w="60" w:type="dxa"/>
            <w:right w:w="60" w:type="dxa"/>
          </w:tblCellMar>
          <w:tblLook w:val="0000"/>
        </w:tblPrEx>
        <w:trPr>
          <w:cantSplit/>
        </w:trPr>
        <w:tc>
          <w:tcPr>
            <w:tcW w:w="1824" w:type="dxa"/>
          </w:tcPr>
          <w:p w:rsidR="00072822" w:rsidRPr="00072822" w14:paraId="467D873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072822">
              <w:rPr>
                <w:rFonts w:ascii="Arial" w:hAnsi="Arial" w:cs="Arial"/>
                <w:b/>
              </w:rPr>
              <w:t>Date Prepared:</w:t>
            </w:r>
          </w:p>
        </w:tc>
        <w:tc>
          <w:tcPr>
            <w:tcW w:w="2418" w:type="dxa"/>
            <w:tcBorders>
              <w:bottom w:val="single" w:sz="7" w:space="0" w:color="000000"/>
            </w:tcBorders>
          </w:tcPr>
          <w:p w:rsidR="00072822" w:rsidRPr="00072822" w14:paraId="58BA13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1903" w:type="dxa"/>
          </w:tcPr>
          <w:p w:rsidR="00072822" w:rsidRPr="00072822" w14:paraId="757945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r w:rsidRPr="00072822">
              <w:rPr>
                <w:rFonts w:ascii="Arial" w:hAnsi="Arial" w:cs="Arial"/>
                <w:b/>
              </w:rPr>
              <w:t>Investigator:</w:t>
            </w:r>
            <w:r w:rsidRPr="00072822">
              <w:rPr>
                <w:rFonts w:ascii="Arial" w:hAnsi="Arial" w:cs="Arial"/>
              </w:rPr>
              <w:t xml:space="preserve">    </w:t>
            </w:r>
          </w:p>
        </w:tc>
        <w:tc>
          <w:tcPr>
            <w:tcW w:w="3953" w:type="dxa"/>
            <w:tcBorders>
              <w:bottom w:val="single" w:sz="7" w:space="0" w:color="000000"/>
            </w:tcBorders>
          </w:tcPr>
          <w:p w:rsidR="00072822" w:rsidRPr="00072822" w14:paraId="48660B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r>
      <w:tr w14:paraId="601B7189" w14:textId="77777777">
        <w:tblPrEx>
          <w:tblW w:w="0" w:type="auto"/>
          <w:tblInd w:w="42" w:type="dxa"/>
          <w:tblLayout w:type="fixed"/>
          <w:tblCellMar>
            <w:left w:w="60" w:type="dxa"/>
            <w:right w:w="60" w:type="dxa"/>
          </w:tblCellMar>
          <w:tblLook w:val="0000"/>
        </w:tblPrEx>
        <w:trPr>
          <w:cantSplit/>
          <w:trHeight w:hRule="exact" w:val="432"/>
        </w:trPr>
        <w:tc>
          <w:tcPr>
            <w:tcW w:w="1824" w:type="dxa"/>
            <w:vAlign w:val="bottom"/>
          </w:tcPr>
          <w:p w:rsidR="00072822" w:rsidRPr="00072822" w14:paraId="020843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2418" w:type="dxa"/>
            <w:tcBorders>
              <w:top w:val="single" w:sz="7" w:space="0" w:color="000000"/>
            </w:tcBorders>
            <w:vAlign w:val="bottom"/>
          </w:tcPr>
          <w:p w:rsidR="00072822" w:rsidRPr="00072822" w14:paraId="11FFB9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1903" w:type="dxa"/>
            <w:vAlign w:val="bottom"/>
          </w:tcPr>
          <w:p w:rsidR="00072822" w:rsidRPr="00072822" w14:paraId="1A76CE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c>
          <w:tcPr>
            <w:tcW w:w="3953" w:type="dxa"/>
            <w:tcBorders>
              <w:top w:val="single" w:sz="7" w:space="0" w:color="000000"/>
            </w:tcBorders>
            <w:vAlign w:val="bottom"/>
          </w:tcPr>
          <w:p w:rsidR="00072822" w:rsidRPr="00072822" w14:paraId="5ACF5C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r>
      <w:tr w14:paraId="13909672" w14:textId="77777777">
        <w:tblPrEx>
          <w:tblW w:w="0" w:type="auto"/>
          <w:tblInd w:w="42" w:type="dxa"/>
          <w:tblLayout w:type="fixed"/>
          <w:tblCellMar>
            <w:left w:w="60" w:type="dxa"/>
            <w:right w:w="60" w:type="dxa"/>
          </w:tblCellMar>
          <w:tblLook w:val="0000"/>
        </w:tblPrEx>
        <w:trPr>
          <w:cantSplit/>
        </w:trPr>
        <w:tc>
          <w:tcPr>
            <w:tcW w:w="1824" w:type="dxa"/>
            <w:vAlign w:val="bottom"/>
          </w:tcPr>
          <w:p w:rsidR="00072822" w:rsidRPr="00072822" w14:paraId="17DF7DF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072822">
              <w:rPr>
                <w:rFonts w:ascii="Arial" w:hAnsi="Arial" w:cs="Arial"/>
                <w:b/>
              </w:rPr>
              <w:t>Date Reviewed:</w:t>
            </w:r>
          </w:p>
        </w:tc>
        <w:tc>
          <w:tcPr>
            <w:tcW w:w="2418" w:type="dxa"/>
            <w:tcBorders>
              <w:bottom w:val="single" w:sz="7" w:space="0" w:color="000000"/>
            </w:tcBorders>
            <w:vAlign w:val="bottom"/>
          </w:tcPr>
          <w:p w:rsidR="00072822" w:rsidRPr="00072822" w14:paraId="73F06D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1903" w:type="dxa"/>
            <w:vAlign w:val="bottom"/>
          </w:tcPr>
          <w:p w:rsidR="00072822" w:rsidRPr="00072822" w14:paraId="69B25CF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r w:rsidRPr="00072822">
              <w:rPr>
                <w:rFonts w:ascii="Arial" w:hAnsi="Arial" w:cs="Arial"/>
                <w:b/>
              </w:rPr>
              <w:t>Study Monitor:</w:t>
            </w:r>
          </w:p>
        </w:tc>
        <w:tc>
          <w:tcPr>
            <w:tcW w:w="3953" w:type="dxa"/>
            <w:tcBorders>
              <w:bottom w:val="single" w:sz="7" w:space="0" w:color="000000"/>
            </w:tcBorders>
            <w:vAlign w:val="bottom"/>
          </w:tcPr>
          <w:p w:rsidR="00072822" w:rsidRPr="00072822" w14:paraId="7AA47E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r>
    </w:tbl>
    <w:p w:rsidR="00072822" w:rsidRPr="00072822" w14:paraId="2CE8532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680"/>
          <w:tab w:val="left" w:pos="5040"/>
          <w:tab w:val="left" w:pos="5400"/>
          <w:tab w:val="left" w:pos="5760"/>
          <w:tab w:val="left" w:pos="6120"/>
          <w:tab w:val="left" w:pos="6480"/>
          <w:tab w:val="left" w:pos="6840"/>
          <w:tab w:val="left" w:pos="7200"/>
        </w:tabs>
        <w:spacing w:line="0" w:lineRule="atLeast"/>
        <w:rPr>
          <w:rFonts w:ascii="Arial" w:hAnsi="Arial" w:cs="Arial"/>
        </w:rPr>
      </w:pPr>
    </w:p>
    <w:p w:rsidR="00072822" w:rsidRPr="00072822" w14:paraId="67CBD54A" w14:textId="77777777">
      <w:pPr>
        <w:widowControl/>
        <w:autoSpaceDE/>
        <w:autoSpaceDN/>
        <w:adjustRightInd/>
        <w:spacing w:after="200" w:line="276" w:lineRule="auto"/>
        <w:rPr>
          <w:rFonts w:ascii="Arial" w:hAnsi="Arial" w:cs="Arial"/>
        </w:rPr>
      </w:pPr>
      <w:r w:rsidRPr="00072822">
        <w:rPr>
          <w:rFonts w:ascii="Arial" w:hAnsi="Arial" w:cs="Arial"/>
        </w:rPr>
        <w:br w:type="page"/>
      </w:r>
    </w:p>
    <w:p w:rsidR="00072822" w:rsidRPr="00072822" w14:paraId="11C25FF6" w14:textId="77777777">
      <w:pPr>
        <w:pStyle w:val="WP9Heading3"/>
        <w:widowControl/>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38" w:hanging="3438"/>
        <w:rPr>
          <w:rFonts w:cs="Arial"/>
        </w:rPr>
      </w:pPr>
      <w:r w:rsidRPr="00072822">
        <w:rPr>
          <w:rFonts w:cs="Arial"/>
        </w:rPr>
        <w:fldChar w:fldCharType="begin"/>
      </w:r>
      <w:r w:rsidRPr="00072822">
        <w:rPr>
          <w:rFonts w:cs="Arial"/>
        </w:rPr>
        <w:instrText xml:space="preserve"> SEQ CHAPTER \h \r 1</w:instrText>
      </w:r>
      <w:r w:rsidRPr="00072822">
        <w:rPr>
          <w:rFonts w:cs="Arial"/>
        </w:rPr>
        <w:fldChar w:fldCharType="separate"/>
      </w:r>
      <w:r w:rsidRPr="00072822">
        <w:rPr>
          <w:rFonts w:cs="Arial"/>
        </w:rPr>
        <w:fldChar w:fldCharType="end"/>
      </w:r>
      <w:r w:rsidRPr="00072822">
        <w:rPr>
          <w:rFonts w:cs="Arial"/>
          <w:sz w:val="26"/>
          <w:u w:val="single"/>
        </w:rPr>
        <w:t xml:space="preserve">Form </w:t>
      </w:r>
      <w:r w:rsidRPr="00072822">
        <w:rPr>
          <w:rFonts w:cs="Arial"/>
          <w:sz w:val="26"/>
          <w:u w:val="single"/>
        </w:rPr>
        <w:t>sGnRHa</w:t>
      </w:r>
      <w:r w:rsidRPr="00072822">
        <w:rPr>
          <w:rFonts w:cs="Arial"/>
          <w:sz w:val="26"/>
          <w:u w:val="single"/>
        </w:rPr>
        <w:t>/Ovaplant-1</w:t>
      </w:r>
      <w:r w:rsidRPr="00072822">
        <w:rPr>
          <w:rFonts w:cs="Arial"/>
          <w:sz w:val="26"/>
        </w:rPr>
        <w:t>:</w:t>
      </w:r>
      <w:r w:rsidRPr="00072822">
        <w:rPr>
          <w:rFonts w:cs="Arial"/>
          <w:sz w:val="26"/>
        </w:rPr>
        <w:tab/>
        <w:t>Report on Receipt of Drug</w:t>
      </w:r>
      <w:r>
        <w:rPr>
          <w:rFonts w:cs="Arial"/>
          <w:sz w:val="26"/>
        </w:rPr>
        <w:fldChar w:fldCharType="begin"/>
      </w:r>
      <w:r w:rsidR="00654CBA">
        <w:instrText xml:space="preserve"> TC "</w:instrText>
      </w:r>
      <w:bookmarkStart w:id="23" w:name="_Toc486341742"/>
      <w:r w:rsidRPr="00614654" w:rsidR="00654CBA">
        <w:rPr>
          <w:rFonts w:cs="Arial"/>
          <w:sz w:val="26"/>
          <w:u w:val="single"/>
        </w:rPr>
        <w:instrText xml:space="preserve">Form </w:instrText>
      </w:r>
      <w:r w:rsidRPr="00614654" w:rsidR="00654CBA">
        <w:rPr>
          <w:rFonts w:cs="Arial"/>
          <w:sz w:val="26"/>
          <w:u w:val="single"/>
        </w:rPr>
        <w:instrText>sGnRHa</w:instrText>
      </w:r>
      <w:r w:rsidRPr="00614654" w:rsidR="00654CBA">
        <w:rPr>
          <w:rFonts w:cs="Arial"/>
          <w:sz w:val="26"/>
          <w:u w:val="single"/>
        </w:rPr>
        <w:instrText>/Ovaplant-1</w:instrText>
      </w:r>
      <w:r w:rsidRPr="00614654" w:rsidR="00654CBA">
        <w:rPr>
          <w:rFonts w:cs="Arial"/>
          <w:sz w:val="26"/>
        </w:rPr>
        <w:instrText>:</w:instrText>
      </w:r>
      <w:r w:rsidRPr="00614654" w:rsidR="00654CBA">
        <w:rPr>
          <w:rFonts w:cs="Arial"/>
          <w:sz w:val="26"/>
        </w:rPr>
        <w:tab/>
        <w:instrText>Report on Receipt of Drug</w:instrText>
      </w:r>
      <w:bookmarkEnd w:id="23"/>
      <w:r w:rsidR="00654CBA">
        <w:instrText xml:space="preserve">" \f C \l "1" </w:instrText>
      </w:r>
      <w:r>
        <w:rPr>
          <w:rFonts w:cs="Arial"/>
          <w:sz w:val="26"/>
        </w:rPr>
        <w:fldChar w:fldCharType="end"/>
      </w:r>
      <w:r w:rsidRPr="00072822">
        <w:rPr>
          <w:rFonts w:cs="Arial"/>
          <w:sz w:val="26"/>
        </w:rPr>
        <w:t xml:space="preserve"> - Guide for Reporting Investigational New Animal Drug Shipments for Poikilothermic Food Animals</w:t>
      </w:r>
      <w:r>
        <w:rPr>
          <w:rFonts w:cs="Arial"/>
        </w:rPr>
        <w:fldChar w:fldCharType="begin"/>
      </w:r>
      <w:r w:rsidRPr="00072822">
        <w:rPr>
          <w:rFonts w:cs="Arial"/>
        </w:rPr>
        <w:instrText xml:space="preserve"> TC \l3 "</w:instrText>
      </w:r>
      <w:r>
        <w:rPr>
          <w:rFonts w:cs="Arial"/>
        </w:rPr>
        <w:fldChar w:fldCharType="end"/>
      </w:r>
    </w:p>
    <w:p w:rsidR="00072822" w:rsidRPr="00072822" w14:paraId="68E81F4E" w14:textId="77777777">
      <w:pPr>
        <w:tabs>
          <w:tab w:val="left" w:pos="-720"/>
          <w:tab w:val="left" w:pos="0"/>
          <w:tab w:val="left" w:pos="720"/>
          <w:tab w:val="left" w:pos="1440"/>
          <w:tab w:val="left" w:pos="1818"/>
          <w:tab w:val="left" w:pos="2178"/>
          <w:tab w:val="left" w:pos="3438"/>
          <w:tab w:val="left" w:pos="3798"/>
          <w:tab w:val="left" w:pos="388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072822">
        <w:rPr>
          <w:rFonts w:ascii="Arial" w:hAnsi="Arial" w:cs="Arial"/>
          <w:b/>
          <w:sz w:val="22"/>
          <w:u w:val="single"/>
        </w:rPr>
        <w:t>INSTRUCTIONS</w:t>
      </w:r>
    </w:p>
    <w:p w:rsidR="00072822" w:rsidRPr="00072822" w14:paraId="2C05E35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8" w:hanging="1098"/>
        <w:rPr>
          <w:rFonts w:ascii="Arial" w:hAnsi="Arial" w:cs="Arial"/>
          <w:sz w:val="20"/>
          <w:szCs w:val="20"/>
        </w:rPr>
      </w:pPr>
      <w:r w:rsidRPr="00072822">
        <w:rPr>
          <w:rFonts w:ascii="Arial" w:hAnsi="Arial" w:cs="Arial"/>
          <w:sz w:val="22"/>
        </w:rPr>
        <w:tab/>
        <w:t>1.</w:t>
      </w:r>
      <w:r w:rsidRPr="00072822">
        <w:rPr>
          <w:rFonts w:ascii="Arial" w:hAnsi="Arial" w:cs="Arial"/>
          <w:sz w:val="22"/>
        </w:rPr>
        <w:tab/>
      </w:r>
      <w:r w:rsidRPr="00072822">
        <w:rPr>
          <w:rFonts w:ascii="Arial" w:hAnsi="Arial" w:cs="Arial"/>
          <w:sz w:val="20"/>
          <w:szCs w:val="20"/>
        </w:rPr>
        <w:t xml:space="preserve">Investigator must fill out Form </w:t>
      </w:r>
      <w:r w:rsidRPr="00072822">
        <w:rPr>
          <w:rFonts w:ascii="Arial" w:hAnsi="Arial" w:cs="Arial"/>
          <w:sz w:val="20"/>
          <w:szCs w:val="20"/>
        </w:rPr>
        <w:t>sGnRHa</w:t>
      </w:r>
      <w:r w:rsidRPr="00072822">
        <w:rPr>
          <w:rFonts w:ascii="Arial" w:hAnsi="Arial" w:cs="Arial"/>
          <w:sz w:val="20"/>
          <w:szCs w:val="20"/>
        </w:rPr>
        <w:t xml:space="preserve">/Ovaplant-1 </w:t>
      </w:r>
      <w:r w:rsidRPr="00072822">
        <w:rPr>
          <w:rFonts w:ascii="Arial" w:hAnsi="Arial" w:cs="Arial"/>
          <w:b/>
          <w:sz w:val="20"/>
          <w:szCs w:val="20"/>
          <w:u w:val="single"/>
        </w:rPr>
        <w:t>immediately</w:t>
      </w:r>
      <w:r w:rsidRPr="00072822">
        <w:rPr>
          <w:rFonts w:ascii="Arial" w:hAnsi="Arial" w:cs="Arial"/>
          <w:sz w:val="20"/>
          <w:szCs w:val="20"/>
        </w:rPr>
        <w:t xml:space="preserve"> upon receipt of </w:t>
      </w:r>
      <w:r w:rsidRPr="00072822">
        <w:rPr>
          <w:rFonts w:ascii="Arial" w:hAnsi="Arial" w:cs="Arial"/>
          <w:sz w:val="20"/>
          <w:szCs w:val="20"/>
        </w:rPr>
        <w:t>sGnRHa</w:t>
      </w:r>
      <w:r w:rsidRPr="00072822">
        <w:rPr>
          <w:rFonts w:ascii="Arial" w:hAnsi="Arial" w:cs="Arial"/>
          <w:sz w:val="20"/>
          <w:szCs w:val="20"/>
        </w:rPr>
        <w:t>.</w:t>
      </w:r>
    </w:p>
    <w:p w:rsidR="00072822" w:rsidRPr="00072822" w14:paraId="78EFE2B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8" w:hanging="1098"/>
        <w:rPr>
          <w:rFonts w:ascii="Arial" w:hAnsi="Arial" w:cs="Arial"/>
          <w:sz w:val="20"/>
          <w:szCs w:val="20"/>
        </w:rPr>
      </w:pPr>
      <w:r w:rsidRPr="00072822">
        <w:rPr>
          <w:rFonts w:ascii="Arial" w:hAnsi="Arial" w:cs="Arial"/>
          <w:sz w:val="20"/>
          <w:szCs w:val="20"/>
        </w:rPr>
        <w:tab/>
        <w:t>2.</w:t>
      </w:r>
      <w:r w:rsidRPr="00072822">
        <w:rPr>
          <w:rFonts w:ascii="Arial" w:hAnsi="Arial" w:cs="Arial"/>
          <w:sz w:val="20"/>
          <w:szCs w:val="20"/>
        </w:rPr>
        <w:tab/>
        <w:t xml:space="preserve">Investigator should keep the original on </w:t>
      </w:r>
      <w:r w:rsidRPr="00072822">
        <w:rPr>
          <w:rFonts w:ascii="Arial" w:hAnsi="Arial" w:cs="Arial"/>
          <w:sz w:val="20"/>
          <w:szCs w:val="20"/>
        </w:rPr>
        <w:t>file, and</w:t>
      </w:r>
      <w:r w:rsidRPr="00072822">
        <w:rPr>
          <w:rFonts w:ascii="Arial" w:hAnsi="Arial" w:cs="Arial"/>
          <w:sz w:val="20"/>
          <w:szCs w:val="20"/>
        </w:rPr>
        <w:t xml:space="preserve"> send one copy to the Study Monitor for review. </w:t>
      </w:r>
    </w:p>
    <w:p w:rsidR="00072822" w:rsidRPr="00072822" w:rsidP="00234169" w14:paraId="25DA4DD8" w14:textId="77777777">
      <w:pPr>
        <w:pStyle w:val="Level1"/>
        <w:widowControl/>
        <w:numPr>
          <w:ilvl w:val="0"/>
          <w:numId w:val="1"/>
        </w:num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18" w:hanging="1098"/>
        <w:rPr>
          <w:rFonts w:ascii="Arial" w:hAnsi="Arial" w:cs="Arial"/>
          <w:sz w:val="20"/>
        </w:rPr>
      </w:pPr>
      <w:r w:rsidRPr="00072822">
        <w:rPr>
          <w:rFonts w:ascii="Arial" w:hAnsi="Arial" w:cs="Arial"/>
          <w:sz w:val="20"/>
        </w:rPr>
        <w:t xml:space="preserve"> </w:t>
      </w:r>
      <w:r w:rsidRPr="00072822">
        <w:rPr>
          <w:rFonts w:ascii="Arial" w:hAnsi="Arial" w:cs="Arial"/>
          <w:sz w:val="20"/>
        </w:rPr>
        <w:tab/>
        <w:t>Within 10 days of receipt, the Study Monitor should send a copy to the Bozeman NIO.</w:t>
      </w:r>
    </w:p>
    <w:p w:rsidR="00072822" w:rsidRPr="00072822" w:rsidP="00234169" w14:paraId="42E92193" w14:textId="77777777">
      <w:pPr>
        <w:pStyle w:val="Level1"/>
        <w:widowControl/>
        <w:numPr>
          <w:ilvl w:val="0"/>
          <w:numId w:val="1"/>
        </w:num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18" w:hanging="1098"/>
        <w:rPr>
          <w:rFonts w:ascii="Arial" w:hAnsi="Arial" w:cs="Arial"/>
          <w:sz w:val="20"/>
        </w:rPr>
      </w:pPr>
      <w:r w:rsidRPr="00072822">
        <w:rPr>
          <w:rFonts w:ascii="Arial" w:hAnsi="Arial" w:cs="Arial"/>
          <w:b/>
          <w:sz w:val="20"/>
        </w:rPr>
        <w:t xml:space="preserve"> </w:t>
      </w:r>
      <w:r w:rsidRPr="00072822">
        <w:rPr>
          <w:rFonts w:ascii="Arial" w:hAnsi="Arial" w:cs="Arial"/>
          <w:b/>
          <w:sz w:val="20"/>
        </w:rPr>
        <w:tab/>
      </w:r>
      <w:r w:rsidRPr="00072822">
        <w:rPr>
          <w:rFonts w:ascii="Arial" w:hAnsi="Arial" w:cs="Arial"/>
          <w:b/>
          <w:sz w:val="20"/>
          <w:u w:val="single"/>
        </w:rPr>
        <w:t>Note:</w:t>
      </w:r>
      <w:r w:rsidRPr="00072822">
        <w:rPr>
          <w:rFonts w:ascii="Arial" w:hAnsi="Arial" w:cs="Arial"/>
          <w:b/>
          <w:sz w:val="20"/>
        </w:rPr>
        <w:t xml:space="preserve"> </w:t>
      </w:r>
      <w:r w:rsidRPr="00072822">
        <w:rPr>
          <w:rFonts w:ascii="Arial" w:hAnsi="Arial" w:cs="Arial"/>
          <w:sz w:val="20"/>
        </w:rPr>
        <w:t xml:space="preserve">Both Investigator and Study Monitor should sign and date Form </w:t>
      </w:r>
      <w:r w:rsidRPr="00072822">
        <w:rPr>
          <w:rFonts w:ascii="Arial" w:hAnsi="Arial" w:cs="Arial"/>
          <w:sz w:val="20"/>
        </w:rPr>
        <w:t>sGnRHa</w:t>
      </w:r>
      <w:r w:rsidRPr="00072822">
        <w:rPr>
          <w:rFonts w:ascii="Arial" w:hAnsi="Arial" w:cs="Arial"/>
          <w:sz w:val="20"/>
        </w:rPr>
        <w:t>/Ovaplant-1.</w:t>
      </w:r>
    </w:p>
    <w:p w:rsidR="00072822" w:rsidRPr="00072822" w14:paraId="04B9D089"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072822" w:rsidRPr="00072822" w14:paraId="6781B9D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72822">
        <w:rPr>
          <w:rFonts w:ascii="Arial" w:hAnsi="Arial" w:cs="Arial"/>
          <w:b/>
          <w:i/>
          <w:sz w:val="20"/>
          <w:szCs w:val="20"/>
        </w:rPr>
        <w:t xml:space="preserve">The sponsor, </w:t>
      </w:r>
      <w:r w:rsidRPr="00072822">
        <w:rPr>
          <w:rFonts w:ascii="Arial" w:hAnsi="Arial" w:cs="Arial"/>
          <w:b/>
          <w:i/>
          <w:sz w:val="20"/>
          <w:szCs w:val="20"/>
          <w:u w:val="single"/>
        </w:rPr>
        <w:t>U.S. Fish and Wildlife Service</w:t>
      </w:r>
      <w:r w:rsidRPr="00072822">
        <w:rPr>
          <w:rFonts w:ascii="Arial" w:hAnsi="Arial" w:cs="Arial"/>
          <w:b/>
          <w:i/>
          <w:sz w:val="20"/>
          <w:szCs w:val="20"/>
        </w:rPr>
        <w:t>, submits a notice of claimed investigational exemption for the shipment or delivery of a new animal drug under the provisions of Section 512 of the Federal Food, Drug, and Cosmetics Act.  The following information is submitted in triplicate:</w:t>
      </w:r>
      <w:r w:rsidRPr="00072822">
        <w:rPr>
          <w:rFonts w:ascii="Arial" w:hAnsi="Arial" w:cs="Arial"/>
          <w:sz w:val="20"/>
        </w:rPr>
        <w:tab/>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798"/>
        <w:gridCol w:w="1800"/>
        <w:gridCol w:w="2790"/>
        <w:gridCol w:w="1548"/>
      </w:tblGrid>
      <w:tr w14:paraId="773329EC" w14:textId="77777777">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76C41F8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Name of Drug</w:t>
            </w:r>
          </w:p>
        </w:tc>
        <w:tc>
          <w:tcPr>
            <w:tcW w:w="180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CFBADB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b/>
                <w:sz w:val="20"/>
                <w:szCs w:val="20"/>
              </w:rPr>
              <w:t>sGnRHa</w:t>
            </w:r>
            <w:r w:rsidRPr="00072822">
              <w:rPr>
                <w:rFonts w:ascii="Arial" w:hAnsi="Arial" w:cs="Arial"/>
                <w:b/>
                <w:sz w:val="20"/>
                <w:szCs w:val="20"/>
              </w:rPr>
              <w:t xml:space="preserve"> (</w:t>
            </w:r>
            <w:r w:rsidRPr="00072822">
              <w:rPr>
                <w:rFonts w:ascii="Arial" w:hAnsi="Arial" w:cs="Arial"/>
                <w:b/>
                <w:sz w:val="20"/>
                <w:szCs w:val="20"/>
              </w:rPr>
              <w:t>Ovaplant</w:t>
            </w:r>
            <w:r w:rsidRPr="00072822">
              <w:rPr>
                <w:rFonts w:ascii="Arial" w:hAnsi="Arial" w:cs="Arial"/>
                <w:b/>
                <w:sz w:val="20"/>
                <w:szCs w:val="20"/>
                <w:vertAlign w:val="superscript"/>
              </w:rPr>
              <w:t>®</w:t>
            </w:r>
            <w:r w:rsidRPr="00072822">
              <w:rPr>
                <w:rFonts w:ascii="Arial" w:hAnsi="Arial" w:cs="Arial"/>
                <w:b/>
                <w:sz w:val="20"/>
                <w:szCs w:val="20"/>
              </w:rPr>
              <w:t>)</w:t>
            </w:r>
          </w:p>
        </w:tc>
        <w:tc>
          <w:tcPr>
            <w:tcW w:w="27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E43BCD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INAD Number</w:t>
            </w:r>
          </w:p>
        </w:tc>
        <w:tc>
          <w:tcPr>
            <w:tcW w:w="154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47B1486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b/>
                <w:sz w:val="20"/>
                <w:szCs w:val="20"/>
              </w:rPr>
              <w:t>11-375</w:t>
            </w:r>
          </w:p>
        </w:tc>
      </w:tr>
      <w:tr w14:paraId="084B809A"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00DC3DC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1C3A6BE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To induce gamete maturation in a variety of fish species.</w:t>
            </w:r>
          </w:p>
        </w:tc>
      </w:tr>
      <w:tr w14:paraId="02785192"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3914B9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080D54B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December 15, 2005</w:t>
            </w:r>
          </w:p>
        </w:tc>
      </w:tr>
      <w:tr w14:paraId="533BD432"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CDDF40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Source of Drug</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49E78DE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Syndel</w:t>
            </w:r>
            <w:r w:rsidRPr="00072822">
              <w:rPr>
                <w:rFonts w:ascii="Arial" w:hAnsi="Arial" w:cs="Arial"/>
                <w:sz w:val="20"/>
                <w:szCs w:val="20"/>
              </w:rPr>
              <w:t xml:space="preserve"> International, Inc.</w:t>
            </w:r>
          </w:p>
        </w:tc>
      </w:tr>
      <w:tr w14:paraId="6C3AAF5A" w14:textId="77777777">
        <w:tblPrEx>
          <w:tblW w:w="0" w:type="auto"/>
          <w:tblInd w:w="101" w:type="dxa"/>
          <w:tblLayout w:type="fixed"/>
          <w:tblCellMar>
            <w:left w:w="101" w:type="dxa"/>
            <w:right w:w="101" w:type="dxa"/>
          </w:tblCellMar>
          <w:tblLook w:val="0000"/>
        </w:tblPrEx>
        <w:trPr>
          <w:cantSplit/>
          <w:trHeight w:val="433"/>
        </w:trPr>
        <w:tc>
          <w:tcPr>
            <w:tcW w:w="3798" w:type="dxa"/>
            <w:tcBorders>
              <w:top w:val="single" w:sz="7" w:space="0" w:color="000000"/>
              <w:left w:val="single" w:sz="7" w:space="0" w:color="000000"/>
              <w:bottom w:val="single" w:sz="7" w:space="0" w:color="000000"/>
              <w:right w:val="single" w:sz="7" w:space="0" w:color="000000"/>
            </w:tcBorders>
          </w:tcPr>
          <w:p w:rsidR="00072822" w:rsidRPr="00072822" w14:paraId="394876F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Date of Drug Receipt</w:t>
            </w:r>
          </w:p>
        </w:tc>
        <w:tc>
          <w:tcPr>
            <w:tcW w:w="1800" w:type="dxa"/>
            <w:tcBorders>
              <w:top w:val="single" w:sz="7" w:space="0" w:color="000000"/>
              <w:left w:val="single" w:sz="7" w:space="0" w:color="000000"/>
              <w:bottom w:val="single" w:sz="7" w:space="0" w:color="000000"/>
              <w:right w:val="single" w:sz="7" w:space="0" w:color="000000"/>
            </w:tcBorders>
          </w:tcPr>
          <w:p w:rsidR="00072822" w:rsidRPr="00072822" w14:paraId="2C09357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072822" w:rsidRPr="00072822" w14:paraId="78556F4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Pr>
          <w:p w:rsidR="00072822" w:rsidRPr="00072822" w14:paraId="009B989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33DEA38A"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Pr>
          <w:p w:rsidR="00072822" w:rsidRPr="00072822" w14:paraId="2265F44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Drug Lot Number</w:t>
            </w:r>
          </w:p>
        </w:tc>
        <w:tc>
          <w:tcPr>
            <w:tcW w:w="1800" w:type="dxa"/>
            <w:tcBorders>
              <w:top w:val="single" w:sz="7" w:space="0" w:color="000000"/>
              <w:left w:val="single" w:sz="7" w:space="0" w:color="000000"/>
              <w:bottom w:val="single" w:sz="7" w:space="0" w:color="000000"/>
              <w:right w:val="single" w:sz="7" w:space="0" w:color="000000"/>
            </w:tcBorders>
          </w:tcPr>
          <w:p w:rsidR="00072822" w:rsidRPr="00072822" w14:paraId="3C58177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072822" w:rsidRPr="00072822" w14:paraId="1A89E0E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highlight w:val="yellow"/>
              </w:rPr>
            </w:pPr>
            <w:r w:rsidRPr="00072822">
              <w:rPr>
                <w:rFonts w:ascii="Arial" w:hAnsi="Arial" w:cs="Arial"/>
                <w:b/>
                <w:sz w:val="20"/>
                <w:szCs w:val="20"/>
              </w:rPr>
              <w:t>Study Worksheet Number</w:t>
            </w:r>
          </w:p>
        </w:tc>
        <w:tc>
          <w:tcPr>
            <w:tcW w:w="1548" w:type="dxa"/>
            <w:tcBorders>
              <w:top w:val="single" w:sz="7" w:space="0" w:color="000000"/>
              <w:left w:val="single" w:sz="7" w:space="0" w:color="000000"/>
              <w:bottom w:val="single" w:sz="7" w:space="0" w:color="000000"/>
              <w:right w:val="single" w:sz="7" w:space="0" w:color="000000"/>
            </w:tcBorders>
          </w:tcPr>
          <w:p w:rsidR="00072822" w:rsidRPr="00072822" w14:paraId="3685536F"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4D1ACC95"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Pr>
          <w:p w:rsidR="00072822" w:rsidRPr="00072822" w14:paraId="7F34B34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072822" w:rsidRPr="00072822" w14:paraId="23CEBC4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4BF57886"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Pr>
          <w:p w:rsidR="00072822" w:rsidRPr="00072822" w14:paraId="18275E93"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072822" w:rsidRPr="00072822" w14:paraId="3963FD3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18776EDF"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Pr>
          <w:p w:rsidR="00072822" w:rsidRPr="00072822" w14:paraId="231D953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Location of Trial</w:t>
            </w:r>
          </w:p>
        </w:tc>
        <w:tc>
          <w:tcPr>
            <w:tcW w:w="6138" w:type="dxa"/>
            <w:gridSpan w:val="3"/>
            <w:tcBorders>
              <w:top w:val="single" w:sz="7" w:space="0" w:color="000000"/>
              <w:left w:val="single" w:sz="7" w:space="0" w:color="000000"/>
              <w:bottom w:val="single" w:sz="7" w:space="0" w:color="000000"/>
              <w:right w:val="single" w:sz="7" w:space="0" w:color="000000"/>
            </w:tcBorders>
          </w:tcPr>
          <w:p w:rsidR="00072822" w:rsidRPr="00072822" w14:paraId="40F1D4A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5F5FA63E"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8E52BF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Pivotal Study (yes/no)</w:t>
            </w:r>
          </w:p>
        </w:tc>
        <w:tc>
          <w:tcPr>
            <w:tcW w:w="180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4AD3889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Yes</w:t>
            </w:r>
          </w:p>
        </w:tc>
        <w:tc>
          <w:tcPr>
            <w:tcW w:w="27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02C63C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Non-pivotal Study (yes/no)</w:t>
            </w:r>
          </w:p>
        </w:tc>
        <w:tc>
          <w:tcPr>
            <w:tcW w:w="154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1FD598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w:t>
            </w:r>
          </w:p>
        </w:tc>
      </w:tr>
      <w:tr w14:paraId="428C624C"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Pr>
          <w:p w:rsidR="00072822" w:rsidRPr="00072822" w14:paraId="7379867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Approximate Number of Treated Animals</w:t>
            </w:r>
          </w:p>
        </w:tc>
        <w:tc>
          <w:tcPr>
            <w:tcW w:w="1800" w:type="dxa"/>
            <w:tcBorders>
              <w:top w:val="single" w:sz="7" w:space="0" w:color="000000"/>
              <w:left w:val="single" w:sz="7" w:space="0" w:color="000000"/>
              <w:bottom w:val="single" w:sz="7" w:space="0" w:color="000000"/>
              <w:right w:val="single" w:sz="7" w:space="0" w:color="000000"/>
            </w:tcBorders>
          </w:tcPr>
          <w:p w:rsidR="00072822" w:rsidRPr="00072822" w14:paraId="182788CD"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Pr>
          <w:p w:rsidR="00072822" w:rsidRPr="00072822" w14:paraId="3FB7DBB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072822" w:rsidRPr="00072822" w14:paraId="0B75D58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05E6CF3E"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1EA3CC7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Number of Animals Used Previously</w:t>
            </w:r>
            <w:r w:rsidRPr="00072822">
              <w:rPr>
                <w:rFonts w:ascii="Arial" w:hAnsi="Arial" w:cs="Arial"/>
                <w:b/>
                <w:sz w:val="20"/>
                <w:szCs w:val="20"/>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0CE69B77"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1DB4733A"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02A93B0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14ACD5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11-375</w:t>
            </w:r>
          </w:p>
        </w:tc>
      </w:tr>
      <w:tr w14:paraId="05F253E8"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Pr>
          <w:p w:rsidR="00072822" w:rsidRPr="00072822" w14:paraId="2EB542C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072822" w:rsidRPr="00072822" w14:paraId="7ACF837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66538480"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tcPr>
          <w:p w:rsidR="00072822" w:rsidRPr="00072822" w14:paraId="3C899444"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b/>
                <w:sz w:val="20"/>
                <w:szCs w:val="20"/>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072822" w:rsidRPr="00072822" w14:paraId="0509DC4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p>
        </w:tc>
      </w:tr>
      <w:tr w14:paraId="0B49CFB5"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D0F090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 xml:space="preserve">Maximum total dose </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4D9316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 xml:space="preserve">150 ug/Kg body weight   </w:t>
            </w:r>
          </w:p>
        </w:tc>
      </w:tr>
      <w:tr w14:paraId="7B2FA0BC"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9B2139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Methods 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FA5801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Cholesterol-based pellet implant</w:t>
            </w:r>
          </w:p>
        </w:tc>
      </w:tr>
      <w:tr w14:paraId="41F952CA" w14:textId="77777777">
        <w:tblPrEx>
          <w:tblW w:w="0" w:type="auto"/>
          <w:tblInd w:w="101" w:type="dxa"/>
          <w:tblLayout w:type="fixed"/>
          <w:tblCellMar>
            <w:left w:w="101" w:type="dxa"/>
            <w:right w:w="101" w:type="dxa"/>
          </w:tblCellMar>
          <w:tblLook w:val="0000"/>
        </w:tblPrEx>
        <w:trPr>
          <w:cantSplit/>
        </w:trPr>
        <w:tc>
          <w:tcPr>
            <w:tcW w:w="3798"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6D3636D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rFonts w:ascii="Arial" w:hAnsi="Arial" w:cs="Arial"/>
                <w:sz w:val="20"/>
                <w:szCs w:val="20"/>
              </w:rPr>
            </w:pPr>
            <w:r w:rsidRPr="00072822">
              <w:rPr>
                <w:rFonts w:ascii="Arial" w:hAnsi="Arial" w:cs="Arial"/>
                <w:sz w:val="20"/>
                <w:szCs w:val="20"/>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3E2E1B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rFonts w:ascii="Arial" w:hAnsi="Arial" w:cs="Arial"/>
                <w:sz w:val="20"/>
                <w:szCs w:val="20"/>
              </w:rPr>
            </w:pPr>
            <w:r w:rsidRPr="00072822">
              <w:rPr>
                <w:rFonts w:ascii="Arial" w:hAnsi="Arial" w:cs="Arial"/>
                <w:sz w:val="20"/>
                <w:szCs w:val="20"/>
              </w:rPr>
              <w:t>No release of fish treated with pellet implant.</w:t>
            </w:r>
          </w:p>
        </w:tc>
      </w:tr>
    </w:tbl>
    <w:p w:rsidR="00072822" w:rsidRPr="00072822" w14:paraId="14E9E32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072822">
        <w:rPr>
          <w:rFonts w:ascii="Arial" w:hAnsi="Arial" w:cs="Arial"/>
          <w:b/>
          <w:sz w:val="22"/>
        </w:rPr>
        <w:t xml:space="preserve"> </w:t>
      </w:r>
      <w:r w:rsidRPr="00072822">
        <w:rPr>
          <w:rFonts w:ascii="Arial" w:hAnsi="Arial" w:cs="Arial"/>
          <w:b/>
          <w:sz w:val="20"/>
          <w:szCs w:val="20"/>
          <w:vertAlign w:val="superscript"/>
        </w:rPr>
        <w:t>1</w:t>
      </w:r>
      <w:r w:rsidRPr="00072822">
        <w:rPr>
          <w:rFonts w:ascii="Arial" w:hAnsi="Arial" w:cs="Arial"/>
          <w:b/>
          <w:sz w:val="20"/>
          <w:szCs w:val="20"/>
        </w:rPr>
        <w:t xml:space="preserve"> To be filled out by the NIO</w:t>
      </w:r>
      <w:r w:rsidRPr="00072822">
        <w:rPr>
          <w:rFonts w:ascii="Arial" w:hAnsi="Arial" w:cs="Arial"/>
          <w:sz w:val="20"/>
          <w:szCs w:val="20"/>
        </w:rPr>
        <w:tab/>
      </w:r>
    </w:p>
    <w:p w:rsidR="00072822" w:rsidRPr="00072822" w14:paraId="6BBC2BD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tbl>
      <w:tblPr>
        <w:tblW w:w="10080" w:type="dxa"/>
        <w:tblInd w:w="60" w:type="dxa"/>
        <w:tblLayout w:type="fixed"/>
        <w:tblCellMar>
          <w:left w:w="60" w:type="dxa"/>
          <w:right w:w="60" w:type="dxa"/>
        </w:tblCellMar>
        <w:tblLook w:val="0000"/>
      </w:tblPr>
      <w:tblGrid>
        <w:gridCol w:w="1806"/>
        <w:gridCol w:w="2418"/>
        <w:gridCol w:w="1903"/>
        <w:gridCol w:w="3953"/>
      </w:tblGrid>
      <w:tr w14:paraId="6935524C" w14:textId="77777777" w:rsidTr="00072822">
        <w:tblPrEx>
          <w:tblW w:w="10080" w:type="dxa"/>
          <w:tblInd w:w="60" w:type="dxa"/>
          <w:tblLayout w:type="fixed"/>
          <w:tblCellMar>
            <w:left w:w="60" w:type="dxa"/>
            <w:right w:w="60" w:type="dxa"/>
          </w:tblCellMar>
          <w:tblLook w:val="0000"/>
        </w:tblPrEx>
        <w:trPr>
          <w:cantSplit/>
        </w:trPr>
        <w:tc>
          <w:tcPr>
            <w:tcW w:w="1806" w:type="dxa"/>
          </w:tcPr>
          <w:p w:rsidR="00072822" w:rsidRPr="00072822" w14:paraId="2CEB3E7C"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r w:rsidRPr="00072822">
              <w:rPr>
                <w:rFonts w:ascii="Arial" w:hAnsi="Arial" w:cs="Arial"/>
                <w:b/>
                <w:sz w:val="20"/>
                <w:szCs w:val="20"/>
              </w:rPr>
              <w:t>Date Prepared:</w:t>
            </w:r>
          </w:p>
        </w:tc>
        <w:tc>
          <w:tcPr>
            <w:tcW w:w="2418" w:type="dxa"/>
            <w:tcBorders>
              <w:bottom w:val="single" w:sz="7" w:space="0" w:color="000000"/>
            </w:tcBorders>
          </w:tcPr>
          <w:p w:rsidR="00072822" w:rsidRPr="00072822" w14:paraId="57C8F14A"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p>
        </w:tc>
        <w:tc>
          <w:tcPr>
            <w:tcW w:w="1903" w:type="dxa"/>
          </w:tcPr>
          <w:p w:rsidR="00072822" w:rsidRPr="00072822" w14:paraId="52DD805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rFonts w:ascii="Arial" w:hAnsi="Arial" w:cs="Arial"/>
                <w:sz w:val="20"/>
                <w:szCs w:val="20"/>
              </w:rPr>
            </w:pPr>
            <w:r w:rsidRPr="00072822">
              <w:rPr>
                <w:rFonts w:ascii="Arial" w:hAnsi="Arial" w:cs="Arial"/>
                <w:b/>
                <w:sz w:val="20"/>
                <w:szCs w:val="20"/>
              </w:rPr>
              <w:t xml:space="preserve">    Investigator:</w:t>
            </w:r>
          </w:p>
        </w:tc>
        <w:tc>
          <w:tcPr>
            <w:tcW w:w="3953" w:type="dxa"/>
            <w:tcBorders>
              <w:bottom w:val="single" w:sz="7" w:space="0" w:color="000000"/>
            </w:tcBorders>
          </w:tcPr>
          <w:p w:rsidR="00072822" w:rsidRPr="00072822" w14:paraId="16918F5B"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p>
        </w:tc>
      </w:tr>
      <w:tr w14:paraId="408C38E4" w14:textId="77777777" w:rsidTr="00072822">
        <w:tblPrEx>
          <w:tblW w:w="10080" w:type="dxa"/>
          <w:tblInd w:w="60" w:type="dxa"/>
          <w:tblLayout w:type="fixed"/>
          <w:tblCellMar>
            <w:left w:w="60" w:type="dxa"/>
            <w:right w:w="60" w:type="dxa"/>
          </w:tblCellMar>
          <w:tblLook w:val="0000"/>
        </w:tblPrEx>
        <w:trPr>
          <w:cantSplit/>
        </w:trPr>
        <w:tc>
          <w:tcPr>
            <w:tcW w:w="1806" w:type="dxa"/>
            <w:vAlign w:val="bottom"/>
          </w:tcPr>
          <w:p w:rsidR="00072822" w:rsidRPr="00072822" w14:paraId="3DA32F50"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r w:rsidRPr="00072822">
              <w:rPr>
                <w:rFonts w:ascii="Arial" w:hAnsi="Arial" w:cs="Arial"/>
                <w:b/>
                <w:sz w:val="20"/>
                <w:szCs w:val="20"/>
              </w:rPr>
              <w:t>Date Reviewed:</w:t>
            </w:r>
          </w:p>
        </w:tc>
        <w:tc>
          <w:tcPr>
            <w:tcW w:w="2418" w:type="dxa"/>
            <w:tcBorders>
              <w:bottom w:val="single" w:sz="7" w:space="0" w:color="000000"/>
            </w:tcBorders>
            <w:vAlign w:val="bottom"/>
          </w:tcPr>
          <w:p w:rsidR="00072822" w:rsidRPr="00072822" w14:paraId="385AD3A6"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p>
        </w:tc>
        <w:tc>
          <w:tcPr>
            <w:tcW w:w="1903" w:type="dxa"/>
            <w:vAlign w:val="bottom"/>
          </w:tcPr>
          <w:p w:rsidR="00072822" w:rsidRPr="00072822" w14:paraId="0F765B0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rFonts w:ascii="Arial" w:hAnsi="Arial" w:cs="Arial"/>
                <w:sz w:val="20"/>
                <w:szCs w:val="20"/>
              </w:rPr>
            </w:pPr>
            <w:r w:rsidRPr="00072822">
              <w:rPr>
                <w:rFonts w:ascii="Arial" w:hAnsi="Arial" w:cs="Arial"/>
                <w:b/>
                <w:sz w:val="20"/>
                <w:szCs w:val="20"/>
              </w:rPr>
              <w:t>Study Monitor:</w:t>
            </w:r>
          </w:p>
        </w:tc>
        <w:tc>
          <w:tcPr>
            <w:tcW w:w="3953" w:type="dxa"/>
            <w:tcBorders>
              <w:bottom w:val="single" w:sz="7" w:space="0" w:color="000000"/>
            </w:tcBorders>
            <w:vAlign w:val="bottom"/>
          </w:tcPr>
          <w:p w:rsidR="00072822" w:rsidRPr="00072822" w14:paraId="4A8DE4B8"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p>
        </w:tc>
      </w:tr>
      <w:tr w14:paraId="1B1B2CC0" w14:textId="77777777" w:rsidTr="00072822">
        <w:tblPrEx>
          <w:tblW w:w="10080" w:type="dxa"/>
          <w:tblInd w:w="60" w:type="dxa"/>
          <w:tblLayout w:type="fixed"/>
          <w:tblCellMar>
            <w:left w:w="60" w:type="dxa"/>
            <w:right w:w="60" w:type="dxa"/>
          </w:tblCellMar>
          <w:tblLook w:val="0000"/>
        </w:tblPrEx>
        <w:trPr>
          <w:cantSplit/>
          <w:trHeight w:val="298"/>
        </w:trPr>
        <w:tc>
          <w:tcPr>
            <w:tcW w:w="1806" w:type="dxa"/>
            <w:vAlign w:val="bottom"/>
          </w:tcPr>
          <w:p w:rsidR="00072822" w:rsidRPr="00072822" w14:paraId="5E6F58B2"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r w:rsidRPr="00072822">
              <w:rPr>
                <w:rFonts w:ascii="Arial" w:hAnsi="Arial" w:cs="Arial"/>
                <w:b/>
                <w:sz w:val="20"/>
                <w:szCs w:val="20"/>
              </w:rPr>
              <w:t>Date Reviewed:</w:t>
            </w:r>
          </w:p>
        </w:tc>
        <w:tc>
          <w:tcPr>
            <w:tcW w:w="2418" w:type="dxa"/>
            <w:tcBorders>
              <w:bottom w:val="single" w:sz="7" w:space="0" w:color="000000"/>
            </w:tcBorders>
            <w:vAlign w:val="bottom"/>
          </w:tcPr>
          <w:p w:rsidR="00072822" w:rsidRPr="00072822" w14:paraId="70AA84A5"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p>
        </w:tc>
        <w:tc>
          <w:tcPr>
            <w:tcW w:w="1903" w:type="dxa"/>
            <w:vAlign w:val="bottom"/>
          </w:tcPr>
          <w:p w:rsidR="00072822" w:rsidRPr="00072822" w14:paraId="58AFA1EE"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jc w:val="right"/>
              <w:rPr>
                <w:rFonts w:ascii="Arial" w:hAnsi="Arial" w:cs="Arial"/>
                <w:sz w:val="20"/>
                <w:szCs w:val="20"/>
              </w:rPr>
            </w:pPr>
            <w:r w:rsidRPr="00072822">
              <w:rPr>
                <w:rFonts w:ascii="Arial" w:hAnsi="Arial" w:cs="Arial"/>
                <w:b/>
                <w:sz w:val="20"/>
                <w:szCs w:val="20"/>
              </w:rPr>
              <w:t>Sponsor:</w:t>
            </w:r>
          </w:p>
        </w:tc>
        <w:tc>
          <w:tcPr>
            <w:tcW w:w="3953" w:type="dxa"/>
            <w:tcBorders>
              <w:bottom w:val="single" w:sz="7" w:space="0" w:color="000000"/>
            </w:tcBorders>
            <w:vAlign w:val="bottom"/>
          </w:tcPr>
          <w:p w:rsidR="00072822" w:rsidRPr="00072822" w14:paraId="64E40831" w14:textId="77777777">
            <w:pPr>
              <w:tabs>
                <w:tab w:val="left" w:pos="-720"/>
                <w:tab w:val="left" w:pos="0"/>
                <w:tab w:val="left" w:pos="720"/>
                <w:tab w:val="left" w:pos="1098"/>
                <w:tab w:val="left" w:pos="18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3"/>
              <w:rPr>
                <w:rFonts w:ascii="Arial" w:hAnsi="Arial" w:cs="Arial"/>
                <w:sz w:val="20"/>
                <w:szCs w:val="20"/>
              </w:rPr>
            </w:pPr>
          </w:p>
        </w:tc>
      </w:tr>
    </w:tbl>
    <w:p w:rsidR="00072822" w:rsidRPr="00072822" w14:paraId="7C907945" w14:textId="77777777">
      <w:pPr>
        <w:widowControl/>
        <w:autoSpaceDE/>
        <w:autoSpaceDN/>
        <w:adjustRightInd/>
        <w:spacing w:after="200" w:line="276" w:lineRule="auto"/>
        <w:rPr>
          <w:rFonts w:ascii="Arial" w:hAnsi="Arial" w:cs="Arial"/>
        </w:rPr>
      </w:pPr>
      <w:r w:rsidRPr="00072822">
        <w:rPr>
          <w:rFonts w:ascii="Arial" w:hAnsi="Arial" w:cs="Arial"/>
        </w:rPr>
        <w:br w:type="page"/>
      </w:r>
    </w:p>
    <w:p w:rsidR="00072822" w:rsidRPr="00072822" w14:paraId="4D893C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r w:rsidRPr="00072822">
        <w:rPr>
          <w:rFonts w:ascii="Arial" w:hAnsi="Arial" w:cs="Arial"/>
        </w:rPr>
        <w:fldChar w:fldCharType="begin"/>
      </w:r>
      <w:r w:rsidRPr="00072822">
        <w:rPr>
          <w:rFonts w:ascii="Arial" w:hAnsi="Arial" w:cs="Arial"/>
        </w:rPr>
        <w:instrText xml:space="preserve"> SEQ CHAPTER \h \r 1</w:instrText>
      </w:r>
      <w:r w:rsidRPr="00072822">
        <w:rPr>
          <w:rFonts w:ascii="Arial" w:hAnsi="Arial" w:cs="Arial"/>
        </w:rPr>
        <w:fldChar w:fldCharType="separate"/>
      </w:r>
      <w:r w:rsidRPr="00072822">
        <w:rPr>
          <w:rFonts w:ascii="Arial" w:hAnsi="Arial" w:cs="Arial"/>
        </w:rPr>
        <w:fldChar w:fldCharType="end"/>
      </w:r>
      <w:r w:rsidRPr="00072822">
        <w:rPr>
          <w:rFonts w:ascii="Arial" w:hAnsi="Arial" w:cs="Arial"/>
          <w:b/>
          <w:sz w:val="32"/>
          <w:u w:val="single"/>
        </w:rPr>
        <w:t xml:space="preserve">Form </w:t>
      </w:r>
      <w:r w:rsidRPr="00072822">
        <w:rPr>
          <w:rFonts w:ascii="Arial" w:hAnsi="Arial" w:cs="Arial"/>
          <w:b/>
          <w:sz w:val="32"/>
          <w:u w:val="single"/>
        </w:rPr>
        <w:t>sGnRHa</w:t>
      </w:r>
      <w:r w:rsidRPr="00072822">
        <w:rPr>
          <w:rFonts w:ascii="Arial" w:hAnsi="Arial" w:cs="Arial"/>
          <w:b/>
          <w:sz w:val="32"/>
          <w:u w:val="single"/>
        </w:rPr>
        <w:t>/Ovaplant-2</w:t>
      </w:r>
      <w:r w:rsidRPr="00072822">
        <w:rPr>
          <w:rFonts w:ascii="Arial" w:hAnsi="Arial" w:cs="Arial"/>
          <w:b/>
          <w:sz w:val="32"/>
        </w:rPr>
        <w:t>: Drug Inventory Form</w:t>
      </w:r>
      <w:r>
        <w:rPr>
          <w:rFonts w:ascii="Arial" w:hAnsi="Arial" w:cs="Arial"/>
          <w:b/>
          <w:sz w:val="32"/>
        </w:rPr>
        <w:fldChar w:fldCharType="begin"/>
      </w:r>
      <w:r w:rsidR="00654CBA">
        <w:instrText xml:space="preserve"> TC "</w:instrText>
      </w:r>
      <w:bookmarkStart w:id="24" w:name="_Toc486341743"/>
      <w:r w:rsidRPr="00EE3400" w:rsidR="00654CBA">
        <w:rPr>
          <w:rFonts w:ascii="Arial" w:hAnsi="Arial" w:cs="Arial"/>
          <w:b/>
          <w:sz w:val="32"/>
          <w:u w:val="single"/>
        </w:rPr>
        <w:instrText xml:space="preserve">Form </w:instrText>
      </w:r>
      <w:r w:rsidRPr="00EE3400" w:rsidR="00654CBA">
        <w:rPr>
          <w:rFonts w:ascii="Arial" w:hAnsi="Arial" w:cs="Arial"/>
          <w:b/>
          <w:sz w:val="32"/>
          <w:u w:val="single"/>
        </w:rPr>
        <w:instrText>sGnRHa</w:instrText>
      </w:r>
      <w:r w:rsidRPr="00EE3400" w:rsidR="00654CBA">
        <w:rPr>
          <w:rFonts w:ascii="Arial" w:hAnsi="Arial" w:cs="Arial"/>
          <w:b/>
          <w:sz w:val="32"/>
          <w:u w:val="single"/>
        </w:rPr>
        <w:instrText>/Ovaplant-2</w:instrText>
      </w:r>
      <w:r w:rsidRPr="00EE3400" w:rsidR="00654CBA">
        <w:rPr>
          <w:rFonts w:ascii="Arial" w:hAnsi="Arial" w:cs="Arial"/>
          <w:b/>
          <w:sz w:val="32"/>
        </w:rPr>
        <w:instrText>: Drug Inventory Form</w:instrText>
      </w:r>
      <w:bookmarkEnd w:id="24"/>
      <w:r w:rsidR="00654CBA">
        <w:instrText xml:space="preserve">" \f C \l "1" </w:instrText>
      </w:r>
      <w:r>
        <w:rPr>
          <w:rFonts w:ascii="Arial" w:hAnsi="Arial" w:cs="Arial"/>
          <w:b/>
          <w:sz w:val="32"/>
        </w:rPr>
        <w:fldChar w:fldCharType="end"/>
      </w:r>
      <w:r w:rsidRPr="00072822">
        <w:rPr>
          <w:rFonts w:ascii="Arial" w:hAnsi="Arial" w:cs="Arial"/>
          <w:b/>
        </w:rPr>
        <w:t xml:space="preserve"> </w:t>
      </w:r>
    </w:p>
    <w:p w:rsidR="00072822" w:rsidRPr="00072822" w14:paraId="24ECBF8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072822" w:rsidRPr="00072822" w14:paraId="297BC0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080"/>
        <w:rPr>
          <w:rFonts w:ascii="Arial" w:hAnsi="Arial" w:cs="Arial"/>
          <w:b/>
        </w:rPr>
      </w:pPr>
      <w:r w:rsidRPr="00072822">
        <w:rPr>
          <w:rFonts w:ascii="Arial" w:hAnsi="Arial" w:cs="Arial"/>
          <w:b/>
          <w:sz w:val="26"/>
        </w:rPr>
        <w:t xml:space="preserve">For Use in </w:t>
      </w:r>
      <w:r w:rsidRPr="00072822">
        <w:rPr>
          <w:rFonts w:ascii="Arial" w:hAnsi="Arial" w:cs="Arial"/>
          <w:b/>
          <w:sz w:val="26"/>
        </w:rPr>
        <w:t>sGnRHa</w:t>
      </w:r>
      <w:r w:rsidRPr="00072822">
        <w:rPr>
          <w:rFonts w:ascii="Arial" w:hAnsi="Arial" w:cs="Arial"/>
          <w:b/>
          <w:sz w:val="26"/>
        </w:rPr>
        <w:t xml:space="preserve"> (</w:t>
      </w:r>
      <w:r w:rsidRPr="00072822">
        <w:rPr>
          <w:rFonts w:ascii="Arial" w:hAnsi="Arial" w:cs="Arial"/>
          <w:b/>
          <w:sz w:val="26"/>
        </w:rPr>
        <w:t>Ovaplant</w:t>
      </w:r>
      <w:r w:rsidRPr="00072822">
        <w:rPr>
          <w:rFonts w:ascii="Arial" w:hAnsi="Arial" w:cs="Arial"/>
          <w:b/>
          <w:sz w:val="26"/>
          <w:vertAlign w:val="superscript"/>
        </w:rPr>
        <w:t>®</w:t>
      </w:r>
      <w:r w:rsidRPr="00072822">
        <w:rPr>
          <w:rFonts w:ascii="Arial" w:hAnsi="Arial" w:cs="Arial"/>
          <w:b/>
          <w:sz w:val="26"/>
        </w:rPr>
        <w:t xml:space="preserve">) Clinical Field Trials Conducted under </w:t>
      </w:r>
      <w:r w:rsidRPr="00072822">
        <w:rPr>
          <w:rFonts w:ascii="Arial" w:hAnsi="Arial" w:cs="Arial"/>
          <w:b/>
          <w:sz w:val="26"/>
        </w:rPr>
        <w:t>sGnRHa</w:t>
      </w:r>
      <w:r w:rsidRPr="00072822">
        <w:rPr>
          <w:rFonts w:ascii="Arial" w:hAnsi="Arial" w:cs="Arial"/>
          <w:b/>
          <w:sz w:val="26"/>
        </w:rPr>
        <w:t xml:space="preserve"> INAD 11-375</w:t>
      </w:r>
    </w:p>
    <w:p w:rsidR="00072822" w:rsidRPr="00072822" w14:paraId="0B9BC6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072822" w:rsidRPr="00072822" w14:paraId="722D30A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b/>
          <w:u w:val="single"/>
        </w:rPr>
        <w:t>INSTRUCTIONS</w:t>
      </w:r>
    </w:p>
    <w:p w:rsidR="00072822" w:rsidP="00072822" w14:paraId="4AB023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szCs w:val="20"/>
        </w:rPr>
      </w:pPr>
      <w:r w:rsidRPr="00072822">
        <w:rPr>
          <w:rFonts w:ascii="Arial" w:hAnsi="Arial" w:cs="Arial"/>
          <w:sz w:val="22"/>
        </w:rPr>
        <w:t>1.</w:t>
      </w:r>
      <w:r w:rsidRPr="00072822">
        <w:rPr>
          <w:rFonts w:ascii="Arial" w:hAnsi="Arial" w:cs="Arial"/>
          <w:sz w:val="22"/>
        </w:rPr>
        <w:tab/>
      </w:r>
      <w:r w:rsidRPr="00072822">
        <w:rPr>
          <w:rFonts w:ascii="Arial" w:hAnsi="Arial" w:cs="Arial"/>
          <w:sz w:val="20"/>
          <w:szCs w:val="20"/>
        </w:rPr>
        <w:t xml:space="preserve">Investigator should initiate a </w:t>
      </w:r>
      <w:r w:rsidRPr="00072822">
        <w:rPr>
          <w:rFonts w:ascii="Arial" w:hAnsi="Arial" w:cs="Arial"/>
          <w:sz w:val="20"/>
          <w:szCs w:val="20"/>
          <w:u w:val="single"/>
        </w:rPr>
        <w:t>new</w:t>
      </w:r>
      <w:r w:rsidRPr="00072822">
        <w:rPr>
          <w:rFonts w:ascii="Arial" w:hAnsi="Arial" w:cs="Arial"/>
          <w:sz w:val="20"/>
          <w:szCs w:val="20"/>
        </w:rPr>
        <w:t xml:space="preserve"> form </w:t>
      </w:r>
      <w:r w:rsidRPr="00072822">
        <w:rPr>
          <w:rFonts w:ascii="Arial" w:hAnsi="Arial" w:cs="Arial"/>
          <w:sz w:val="20"/>
          <w:szCs w:val="20"/>
        </w:rPr>
        <w:t>sGnRHa</w:t>
      </w:r>
      <w:r w:rsidRPr="00072822">
        <w:rPr>
          <w:rFonts w:ascii="Arial" w:hAnsi="Arial" w:cs="Arial"/>
          <w:sz w:val="20"/>
          <w:szCs w:val="20"/>
        </w:rPr>
        <w:t xml:space="preserve">/Ovaplant-2 </w:t>
      </w:r>
      <w:r w:rsidRPr="00072822">
        <w:rPr>
          <w:rFonts w:ascii="Arial" w:hAnsi="Arial" w:cs="Arial"/>
          <w:b/>
          <w:sz w:val="20"/>
          <w:szCs w:val="20"/>
          <w:u w:val="single"/>
        </w:rPr>
        <w:t>immediately</w:t>
      </w:r>
      <w:r w:rsidRPr="00072822">
        <w:rPr>
          <w:rFonts w:ascii="Arial" w:hAnsi="Arial" w:cs="Arial"/>
          <w:sz w:val="20"/>
          <w:szCs w:val="20"/>
        </w:rPr>
        <w:t xml:space="preserve"> upon receipt of each shipment of salmon gonadot</w:t>
      </w:r>
      <w:r>
        <w:rPr>
          <w:rFonts w:ascii="Arial" w:hAnsi="Arial" w:cs="Arial"/>
          <w:sz w:val="20"/>
          <w:szCs w:val="20"/>
        </w:rPr>
        <w:t xml:space="preserve">ropin releasing hormone analog. </w:t>
      </w:r>
    </w:p>
    <w:p w:rsidR="00072822" w:rsidRPr="00072822" w:rsidP="00072822" w14:paraId="62452B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szCs w:val="20"/>
        </w:rPr>
      </w:pPr>
      <w:r>
        <w:rPr>
          <w:rFonts w:ascii="Arial" w:hAnsi="Arial" w:cs="Arial"/>
          <w:sz w:val="20"/>
          <w:szCs w:val="20"/>
        </w:rPr>
        <w:t xml:space="preserve">2. </w:t>
      </w:r>
      <w:r w:rsidRPr="00072822">
        <w:rPr>
          <w:rFonts w:ascii="Arial" w:hAnsi="Arial" w:cs="Arial"/>
          <w:sz w:val="20"/>
          <w:szCs w:val="20"/>
        </w:rPr>
        <w:t xml:space="preserve">Form </w:t>
      </w:r>
      <w:r w:rsidRPr="00072822">
        <w:rPr>
          <w:rFonts w:ascii="Arial" w:hAnsi="Arial" w:cs="Arial"/>
          <w:sz w:val="20"/>
          <w:szCs w:val="20"/>
        </w:rPr>
        <w:t>sGnRHa</w:t>
      </w:r>
      <w:r w:rsidRPr="00072822">
        <w:rPr>
          <w:rFonts w:ascii="Arial" w:hAnsi="Arial" w:cs="Arial"/>
          <w:sz w:val="20"/>
          <w:szCs w:val="20"/>
        </w:rPr>
        <w:t>/Ovaplant-2 should be updated whenever drug is used, transferred, or discarded.</w:t>
      </w:r>
    </w:p>
    <w:p w:rsidR="00072822" w:rsidP="00072822" w14:paraId="1292C6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szCs w:val="20"/>
        </w:rPr>
      </w:pPr>
      <w:r w:rsidRPr="00072822">
        <w:rPr>
          <w:rFonts w:ascii="Arial" w:hAnsi="Arial" w:cs="Arial"/>
          <w:sz w:val="20"/>
          <w:szCs w:val="20"/>
        </w:rPr>
        <w:t>3.</w:t>
      </w:r>
      <w:r w:rsidRPr="00072822">
        <w:rPr>
          <w:rFonts w:ascii="Arial" w:hAnsi="Arial" w:cs="Arial"/>
          <w:sz w:val="20"/>
          <w:szCs w:val="20"/>
        </w:rPr>
        <w:tab/>
        <w:t xml:space="preserve">Investigator should save all copies of this form until the end of the calendar </w:t>
      </w:r>
      <w:r w:rsidRPr="00072822">
        <w:rPr>
          <w:rFonts w:ascii="Arial" w:hAnsi="Arial" w:cs="Arial"/>
          <w:sz w:val="20"/>
          <w:szCs w:val="20"/>
        </w:rPr>
        <w:t>year,</w:t>
      </w:r>
      <w:r w:rsidRPr="00072822">
        <w:rPr>
          <w:rFonts w:ascii="Arial" w:hAnsi="Arial" w:cs="Arial"/>
          <w:sz w:val="20"/>
          <w:szCs w:val="20"/>
        </w:rPr>
        <w:t xml:space="preserve"> at which time they should maintain all originals on file and send one copy of the completed form(s) to their Study Monitor.  Within 10 days of receipt, the Study Monitor will ensure accuracy and send a copy to the Bozeman NIO for inclusion in the permanent file.</w:t>
      </w:r>
      <w:r>
        <w:rPr>
          <w:rFonts w:ascii="Arial" w:hAnsi="Arial" w:cs="Arial"/>
          <w:sz w:val="20"/>
          <w:szCs w:val="20"/>
        </w:rPr>
        <w:t xml:space="preserve"> </w:t>
      </w:r>
    </w:p>
    <w:p w:rsidR="00072822" w:rsidRPr="00072822" w:rsidP="00072822" w14:paraId="23E38D9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Pr>
          <w:rFonts w:ascii="Arial" w:hAnsi="Arial" w:cs="Arial"/>
          <w:sz w:val="20"/>
          <w:szCs w:val="20"/>
        </w:rPr>
        <w:t>4.</w:t>
      </w:r>
      <w:r w:rsidRPr="00072822">
        <w:rPr>
          <w:rFonts w:ascii="Arial" w:hAnsi="Arial" w:cs="Arial"/>
          <w:sz w:val="20"/>
          <w:szCs w:val="20"/>
        </w:rPr>
        <w:tab/>
      </w:r>
      <w:r w:rsidRPr="00072822">
        <w:rPr>
          <w:rFonts w:ascii="Arial" w:hAnsi="Arial" w:cs="Arial"/>
          <w:b/>
          <w:sz w:val="20"/>
          <w:szCs w:val="20"/>
          <w:u w:val="single"/>
        </w:rPr>
        <w:t>Note:</w:t>
      </w:r>
      <w:r w:rsidRPr="00072822">
        <w:rPr>
          <w:rFonts w:ascii="Arial" w:hAnsi="Arial" w:cs="Arial"/>
          <w:sz w:val="20"/>
          <w:szCs w:val="20"/>
        </w:rPr>
        <w:t xml:space="preserve"> Both Investigator and Study Monitor should sign and date Form </w:t>
      </w:r>
      <w:r w:rsidRPr="00072822">
        <w:rPr>
          <w:rFonts w:ascii="Arial" w:hAnsi="Arial" w:cs="Arial"/>
          <w:sz w:val="20"/>
          <w:szCs w:val="20"/>
        </w:rPr>
        <w:t>sGnRHa</w:t>
      </w:r>
      <w:r w:rsidRPr="00072822">
        <w:rPr>
          <w:rFonts w:ascii="Arial" w:hAnsi="Arial" w:cs="Arial"/>
          <w:sz w:val="20"/>
          <w:szCs w:val="20"/>
        </w:rPr>
        <w:t>/Ovaplant-2.</w:t>
      </w:r>
      <w:r w:rsidRPr="00072822">
        <w:rPr>
          <w:rFonts w:ascii="Arial" w:hAnsi="Arial" w:cs="Arial"/>
          <w:sz w:val="22"/>
        </w:rPr>
        <w:t xml:space="preserve"> </w:t>
      </w:r>
    </w:p>
    <w:p w:rsidR="00072822" w14:paraId="6BBA84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7200" w:hanging="7200"/>
        <w:rPr>
          <w:rFonts w:ascii="Arial" w:hAnsi="Arial" w:cs="Arial"/>
        </w:rPr>
      </w:pPr>
    </w:p>
    <w:p w:rsidR="00072822" w:rsidRPr="00072822" w14:paraId="6D6CF1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7200" w:hanging="7200"/>
        <w:rPr>
          <w:rFonts w:ascii="Arial" w:hAnsi="Arial" w:cs="Arial"/>
          <w:sz w:val="22"/>
          <w:szCs w:val="22"/>
        </w:rPr>
      </w:pPr>
      <w:r w:rsidRPr="00072822">
        <w:rPr>
          <w:rFonts w:ascii="Arial" w:hAnsi="Arial" w:cs="Arial"/>
          <w:sz w:val="22"/>
          <w:szCs w:val="22"/>
        </w:rPr>
        <w:t xml:space="preserve">Qty of </w:t>
      </w:r>
      <w:r w:rsidRPr="00072822">
        <w:rPr>
          <w:rFonts w:ascii="Arial" w:hAnsi="Arial" w:cs="Arial"/>
          <w:sz w:val="22"/>
          <w:szCs w:val="22"/>
        </w:rPr>
        <w:t>sGnRHa</w:t>
      </w:r>
      <w:r w:rsidRPr="00072822">
        <w:rPr>
          <w:rFonts w:ascii="Arial" w:hAnsi="Arial" w:cs="Arial"/>
          <w:sz w:val="22"/>
          <w:szCs w:val="22"/>
        </w:rPr>
        <w:t xml:space="preserve"> from</w:t>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r>
      <w:r w:rsidRPr="00072822">
        <w:rPr>
          <w:rFonts w:ascii="Arial" w:hAnsi="Arial" w:cs="Arial"/>
          <w:sz w:val="22"/>
          <w:szCs w:val="22"/>
        </w:rPr>
        <w:tab/>
        <w:t>Reporting</w:t>
      </w:r>
    </w:p>
    <w:p w:rsidR="00072822" w:rsidRPr="00072822" w14:paraId="076F6A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120" w:lineRule="auto"/>
        <w:ind w:left="7200" w:hanging="7200"/>
        <w:rPr>
          <w:rFonts w:ascii="Arial" w:hAnsi="Arial" w:cs="Arial"/>
          <w:b/>
        </w:rPr>
      </w:pPr>
      <w:r w:rsidRPr="00072822">
        <w:rPr>
          <w:rFonts w:ascii="Arial" w:hAnsi="Arial" w:cs="Arial"/>
          <w:sz w:val="22"/>
          <w:szCs w:val="22"/>
        </w:rPr>
        <w:t>previous page (</w:t>
      </w:r>
      <w:r w:rsidRPr="00072822">
        <w:rPr>
          <w:rFonts w:ascii="Arial" w:hAnsi="Arial" w:cs="Arial"/>
          <w:sz w:val="22"/>
          <w:szCs w:val="22"/>
        </w:rPr>
        <w:t xml:space="preserve">mg)   </w:t>
      </w:r>
      <w:r w:rsidRPr="00072822">
        <w:rPr>
          <w:rFonts w:ascii="Arial" w:hAnsi="Arial" w:cs="Arial"/>
          <w:sz w:val="22"/>
          <w:szCs w:val="22"/>
          <w:u w:val="single"/>
        </w:rPr>
        <w:t xml:space="preserve">                </w:t>
      </w:r>
      <w:r w:rsidRPr="00072822">
        <w:rPr>
          <w:rFonts w:ascii="Arial" w:hAnsi="Arial" w:cs="Arial"/>
          <w:sz w:val="22"/>
          <w:szCs w:val="22"/>
        </w:rPr>
        <w:t xml:space="preserve">Facility </w:t>
      </w:r>
      <w:r w:rsidRPr="00072822">
        <w:rPr>
          <w:rFonts w:ascii="Arial" w:hAnsi="Arial" w:cs="Arial"/>
          <w:sz w:val="22"/>
          <w:szCs w:val="22"/>
          <w:u w:val="single"/>
        </w:rPr>
        <w:t xml:space="preserve">                       </w:t>
      </w:r>
      <w:r w:rsidRPr="00072822">
        <w:rPr>
          <w:rFonts w:ascii="Arial" w:hAnsi="Arial" w:cs="Arial"/>
          <w:sz w:val="22"/>
          <w:szCs w:val="22"/>
        </w:rPr>
        <w:t xml:space="preserve">    individual </w:t>
      </w:r>
      <w:r w:rsidRPr="00072822">
        <w:rPr>
          <w:rFonts w:ascii="Arial" w:hAnsi="Arial" w:cs="Arial"/>
          <w:sz w:val="22"/>
          <w:szCs w:val="22"/>
          <w:u w:val="single"/>
        </w:rPr>
        <w:t xml:space="preserve">                                     </w:t>
      </w:r>
      <w:r w:rsidRPr="00072822">
        <w:rPr>
          <w:rFonts w:ascii="Arial" w:hAnsi="Arial" w:cs="Arial"/>
          <w:sz w:val="22"/>
          <w:szCs w:val="22"/>
        </w:rPr>
        <w:t xml:space="preserve"> </w:t>
      </w:r>
      <w:r w:rsidRPr="00072822">
        <w:rPr>
          <w:rFonts w:ascii="Arial" w:hAnsi="Arial" w:cs="Arial"/>
          <w:sz w:val="22"/>
          <w:szCs w:val="22"/>
        </w:rPr>
        <w:tab/>
        <w:t xml:space="preserve">                             </w:t>
      </w:r>
      <w:r w:rsidRPr="00072822">
        <w:rPr>
          <w:rFonts w:ascii="Arial" w:hAnsi="Arial" w:cs="Arial"/>
        </w:rPr>
        <w:tab/>
      </w:r>
      <w:r w:rsidRPr="00072822">
        <w:rPr>
          <w:rFonts w:ascii="Arial" w:hAnsi="Arial" w:cs="Arial"/>
        </w:rPr>
        <w:tab/>
      </w:r>
      <w:r w:rsidRPr="00072822">
        <w:rPr>
          <w:rFonts w:ascii="Arial" w:hAnsi="Arial" w:cs="Arial"/>
        </w:rPr>
        <w:tab/>
      </w:r>
    </w:p>
    <w:tbl>
      <w:tblPr>
        <w:tblW w:w="0" w:type="auto"/>
        <w:tblInd w:w="-302" w:type="dxa"/>
        <w:tblLayout w:type="fixed"/>
        <w:tblCellMar>
          <w:left w:w="58" w:type="dxa"/>
          <w:right w:w="58" w:type="dxa"/>
        </w:tblCellMar>
        <w:tblLook w:val="0000"/>
      </w:tblPr>
      <w:tblGrid>
        <w:gridCol w:w="630"/>
        <w:gridCol w:w="1080"/>
        <w:gridCol w:w="1260"/>
        <w:gridCol w:w="990"/>
        <w:gridCol w:w="989"/>
        <w:gridCol w:w="1170"/>
        <w:gridCol w:w="1260"/>
        <w:gridCol w:w="1080"/>
        <w:gridCol w:w="1170"/>
        <w:gridCol w:w="1170"/>
      </w:tblGrid>
      <w:tr w14:paraId="05CAB90A" w14:textId="77777777">
        <w:tblPrEx>
          <w:tblW w:w="0" w:type="auto"/>
          <w:tblInd w:w="-302" w:type="dxa"/>
          <w:tblLayout w:type="fixed"/>
          <w:tblCellMar>
            <w:left w:w="58" w:type="dxa"/>
            <w:right w:w="58" w:type="dxa"/>
          </w:tblCellMar>
          <w:tblLook w:val="0000"/>
        </w:tblPrEx>
        <w:trPr>
          <w:cantSplit/>
        </w:trPr>
        <w:tc>
          <w:tcPr>
            <w:tcW w:w="630" w:type="dxa"/>
            <w:tcBorders>
              <w:top w:val="double" w:sz="7" w:space="0" w:color="000000"/>
              <w:left w:val="double" w:sz="7" w:space="0" w:color="000000"/>
              <w:bottom w:val="single" w:sz="7" w:space="0" w:color="000000"/>
              <w:right w:val="single" w:sz="7" w:space="0" w:color="000000"/>
            </w:tcBorders>
            <w:vAlign w:val="bottom"/>
          </w:tcPr>
          <w:p w:rsidR="00072822" w:rsidRPr="00072822" w14:paraId="585A889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Date</w:t>
            </w:r>
          </w:p>
        </w:tc>
        <w:tc>
          <w:tcPr>
            <w:tcW w:w="1080" w:type="dxa"/>
            <w:tcBorders>
              <w:top w:val="double" w:sz="7" w:space="0" w:color="000000"/>
              <w:left w:val="single" w:sz="7" w:space="0" w:color="000000"/>
              <w:bottom w:val="single" w:sz="7" w:space="0" w:color="000000"/>
              <w:right w:val="single" w:sz="7" w:space="0" w:color="000000"/>
            </w:tcBorders>
            <w:vAlign w:val="bottom"/>
          </w:tcPr>
          <w:p w:rsidR="00072822" w:rsidRPr="00072822" w14:paraId="2437DE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 xml:space="preserve">Amount of new </w:t>
            </w:r>
            <w:r w:rsidRPr="00072822">
              <w:rPr>
                <w:rFonts w:ascii="Arial" w:hAnsi="Arial" w:cs="Arial"/>
                <w:b/>
                <w:sz w:val="20"/>
                <w:szCs w:val="20"/>
              </w:rPr>
              <w:t>sGnRHa</w:t>
            </w:r>
            <w:r w:rsidRPr="00072822">
              <w:rPr>
                <w:rFonts w:ascii="Arial" w:hAnsi="Arial" w:cs="Arial"/>
                <w:b/>
                <w:sz w:val="20"/>
                <w:szCs w:val="20"/>
              </w:rPr>
              <w:t xml:space="preserve"> received (mg)</w:t>
            </w:r>
          </w:p>
        </w:tc>
        <w:tc>
          <w:tcPr>
            <w:tcW w:w="1260" w:type="dxa"/>
            <w:tcBorders>
              <w:top w:val="double" w:sz="7" w:space="0" w:color="000000"/>
              <w:left w:val="single" w:sz="7" w:space="0" w:color="000000"/>
              <w:bottom w:val="single" w:sz="7" w:space="0" w:color="000000"/>
              <w:right w:val="single" w:sz="7" w:space="0" w:color="000000"/>
            </w:tcBorders>
            <w:vAlign w:val="bottom"/>
          </w:tcPr>
          <w:p w:rsidR="00072822" w:rsidRPr="00072822" w14:paraId="0E7204E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 xml:space="preserve">Lot number </w:t>
            </w:r>
            <w:r w:rsidRPr="00072822">
              <w:rPr>
                <w:rFonts w:ascii="Arial" w:hAnsi="Arial" w:cs="Arial"/>
                <w:b/>
                <w:sz w:val="20"/>
                <w:szCs w:val="20"/>
              </w:rPr>
              <w:t xml:space="preserve">of  </w:t>
            </w:r>
            <w:r w:rsidRPr="00072822">
              <w:rPr>
                <w:rFonts w:ascii="Arial" w:hAnsi="Arial" w:cs="Arial"/>
                <w:b/>
                <w:sz w:val="20"/>
                <w:szCs w:val="20"/>
              </w:rPr>
              <w:t>sGnRHa</w:t>
            </w:r>
            <w:r w:rsidRPr="00072822">
              <w:rPr>
                <w:rFonts w:ascii="Arial" w:hAnsi="Arial" w:cs="Arial"/>
                <w:b/>
                <w:sz w:val="20"/>
                <w:szCs w:val="20"/>
              </w:rPr>
              <w:t xml:space="preserve"> received</w:t>
            </w:r>
          </w:p>
        </w:tc>
        <w:tc>
          <w:tcPr>
            <w:tcW w:w="990" w:type="dxa"/>
            <w:tcBorders>
              <w:top w:val="double" w:sz="7" w:space="0" w:color="000000"/>
              <w:left w:val="single" w:sz="7" w:space="0" w:color="000000"/>
              <w:bottom w:val="single" w:sz="7" w:space="0" w:color="000000"/>
              <w:right w:val="single" w:sz="7" w:space="0" w:color="000000"/>
            </w:tcBorders>
            <w:vAlign w:val="bottom"/>
          </w:tcPr>
          <w:p w:rsidR="00072822" w:rsidRPr="00072822" w14:paraId="4732AA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 xml:space="preserve">ug </w:t>
            </w:r>
            <w:r w:rsidRPr="00072822">
              <w:rPr>
                <w:rFonts w:ascii="Arial" w:hAnsi="Arial" w:cs="Arial"/>
                <w:b/>
                <w:sz w:val="20"/>
                <w:szCs w:val="20"/>
              </w:rPr>
              <w:t>sGnRHa</w:t>
            </w:r>
            <w:r w:rsidRPr="00072822">
              <w:rPr>
                <w:rFonts w:ascii="Arial" w:hAnsi="Arial" w:cs="Arial"/>
                <w:b/>
                <w:sz w:val="20"/>
                <w:szCs w:val="20"/>
              </w:rPr>
              <w:t xml:space="preserve"> per pellet</w:t>
            </w:r>
          </w:p>
        </w:tc>
        <w:tc>
          <w:tcPr>
            <w:tcW w:w="989" w:type="dxa"/>
            <w:tcBorders>
              <w:top w:val="double" w:sz="7" w:space="0" w:color="000000"/>
              <w:left w:val="single" w:sz="7" w:space="0" w:color="000000"/>
              <w:bottom w:val="single" w:sz="7" w:space="0" w:color="000000"/>
              <w:right w:val="single" w:sz="7" w:space="0" w:color="000000"/>
            </w:tcBorders>
            <w:vAlign w:val="bottom"/>
          </w:tcPr>
          <w:p w:rsidR="00072822" w:rsidRPr="00072822" w14:paraId="7DC393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Study Number</w:t>
            </w:r>
          </w:p>
        </w:tc>
        <w:tc>
          <w:tcPr>
            <w:tcW w:w="1170" w:type="dxa"/>
            <w:tcBorders>
              <w:top w:val="double" w:sz="7" w:space="0" w:color="000000"/>
              <w:left w:val="single" w:sz="7" w:space="0" w:color="000000"/>
              <w:bottom w:val="single" w:sz="7" w:space="0" w:color="000000"/>
              <w:right w:val="single" w:sz="7" w:space="0" w:color="000000"/>
            </w:tcBorders>
            <w:vAlign w:val="bottom"/>
          </w:tcPr>
          <w:p w:rsidR="00072822" w:rsidRPr="00072822" w14:paraId="53099B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 xml:space="preserve">Amount of </w:t>
            </w:r>
            <w:r w:rsidRPr="00072822">
              <w:rPr>
                <w:rFonts w:ascii="Arial" w:hAnsi="Arial" w:cs="Arial"/>
                <w:b/>
                <w:sz w:val="20"/>
                <w:szCs w:val="20"/>
              </w:rPr>
              <w:t>sGnRHa</w:t>
            </w:r>
            <w:r w:rsidRPr="00072822">
              <w:rPr>
                <w:rFonts w:ascii="Arial" w:hAnsi="Arial" w:cs="Arial"/>
                <w:b/>
                <w:sz w:val="20"/>
                <w:szCs w:val="20"/>
              </w:rPr>
              <w:t xml:space="preserve"> used in treatment (mg)</w:t>
            </w:r>
          </w:p>
        </w:tc>
        <w:tc>
          <w:tcPr>
            <w:tcW w:w="1260" w:type="dxa"/>
            <w:tcBorders>
              <w:top w:val="double" w:sz="7" w:space="0" w:color="000000"/>
              <w:left w:val="single" w:sz="7" w:space="0" w:color="000000"/>
              <w:bottom w:val="single" w:sz="7" w:space="0" w:color="000000"/>
              <w:right w:val="single" w:sz="7" w:space="0" w:color="000000"/>
            </w:tcBorders>
            <w:vAlign w:val="bottom"/>
          </w:tcPr>
          <w:p w:rsidR="00072822" w:rsidRPr="00072822" w14:paraId="329C85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sGnRHa</w:t>
            </w:r>
            <w:r w:rsidRPr="00072822">
              <w:rPr>
                <w:rFonts w:ascii="Arial" w:hAnsi="Arial" w:cs="Arial"/>
                <w:b/>
                <w:sz w:val="20"/>
                <w:szCs w:val="20"/>
              </w:rPr>
              <w:t xml:space="preserve"> transferred (mg)</w:t>
            </w:r>
          </w:p>
        </w:tc>
        <w:tc>
          <w:tcPr>
            <w:tcW w:w="1080" w:type="dxa"/>
            <w:tcBorders>
              <w:top w:val="double" w:sz="7" w:space="0" w:color="000000"/>
              <w:left w:val="single" w:sz="7" w:space="0" w:color="000000"/>
              <w:bottom w:val="single" w:sz="7" w:space="0" w:color="000000"/>
              <w:right w:val="single" w:sz="7" w:space="0" w:color="000000"/>
            </w:tcBorders>
            <w:vAlign w:val="bottom"/>
          </w:tcPr>
          <w:p w:rsidR="00072822" w:rsidRPr="00072822" w14:paraId="39CAD36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sGnRHa</w:t>
            </w:r>
            <w:r w:rsidRPr="00072822">
              <w:rPr>
                <w:rFonts w:ascii="Arial" w:hAnsi="Arial" w:cs="Arial"/>
                <w:b/>
                <w:sz w:val="20"/>
                <w:szCs w:val="20"/>
              </w:rPr>
              <w:t xml:space="preserve"> discarded (mg)</w:t>
            </w:r>
          </w:p>
        </w:tc>
        <w:tc>
          <w:tcPr>
            <w:tcW w:w="1170" w:type="dxa"/>
            <w:tcBorders>
              <w:top w:val="double" w:sz="7" w:space="0" w:color="000000"/>
              <w:left w:val="single" w:sz="7" w:space="0" w:color="000000"/>
              <w:bottom w:val="single" w:sz="7" w:space="0" w:color="000000"/>
              <w:right w:val="single" w:sz="7" w:space="0" w:color="000000"/>
            </w:tcBorders>
            <w:vAlign w:val="bottom"/>
          </w:tcPr>
          <w:p w:rsidR="00072822" w:rsidRPr="00072822" w14:paraId="351DDF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sGnRHa</w:t>
            </w:r>
            <w:r w:rsidRPr="00072822">
              <w:rPr>
                <w:rFonts w:ascii="Arial" w:hAnsi="Arial" w:cs="Arial"/>
                <w:b/>
                <w:sz w:val="20"/>
                <w:szCs w:val="20"/>
              </w:rPr>
              <w:t xml:space="preserve"> remaining on hand (mg)</w:t>
            </w:r>
          </w:p>
        </w:tc>
        <w:tc>
          <w:tcPr>
            <w:tcW w:w="1170" w:type="dxa"/>
            <w:tcBorders>
              <w:top w:val="double" w:sz="7" w:space="0" w:color="000000"/>
              <w:left w:val="single" w:sz="7" w:space="0" w:color="000000"/>
              <w:bottom w:val="single" w:sz="7" w:space="0" w:color="000000"/>
              <w:right w:val="double" w:sz="7" w:space="0" w:color="000000"/>
            </w:tcBorders>
            <w:vAlign w:val="bottom"/>
          </w:tcPr>
          <w:p w:rsidR="00072822" w:rsidRPr="00072822" w14:paraId="5622881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r w:rsidRPr="00072822">
              <w:rPr>
                <w:rFonts w:ascii="Arial" w:hAnsi="Arial" w:cs="Arial"/>
                <w:b/>
                <w:sz w:val="20"/>
                <w:szCs w:val="20"/>
              </w:rPr>
              <w:t>Inventory by (Initials)</w:t>
            </w:r>
          </w:p>
        </w:tc>
      </w:tr>
      <w:tr w14:paraId="68EC1F22"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4D2965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82170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45EAA8E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565E8CA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044670E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D663B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76012D4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26325D8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53BA79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0C991CA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3960DB09"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457342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71CEF3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B5987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4BAA1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26E009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BE2F7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4D4265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74392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465E3E0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287F5EB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54B473F1"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53BFB23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7C2519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646F0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A737B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1B4B91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3D0E3A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65ECEC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D3761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609F6D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5F4427B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04320850"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29D0C3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48F98A6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84079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4C7A42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09583B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8F4FE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09DA6B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B58A3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32954E5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24EBC6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480D7EDC"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0E75854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4D86F9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4E0CE55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FC682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5D7D27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56259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491C26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7EBAD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76B712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3FE179E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4D0739CD"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48C89A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2E5E0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7DC37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64E12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6C2950A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8081C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3A4550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03292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F1A79C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35BDCA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4396B7C3"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294146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4828BB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DBE928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7308CC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33A269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8BF48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5D58FC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9CF0F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7873B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79FB95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07603E22"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08149A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197A87A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0CB265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2F3D2E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4EEDAF3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F67DB0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1E4958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7EE0AD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C6B141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02EE34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682F6DFD"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123C63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1D3BB6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2C886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01D0D0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42EE718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0865B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4D5E912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FF26F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2A51F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23A7673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7EA6494C"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7E9B67E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AEE50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1385C1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0D5999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41600B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C9F140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1DCFC5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6D3F1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4BE899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354A4E3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676B8267"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4C56DB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B3CFBC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D9318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7F2CE85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78DB26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A50B5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554F6FB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637DFA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31127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74366F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5B6D4654"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single" w:sz="7" w:space="0" w:color="000000"/>
              <w:right w:val="single" w:sz="7" w:space="0" w:color="000000"/>
            </w:tcBorders>
          </w:tcPr>
          <w:p w:rsidR="00072822" w:rsidRPr="00072822" w14:paraId="2276AA8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3D7888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542814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single" w:sz="7" w:space="0" w:color="000000"/>
              <w:right w:val="single" w:sz="7" w:space="0" w:color="000000"/>
            </w:tcBorders>
            <w:shd w:val="pct10" w:color="000000" w:fill="auto"/>
          </w:tcPr>
          <w:p w:rsidR="00072822" w:rsidRPr="00072822" w14:paraId="20A386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single" w:sz="7" w:space="0" w:color="000000"/>
              <w:right w:val="single" w:sz="7" w:space="0" w:color="000000"/>
            </w:tcBorders>
          </w:tcPr>
          <w:p w:rsidR="00072822" w:rsidRPr="00072822" w14:paraId="3C5DDA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7A4E4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72822" w:rsidRPr="00072822" w14:paraId="0BCECAA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740439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76E3ED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single" w:sz="7" w:space="0" w:color="000000"/>
              <w:right w:val="double" w:sz="7" w:space="0" w:color="000000"/>
            </w:tcBorders>
          </w:tcPr>
          <w:p w:rsidR="00072822" w:rsidRPr="00072822" w14:paraId="7B6E8E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r w14:paraId="685B5BAA" w14:textId="77777777">
        <w:tblPrEx>
          <w:tblW w:w="0" w:type="auto"/>
          <w:tblInd w:w="-302" w:type="dxa"/>
          <w:tblLayout w:type="fixed"/>
          <w:tblCellMar>
            <w:left w:w="58" w:type="dxa"/>
            <w:right w:w="58" w:type="dxa"/>
          </w:tblCellMar>
          <w:tblLook w:val="0000"/>
        </w:tblPrEx>
        <w:trPr>
          <w:cantSplit/>
          <w:trHeight w:hRule="exact" w:val="396"/>
        </w:trPr>
        <w:tc>
          <w:tcPr>
            <w:tcW w:w="630" w:type="dxa"/>
            <w:tcBorders>
              <w:top w:val="single" w:sz="7" w:space="0" w:color="000000"/>
              <w:left w:val="double" w:sz="7" w:space="0" w:color="000000"/>
              <w:bottom w:val="double" w:sz="7" w:space="0" w:color="000000"/>
              <w:right w:val="single" w:sz="7" w:space="0" w:color="000000"/>
            </w:tcBorders>
          </w:tcPr>
          <w:p w:rsidR="00072822" w:rsidRPr="00072822" w14:paraId="0A2FDBA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double" w:sz="7" w:space="0" w:color="000000"/>
              <w:right w:val="single" w:sz="7" w:space="0" w:color="000000"/>
            </w:tcBorders>
            <w:shd w:val="pct10" w:color="000000" w:fill="auto"/>
          </w:tcPr>
          <w:p w:rsidR="00072822" w:rsidRPr="00072822" w14:paraId="690A9F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1260" w:type="dxa"/>
            <w:tcBorders>
              <w:top w:val="single" w:sz="7" w:space="0" w:color="000000"/>
              <w:left w:val="single" w:sz="7" w:space="0" w:color="000000"/>
              <w:bottom w:val="double" w:sz="7" w:space="0" w:color="000000"/>
              <w:right w:val="single" w:sz="7" w:space="0" w:color="000000"/>
            </w:tcBorders>
            <w:shd w:val="pct10" w:color="000000" w:fill="auto"/>
          </w:tcPr>
          <w:p w:rsidR="00072822" w:rsidRPr="00072822" w14:paraId="57916D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90" w:type="dxa"/>
            <w:tcBorders>
              <w:top w:val="single" w:sz="7" w:space="0" w:color="000000"/>
              <w:left w:val="single" w:sz="7" w:space="0" w:color="000000"/>
              <w:bottom w:val="double" w:sz="7" w:space="0" w:color="000000"/>
              <w:right w:val="single" w:sz="7" w:space="0" w:color="000000"/>
            </w:tcBorders>
            <w:shd w:val="pct10" w:color="000000" w:fill="auto"/>
          </w:tcPr>
          <w:p w:rsidR="00072822" w:rsidRPr="00072822" w14:paraId="0119641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r w:rsidRPr="00072822">
              <w:rPr>
                <w:rFonts w:ascii="Arial" w:hAnsi="Arial" w:cs="Arial"/>
                <w:b/>
                <w:sz w:val="20"/>
                <w:szCs w:val="20"/>
              </w:rPr>
              <w:t>xxxx</w:t>
            </w:r>
          </w:p>
        </w:tc>
        <w:tc>
          <w:tcPr>
            <w:tcW w:w="989" w:type="dxa"/>
            <w:tcBorders>
              <w:top w:val="single" w:sz="7" w:space="0" w:color="000000"/>
              <w:left w:val="single" w:sz="7" w:space="0" w:color="000000"/>
              <w:bottom w:val="double" w:sz="7" w:space="0" w:color="000000"/>
              <w:right w:val="single" w:sz="7" w:space="0" w:color="000000"/>
            </w:tcBorders>
          </w:tcPr>
          <w:p w:rsidR="00072822" w:rsidRPr="00072822" w14:paraId="46212A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double" w:sz="7" w:space="0" w:color="000000"/>
              <w:right w:val="single" w:sz="7" w:space="0" w:color="000000"/>
            </w:tcBorders>
          </w:tcPr>
          <w:p w:rsidR="00072822" w:rsidRPr="00072822" w14:paraId="01703AA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260" w:type="dxa"/>
            <w:tcBorders>
              <w:top w:val="single" w:sz="7" w:space="0" w:color="000000"/>
              <w:left w:val="single" w:sz="7" w:space="0" w:color="000000"/>
              <w:bottom w:val="double" w:sz="7" w:space="0" w:color="000000"/>
              <w:right w:val="single" w:sz="7" w:space="0" w:color="000000"/>
            </w:tcBorders>
          </w:tcPr>
          <w:p w:rsidR="00072822" w:rsidRPr="00072822" w14:paraId="4985B50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080" w:type="dxa"/>
            <w:tcBorders>
              <w:top w:val="single" w:sz="7" w:space="0" w:color="000000"/>
              <w:left w:val="single" w:sz="7" w:space="0" w:color="000000"/>
              <w:bottom w:val="double" w:sz="7" w:space="0" w:color="000000"/>
              <w:right w:val="single" w:sz="7" w:space="0" w:color="000000"/>
            </w:tcBorders>
          </w:tcPr>
          <w:p w:rsidR="00072822" w:rsidRPr="00072822" w14:paraId="297EFAD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double" w:sz="7" w:space="0" w:color="000000"/>
              <w:right w:val="single" w:sz="7" w:space="0" w:color="000000"/>
            </w:tcBorders>
          </w:tcPr>
          <w:p w:rsidR="00072822" w:rsidRPr="00072822" w14:paraId="076A67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c>
          <w:tcPr>
            <w:tcW w:w="1170" w:type="dxa"/>
            <w:tcBorders>
              <w:top w:val="single" w:sz="7" w:space="0" w:color="000000"/>
              <w:left w:val="single" w:sz="7" w:space="0" w:color="000000"/>
              <w:bottom w:val="double" w:sz="7" w:space="0" w:color="000000"/>
              <w:right w:val="double" w:sz="7" w:space="0" w:color="000000"/>
            </w:tcBorders>
          </w:tcPr>
          <w:p w:rsidR="00072822" w:rsidRPr="00072822" w14:paraId="1817E9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b/>
                <w:sz w:val="20"/>
                <w:szCs w:val="20"/>
              </w:rPr>
            </w:pPr>
          </w:p>
        </w:tc>
      </w:tr>
    </w:tbl>
    <w:p w:rsidR="00072822" w:rsidRPr="00072822" w14:paraId="13D883C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u w:val="single"/>
        </w:rPr>
      </w:pPr>
      <w:r w:rsidRPr="00072822">
        <w:rPr>
          <w:rFonts w:ascii="Arial" w:hAnsi="Arial" w:cs="Arial"/>
        </w:rPr>
        <w:tab/>
      </w:r>
      <w:r w:rsidRPr="00072822">
        <w:rPr>
          <w:rFonts w:ascii="Arial" w:hAnsi="Arial" w:cs="Arial"/>
        </w:rPr>
        <w:tab/>
      </w:r>
      <w:r w:rsidRPr="00072822">
        <w:rPr>
          <w:rFonts w:ascii="Arial" w:hAnsi="Arial" w:cs="Arial"/>
        </w:rPr>
        <w:tab/>
      </w:r>
      <w:r w:rsidRPr="00072822">
        <w:rPr>
          <w:rFonts w:ascii="Arial" w:hAnsi="Arial" w:cs="Arial"/>
        </w:rPr>
        <w:tab/>
      </w:r>
      <w:r w:rsidRPr="00072822">
        <w:rPr>
          <w:rFonts w:ascii="Arial" w:hAnsi="Arial" w:cs="Arial"/>
        </w:rPr>
        <w:tab/>
      </w:r>
      <w:r w:rsidRPr="00072822">
        <w:rPr>
          <w:rFonts w:ascii="Arial" w:hAnsi="Arial" w:cs="Arial"/>
        </w:rPr>
        <w:tab/>
      </w:r>
      <w:r w:rsidRPr="00072822">
        <w:rPr>
          <w:rFonts w:ascii="Arial" w:hAnsi="Arial" w:cs="Arial"/>
        </w:rPr>
        <w:tab/>
      </w:r>
      <w:r w:rsidRPr="00072822">
        <w:rPr>
          <w:rFonts w:ascii="Arial" w:hAnsi="Arial" w:cs="Arial"/>
        </w:rPr>
        <w:tab/>
      </w:r>
    </w:p>
    <w:tbl>
      <w:tblPr>
        <w:tblW w:w="10080" w:type="dxa"/>
        <w:tblInd w:w="60" w:type="dxa"/>
        <w:tblLayout w:type="fixed"/>
        <w:tblCellMar>
          <w:left w:w="60" w:type="dxa"/>
          <w:right w:w="60" w:type="dxa"/>
        </w:tblCellMar>
        <w:tblLook w:val="0000"/>
      </w:tblPr>
      <w:tblGrid>
        <w:gridCol w:w="1806"/>
        <w:gridCol w:w="2418"/>
        <w:gridCol w:w="1903"/>
        <w:gridCol w:w="3953"/>
      </w:tblGrid>
      <w:tr w14:paraId="4B0B605A" w14:textId="77777777" w:rsidTr="00072822">
        <w:tblPrEx>
          <w:tblW w:w="10080" w:type="dxa"/>
          <w:tblInd w:w="60" w:type="dxa"/>
          <w:tblLayout w:type="fixed"/>
          <w:tblCellMar>
            <w:left w:w="60" w:type="dxa"/>
            <w:right w:w="60" w:type="dxa"/>
          </w:tblCellMar>
          <w:tblLook w:val="0000"/>
        </w:tblPrEx>
        <w:trPr>
          <w:cantSplit/>
        </w:trPr>
        <w:tc>
          <w:tcPr>
            <w:tcW w:w="1806" w:type="dxa"/>
          </w:tcPr>
          <w:p w:rsidR="00072822" w:rsidRPr="00072822" w14:paraId="7444BF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u w:val="single"/>
              </w:rPr>
            </w:pPr>
            <w:r w:rsidRPr="00072822">
              <w:rPr>
                <w:rFonts w:ascii="Arial" w:hAnsi="Arial" w:cs="Arial"/>
                <w:b/>
                <w:sz w:val="20"/>
                <w:szCs w:val="20"/>
              </w:rPr>
              <w:t>Date Prepared:</w:t>
            </w:r>
          </w:p>
        </w:tc>
        <w:tc>
          <w:tcPr>
            <w:tcW w:w="2418" w:type="dxa"/>
            <w:tcBorders>
              <w:bottom w:val="single" w:sz="7" w:space="0" w:color="000000"/>
            </w:tcBorders>
          </w:tcPr>
          <w:p w:rsidR="00072822" w:rsidRPr="00072822" w14:paraId="0C85299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u w:val="single"/>
              </w:rPr>
            </w:pPr>
          </w:p>
        </w:tc>
        <w:tc>
          <w:tcPr>
            <w:tcW w:w="1903" w:type="dxa"/>
          </w:tcPr>
          <w:p w:rsidR="00072822" w:rsidRPr="00072822" w14:paraId="6B987A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rPr>
                <w:rFonts w:ascii="Arial" w:hAnsi="Arial" w:cs="Arial"/>
                <w:sz w:val="20"/>
                <w:szCs w:val="20"/>
                <w:u w:val="single"/>
              </w:rPr>
            </w:pPr>
            <w:r w:rsidRPr="00072822">
              <w:rPr>
                <w:rFonts w:ascii="Arial" w:hAnsi="Arial" w:cs="Arial"/>
                <w:b/>
                <w:sz w:val="20"/>
                <w:szCs w:val="20"/>
              </w:rPr>
              <w:t>Investigator:</w:t>
            </w:r>
            <w:r w:rsidRPr="00072822">
              <w:rPr>
                <w:rFonts w:ascii="Arial" w:hAnsi="Arial" w:cs="Arial"/>
                <w:sz w:val="20"/>
                <w:szCs w:val="20"/>
              </w:rPr>
              <w:t xml:space="preserve">    </w:t>
            </w:r>
          </w:p>
        </w:tc>
        <w:tc>
          <w:tcPr>
            <w:tcW w:w="3953" w:type="dxa"/>
            <w:tcBorders>
              <w:bottom w:val="single" w:sz="7" w:space="0" w:color="000000"/>
            </w:tcBorders>
          </w:tcPr>
          <w:p w:rsidR="00072822" w:rsidRPr="00072822" w14:paraId="539D0D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u w:val="single"/>
              </w:rPr>
            </w:pPr>
          </w:p>
        </w:tc>
      </w:tr>
      <w:tr w14:paraId="367A8233" w14:textId="77777777" w:rsidTr="00072822">
        <w:tblPrEx>
          <w:tblW w:w="10080" w:type="dxa"/>
          <w:tblInd w:w="60" w:type="dxa"/>
          <w:tblLayout w:type="fixed"/>
          <w:tblCellMar>
            <w:left w:w="60" w:type="dxa"/>
            <w:right w:w="60" w:type="dxa"/>
          </w:tblCellMar>
          <w:tblLook w:val="0000"/>
        </w:tblPrEx>
        <w:trPr>
          <w:cantSplit/>
        </w:trPr>
        <w:tc>
          <w:tcPr>
            <w:tcW w:w="1806" w:type="dxa"/>
            <w:vAlign w:val="bottom"/>
          </w:tcPr>
          <w:p w:rsidR="00072822" w:rsidRPr="00072822" w14:paraId="0E7C3D5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u w:val="single"/>
              </w:rPr>
            </w:pPr>
            <w:r w:rsidRPr="00072822">
              <w:rPr>
                <w:rFonts w:ascii="Arial" w:hAnsi="Arial" w:cs="Arial"/>
                <w:b/>
                <w:sz w:val="20"/>
                <w:szCs w:val="20"/>
              </w:rPr>
              <w:t>Date Reviewed:</w:t>
            </w:r>
          </w:p>
        </w:tc>
        <w:tc>
          <w:tcPr>
            <w:tcW w:w="2418" w:type="dxa"/>
            <w:tcBorders>
              <w:bottom w:val="single" w:sz="7" w:space="0" w:color="000000"/>
            </w:tcBorders>
            <w:vAlign w:val="bottom"/>
          </w:tcPr>
          <w:p w:rsidR="00072822" w:rsidRPr="00072822" w14:paraId="4F4A8B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u w:val="single"/>
              </w:rPr>
            </w:pPr>
          </w:p>
        </w:tc>
        <w:tc>
          <w:tcPr>
            <w:tcW w:w="1903" w:type="dxa"/>
            <w:vAlign w:val="bottom"/>
          </w:tcPr>
          <w:p w:rsidR="00072822" w:rsidRPr="00072822" w14:paraId="79DD277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jc w:val="right"/>
              <w:rPr>
                <w:rFonts w:ascii="Arial" w:hAnsi="Arial" w:cs="Arial"/>
                <w:sz w:val="20"/>
                <w:szCs w:val="20"/>
              </w:rPr>
            </w:pPr>
            <w:r w:rsidRPr="00072822">
              <w:rPr>
                <w:rFonts w:ascii="Arial" w:hAnsi="Arial" w:cs="Arial"/>
                <w:b/>
                <w:sz w:val="20"/>
                <w:szCs w:val="20"/>
              </w:rPr>
              <w:t>Study Monitor:</w:t>
            </w:r>
          </w:p>
        </w:tc>
        <w:tc>
          <w:tcPr>
            <w:tcW w:w="3953" w:type="dxa"/>
            <w:tcBorders>
              <w:bottom w:val="single" w:sz="7" w:space="0" w:color="000000"/>
            </w:tcBorders>
            <w:vAlign w:val="bottom"/>
          </w:tcPr>
          <w:p w:rsidR="00072822" w:rsidRPr="00072822" w14:paraId="3440D6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rPr>
                <w:rFonts w:ascii="Arial" w:hAnsi="Arial" w:cs="Arial"/>
                <w:sz w:val="20"/>
                <w:szCs w:val="20"/>
              </w:rPr>
            </w:pPr>
          </w:p>
        </w:tc>
      </w:tr>
    </w:tbl>
    <w:p w:rsidR="00072822" w:rsidRPr="00072822" w14:paraId="14E1B63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0" w:lineRule="atLeast"/>
        <w:rPr>
          <w:rFonts w:ascii="Arial" w:hAnsi="Arial" w:cs="Arial"/>
        </w:rPr>
      </w:pPr>
    </w:p>
    <w:p w:rsidR="00072822" w:rsidRPr="00072822" w14:paraId="32176392" w14:textId="77777777">
      <w:pPr>
        <w:widowControl/>
        <w:autoSpaceDE/>
        <w:autoSpaceDN/>
        <w:adjustRightInd/>
        <w:spacing w:after="200" w:line="276" w:lineRule="auto"/>
        <w:rPr>
          <w:rFonts w:ascii="Arial" w:hAnsi="Arial" w:cs="Arial"/>
        </w:rPr>
      </w:pPr>
      <w:r w:rsidRPr="00072822">
        <w:rPr>
          <w:rFonts w:ascii="Arial" w:hAnsi="Arial" w:cs="Arial"/>
        </w:rPr>
        <w:br w:type="page"/>
      </w:r>
    </w:p>
    <w:tbl>
      <w:tblPr>
        <w:tblW w:w="0" w:type="auto"/>
        <w:tblInd w:w="60" w:type="dxa"/>
        <w:tblLayout w:type="fixed"/>
        <w:tblCellMar>
          <w:left w:w="60" w:type="dxa"/>
          <w:right w:w="60" w:type="dxa"/>
        </w:tblCellMar>
        <w:tblLook w:val="0000"/>
      </w:tblPr>
      <w:tblGrid>
        <w:gridCol w:w="1710"/>
        <w:gridCol w:w="2160"/>
        <w:gridCol w:w="6210"/>
      </w:tblGrid>
      <w:tr w14:paraId="700717BD" w14:textId="77777777">
        <w:tblPrEx>
          <w:tblW w:w="0" w:type="auto"/>
          <w:tblInd w:w="60" w:type="dxa"/>
          <w:tblLayout w:type="fixed"/>
          <w:tblCellMar>
            <w:left w:w="60" w:type="dxa"/>
            <w:right w:w="60" w:type="dxa"/>
          </w:tblCellMar>
          <w:tblLook w:val="0000"/>
        </w:tblPrEx>
        <w:trPr>
          <w:cantSplit/>
          <w:trHeight w:val="450"/>
        </w:trPr>
        <w:tc>
          <w:tcPr>
            <w:tcW w:w="1710" w:type="dxa"/>
          </w:tcPr>
          <w:p w:rsidR="00072822" w:rsidRPr="00072822" w14:paraId="4653B5D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b/>
              </w:rPr>
            </w:pPr>
            <w:r w:rsidRPr="00072822">
              <w:rPr>
                <w:rFonts w:ascii="Arial" w:hAnsi="Arial" w:cs="Arial"/>
                <w:b/>
              </w:rPr>
              <w:fldChar w:fldCharType="begin"/>
            </w:r>
            <w:r w:rsidRPr="00072822">
              <w:rPr>
                <w:rFonts w:ascii="Arial" w:hAnsi="Arial" w:cs="Arial"/>
                <w:sz w:val="19"/>
              </w:rPr>
              <w:instrText xml:space="preserve"> SEQ CHAPTER \h \r 1</w:instrText>
            </w:r>
            <w:r w:rsidRPr="00072822">
              <w:rPr>
                <w:rFonts w:ascii="Arial" w:hAnsi="Arial" w:cs="Arial"/>
              </w:rPr>
              <w:fldChar w:fldCharType="separate"/>
            </w:r>
            <w:r w:rsidRPr="00072822">
              <w:rPr>
                <w:rFonts w:ascii="Arial" w:hAnsi="Arial" w:cs="Arial"/>
              </w:rPr>
              <w:fldChar w:fldCharType="end"/>
            </w:r>
            <w:r w:rsidRPr="00072822">
              <w:rPr>
                <w:rFonts w:ascii="Arial" w:hAnsi="Arial" w:cs="Arial"/>
                <w:b/>
                <w:sz w:val="19"/>
              </w:rPr>
              <w:t>STUDY NUMBER</w:t>
            </w:r>
          </w:p>
        </w:tc>
        <w:tc>
          <w:tcPr>
            <w:tcW w:w="2160" w:type="dxa"/>
            <w:tcBorders>
              <w:bottom w:val="single" w:sz="7" w:space="0" w:color="000000"/>
            </w:tcBorders>
          </w:tcPr>
          <w:p w:rsidR="00072822" w:rsidRPr="00072822" w14:paraId="14742F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b/>
              </w:rPr>
            </w:pPr>
          </w:p>
        </w:tc>
        <w:tc>
          <w:tcPr>
            <w:tcW w:w="6210" w:type="dxa"/>
          </w:tcPr>
          <w:p w:rsidR="00072822" w:rsidRPr="00072822" w14:paraId="48513FB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b/>
              </w:rPr>
            </w:pPr>
            <w:r w:rsidRPr="00072822">
              <w:rPr>
                <w:rFonts w:ascii="Arial" w:hAnsi="Arial" w:cs="Arial"/>
                <w:b/>
                <w:sz w:val="19"/>
              </w:rPr>
              <w:t>Page 1 of 6</w:t>
            </w:r>
          </w:p>
        </w:tc>
      </w:tr>
    </w:tbl>
    <w:p w:rsidR="00072822" w:rsidRPr="00072822" w14:paraId="5B26A4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072822" w:rsidRPr="00072822" w14:paraId="7492B8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960" w:hanging="3960"/>
        <w:rPr>
          <w:rFonts w:ascii="Arial" w:hAnsi="Arial" w:cs="Arial"/>
          <w:b/>
          <w:sz w:val="32"/>
        </w:rPr>
      </w:pPr>
      <w:r w:rsidRPr="00072822">
        <w:rPr>
          <w:rFonts w:ascii="Arial" w:hAnsi="Arial" w:cs="Arial"/>
          <w:b/>
          <w:sz w:val="32"/>
          <w:u w:val="single"/>
        </w:rPr>
        <w:t xml:space="preserve">Form </w:t>
      </w:r>
      <w:r w:rsidRPr="00072822">
        <w:rPr>
          <w:rFonts w:ascii="Arial" w:hAnsi="Arial" w:cs="Arial"/>
          <w:b/>
          <w:sz w:val="32"/>
          <w:u w:val="single"/>
        </w:rPr>
        <w:t>sGnRHa</w:t>
      </w:r>
      <w:r w:rsidRPr="00072822">
        <w:rPr>
          <w:rFonts w:ascii="Arial" w:hAnsi="Arial" w:cs="Arial"/>
          <w:b/>
          <w:sz w:val="32"/>
          <w:u w:val="single"/>
        </w:rPr>
        <w:t>/Ovaplant-3</w:t>
      </w:r>
      <w:r w:rsidRPr="00072822">
        <w:rPr>
          <w:rFonts w:ascii="Arial" w:hAnsi="Arial" w:cs="Arial"/>
          <w:b/>
          <w:sz w:val="32"/>
        </w:rPr>
        <w:t xml:space="preserve">: </w:t>
      </w:r>
      <w:r w:rsidRPr="00072822">
        <w:rPr>
          <w:rFonts w:ascii="Arial" w:hAnsi="Arial" w:cs="Arial"/>
          <w:b/>
          <w:sz w:val="32"/>
        </w:rPr>
        <w:tab/>
        <w:t>Results Report Form</w:t>
      </w:r>
      <w:r>
        <w:rPr>
          <w:rFonts w:ascii="Arial" w:hAnsi="Arial" w:cs="Arial"/>
          <w:b/>
          <w:sz w:val="32"/>
        </w:rPr>
        <w:fldChar w:fldCharType="begin"/>
      </w:r>
      <w:r w:rsidR="00654CBA">
        <w:instrText xml:space="preserve"> TC "</w:instrText>
      </w:r>
      <w:bookmarkStart w:id="25" w:name="_Toc486341744"/>
      <w:r w:rsidRPr="00933795" w:rsidR="00654CBA">
        <w:rPr>
          <w:rFonts w:ascii="Arial" w:hAnsi="Arial" w:cs="Arial"/>
          <w:b/>
          <w:sz w:val="32"/>
          <w:u w:val="single"/>
        </w:rPr>
        <w:instrText xml:space="preserve">Form </w:instrText>
      </w:r>
      <w:r w:rsidRPr="00933795" w:rsidR="00654CBA">
        <w:rPr>
          <w:rFonts w:ascii="Arial" w:hAnsi="Arial" w:cs="Arial"/>
          <w:b/>
          <w:sz w:val="32"/>
          <w:u w:val="single"/>
        </w:rPr>
        <w:instrText>sGnRHa</w:instrText>
      </w:r>
      <w:r w:rsidRPr="00933795" w:rsidR="00654CBA">
        <w:rPr>
          <w:rFonts w:ascii="Arial" w:hAnsi="Arial" w:cs="Arial"/>
          <w:b/>
          <w:sz w:val="32"/>
          <w:u w:val="single"/>
        </w:rPr>
        <w:instrText>/Ovaplant-3</w:instrText>
      </w:r>
      <w:r w:rsidRPr="00933795" w:rsidR="00654CBA">
        <w:rPr>
          <w:rFonts w:ascii="Arial" w:hAnsi="Arial" w:cs="Arial"/>
          <w:b/>
          <w:sz w:val="32"/>
        </w:rPr>
        <w:instrText xml:space="preserve">: </w:instrText>
      </w:r>
      <w:r w:rsidRPr="00933795" w:rsidR="00654CBA">
        <w:rPr>
          <w:rFonts w:ascii="Arial" w:hAnsi="Arial" w:cs="Arial"/>
          <w:b/>
          <w:sz w:val="32"/>
        </w:rPr>
        <w:tab/>
        <w:instrText>Results Report Form</w:instrText>
      </w:r>
      <w:bookmarkEnd w:id="25"/>
      <w:r w:rsidR="00654CBA">
        <w:instrText xml:space="preserve">" \f C \l "1" </w:instrText>
      </w:r>
      <w:r>
        <w:rPr>
          <w:rFonts w:ascii="Arial" w:hAnsi="Arial" w:cs="Arial"/>
          <w:b/>
          <w:sz w:val="32"/>
        </w:rPr>
        <w:fldChar w:fldCharType="end"/>
      </w:r>
    </w:p>
    <w:p w:rsidR="00072822" w:rsidRPr="00072822" w14:paraId="3BB6FF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32"/>
        </w:rPr>
      </w:pPr>
    </w:p>
    <w:p w:rsidR="00072822" w:rsidRPr="00072822" w14:paraId="767100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080"/>
        <w:rPr>
          <w:rFonts w:ascii="Arial" w:hAnsi="Arial" w:cs="Arial"/>
          <w:b/>
        </w:rPr>
      </w:pPr>
      <w:r w:rsidRPr="00072822">
        <w:rPr>
          <w:rFonts w:ascii="Arial" w:hAnsi="Arial" w:cs="Arial"/>
          <w:b/>
          <w:sz w:val="26"/>
        </w:rPr>
        <w:t xml:space="preserve">For Use in </w:t>
      </w:r>
      <w:r w:rsidRPr="00072822">
        <w:rPr>
          <w:rFonts w:ascii="Arial" w:hAnsi="Arial" w:cs="Arial"/>
          <w:b/>
          <w:sz w:val="26"/>
        </w:rPr>
        <w:t>sGnRHa</w:t>
      </w:r>
      <w:r w:rsidRPr="00072822">
        <w:rPr>
          <w:rFonts w:ascii="Arial" w:hAnsi="Arial" w:cs="Arial"/>
          <w:b/>
          <w:sz w:val="26"/>
        </w:rPr>
        <w:t xml:space="preserve"> (</w:t>
      </w:r>
      <w:r w:rsidRPr="00072822">
        <w:rPr>
          <w:rFonts w:ascii="Arial" w:hAnsi="Arial" w:cs="Arial"/>
          <w:b/>
          <w:sz w:val="26"/>
        </w:rPr>
        <w:t>Ovaplant</w:t>
      </w:r>
      <w:r w:rsidRPr="00072822">
        <w:rPr>
          <w:rFonts w:ascii="Arial" w:hAnsi="Arial" w:cs="Arial"/>
          <w:b/>
          <w:sz w:val="26"/>
          <w:vertAlign w:val="superscript"/>
        </w:rPr>
        <w:t>®</w:t>
      </w:r>
      <w:r w:rsidRPr="00072822">
        <w:rPr>
          <w:rFonts w:ascii="Arial" w:hAnsi="Arial" w:cs="Arial"/>
          <w:b/>
          <w:sz w:val="26"/>
        </w:rPr>
        <w:t xml:space="preserve">) Clinical Field Trials Conducted under </w:t>
      </w:r>
      <w:r w:rsidRPr="00072822">
        <w:rPr>
          <w:rFonts w:ascii="Arial" w:hAnsi="Arial" w:cs="Arial"/>
          <w:b/>
          <w:sz w:val="26"/>
        </w:rPr>
        <w:t>sGnRHa</w:t>
      </w:r>
      <w:r w:rsidRPr="00072822">
        <w:rPr>
          <w:rFonts w:ascii="Arial" w:hAnsi="Arial" w:cs="Arial"/>
          <w:b/>
          <w:sz w:val="26"/>
        </w:rPr>
        <w:t xml:space="preserve"> INAD 11-375</w:t>
      </w:r>
    </w:p>
    <w:p w:rsidR="00072822" w:rsidRPr="00072822" w14:paraId="683DCD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072822" w:rsidRPr="00072822" w14:paraId="2612F0A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072822" w:rsidRPr="00072822" w14:paraId="3FA7A09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rPr>
      </w:pPr>
      <w:r w:rsidRPr="00072822">
        <w:rPr>
          <w:rFonts w:ascii="Arial" w:hAnsi="Arial" w:cs="Arial"/>
          <w:b/>
          <w:sz w:val="22"/>
          <w:u w:val="single"/>
        </w:rPr>
        <w:t>INSTRUCTIONS</w:t>
      </w:r>
    </w:p>
    <w:p w:rsidR="00072822" w:rsidRPr="00072822" w14:paraId="1CC8C4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sidRPr="00072822">
        <w:rPr>
          <w:rFonts w:ascii="Arial" w:hAnsi="Arial" w:cs="Arial"/>
          <w:sz w:val="22"/>
        </w:rPr>
        <w:t>1.</w:t>
      </w:r>
      <w:r w:rsidRPr="00072822">
        <w:rPr>
          <w:rFonts w:ascii="Arial" w:hAnsi="Arial" w:cs="Arial"/>
          <w:sz w:val="22"/>
        </w:rPr>
        <w:tab/>
        <w:t xml:space="preserve">Investigator must fill out Form </w:t>
      </w:r>
      <w:r w:rsidRPr="00072822">
        <w:rPr>
          <w:rFonts w:ascii="Arial" w:hAnsi="Arial" w:cs="Arial"/>
          <w:sz w:val="22"/>
        </w:rPr>
        <w:t>sGnRHa</w:t>
      </w:r>
      <w:r w:rsidRPr="00072822">
        <w:rPr>
          <w:rFonts w:ascii="Arial" w:hAnsi="Arial" w:cs="Arial"/>
          <w:sz w:val="22"/>
        </w:rPr>
        <w:t xml:space="preserve">/Ovaplant-3 no later than 10 days after completion of the study period. Study Number must be recorded on all pages of Form </w:t>
      </w:r>
      <w:r w:rsidRPr="00072822">
        <w:rPr>
          <w:rFonts w:ascii="Arial" w:hAnsi="Arial" w:cs="Arial"/>
          <w:sz w:val="22"/>
        </w:rPr>
        <w:t>sGnRHa</w:t>
      </w:r>
      <w:r w:rsidRPr="00072822">
        <w:rPr>
          <w:rFonts w:ascii="Arial" w:hAnsi="Arial" w:cs="Arial"/>
          <w:sz w:val="22"/>
        </w:rPr>
        <w:t>/Ovaplant-3.  Attach lab reports and other information.</w:t>
      </w:r>
    </w:p>
    <w:p w:rsidR="00072822" w:rsidRPr="00072822" w14:paraId="5D1BE8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sidRPr="00072822">
        <w:rPr>
          <w:rFonts w:ascii="Arial" w:hAnsi="Arial" w:cs="Arial"/>
          <w:sz w:val="22"/>
        </w:rPr>
        <w:t>2.</w:t>
      </w:r>
      <w:r w:rsidRPr="00072822">
        <w:rPr>
          <w:rFonts w:ascii="Arial" w:hAnsi="Arial" w:cs="Arial"/>
          <w:sz w:val="22"/>
        </w:rPr>
        <w:tab/>
        <w:t>If salmon gonadotropin releasing hormone analog was not used under the assigned Study Number, fill out only the Site Information portion on this page, and skip to the end of page 3 and fill out only the "Negative Report" section.</w:t>
      </w:r>
    </w:p>
    <w:p w:rsidR="00072822" w:rsidP="00072822" w14:paraId="12BA941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sidRPr="00072822">
        <w:rPr>
          <w:rFonts w:ascii="Arial" w:hAnsi="Arial" w:cs="Arial"/>
          <w:sz w:val="22"/>
        </w:rPr>
        <w:t>3.</w:t>
      </w:r>
      <w:r w:rsidRPr="00072822">
        <w:rPr>
          <w:rFonts w:ascii="Arial" w:hAnsi="Arial" w:cs="Arial"/>
          <w:sz w:val="22"/>
        </w:rPr>
        <w:tab/>
        <w:t xml:space="preserve">Investigator should keep the original on </w:t>
      </w:r>
      <w:r w:rsidRPr="00072822">
        <w:rPr>
          <w:rFonts w:ascii="Arial" w:hAnsi="Arial" w:cs="Arial"/>
          <w:sz w:val="22"/>
        </w:rPr>
        <w:t>file, and</w:t>
      </w:r>
      <w:r w:rsidRPr="00072822">
        <w:rPr>
          <w:rFonts w:ascii="Arial" w:hAnsi="Arial" w:cs="Arial"/>
          <w:sz w:val="22"/>
        </w:rPr>
        <w:t xml:space="preserve"> send a copy to the Study Monitor.  Within 10 days of receipt, the Study Monitor should send a copy to the Bozeman NIO for inclusion in the permanent file.</w:t>
      </w:r>
      <w:r>
        <w:rPr>
          <w:rFonts w:ascii="Arial" w:hAnsi="Arial" w:cs="Arial"/>
          <w:sz w:val="22"/>
        </w:rPr>
        <w:t xml:space="preserve"> </w:t>
      </w:r>
    </w:p>
    <w:p w:rsidR="00072822" w:rsidRPr="00072822" w:rsidP="00072822" w14:paraId="1ACEE1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2"/>
        </w:rPr>
      </w:pPr>
      <w:r>
        <w:rPr>
          <w:rFonts w:ascii="Arial" w:hAnsi="Arial" w:cs="Arial"/>
          <w:sz w:val="22"/>
        </w:rPr>
        <w:t>4.</w:t>
      </w:r>
      <w:r w:rsidRPr="00072822">
        <w:rPr>
          <w:rFonts w:ascii="Arial" w:hAnsi="Arial" w:cs="Arial"/>
          <w:sz w:val="22"/>
        </w:rPr>
        <w:tab/>
      </w:r>
      <w:r w:rsidRPr="00072822">
        <w:rPr>
          <w:rFonts w:ascii="Arial" w:hAnsi="Arial" w:cs="Arial"/>
          <w:b/>
          <w:sz w:val="22"/>
          <w:u w:val="single"/>
        </w:rPr>
        <w:t>Note:</w:t>
      </w:r>
      <w:r w:rsidRPr="00072822">
        <w:rPr>
          <w:rFonts w:ascii="Arial" w:hAnsi="Arial" w:cs="Arial"/>
          <w:sz w:val="22"/>
        </w:rPr>
        <w:t xml:space="preserve"> Both Investigator and Study Monitor should sign and date Form </w:t>
      </w:r>
      <w:r w:rsidRPr="00072822">
        <w:rPr>
          <w:rFonts w:ascii="Arial" w:hAnsi="Arial" w:cs="Arial"/>
          <w:sz w:val="22"/>
        </w:rPr>
        <w:t>sGnRHa</w:t>
      </w:r>
      <w:r w:rsidRPr="00072822">
        <w:rPr>
          <w:rFonts w:ascii="Arial" w:hAnsi="Arial" w:cs="Arial"/>
          <w:sz w:val="22"/>
        </w:rPr>
        <w:t>/Ovaplant-3.</w:t>
      </w:r>
    </w:p>
    <w:p w:rsidR="00072822" w:rsidRPr="00072822" w14:paraId="0DAA4A7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58F6AD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b/>
          <w:sz w:val="29"/>
        </w:rPr>
        <w:t>SITE INFORMATION</w:t>
      </w:r>
    </w:p>
    <w:tbl>
      <w:tblPr>
        <w:tblW w:w="0" w:type="auto"/>
        <w:tblInd w:w="120" w:type="dxa"/>
        <w:tblLayout w:type="fixed"/>
        <w:tblCellMar>
          <w:left w:w="120" w:type="dxa"/>
          <w:right w:w="120" w:type="dxa"/>
        </w:tblCellMar>
        <w:tblLook w:val="0000"/>
      </w:tblPr>
      <w:tblGrid>
        <w:gridCol w:w="2520"/>
        <w:gridCol w:w="7560"/>
      </w:tblGrid>
      <w:tr w14:paraId="59A58A5E" w14:textId="77777777">
        <w:tblPrEx>
          <w:tblW w:w="0" w:type="auto"/>
          <w:tblInd w:w="120" w:type="dxa"/>
          <w:tblLayout w:type="fixed"/>
          <w:tblCellMar>
            <w:left w:w="120" w:type="dxa"/>
            <w:right w:w="120" w:type="dxa"/>
          </w:tblCellMar>
          <w:tblLook w:val="0000"/>
        </w:tblPrEx>
        <w:trPr>
          <w:cantSplit/>
        </w:trPr>
        <w:tc>
          <w:tcPr>
            <w:tcW w:w="2520" w:type="dxa"/>
            <w:tcBorders>
              <w:top w:val="double" w:sz="7" w:space="0" w:color="000000"/>
              <w:left w:val="double" w:sz="7" w:space="0" w:color="000000"/>
              <w:bottom w:val="single" w:sz="7" w:space="0" w:color="000000"/>
              <w:right w:val="single" w:sz="7" w:space="0" w:color="000000"/>
            </w:tcBorders>
          </w:tcPr>
          <w:p w:rsidR="00072822" w:rsidRPr="00072822" w14:paraId="0A7C99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072822">
              <w:rPr>
                <w:rFonts w:ascii="Arial" w:hAnsi="Arial" w:cs="Arial"/>
                <w:sz w:val="22"/>
                <w:szCs w:val="22"/>
              </w:rPr>
              <w:t>Facility</w:t>
            </w:r>
          </w:p>
        </w:tc>
        <w:tc>
          <w:tcPr>
            <w:tcW w:w="7560" w:type="dxa"/>
            <w:tcBorders>
              <w:top w:val="double" w:sz="7" w:space="0" w:color="000000"/>
              <w:left w:val="single" w:sz="7" w:space="0" w:color="000000"/>
              <w:bottom w:val="single" w:sz="7" w:space="0" w:color="000000"/>
              <w:right w:val="double" w:sz="7" w:space="0" w:color="000000"/>
            </w:tcBorders>
          </w:tcPr>
          <w:p w:rsidR="00072822" w:rsidRPr="00072822" w14:paraId="690E03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p>
        </w:tc>
      </w:tr>
      <w:tr w14:paraId="7589BED7" w14:textId="77777777">
        <w:tblPrEx>
          <w:tblW w:w="0" w:type="auto"/>
          <w:tblInd w:w="120" w:type="dxa"/>
          <w:tblLayout w:type="fixed"/>
          <w:tblCellMar>
            <w:left w:w="120" w:type="dxa"/>
            <w:right w:w="120" w:type="dxa"/>
          </w:tblCellMar>
          <w:tblLook w:val="0000"/>
        </w:tblPrEx>
        <w:trPr>
          <w:cantSplit/>
        </w:trPr>
        <w:tc>
          <w:tcPr>
            <w:tcW w:w="2520" w:type="dxa"/>
            <w:tcBorders>
              <w:top w:val="single" w:sz="7" w:space="0" w:color="000000"/>
              <w:left w:val="double" w:sz="7" w:space="0" w:color="000000"/>
              <w:bottom w:val="double" w:sz="7" w:space="0" w:color="000000"/>
              <w:right w:val="single" w:sz="7" w:space="0" w:color="000000"/>
            </w:tcBorders>
          </w:tcPr>
          <w:p w:rsidR="00072822" w:rsidRPr="00072822" w14:paraId="3EBA0C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r w:rsidRPr="00072822">
              <w:rPr>
                <w:rFonts w:ascii="Arial" w:hAnsi="Arial" w:cs="Arial"/>
                <w:sz w:val="22"/>
                <w:szCs w:val="22"/>
              </w:rPr>
              <w:t>Reporting Individual</w:t>
            </w:r>
          </w:p>
        </w:tc>
        <w:tc>
          <w:tcPr>
            <w:tcW w:w="7560" w:type="dxa"/>
            <w:tcBorders>
              <w:top w:val="single" w:sz="7" w:space="0" w:color="000000"/>
              <w:left w:val="single" w:sz="7" w:space="0" w:color="000000"/>
              <w:bottom w:val="double" w:sz="7" w:space="0" w:color="000000"/>
              <w:right w:val="double" w:sz="7" w:space="0" w:color="000000"/>
            </w:tcBorders>
          </w:tcPr>
          <w:p w:rsidR="00072822" w:rsidRPr="00072822" w14:paraId="0290514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22"/>
                <w:szCs w:val="22"/>
              </w:rPr>
            </w:pPr>
          </w:p>
        </w:tc>
      </w:tr>
    </w:tbl>
    <w:p w:rsidR="00072822" w:rsidRPr="00072822" w14:paraId="406B3F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6D81828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b/>
          <w:sz w:val="29"/>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
      <w:tblGrid>
        <w:gridCol w:w="3060"/>
        <w:gridCol w:w="2070"/>
        <w:gridCol w:w="3240"/>
        <w:gridCol w:w="1710"/>
      </w:tblGrid>
      <w:tr w14:paraId="59006DC8" w14:textId="77777777">
        <w:tblPrEx>
          <w:tblW w:w="0" w:type="auto"/>
          <w:tblInd w:w="120"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Ex>
        <w:trPr>
          <w:cantSplit/>
        </w:trPr>
        <w:tc>
          <w:tcPr>
            <w:tcW w:w="3060" w:type="dxa"/>
            <w:tcBorders>
              <w:top w:val="double" w:sz="7" w:space="0" w:color="000000"/>
              <w:left w:val="double" w:sz="7" w:space="0" w:color="000000"/>
              <w:bottom w:val="single" w:sz="7" w:space="0" w:color="000000"/>
              <w:right w:val="single" w:sz="7" w:space="0" w:color="000000"/>
            </w:tcBorders>
          </w:tcPr>
          <w:p w:rsidR="00072822" w:rsidRPr="00072822" w14:paraId="1C795D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Drug lot number</w:t>
            </w:r>
          </w:p>
        </w:tc>
        <w:tc>
          <w:tcPr>
            <w:tcW w:w="2070" w:type="dxa"/>
            <w:tcBorders>
              <w:top w:val="double" w:sz="7" w:space="0" w:color="000000"/>
              <w:left w:val="single" w:sz="7" w:space="0" w:color="000000"/>
              <w:bottom w:val="single" w:sz="7" w:space="0" w:color="000000"/>
              <w:right w:val="single" w:sz="7" w:space="0" w:color="000000"/>
            </w:tcBorders>
          </w:tcPr>
          <w:p w:rsidR="00072822" w:rsidRPr="00072822" w14:paraId="77100C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c>
          <w:tcPr>
            <w:tcW w:w="3240" w:type="dxa"/>
            <w:tcBorders>
              <w:top w:val="double" w:sz="7" w:space="0" w:color="000000"/>
              <w:left w:val="single" w:sz="7" w:space="0" w:color="000000"/>
              <w:bottom w:val="single" w:sz="7" w:space="0" w:color="000000"/>
              <w:right w:val="single" w:sz="7" w:space="0" w:color="000000"/>
            </w:tcBorders>
          </w:tcPr>
          <w:p w:rsidR="00072822" w:rsidRPr="00072822" w14:paraId="3DB066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Total amount drug used (mg)</w:t>
            </w:r>
          </w:p>
        </w:tc>
        <w:tc>
          <w:tcPr>
            <w:tcW w:w="1710" w:type="dxa"/>
            <w:tcBorders>
              <w:top w:val="double" w:sz="7" w:space="0" w:color="000000"/>
              <w:left w:val="single" w:sz="7" w:space="0" w:color="000000"/>
              <w:bottom w:val="single" w:sz="7" w:space="0" w:color="000000"/>
              <w:right w:val="double" w:sz="7" w:space="0" w:color="000000"/>
            </w:tcBorders>
          </w:tcPr>
          <w:p w:rsidR="00072822" w:rsidRPr="00072822" w14:paraId="335182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r w14:paraId="03DD13C1"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072822" w:rsidRPr="00072822" w14:paraId="0080792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Fish species treated</w:t>
            </w:r>
          </w:p>
        </w:tc>
        <w:tc>
          <w:tcPr>
            <w:tcW w:w="2070" w:type="dxa"/>
            <w:tcBorders>
              <w:top w:val="single" w:sz="7" w:space="0" w:color="000000"/>
              <w:left w:val="single" w:sz="7" w:space="0" w:color="000000"/>
              <w:bottom w:val="single" w:sz="7" w:space="0" w:color="000000"/>
              <w:right w:val="single" w:sz="7" w:space="0" w:color="000000"/>
            </w:tcBorders>
          </w:tcPr>
          <w:p w:rsidR="00072822" w:rsidRPr="00072822" w14:paraId="5BB3E1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072822" w:rsidRPr="00072822" w14:paraId="1ED5FEB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Water temperature (</w:t>
            </w:r>
            <w:r w:rsidRPr="00072822">
              <w:rPr>
                <w:rFonts w:ascii="Arial" w:hAnsi="Arial" w:cs="Arial"/>
                <w:sz w:val="22"/>
                <w:szCs w:val="22"/>
                <w:vertAlign w:val="superscript"/>
              </w:rPr>
              <w:t>o</w:t>
            </w:r>
            <w:r w:rsidRPr="00072822">
              <w:rPr>
                <w:rFonts w:ascii="Arial" w:hAnsi="Arial" w:cs="Arial"/>
                <w:sz w:val="22"/>
                <w:szCs w:val="22"/>
              </w:rPr>
              <w:t>F</w:t>
            </w:r>
            <w:r w:rsidRPr="00072822">
              <w:rPr>
                <w:rFonts w:ascii="Arial" w:hAnsi="Arial" w:cs="Arial"/>
                <w:sz w:val="22"/>
                <w:szCs w:val="22"/>
              </w:rPr>
              <w:t>)</w:t>
            </w:r>
          </w:p>
        </w:tc>
        <w:tc>
          <w:tcPr>
            <w:tcW w:w="1710" w:type="dxa"/>
            <w:tcBorders>
              <w:top w:val="single" w:sz="7" w:space="0" w:color="000000"/>
              <w:left w:val="single" w:sz="7" w:space="0" w:color="000000"/>
              <w:bottom w:val="single" w:sz="7" w:space="0" w:color="000000"/>
              <w:right w:val="double" w:sz="7" w:space="0" w:color="000000"/>
            </w:tcBorders>
          </w:tcPr>
          <w:p w:rsidR="00072822" w:rsidRPr="00072822" w14:paraId="12989D7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r w14:paraId="5D35342B"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072822" w:rsidRPr="00072822" w14:paraId="534B97D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 xml:space="preserve">Drug dosage - males </w:t>
            </w:r>
          </w:p>
          <w:p w:rsidR="00072822" w:rsidRPr="00072822" w14:paraId="160C42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r w:rsidRPr="00072822">
              <w:rPr>
                <w:rFonts w:ascii="Arial" w:hAnsi="Arial" w:cs="Arial"/>
                <w:sz w:val="22"/>
                <w:szCs w:val="22"/>
              </w:rPr>
              <w:t xml:space="preserve">(ug/kg body </w:t>
            </w:r>
            <w:r w:rsidRPr="00072822">
              <w:rPr>
                <w:rFonts w:ascii="Arial" w:hAnsi="Arial" w:cs="Arial"/>
                <w:sz w:val="22"/>
                <w:szCs w:val="22"/>
              </w:rPr>
              <w:t>wt</w:t>
            </w:r>
            <w:r w:rsidRPr="00072822">
              <w:rPr>
                <w:rFonts w:ascii="Arial" w:hAnsi="Arial" w:cs="Arial"/>
                <w:sz w:val="22"/>
                <w:szCs w:val="22"/>
              </w:rPr>
              <w:t>)</w:t>
            </w:r>
          </w:p>
        </w:tc>
        <w:tc>
          <w:tcPr>
            <w:tcW w:w="2070" w:type="dxa"/>
            <w:tcBorders>
              <w:top w:val="single" w:sz="7" w:space="0" w:color="000000"/>
              <w:left w:val="single" w:sz="7" w:space="0" w:color="000000"/>
              <w:bottom w:val="single" w:sz="7" w:space="0" w:color="000000"/>
              <w:right w:val="single" w:sz="7" w:space="0" w:color="000000"/>
            </w:tcBorders>
          </w:tcPr>
          <w:p w:rsidR="00072822" w:rsidRPr="00072822" w14:paraId="6F6AD7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072822" w:rsidRPr="00072822" w14:paraId="70D1E3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Drug dosage - females</w:t>
            </w:r>
          </w:p>
          <w:p w:rsidR="00072822" w:rsidRPr="00072822" w14:paraId="3F056FF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szCs w:val="22"/>
              </w:rPr>
            </w:pPr>
            <w:r w:rsidRPr="00072822">
              <w:rPr>
                <w:rFonts w:ascii="Arial" w:hAnsi="Arial" w:cs="Arial"/>
                <w:sz w:val="22"/>
                <w:szCs w:val="22"/>
              </w:rPr>
              <w:t xml:space="preserve"> (ug/kg body </w:t>
            </w:r>
            <w:r w:rsidRPr="00072822">
              <w:rPr>
                <w:rFonts w:ascii="Arial" w:hAnsi="Arial" w:cs="Arial"/>
                <w:sz w:val="22"/>
                <w:szCs w:val="22"/>
              </w:rPr>
              <w:t>wt</w:t>
            </w:r>
            <w:r w:rsidRPr="00072822">
              <w:rPr>
                <w:rFonts w:ascii="Arial" w:hAnsi="Arial" w:cs="Arial"/>
                <w:sz w:val="22"/>
                <w:szCs w:val="22"/>
              </w:rPr>
              <w:t>)</w:t>
            </w:r>
          </w:p>
        </w:tc>
        <w:tc>
          <w:tcPr>
            <w:tcW w:w="1710" w:type="dxa"/>
            <w:tcBorders>
              <w:top w:val="single" w:sz="7" w:space="0" w:color="000000"/>
              <w:left w:val="single" w:sz="7" w:space="0" w:color="000000"/>
              <w:bottom w:val="single" w:sz="7" w:space="0" w:color="000000"/>
              <w:right w:val="double" w:sz="7" w:space="0" w:color="000000"/>
            </w:tcBorders>
          </w:tcPr>
          <w:p w:rsidR="00072822" w:rsidRPr="00072822" w14:paraId="4EA64F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r w14:paraId="2B3BB526"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072822" w:rsidRPr="00072822" w14:paraId="5D1F37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Average fish weight (gm)</w:t>
            </w:r>
          </w:p>
        </w:tc>
        <w:tc>
          <w:tcPr>
            <w:tcW w:w="2070" w:type="dxa"/>
            <w:tcBorders>
              <w:top w:val="single" w:sz="7" w:space="0" w:color="000000"/>
              <w:left w:val="single" w:sz="7" w:space="0" w:color="000000"/>
              <w:bottom w:val="single" w:sz="7" w:space="0" w:color="000000"/>
              <w:right w:val="single" w:sz="7" w:space="0" w:color="000000"/>
            </w:tcBorders>
          </w:tcPr>
          <w:p w:rsidR="00072822" w:rsidRPr="00072822" w14:paraId="119D45D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072822" w:rsidRPr="00072822" w14:paraId="598CC6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 xml:space="preserve">Average fish length (in) </w:t>
            </w:r>
          </w:p>
        </w:tc>
        <w:tc>
          <w:tcPr>
            <w:tcW w:w="1710" w:type="dxa"/>
            <w:tcBorders>
              <w:top w:val="single" w:sz="7" w:space="0" w:color="000000"/>
              <w:left w:val="single" w:sz="7" w:space="0" w:color="000000"/>
              <w:bottom w:val="single" w:sz="7" w:space="0" w:color="000000"/>
              <w:right w:val="double" w:sz="7" w:space="0" w:color="000000"/>
            </w:tcBorders>
          </w:tcPr>
          <w:p w:rsidR="00072822" w:rsidRPr="00072822" w14:paraId="08B88E6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r w14:paraId="6C1B3BAF"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072822" w:rsidRPr="00072822" w14:paraId="2CA1415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Number of treated males</w:t>
            </w:r>
          </w:p>
        </w:tc>
        <w:tc>
          <w:tcPr>
            <w:tcW w:w="2070" w:type="dxa"/>
            <w:tcBorders>
              <w:top w:val="single" w:sz="7" w:space="0" w:color="000000"/>
              <w:left w:val="single" w:sz="7" w:space="0" w:color="000000"/>
              <w:bottom w:val="single" w:sz="7" w:space="0" w:color="000000"/>
              <w:right w:val="single" w:sz="7" w:space="0" w:color="000000"/>
            </w:tcBorders>
          </w:tcPr>
          <w:p w:rsidR="00072822" w:rsidRPr="00072822" w14:paraId="41541B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072822" w:rsidRPr="00072822" w14:paraId="52A215E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Number of treated females</w:t>
            </w:r>
          </w:p>
        </w:tc>
        <w:tc>
          <w:tcPr>
            <w:tcW w:w="1710" w:type="dxa"/>
            <w:tcBorders>
              <w:top w:val="single" w:sz="7" w:space="0" w:color="000000"/>
              <w:left w:val="single" w:sz="7" w:space="0" w:color="000000"/>
              <w:bottom w:val="single" w:sz="7" w:space="0" w:color="000000"/>
              <w:right w:val="double" w:sz="7" w:space="0" w:color="000000"/>
            </w:tcBorders>
          </w:tcPr>
          <w:p w:rsidR="00072822" w:rsidRPr="00072822" w14:paraId="2F30543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r w14:paraId="0D26D78D"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072822" w:rsidRPr="00072822" w14:paraId="6BCD9E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Number of control males</w:t>
            </w:r>
          </w:p>
        </w:tc>
        <w:tc>
          <w:tcPr>
            <w:tcW w:w="2070" w:type="dxa"/>
            <w:tcBorders>
              <w:top w:val="single" w:sz="7" w:space="0" w:color="000000"/>
              <w:left w:val="single" w:sz="7" w:space="0" w:color="000000"/>
              <w:bottom w:val="single" w:sz="7" w:space="0" w:color="000000"/>
              <w:right w:val="single" w:sz="7" w:space="0" w:color="000000"/>
            </w:tcBorders>
          </w:tcPr>
          <w:p w:rsidR="00072822" w:rsidRPr="00072822" w14:paraId="4A553D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072822" w:rsidRPr="00072822" w14:paraId="431642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Number of control females</w:t>
            </w:r>
          </w:p>
        </w:tc>
        <w:tc>
          <w:tcPr>
            <w:tcW w:w="1710" w:type="dxa"/>
            <w:tcBorders>
              <w:top w:val="single" w:sz="7" w:space="0" w:color="000000"/>
              <w:left w:val="single" w:sz="7" w:space="0" w:color="000000"/>
              <w:bottom w:val="single" w:sz="7" w:space="0" w:color="000000"/>
              <w:right w:val="double" w:sz="7" w:space="0" w:color="000000"/>
            </w:tcBorders>
          </w:tcPr>
          <w:p w:rsidR="00072822" w:rsidRPr="00072822" w14:paraId="4801EE7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r w14:paraId="7ACA47F0" w14:textId="77777777">
        <w:tblPrEx>
          <w:tblW w:w="0" w:type="auto"/>
          <w:tblInd w:w="120" w:type="dxa"/>
          <w:tblLayout w:type="fixed"/>
          <w:tblCellMar>
            <w:left w:w="120" w:type="dxa"/>
            <w:right w:w="120" w:type="dxa"/>
          </w:tblCellMar>
          <w:tblLook w:val="0000"/>
        </w:tblPrEx>
        <w:trPr>
          <w:cantSplit/>
        </w:trPr>
        <w:tc>
          <w:tcPr>
            <w:tcW w:w="5130" w:type="dxa"/>
            <w:gridSpan w:val="2"/>
            <w:tcBorders>
              <w:top w:val="single" w:sz="7" w:space="0" w:color="000000"/>
              <w:left w:val="double" w:sz="7" w:space="0" w:color="000000"/>
              <w:bottom w:val="single" w:sz="7" w:space="0" w:color="000000"/>
              <w:right w:val="single" w:sz="7" w:space="0" w:color="000000"/>
            </w:tcBorders>
          </w:tcPr>
          <w:p w:rsidR="00072822" w:rsidRPr="00072822" w14:paraId="2628012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right"/>
              <w:rPr>
                <w:rFonts w:ascii="Arial" w:hAnsi="Arial" w:cs="Arial"/>
                <w:sz w:val="22"/>
                <w:szCs w:val="22"/>
              </w:rPr>
            </w:pPr>
            <w:r w:rsidRPr="00072822">
              <w:rPr>
                <w:rFonts w:ascii="Arial" w:hAnsi="Arial" w:cs="Arial"/>
                <w:sz w:val="22"/>
                <w:szCs w:val="22"/>
              </w:rPr>
              <w:t xml:space="preserve"> Treatment date(s)</w:t>
            </w:r>
          </w:p>
        </w:tc>
        <w:tc>
          <w:tcPr>
            <w:tcW w:w="4950" w:type="dxa"/>
            <w:gridSpan w:val="2"/>
            <w:tcBorders>
              <w:top w:val="single" w:sz="7" w:space="0" w:color="000000"/>
              <w:left w:val="single" w:sz="7" w:space="0" w:color="000000"/>
              <w:bottom w:val="single" w:sz="7" w:space="0" w:color="000000"/>
              <w:right w:val="double" w:sz="7" w:space="0" w:color="000000"/>
            </w:tcBorders>
          </w:tcPr>
          <w:p w:rsidR="00072822" w:rsidRPr="00072822" w14:paraId="67C1399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ab/>
            </w:r>
            <w:r w:rsidRPr="00072822">
              <w:rPr>
                <w:rFonts w:ascii="Arial" w:hAnsi="Arial" w:cs="Arial"/>
                <w:sz w:val="22"/>
                <w:szCs w:val="22"/>
              </w:rPr>
              <w:tab/>
            </w:r>
          </w:p>
        </w:tc>
      </w:tr>
      <w:tr w14:paraId="273FC761"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072822" w:rsidRPr="00072822" w14:paraId="3D36C1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Treatment method</w:t>
            </w:r>
          </w:p>
        </w:tc>
        <w:tc>
          <w:tcPr>
            <w:tcW w:w="2070" w:type="dxa"/>
            <w:tcBorders>
              <w:top w:val="single" w:sz="7" w:space="0" w:color="000000"/>
              <w:left w:val="single" w:sz="7" w:space="0" w:color="000000"/>
              <w:bottom w:val="single" w:sz="7" w:space="0" w:color="000000"/>
              <w:right w:val="single" w:sz="7" w:space="0" w:color="000000"/>
            </w:tcBorders>
          </w:tcPr>
          <w:p w:rsidR="00072822" w:rsidRPr="00072822" w14:paraId="78A409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center"/>
              <w:rPr>
                <w:rFonts w:ascii="Arial" w:hAnsi="Arial" w:cs="Arial"/>
                <w:sz w:val="22"/>
                <w:szCs w:val="22"/>
              </w:rPr>
            </w:pPr>
            <w:r w:rsidRPr="00072822">
              <w:rPr>
                <w:rFonts w:ascii="Arial" w:hAnsi="Arial" w:cs="Arial"/>
                <w:b/>
                <w:sz w:val="22"/>
                <w:szCs w:val="22"/>
              </w:rPr>
              <w:t>Pellet Implant</w:t>
            </w:r>
          </w:p>
        </w:tc>
        <w:tc>
          <w:tcPr>
            <w:tcW w:w="3240" w:type="dxa"/>
            <w:tcBorders>
              <w:top w:val="single" w:sz="7" w:space="0" w:color="000000"/>
              <w:left w:val="single" w:sz="7" w:space="0" w:color="000000"/>
              <w:bottom w:val="single" w:sz="7" w:space="0" w:color="000000"/>
              <w:right w:val="single" w:sz="7" w:space="0" w:color="000000"/>
            </w:tcBorders>
          </w:tcPr>
          <w:p w:rsidR="00072822" w:rsidRPr="00072822" w14:paraId="481C16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 xml:space="preserve">Pellet size (i.e., ug </w:t>
            </w:r>
            <w:r w:rsidRPr="00072822">
              <w:rPr>
                <w:rFonts w:ascii="Arial" w:hAnsi="Arial" w:cs="Arial"/>
                <w:sz w:val="22"/>
                <w:szCs w:val="22"/>
              </w:rPr>
              <w:t>sGnRHa</w:t>
            </w:r>
            <w:r w:rsidRPr="00072822">
              <w:rPr>
                <w:rFonts w:ascii="Arial" w:hAnsi="Arial" w:cs="Arial"/>
                <w:sz w:val="22"/>
                <w:szCs w:val="22"/>
              </w:rPr>
              <w:t xml:space="preserve"> per pellet)</w:t>
            </w:r>
          </w:p>
        </w:tc>
        <w:tc>
          <w:tcPr>
            <w:tcW w:w="1710" w:type="dxa"/>
            <w:tcBorders>
              <w:top w:val="single" w:sz="7" w:space="0" w:color="000000"/>
              <w:left w:val="single" w:sz="7" w:space="0" w:color="000000"/>
              <w:bottom w:val="single" w:sz="7" w:space="0" w:color="000000"/>
              <w:right w:val="double" w:sz="7" w:space="0" w:color="000000"/>
            </w:tcBorders>
          </w:tcPr>
          <w:p w:rsidR="00072822" w:rsidRPr="00072822" w14:paraId="78A32E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r w14:paraId="2E2C0563" w14:textId="77777777">
        <w:tblPrEx>
          <w:tblW w:w="0" w:type="auto"/>
          <w:tblInd w:w="120" w:type="dxa"/>
          <w:tblLayout w:type="fixed"/>
          <w:tblCellMar>
            <w:left w:w="120" w:type="dxa"/>
            <w:right w:w="120"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Pr>
          <w:p w:rsidR="00072822" w:rsidRPr="00072822" w14:paraId="54D08A6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Number of pellets per male</w:t>
            </w:r>
          </w:p>
        </w:tc>
        <w:tc>
          <w:tcPr>
            <w:tcW w:w="2070" w:type="dxa"/>
            <w:tcBorders>
              <w:top w:val="single" w:sz="7" w:space="0" w:color="000000"/>
              <w:left w:val="single" w:sz="7" w:space="0" w:color="000000"/>
              <w:bottom w:val="single" w:sz="7" w:space="0" w:color="000000"/>
              <w:right w:val="single" w:sz="7" w:space="0" w:color="000000"/>
            </w:tcBorders>
          </w:tcPr>
          <w:p w:rsidR="00072822" w:rsidRPr="00072822" w14:paraId="5F5AC4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jc w:val="center"/>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072822" w:rsidRPr="00072822" w14:paraId="38311A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Number of pellets per female</w:t>
            </w:r>
          </w:p>
        </w:tc>
        <w:tc>
          <w:tcPr>
            <w:tcW w:w="1710" w:type="dxa"/>
            <w:tcBorders>
              <w:top w:val="single" w:sz="7" w:space="0" w:color="000000"/>
              <w:left w:val="single" w:sz="7" w:space="0" w:color="000000"/>
              <w:bottom w:val="single" w:sz="7" w:space="0" w:color="000000"/>
              <w:right w:val="double" w:sz="7" w:space="0" w:color="000000"/>
            </w:tcBorders>
          </w:tcPr>
          <w:p w:rsidR="00072822" w:rsidRPr="00072822" w14:paraId="4ED7217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r w14:paraId="508B0225" w14:textId="77777777">
        <w:tblPrEx>
          <w:tblW w:w="0" w:type="auto"/>
          <w:tblInd w:w="120" w:type="dxa"/>
          <w:tblLayout w:type="fixed"/>
          <w:tblCellMar>
            <w:left w:w="120" w:type="dxa"/>
            <w:right w:w="120" w:type="dxa"/>
          </w:tblCellMar>
          <w:tblLook w:val="0000"/>
        </w:tblPrEx>
        <w:trPr>
          <w:cantSplit/>
          <w:trHeight w:val="1150"/>
        </w:trPr>
        <w:tc>
          <w:tcPr>
            <w:tcW w:w="3060" w:type="dxa"/>
            <w:tcBorders>
              <w:top w:val="single" w:sz="7" w:space="0" w:color="000000"/>
              <w:left w:val="double" w:sz="7" w:space="0" w:color="000000"/>
              <w:bottom w:val="double" w:sz="7" w:space="0" w:color="000000"/>
              <w:right w:val="single" w:sz="7" w:space="0" w:color="000000"/>
            </w:tcBorders>
          </w:tcPr>
          <w:p w:rsidR="00072822" w:rsidRPr="00072822" w14:paraId="69D7660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Spawning/evaluation interval (time from treatment until spawning)</w:t>
            </w:r>
          </w:p>
        </w:tc>
        <w:tc>
          <w:tcPr>
            <w:tcW w:w="2070" w:type="dxa"/>
            <w:tcBorders>
              <w:top w:val="single" w:sz="7" w:space="0" w:color="000000"/>
              <w:left w:val="single" w:sz="7" w:space="0" w:color="000000"/>
              <w:bottom w:val="double" w:sz="7" w:space="0" w:color="000000"/>
              <w:right w:val="single" w:sz="7" w:space="0" w:color="000000"/>
            </w:tcBorders>
          </w:tcPr>
          <w:p w:rsidR="00072822" w:rsidRPr="00072822" w14:paraId="0772FEA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c>
          <w:tcPr>
            <w:tcW w:w="3240" w:type="dxa"/>
            <w:tcBorders>
              <w:top w:val="single" w:sz="7" w:space="0" w:color="000000"/>
              <w:left w:val="single" w:sz="7" w:space="0" w:color="000000"/>
              <w:bottom w:val="double" w:sz="7" w:space="0" w:color="000000"/>
              <w:right w:val="single" w:sz="7" w:space="0" w:color="000000"/>
            </w:tcBorders>
          </w:tcPr>
          <w:p w:rsidR="00072822" w:rsidRPr="00072822" w14:paraId="61A119A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r w:rsidRPr="00072822">
              <w:rPr>
                <w:rFonts w:ascii="Arial" w:hAnsi="Arial" w:cs="Arial"/>
                <w:sz w:val="22"/>
                <w:szCs w:val="22"/>
              </w:rPr>
              <w:t>Spawning/evaluation date(s)</w:t>
            </w:r>
          </w:p>
        </w:tc>
        <w:tc>
          <w:tcPr>
            <w:tcW w:w="1710" w:type="dxa"/>
            <w:tcBorders>
              <w:top w:val="single" w:sz="7" w:space="0" w:color="000000"/>
              <w:left w:val="single" w:sz="7" w:space="0" w:color="000000"/>
              <w:bottom w:val="double" w:sz="7" w:space="0" w:color="000000"/>
              <w:right w:val="double" w:sz="7" w:space="0" w:color="000000"/>
            </w:tcBorders>
          </w:tcPr>
          <w:p w:rsidR="00072822" w:rsidRPr="00072822" w14:paraId="7C61D7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15" w:line="240" w:lineRule="exact"/>
              <w:rPr>
                <w:rFonts w:ascii="Arial" w:hAnsi="Arial" w:cs="Arial"/>
                <w:sz w:val="22"/>
                <w:szCs w:val="22"/>
              </w:rPr>
            </w:pPr>
          </w:p>
        </w:tc>
      </w:tr>
    </w:tbl>
    <w:p w:rsidR="00072822" w:rsidRPr="00072822" w14:paraId="7FDE2E4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14:paraId="09A1C4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14:paraId="1E0DFEB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14:paraId="19F0804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rsidRPr="00072822" w14:paraId="3A76E6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29"/>
        </w:rPr>
      </w:pPr>
      <w:r w:rsidRPr="00072822">
        <w:rPr>
          <w:rFonts w:ascii="Arial" w:hAnsi="Arial" w:cs="Arial"/>
          <w:b/>
          <w:sz w:val="29"/>
        </w:rPr>
        <w:t>sGnRHa</w:t>
      </w:r>
      <w:r w:rsidRPr="00072822">
        <w:rPr>
          <w:rFonts w:ascii="Arial" w:hAnsi="Arial" w:cs="Arial"/>
          <w:b/>
          <w:sz w:val="29"/>
        </w:rPr>
        <w:t>/</w:t>
      </w:r>
      <w:r w:rsidRPr="00072822">
        <w:rPr>
          <w:rFonts w:ascii="Arial" w:hAnsi="Arial" w:cs="Arial"/>
          <w:b/>
          <w:sz w:val="29"/>
        </w:rPr>
        <w:t>Ovaplant</w:t>
      </w:r>
      <w:r w:rsidRPr="00072822">
        <w:rPr>
          <w:rFonts w:ascii="Arial" w:hAnsi="Arial" w:cs="Arial"/>
          <w:b/>
          <w:sz w:val="29"/>
        </w:rPr>
        <w:t xml:space="preserve">® Results Record - </w:t>
      </w:r>
      <w:r w:rsidRPr="00072822">
        <w:rPr>
          <w:rFonts w:ascii="Arial" w:hAnsi="Arial" w:cs="Arial"/>
          <w:b/>
          <w:sz w:val="29"/>
          <w:u w:val="single"/>
        </w:rPr>
        <w:t>Females</w:t>
      </w:r>
    </w:p>
    <w:p w:rsidR="00072822" w:rsidRPr="00072822" w14:paraId="7E64B05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77CE63E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u w:val="single"/>
        </w:rPr>
      </w:pPr>
      <w:r w:rsidRPr="00072822">
        <w:rPr>
          <w:rFonts w:ascii="Arial" w:hAnsi="Arial" w:cs="Arial"/>
          <w:b/>
          <w:sz w:val="22"/>
          <w:u w:val="single"/>
        </w:rPr>
        <w:t>INSTRUCTIONS</w:t>
      </w:r>
    </w:p>
    <w:p w:rsidR="00072822" w:rsidRPr="00072822" w14:paraId="43DB94D2" w14:textId="77777777">
      <w:pPr>
        <w:pStyle w:val="Level1"/>
        <w:numPr>
          <w:ilvl w:val="0"/>
          <w:numId w:val="2"/>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rFonts w:ascii="Arial" w:hAnsi="Arial" w:cs="Arial"/>
          <w:sz w:val="22"/>
        </w:rPr>
      </w:pPr>
      <w:r w:rsidRPr="00072822">
        <w:rPr>
          <w:rFonts w:ascii="Arial" w:hAnsi="Arial" w:cs="Arial"/>
          <w:sz w:val="22"/>
        </w:rPr>
        <w:tab/>
        <w:t>“Ripe” females are those fish that have ovulated or released their eggs.  “None-ripe” fish are the converse.</w:t>
      </w:r>
    </w:p>
    <w:p w:rsidR="00072822" w:rsidRPr="00072822" w14:paraId="59E91886" w14:textId="77777777">
      <w:pPr>
        <w:pStyle w:val="Level1"/>
        <w:numPr>
          <w:ilvl w:val="0"/>
          <w:numId w:val="2"/>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rFonts w:ascii="Arial" w:hAnsi="Arial" w:cs="Arial"/>
          <w:sz w:val="22"/>
        </w:rPr>
      </w:pPr>
      <w:r w:rsidRPr="00072822">
        <w:rPr>
          <w:rFonts w:ascii="Arial" w:hAnsi="Arial" w:cs="Arial"/>
          <w:sz w:val="22"/>
        </w:rPr>
        <w:tab/>
        <w:t>Use additional copies of Results Record for additional fish treated.</w:t>
      </w:r>
    </w:p>
    <w:p w:rsidR="00072822" w:rsidRPr="00072822" w14:paraId="5E5EBD8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rPr>
      </w:pPr>
    </w:p>
    <w:p w:rsidR="00072822" w:rsidRPr="00072822" w14:paraId="7399864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sz w:val="22"/>
        </w:rPr>
        <w:t xml:space="preserve">Be sure the facility name is written here: </w:t>
      </w:r>
      <w:r w:rsidRPr="00072822">
        <w:rPr>
          <w:rFonts w:ascii="Arial" w:hAnsi="Arial" w:cs="Arial"/>
          <w:sz w:val="28"/>
        </w:rPr>
        <w:t xml:space="preserve"> </w:t>
      </w:r>
      <w:r w:rsidRPr="00072822">
        <w:rPr>
          <w:rFonts w:ascii="Arial" w:hAnsi="Arial" w:cs="Arial"/>
          <w:sz w:val="28"/>
          <w:u w:val="single"/>
        </w:rPr>
        <w:t xml:space="preserve">                                                                                   </w:t>
      </w:r>
    </w:p>
    <w:p w:rsidR="00072822" w:rsidRPr="00072822" w14:paraId="63C178B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041927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630"/>
        <w:gridCol w:w="1080"/>
        <w:gridCol w:w="1080"/>
        <w:gridCol w:w="900"/>
        <w:gridCol w:w="810"/>
        <w:gridCol w:w="900"/>
        <w:gridCol w:w="720"/>
        <w:gridCol w:w="1080"/>
        <w:gridCol w:w="720"/>
        <w:gridCol w:w="810"/>
        <w:gridCol w:w="900"/>
        <w:gridCol w:w="900"/>
      </w:tblGrid>
      <w:tr w14:paraId="606340B6" w14:textId="77777777">
        <w:tblPrEx>
          <w:tblW w:w="0" w:type="auto"/>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Ex>
        <w:trPr>
          <w:cantSplit/>
        </w:trPr>
        <w:tc>
          <w:tcPr>
            <w:tcW w:w="1710" w:type="dxa"/>
            <w:gridSpan w:val="2"/>
            <w:tcBorders>
              <w:top w:val="double" w:sz="7" w:space="0" w:color="000000"/>
              <w:left w:val="double" w:sz="7" w:space="0" w:color="000000"/>
              <w:bottom w:val="double" w:sz="7" w:space="0" w:color="000000"/>
              <w:right w:val="single" w:sz="7" w:space="0" w:color="000000"/>
            </w:tcBorders>
            <w:shd w:val="pct5" w:color="000000" w:fill="auto"/>
          </w:tcPr>
          <w:p w:rsidR="00072822" w:rsidRPr="00072822" w14:paraId="3E9C0A9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4410" w:type="dxa"/>
            <w:gridSpan w:val="5"/>
            <w:tcBorders>
              <w:top w:val="double" w:sz="7" w:space="0" w:color="000000"/>
              <w:left w:val="single" w:sz="7" w:space="0" w:color="000000"/>
              <w:bottom w:val="double" w:sz="7" w:space="0" w:color="000000"/>
              <w:right w:val="double" w:sz="7" w:space="0" w:color="000000"/>
            </w:tcBorders>
          </w:tcPr>
          <w:p w:rsidR="00072822" w:rsidRPr="00072822" w14:paraId="034E066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2"/>
              </w:rPr>
            </w:pPr>
            <w:r w:rsidRPr="00072822">
              <w:rPr>
                <w:rFonts w:ascii="Arial" w:hAnsi="Arial" w:cs="Arial"/>
                <w:b/>
                <w:sz w:val="22"/>
              </w:rPr>
              <w:t>sGnRHa</w:t>
            </w:r>
            <w:r w:rsidRPr="00072822">
              <w:rPr>
                <w:rFonts w:ascii="Arial" w:hAnsi="Arial" w:cs="Arial"/>
                <w:b/>
                <w:sz w:val="22"/>
              </w:rPr>
              <w:t xml:space="preserve"> TREATED FISH - Females</w:t>
            </w:r>
          </w:p>
        </w:tc>
        <w:tc>
          <w:tcPr>
            <w:tcW w:w="4410" w:type="dxa"/>
            <w:gridSpan w:val="5"/>
            <w:tcBorders>
              <w:top w:val="double" w:sz="7" w:space="0" w:color="000000"/>
              <w:left w:val="double" w:sz="7" w:space="0" w:color="000000"/>
              <w:bottom w:val="double" w:sz="7" w:space="0" w:color="000000"/>
              <w:right w:val="double" w:sz="7" w:space="0" w:color="000000"/>
            </w:tcBorders>
          </w:tcPr>
          <w:p w:rsidR="00072822" w:rsidRPr="00072822" w14:paraId="6358CAA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2"/>
              </w:rPr>
            </w:pPr>
            <w:r w:rsidRPr="00072822">
              <w:rPr>
                <w:rFonts w:ascii="Arial" w:hAnsi="Arial" w:cs="Arial"/>
                <w:b/>
                <w:sz w:val="22"/>
              </w:rPr>
              <w:t>CONTROL FISH - Females</w:t>
            </w:r>
          </w:p>
        </w:tc>
      </w:tr>
      <w:tr w14:paraId="5CB8CF66" w14:textId="77777777">
        <w:tblPrEx>
          <w:tblW w:w="0" w:type="auto"/>
          <w:tblInd w:w="512" w:type="dxa"/>
          <w:tblLayout w:type="fixed"/>
          <w:tblCellMar>
            <w:left w:w="62" w:type="dxa"/>
            <w:right w:w="62" w:type="dxa"/>
          </w:tblCellMar>
          <w:tblLook w:val="0000"/>
        </w:tblPrEx>
        <w:trPr>
          <w:cantSplit/>
        </w:trPr>
        <w:tc>
          <w:tcPr>
            <w:tcW w:w="630" w:type="dxa"/>
            <w:tcBorders>
              <w:top w:val="double" w:sz="7" w:space="0" w:color="000000"/>
              <w:left w:val="double" w:sz="7" w:space="0" w:color="000000"/>
              <w:bottom w:val="double" w:sz="7" w:space="0" w:color="000000"/>
              <w:right w:val="double" w:sz="7" w:space="0" w:color="000000"/>
            </w:tcBorders>
          </w:tcPr>
          <w:p w:rsidR="00072822" w:rsidRPr="00072822" w14:paraId="5AB6610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rFonts w:ascii="Arial" w:hAnsi="Arial" w:cs="Arial"/>
                <w:sz w:val="20"/>
              </w:rPr>
            </w:pPr>
            <w:r w:rsidRPr="00072822">
              <w:rPr>
                <w:rFonts w:ascii="Arial" w:hAnsi="Arial" w:cs="Arial"/>
                <w:sz w:val="20"/>
              </w:rPr>
              <w:t xml:space="preserve">Fish </w:t>
            </w:r>
          </w:p>
          <w:p w:rsidR="00072822" w:rsidRPr="00072822" w14:paraId="21B449D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rFonts w:ascii="Arial" w:hAnsi="Arial" w:cs="Arial"/>
                <w:sz w:val="16"/>
              </w:rPr>
            </w:pPr>
            <w:r w:rsidRPr="00072822">
              <w:rPr>
                <w:rFonts w:ascii="Arial" w:hAnsi="Arial" w:cs="Arial"/>
                <w:sz w:val="20"/>
              </w:rPr>
              <w:t>#</w:t>
            </w:r>
          </w:p>
        </w:tc>
        <w:tc>
          <w:tcPr>
            <w:tcW w:w="1080" w:type="dxa"/>
            <w:tcBorders>
              <w:top w:val="double" w:sz="7" w:space="0" w:color="000000"/>
              <w:left w:val="double" w:sz="7" w:space="0" w:color="000000"/>
              <w:bottom w:val="double" w:sz="7" w:space="0" w:color="000000"/>
              <w:right w:val="single" w:sz="7" w:space="0" w:color="000000"/>
            </w:tcBorders>
          </w:tcPr>
          <w:p w:rsidR="00072822" w:rsidRPr="00072822" w14:paraId="1C828FB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16"/>
              </w:rPr>
            </w:pPr>
            <w:r w:rsidRPr="00072822">
              <w:rPr>
                <w:rFonts w:ascii="Arial" w:hAnsi="Arial" w:cs="Arial"/>
                <w:sz w:val="20"/>
              </w:rPr>
              <w:t>Date Treated</w:t>
            </w:r>
          </w:p>
        </w:tc>
        <w:tc>
          <w:tcPr>
            <w:tcW w:w="1080" w:type="dxa"/>
            <w:tcBorders>
              <w:top w:val="double" w:sz="7" w:space="0" w:color="000000"/>
              <w:left w:val="single" w:sz="7" w:space="0" w:color="000000"/>
              <w:bottom w:val="double" w:sz="7" w:space="0" w:color="000000"/>
              <w:right w:val="single" w:sz="7" w:space="0" w:color="000000"/>
            </w:tcBorders>
          </w:tcPr>
          <w:p w:rsidR="00072822" w:rsidRPr="00072822" w14:paraId="57CFE63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Date Evaluated</w:t>
            </w:r>
          </w:p>
        </w:tc>
        <w:tc>
          <w:tcPr>
            <w:tcW w:w="900" w:type="dxa"/>
            <w:tcBorders>
              <w:top w:val="double" w:sz="7" w:space="0" w:color="000000"/>
              <w:left w:val="single" w:sz="7" w:space="0" w:color="000000"/>
              <w:bottom w:val="double" w:sz="7" w:space="0" w:color="000000"/>
              <w:right w:val="single" w:sz="7" w:space="0" w:color="000000"/>
            </w:tcBorders>
          </w:tcPr>
          <w:p w:rsidR="00072822" w:rsidRPr="00072822" w14:paraId="5DBFFFE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Ripe</w:t>
            </w:r>
          </w:p>
        </w:tc>
        <w:tc>
          <w:tcPr>
            <w:tcW w:w="810" w:type="dxa"/>
            <w:tcBorders>
              <w:top w:val="double" w:sz="7" w:space="0" w:color="000000"/>
              <w:left w:val="single" w:sz="7" w:space="0" w:color="000000"/>
              <w:bottom w:val="double" w:sz="7" w:space="0" w:color="000000"/>
              <w:right w:val="single" w:sz="7" w:space="0" w:color="000000"/>
            </w:tcBorders>
          </w:tcPr>
          <w:p w:rsidR="00072822" w:rsidRPr="00072822" w14:paraId="29C85F8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Non-ripe</w:t>
            </w:r>
          </w:p>
        </w:tc>
        <w:tc>
          <w:tcPr>
            <w:tcW w:w="900" w:type="dxa"/>
            <w:tcBorders>
              <w:top w:val="double" w:sz="7" w:space="0" w:color="000000"/>
              <w:left w:val="single" w:sz="7" w:space="0" w:color="000000"/>
              <w:bottom w:val="double" w:sz="7" w:space="0" w:color="000000"/>
              <w:right w:val="single" w:sz="7" w:space="0" w:color="000000"/>
            </w:tcBorders>
          </w:tcPr>
          <w:p w:rsidR="00072822" w:rsidRPr="00072822" w14:paraId="0704F95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 Eye-up</w:t>
            </w:r>
          </w:p>
        </w:tc>
        <w:tc>
          <w:tcPr>
            <w:tcW w:w="720" w:type="dxa"/>
            <w:tcBorders>
              <w:top w:val="double" w:sz="7" w:space="0" w:color="000000"/>
              <w:left w:val="single" w:sz="7" w:space="0" w:color="000000"/>
              <w:bottom w:val="double" w:sz="7" w:space="0" w:color="000000"/>
              <w:right w:val="double" w:sz="7" w:space="0" w:color="000000"/>
            </w:tcBorders>
          </w:tcPr>
          <w:p w:rsidR="00072822" w:rsidRPr="00072822" w14:paraId="64DE1C6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 Hatch</w:t>
            </w:r>
          </w:p>
        </w:tc>
        <w:tc>
          <w:tcPr>
            <w:tcW w:w="1080" w:type="dxa"/>
            <w:tcBorders>
              <w:top w:val="double" w:sz="7" w:space="0" w:color="000000"/>
              <w:left w:val="double" w:sz="7" w:space="0" w:color="000000"/>
              <w:bottom w:val="double" w:sz="7" w:space="0" w:color="000000"/>
              <w:right w:val="single" w:sz="7" w:space="0" w:color="000000"/>
            </w:tcBorders>
          </w:tcPr>
          <w:p w:rsidR="00072822" w:rsidRPr="00072822" w14:paraId="37F566A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Date Evaluated</w:t>
            </w:r>
          </w:p>
        </w:tc>
        <w:tc>
          <w:tcPr>
            <w:tcW w:w="720" w:type="dxa"/>
            <w:tcBorders>
              <w:top w:val="double" w:sz="7" w:space="0" w:color="000000"/>
              <w:left w:val="single" w:sz="7" w:space="0" w:color="000000"/>
              <w:bottom w:val="double" w:sz="7" w:space="0" w:color="000000"/>
              <w:right w:val="single" w:sz="7" w:space="0" w:color="000000"/>
            </w:tcBorders>
          </w:tcPr>
          <w:p w:rsidR="00072822" w:rsidRPr="00072822" w14:paraId="5C70D5F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Ripe</w:t>
            </w:r>
          </w:p>
        </w:tc>
        <w:tc>
          <w:tcPr>
            <w:tcW w:w="810" w:type="dxa"/>
            <w:tcBorders>
              <w:top w:val="double" w:sz="7" w:space="0" w:color="000000"/>
              <w:left w:val="single" w:sz="7" w:space="0" w:color="000000"/>
              <w:bottom w:val="double" w:sz="7" w:space="0" w:color="000000"/>
              <w:right w:val="single" w:sz="7" w:space="0" w:color="000000"/>
            </w:tcBorders>
          </w:tcPr>
          <w:p w:rsidR="00072822" w:rsidRPr="00072822" w14:paraId="6FCD136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Non-ripe</w:t>
            </w:r>
          </w:p>
        </w:tc>
        <w:tc>
          <w:tcPr>
            <w:tcW w:w="900" w:type="dxa"/>
            <w:tcBorders>
              <w:top w:val="double" w:sz="7" w:space="0" w:color="000000"/>
              <w:left w:val="single" w:sz="7" w:space="0" w:color="000000"/>
              <w:bottom w:val="double" w:sz="7" w:space="0" w:color="000000"/>
              <w:right w:val="single" w:sz="7" w:space="0" w:color="000000"/>
            </w:tcBorders>
          </w:tcPr>
          <w:p w:rsidR="00072822" w:rsidRPr="00072822" w14:paraId="296E833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 Eye-up*</w:t>
            </w:r>
          </w:p>
        </w:tc>
        <w:tc>
          <w:tcPr>
            <w:tcW w:w="900" w:type="dxa"/>
            <w:tcBorders>
              <w:top w:val="double" w:sz="7" w:space="0" w:color="000000"/>
              <w:left w:val="single" w:sz="7" w:space="0" w:color="000000"/>
              <w:bottom w:val="double" w:sz="7" w:space="0" w:color="000000"/>
              <w:right w:val="double" w:sz="7" w:space="0" w:color="000000"/>
            </w:tcBorders>
          </w:tcPr>
          <w:p w:rsidR="00072822" w:rsidRPr="00072822" w14:paraId="0FAC36A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 Hatch*</w:t>
            </w:r>
          </w:p>
        </w:tc>
      </w:tr>
      <w:tr w14:paraId="0EE11AFA" w14:textId="77777777">
        <w:tblPrEx>
          <w:tblW w:w="0" w:type="auto"/>
          <w:tblInd w:w="512" w:type="dxa"/>
          <w:tblLayout w:type="fixed"/>
          <w:tblCellMar>
            <w:left w:w="62" w:type="dxa"/>
            <w:right w:w="62" w:type="dxa"/>
          </w:tblCellMar>
          <w:tblLook w:val="0000"/>
        </w:tblPrEx>
        <w:trPr>
          <w:cantSplit/>
          <w:trHeight w:val="440"/>
        </w:trPr>
        <w:tc>
          <w:tcPr>
            <w:tcW w:w="630" w:type="dxa"/>
            <w:tcBorders>
              <w:top w:val="double" w:sz="7" w:space="0" w:color="000000"/>
              <w:left w:val="double" w:sz="7" w:space="0" w:color="000000"/>
              <w:bottom w:val="single" w:sz="7" w:space="0" w:color="000000"/>
              <w:right w:val="double" w:sz="7" w:space="0" w:color="000000"/>
            </w:tcBorders>
          </w:tcPr>
          <w:p w:rsidR="00072822" w:rsidRPr="00072822" w14:paraId="38F9612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w:t>
            </w:r>
          </w:p>
        </w:tc>
        <w:tc>
          <w:tcPr>
            <w:tcW w:w="1080" w:type="dxa"/>
            <w:tcBorders>
              <w:top w:val="double" w:sz="7" w:space="0" w:color="000000"/>
              <w:left w:val="double" w:sz="7" w:space="0" w:color="000000"/>
              <w:bottom w:val="single" w:sz="7" w:space="0" w:color="000000"/>
              <w:right w:val="single" w:sz="7" w:space="0" w:color="000000"/>
            </w:tcBorders>
          </w:tcPr>
          <w:p w:rsidR="00072822" w:rsidRPr="00072822" w14:paraId="5210307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double" w:sz="7" w:space="0" w:color="000000"/>
              <w:left w:val="single" w:sz="7" w:space="0" w:color="000000"/>
              <w:bottom w:val="single" w:sz="7" w:space="0" w:color="000000"/>
              <w:right w:val="single" w:sz="7" w:space="0" w:color="000000"/>
            </w:tcBorders>
          </w:tcPr>
          <w:p w:rsidR="00072822" w:rsidRPr="00072822" w14:paraId="52201A4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double" w:sz="7" w:space="0" w:color="000000"/>
              <w:left w:val="single" w:sz="7" w:space="0" w:color="000000"/>
              <w:bottom w:val="single" w:sz="7" w:space="0" w:color="000000"/>
              <w:right w:val="single" w:sz="7" w:space="0" w:color="000000"/>
            </w:tcBorders>
          </w:tcPr>
          <w:p w:rsidR="00072822" w:rsidRPr="00072822" w14:paraId="349CCF7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double" w:sz="7" w:space="0" w:color="000000"/>
              <w:left w:val="single" w:sz="7" w:space="0" w:color="000000"/>
              <w:bottom w:val="single" w:sz="7" w:space="0" w:color="000000"/>
              <w:right w:val="single" w:sz="7" w:space="0" w:color="000000"/>
            </w:tcBorders>
          </w:tcPr>
          <w:p w:rsidR="00072822" w:rsidRPr="00072822" w14:paraId="7ED0C30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double" w:sz="7" w:space="0" w:color="000000"/>
              <w:left w:val="single" w:sz="7" w:space="0" w:color="000000"/>
              <w:bottom w:val="single" w:sz="7" w:space="0" w:color="000000"/>
              <w:right w:val="single" w:sz="7" w:space="0" w:color="000000"/>
            </w:tcBorders>
          </w:tcPr>
          <w:p w:rsidR="00072822" w:rsidRPr="00072822" w14:paraId="29D5D9F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double" w:sz="7" w:space="0" w:color="000000"/>
              <w:left w:val="single" w:sz="7" w:space="0" w:color="000000"/>
              <w:bottom w:val="single" w:sz="7" w:space="0" w:color="000000"/>
              <w:right w:val="double" w:sz="7" w:space="0" w:color="000000"/>
            </w:tcBorders>
          </w:tcPr>
          <w:p w:rsidR="00072822" w:rsidRPr="00072822" w14:paraId="0C1812C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double" w:sz="7" w:space="0" w:color="000000"/>
              <w:left w:val="double" w:sz="7" w:space="0" w:color="000000"/>
              <w:bottom w:val="single" w:sz="7" w:space="0" w:color="000000"/>
              <w:right w:val="single" w:sz="7" w:space="0" w:color="000000"/>
            </w:tcBorders>
          </w:tcPr>
          <w:p w:rsidR="00072822" w:rsidRPr="00072822" w14:paraId="129536A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double" w:sz="7" w:space="0" w:color="000000"/>
              <w:left w:val="single" w:sz="7" w:space="0" w:color="000000"/>
              <w:bottom w:val="single" w:sz="7" w:space="0" w:color="000000"/>
              <w:right w:val="single" w:sz="7" w:space="0" w:color="000000"/>
            </w:tcBorders>
          </w:tcPr>
          <w:p w:rsidR="00072822" w:rsidRPr="00072822" w14:paraId="015EA71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double" w:sz="7" w:space="0" w:color="000000"/>
              <w:left w:val="single" w:sz="7" w:space="0" w:color="000000"/>
              <w:bottom w:val="single" w:sz="7" w:space="0" w:color="000000"/>
              <w:right w:val="single" w:sz="7" w:space="0" w:color="000000"/>
            </w:tcBorders>
          </w:tcPr>
          <w:p w:rsidR="00072822" w:rsidRPr="00072822" w14:paraId="273E0CC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double" w:sz="7" w:space="0" w:color="000000"/>
              <w:left w:val="single" w:sz="7" w:space="0" w:color="000000"/>
              <w:bottom w:val="single" w:sz="7" w:space="0" w:color="000000"/>
              <w:right w:val="single" w:sz="7" w:space="0" w:color="000000"/>
            </w:tcBorders>
          </w:tcPr>
          <w:p w:rsidR="00072822" w:rsidRPr="00072822" w14:paraId="127E0BB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double" w:sz="7" w:space="0" w:color="000000"/>
              <w:left w:val="single" w:sz="7" w:space="0" w:color="000000"/>
              <w:bottom w:val="single" w:sz="7" w:space="0" w:color="000000"/>
              <w:right w:val="double" w:sz="7" w:space="0" w:color="000000"/>
            </w:tcBorders>
          </w:tcPr>
          <w:p w:rsidR="00072822" w:rsidRPr="00072822" w14:paraId="08931D8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1CAF20F1"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6CD4B0D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2</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691EDC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75BEBA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3C6BF88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152B0A5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2F39AD7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52C1591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5E84C36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2648B7F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4EC609A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E6DD2E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764052A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2D14DB2C"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058F7C6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3</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CA4D78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AEE55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745C87A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1CCC266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5EE8E02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26EC299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4D051FA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589C760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0567D58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7B76D19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18526C6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4D1177D8"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1428EC3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4</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00FAF3E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66B399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4A8DEFF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423B90F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0234994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36E96BA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3D388E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5537452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4465D1F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13421C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17FFD81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1ED4A7AE"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322F679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5</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5FA7038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253FE1F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ECC548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1FD2FDA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7C58F3B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7B8B62D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2D5CA3F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560AC89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76BE39D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7ABE105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688704E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0C774033"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5F317EC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6</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08DA47F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90822E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0830C78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526328F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4127319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17A57D7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42CB066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01C0DAB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5E941EC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736ED41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7DCBBF4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69A304B5"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55E699C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7</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0AA72CE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A73900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4E69807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4072FF5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6BBAFB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394FB40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41BB2AA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45FC03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285D509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EE8EE6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690E6E1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5700E67"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2DF87A1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8</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0713C4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322E4F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6CB6716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2E2A6E6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2CDAC72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6017EE0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1114475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520257B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3EEB98F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6F57156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7ADC6DD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00CCD740"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66E5722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9</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0B58982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60D12E0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53DF04E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2DCAF2C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5DD050E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1BBC5F8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24A9549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0F1F3EE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3CBD358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41BA6CE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27F1C2D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F6B7B6C"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4D6A729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10</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07BBCC0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A8DEE9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4206375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03852E4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274D9D2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6791E96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3B5171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3544EB4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30022B8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5E4BB64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199B8C8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330B4A4C"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596AD0A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11</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71D3583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3ECA6C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38C7D88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5CA3C2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A73B70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644288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76B21A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13F630C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6BADFF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2A3003F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0F14FBC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E918706"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532E130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12</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299C25E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66677B5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2AF2AF3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3B37995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5F02240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702BF0D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0C31D9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3853917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790020A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4F176C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0E661DC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2923FEF2"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2FF5FDA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13</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0B11792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86122C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017F4DA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0BD3166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3C1018C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5092A28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2472FC1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A3E351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F88277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555F1E8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3D24001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5C399E46"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64F8512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14</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254ED4D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C48C78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6F1B441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040FC2C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6BAF39F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3C4F4FA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49AFD05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78D8CAE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2FEC372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40D11D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5473095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84F0C9F"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2979DD9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15</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4335BA0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7F2D5FE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0AC5DD5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3C92F2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38225E6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198D807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485712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E51BF0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511B3B2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CBA051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276211B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09697F89"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0BA419D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16</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180EE8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A4C8B1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257FB79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2FB3AA7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AA0A74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203DF9C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04A5115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B97886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0F58C80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5BFEDB5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5B31327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3EED3C2D"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2F4E53C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17</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AEFFAA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37026A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50876E8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76A7B15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1A4B4C5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55BBA70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1B047F9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169F332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7479FF3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0741971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7A4EDFD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422FB94A"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2E2A6FE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18</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2D12C2F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3CD2D8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3157902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0742A77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231EBAD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6CF2E90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DE2955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38884F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04E5A4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38EA2F7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0B2C6BC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4047690"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3BE4195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19</w:t>
            </w: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8ADB13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7A74802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6265CE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76B9B9E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4E1E7D9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double" w:sz="7" w:space="0" w:color="000000"/>
            </w:tcBorders>
          </w:tcPr>
          <w:p w:rsidR="00072822" w:rsidRPr="00072822" w14:paraId="02C497D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4B02F83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BF9244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2FF1C7E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single" w:sz="7" w:space="0" w:color="000000"/>
            </w:tcBorders>
          </w:tcPr>
          <w:p w:rsidR="00072822" w:rsidRPr="00072822" w14:paraId="698DE7E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0405F7E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10415510"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double" w:sz="7" w:space="0" w:color="000000"/>
              <w:right w:val="double" w:sz="7" w:space="0" w:color="000000"/>
            </w:tcBorders>
          </w:tcPr>
          <w:p w:rsidR="00072822" w:rsidRPr="00072822" w14:paraId="6A45791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20</w:t>
            </w:r>
          </w:p>
        </w:tc>
        <w:tc>
          <w:tcPr>
            <w:tcW w:w="1080" w:type="dxa"/>
            <w:tcBorders>
              <w:top w:val="single" w:sz="7" w:space="0" w:color="000000"/>
              <w:left w:val="double" w:sz="7" w:space="0" w:color="000000"/>
              <w:bottom w:val="double" w:sz="7" w:space="0" w:color="000000"/>
              <w:right w:val="single" w:sz="7" w:space="0" w:color="000000"/>
            </w:tcBorders>
          </w:tcPr>
          <w:p w:rsidR="00072822" w:rsidRPr="00072822" w14:paraId="0643F85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double" w:sz="7" w:space="0" w:color="000000"/>
              <w:right w:val="single" w:sz="7" w:space="0" w:color="000000"/>
            </w:tcBorders>
          </w:tcPr>
          <w:p w:rsidR="00072822" w:rsidRPr="00072822" w14:paraId="789A30C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900" w:type="dxa"/>
            <w:tcBorders>
              <w:top w:val="single" w:sz="7" w:space="0" w:color="000000"/>
              <w:left w:val="single" w:sz="7" w:space="0" w:color="000000"/>
              <w:bottom w:val="double" w:sz="7" w:space="0" w:color="000000"/>
              <w:right w:val="single" w:sz="7" w:space="0" w:color="000000"/>
            </w:tcBorders>
          </w:tcPr>
          <w:p w:rsidR="00072822" w:rsidRPr="00072822" w14:paraId="4E4D93E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double" w:sz="7" w:space="0" w:color="000000"/>
              <w:right w:val="single" w:sz="7" w:space="0" w:color="000000"/>
            </w:tcBorders>
          </w:tcPr>
          <w:p w:rsidR="00072822" w:rsidRPr="00072822" w14:paraId="1130413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double" w:sz="7" w:space="0" w:color="000000"/>
              <w:right w:val="single" w:sz="7" w:space="0" w:color="000000"/>
            </w:tcBorders>
          </w:tcPr>
          <w:p w:rsidR="00072822" w:rsidRPr="00072822" w14:paraId="0342A03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double" w:sz="7" w:space="0" w:color="000000"/>
              <w:right w:val="double" w:sz="7" w:space="0" w:color="000000"/>
            </w:tcBorders>
          </w:tcPr>
          <w:p w:rsidR="00072822" w:rsidRPr="00072822" w14:paraId="2E09318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double" w:sz="7" w:space="0" w:color="000000"/>
              <w:right w:val="single" w:sz="7" w:space="0" w:color="000000"/>
            </w:tcBorders>
          </w:tcPr>
          <w:p w:rsidR="00072822" w:rsidRPr="00072822" w14:paraId="31BDCFD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double" w:sz="7" w:space="0" w:color="000000"/>
              <w:right w:val="single" w:sz="7" w:space="0" w:color="000000"/>
            </w:tcBorders>
          </w:tcPr>
          <w:p w:rsidR="00072822" w:rsidRPr="00072822" w14:paraId="59DAC2F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double" w:sz="7" w:space="0" w:color="000000"/>
              <w:right w:val="single" w:sz="7" w:space="0" w:color="000000"/>
            </w:tcBorders>
          </w:tcPr>
          <w:p w:rsidR="00072822" w:rsidRPr="00072822" w14:paraId="387589F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double" w:sz="7" w:space="0" w:color="000000"/>
              <w:right w:val="single" w:sz="7" w:space="0" w:color="000000"/>
            </w:tcBorders>
          </w:tcPr>
          <w:p w:rsidR="00072822" w:rsidRPr="00072822" w14:paraId="103AB09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double" w:sz="7" w:space="0" w:color="000000"/>
              <w:right w:val="double" w:sz="7" w:space="0" w:color="000000"/>
            </w:tcBorders>
          </w:tcPr>
          <w:p w:rsidR="00072822" w:rsidRPr="00072822" w14:paraId="3695148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bl>
    <w:p w:rsidR="00072822" w:rsidRPr="00072822" w14:paraId="35690E5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720"/>
        <w:rPr>
          <w:rFonts w:ascii="Arial" w:hAnsi="Arial" w:cs="Arial"/>
          <w:sz w:val="20"/>
        </w:rPr>
      </w:pPr>
      <w:r w:rsidRPr="00072822">
        <w:rPr>
          <w:rFonts w:ascii="Arial" w:hAnsi="Arial" w:cs="Arial"/>
          <w:sz w:val="20"/>
        </w:rPr>
        <w:tab/>
        <w:t>* If eggs from multiple females have been combined during incubation, indicate data from combined egg lots with a vertical line “connecting” all females contributing to a single egg lot</w:t>
      </w:r>
    </w:p>
    <w:p w:rsidR="00072822" w:rsidRPr="00072822" w14:paraId="1A5917E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rPr>
      </w:pPr>
    </w:p>
    <w:p w:rsidR="00072822" w:rsidRPr="00072822" w14:paraId="66F68DA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rsidRPr="00072822" w14:paraId="1BA5E56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rsidRPr="00072822" w14:paraId="465DE20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rsidRPr="00072822" w14:paraId="1AB40E7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rsidRPr="00072822" w14:paraId="089AC2D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rsidRPr="00072822" w14:paraId="343292D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9"/>
        </w:rPr>
      </w:pPr>
    </w:p>
    <w:p w:rsidR="00072822" w:rsidRPr="00072822" w14:paraId="13392EC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29"/>
        </w:rPr>
      </w:pPr>
      <w:r w:rsidRPr="00072822">
        <w:rPr>
          <w:rFonts w:ascii="Arial" w:hAnsi="Arial" w:cs="Arial"/>
          <w:b/>
          <w:sz w:val="29"/>
        </w:rPr>
        <w:t>sGnRHa</w:t>
      </w:r>
      <w:r w:rsidRPr="00072822">
        <w:rPr>
          <w:rFonts w:ascii="Arial" w:hAnsi="Arial" w:cs="Arial"/>
          <w:b/>
          <w:sz w:val="29"/>
        </w:rPr>
        <w:t>/</w:t>
      </w:r>
      <w:r w:rsidRPr="00072822">
        <w:rPr>
          <w:rFonts w:ascii="Arial" w:hAnsi="Arial" w:cs="Arial"/>
          <w:b/>
          <w:sz w:val="29"/>
        </w:rPr>
        <w:t>Ovaplant</w:t>
      </w:r>
      <w:r w:rsidRPr="00072822">
        <w:rPr>
          <w:rFonts w:ascii="Arial" w:hAnsi="Arial" w:cs="Arial"/>
          <w:b/>
          <w:sz w:val="29"/>
        </w:rPr>
        <w:t xml:space="preserve">® Results Record - </w:t>
      </w:r>
      <w:r w:rsidRPr="00072822">
        <w:rPr>
          <w:rFonts w:ascii="Arial" w:hAnsi="Arial" w:cs="Arial"/>
          <w:b/>
          <w:sz w:val="29"/>
          <w:u w:val="single"/>
        </w:rPr>
        <w:t>Males</w:t>
      </w:r>
    </w:p>
    <w:p w:rsidR="00072822" w:rsidRPr="00072822" w14:paraId="13C48A3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75F75ED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u w:val="single"/>
        </w:rPr>
      </w:pPr>
      <w:r w:rsidRPr="00072822">
        <w:rPr>
          <w:rFonts w:ascii="Arial" w:hAnsi="Arial" w:cs="Arial"/>
          <w:b/>
          <w:sz w:val="22"/>
          <w:u w:val="single"/>
        </w:rPr>
        <w:t>INSTRUCTIONS</w:t>
      </w:r>
    </w:p>
    <w:p w:rsidR="00072822" w:rsidRPr="00072822" w14:paraId="2DFDFF13" w14:textId="77777777">
      <w:pPr>
        <w:pStyle w:val="Level1"/>
        <w:numPr>
          <w:ilvl w:val="0"/>
          <w:numId w:val="3"/>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rFonts w:ascii="Arial" w:hAnsi="Arial" w:cs="Arial"/>
          <w:sz w:val="22"/>
        </w:rPr>
      </w:pPr>
      <w:r w:rsidRPr="00072822">
        <w:rPr>
          <w:rFonts w:ascii="Arial" w:hAnsi="Arial" w:cs="Arial"/>
          <w:sz w:val="22"/>
        </w:rPr>
        <w:tab/>
        <w:t xml:space="preserve">“Ripe” males are those fish that are actively </w:t>
      </w:r>
      <w:r w:rsidRPr="00072822">
        <w:rPr>
          <w:rFonts w:ascii="Arial" w:hAnsi="Arial" w:cs="Arial"/>
          <w:sz w:val="22"/>
        </w:rPr>
        <w:t>spermiating</w:t>
      </w:r>
      <w:r w:rsidRPr="00072822">
        <w:rPr>
          <w:rFonts w:ascii="Arial" w:hAnsi="Arial" w:cs="Arial"/>
          <w:sz w:val="22"/>
        </w:rPr>
        <w:t>.  “None-ripe” males are the converse.</w:t>
      </w:r>
    </w:p>
    <w:p w:rsidR="00072822" w:rsidRPr="00072822" w14:paraId="042F52C0" w14:textId="77777777">
      <w:pPr>
        <w:pStyle w:val="Level1"/>
        <w:numPr>
          <w:ilvl w:val="0"/>
          <w:numId w:val="3"/>
        </w:num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70" w:hanging="270"/>
        <w:rPr>
          <w:rFonts w:ascii="Arial" w:hAnsi="Arial" w:cs="Arial"/>
          <w:sz w:val="22"/>
        </w:rPr>
      </w:pPr>
      <w:r w:rsidRPr="00072822">
        <w:rPr>
          <w:rFonts w:ascii="Arial" w:hAnsi="Arial" w:cs="Arial"/>
          <w:sz w:val="22"/>
        </w:rPr>
        <w:tab/>
        <w:t>Use additional copies of Results Record for additional fish treated.</w:t>
      </w:r>
    </w:p>
    <w:p w:rsidR="00072822" w:rsidRPr="00072822" w14:paraId="268630D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2"/>
        </w:rPr>
      </w:pPr>
    </w:p>
    <w:p w:rsidR="00072822" w:rsidRPr="00072822" w14:paraId="050D996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sz w:val="22"/>
        </w:rPr>
        <w:t xml:space="preserve">Be sure the facility name is written here: </w:t>
      </w:r>
      <w:r w:rsidRPr="00072822">
        <w:rPr>
          <w:rFonts w:ascii="Arial" w:hAnsi="Arial" w:cs="Arial"/>
          <w:sz w:val="28"/>
        </w:rPr>
        <w:t xml:space="preserve"> </w:t>
      </w:r>
      <w:r w:rsidRPr="00072822">
        <w:rPr>
          <w:rFonts w:ascii="Arial" w:hAnsi="Arial" w:cs="Arial"/>
          <w:sz w:val="28"/>
          <w:u w:val="single"/>
        </w:rPr>
        <w:t xml:space="preserve">                                                                                   </w:t>
      </w:r>
    </w:p>
    <w:p w:rsidR="00072822" w:rsidRPr="00072822" w14:paraId="75C3D03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tbl>
      <w:tblPr>
        <w:tblW w:w="0" w:type="auto"/>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630"/>
        <w:gridCol w:w="990"/>
        <w:gridCol w:w="1080"/>
        <w:gridCol w:w="720"/>
        <w:gridCol w:w="810"/>
        <w:gridCol w:w="990"/>
        <w:gridCol w:w="900"/>
        <w:gridCol w:w="1080"/>
        <w:gridCol w:w="630"/>
        <w:gridCol w:w="720"/>
        <w:gridCol w:w="990"/>
        <w:gridCol w:w="990"/>
      </w:tblGrid>
      <w:tr w14:paraId="4E1E1CD4" w14:textId="77777777">
        <w:tblPrEx>
          <w:tblW w:w="0" w:type="auto"/>
          <w:tblInd w:w="5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Ex>
        <w:trPr>
          <w:cantSplit/>
        </w:trPr>
        <w:tc>
          <w:tcPr>
            <w:tcW w:w="1620" w:type="dxa"/>
            <w:gridSpan w:val="2"/>
            <w:tcBorders>
              <w:top w:val="double" w:sz="7" w:space="0" w:color="000000"/>
              <w:left w:val="double" w:sz="7" w:space="0" w:color="000000"/>
              <w:bottom w:val="double" w:sz="7" w:space="0" w:color="000000"/>
              <w:right w:val="single" w:sz="7" w:space="0" w:color="000000"/>
            </w:tcBorders>
            <w:shd w:val="pct5" w:color="000000" w:fill="auto"/>
          </w:tcPr>
          <w:p w:rsidR="00072822" w:rsidRPr="00072822" w14:paraId="74171A0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r w:rsidRPr="00072822">
              <w:rPr>
                <w:rFonts w:ascii="Arial" w:hAnsi="Arial" w:cs="Arial"/>
                <w:sz w:val="20"/>
              </w:rPr>
              <w:tab/>
            </w:r>
          </w:p>
        </w:tc>
        <w:tc>
          <w:tcPr>
            <w:tcW w:w="4500" w:type="dxa"/>
            <w:gridSpan w:val="5"/>
            <w:tcBorders>
              <w:top w:val="double" w:sz="7" w:space="0" w:color="000000"/>
              <w:left w:val="single" w:sz="7" w:space="0" w:color="000000"/>
              <w:bottom w:val="double" w:sz="7" w:space="0" w:color="000000"/>
              <w:right w:val="double" w:sz="7" w:space="0" w:color="000000"/>
            </w:tcBorders>
          </w:tcPr>
          <w:p w:rsidR="00072822" w:rsidRPr="00072822" w14:paraId="354F69B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2"/>
              </w:rPr>
            </w:pPr>
            <w:r w:rsidRPr="00072822">
              <w:rPr>
                <w:rFonts w:ascii="Arial" w:hAnsi="Arial" w:cs="Arial"/>
                <w:b/>
                <w:sz w:val="22"/>
              </w:rPr>
              <w:t>sGnRHa</w:t>
            </w:r>
            <w:r w:rsidRPr="00072822">
              <w:rPr>
                <w:rFonts w:ascii="Arial" w:hAnsi="Arial" w:cs="Arial"/>
                <w:b/>
                <w:sz w:val="22"/>
              </w:rPr>
              <w:t xml:space="preserve"> TREATED FISH - Males</w:t>
            </w:r>
          </w:p>
        </w:tc>
        <w:tc>
          <w:tcPr>
            <w:tcW w:w="4410" w:type="dxa"/>
            <w:gridSpan w:val="5"/>
            <w:tcBorders>
              <w:top w:val="double" w:sz="7" w:space="0" w:color="000000"/>
              <w:left w:val="double" w:sz="7" w:space="0" w:color="000000"/>
              <w:bottom w:val="double" w:sz="7" w:space="0" w:color="000000"/>
              <w:right w:val="double" w:sz="7" w:space="0" w:color="000000"/>
            </w:tcBorders>
          </w:tcPr>
          <w:p w:rsidR="00072822" w:rsidRPr="00072822" w14:paraId="4297A19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2"/>
              </w:rPr>
            </w:pPr>
            <w:r w:rsidRPr="00072822">
              <w:rPr>
                <w:rFonts w:ascii="Arial" w:hAnsi="Arial" w:cs="Arial"/>
                <w:b/>
                <w:sz w:val="22"/>
              </w:rPr>
              <w:t>CONTROL FISH - Males</w:t>
            </w:r>
          </w:p>
        </w:tc>
      </w:tr>
      <w:tr w14:paraId="64F1075A" w14:textId="77777777">
        <w:tblPrEx>
          <w:tblW w:w="0" w:type="auto"/>
          <w:tblInd w:w="512" w:type="dxa"/>
          <w:tblLayout w:type="fixed"/>
          <w:tblCellMar>
            <w:left w:w="62" w:type="dxa"/>
            <w:right w:w="62" w:type="dxa"/>
          </w:tblCellMar>
          <w:tblLook w:val="0000"/>
        </w:tblPrEx>
        <w:trPr>
          <w:cantSplit/>
        </w:trPr>
        <w:tc>
          <w:tcPr>
            <w:tcW w:w="630" w:type="dxa"/>
            <w:tcBorders>
              <w:top w:val="double" w:sz="7" w:space="0" w:color="000000"/>
              <w:left w:val="double" w:sz="7" w:space="0" w:color="000000"/>
              <w:bottom w:val="double" w:sz="7" w:space="0" w:color="000000"/>
              <w:right w:val="double" w:sz="7" w:space="0" w:color="000000"/>
            </w:tcBorders>
          </w:tcPr>
          <w:p w:rsidR="00072822" w:rsidRPr="00072822" w14:paraId="7444D31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rFonts w:ascii="Arial" w:hAnsi="Arial" w:cs="Arial"/>
                <w:sz w:val="20"/>
              </w:rPr>
            </w:pPr>
            <w:r w:rsidRPr="00072822">
              <w:rPr>
                <w:rFonts w:ascii="Arial" w:hAnsi="Arial" w:cs="Arial"/>
                <w:sz w:val="20"/>
              </w:rPr>
              <w:t xml:space="preserve">Fish </w:t>
            </w:r>
          </w:p>
          <w:p w:rsidR="00072822" w:rsidRPr="00072822" w14:paraId="0F63370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rFonts w:ascii="Arial" w:hAnsi="Arial" w:cs="Arial"/>
                <w:sz w:val="16"/>
              </w:rPr>
            </w:pPr>
            <w:r w:rsidRPr="00072822">
              <w:rPr>
                <w:rFonts w:ascii="Arial" w:hAnsi="Arial" w:cs="Arial"/>
                <w:sz w:val="20"/>
              </w:rPr>
              <w:t>#</w:t>
            </w:r>
          </w:p>
        </w:tc>
        <w:tc>
          <w:tcPr>
            <w:tcW w:w="990" w:type="dxa"/>
            <w:tcBorders>
              <w:top w:val="double" w:sz="7" w:space="0" w:color="000000"/>
              <w:left w:val="double" w:sz="7" w:space="0" w:color="000000"/>
              <w:bottom w:val="double" w:sz="7" w:space="0" w:color="000000"/>
              <w:right w:val="single" w:sz="7" w:space="0" w:color="000000"/>
            </w:tcBorders>
          </w:tcPr>
          <w:p w:rsidR="00072822" w:rsidRPr="00072822" w14:paraId="6C4201C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16"/>
              </w:rPr>
            </w:pPr>
            <w:r w:rsidRPr="00072822">
              <w:rPr>
                <w:rFonts w:ascii="Arial" w:hAnsi="Arial" w:cs="Arial"/>
                <w:sz w:val="20"/>
              </w:rPr>
              <w:t>Date Treated</w:t>
            </w:r>
          </w:p>
        </w:tc>
        <w:tc>
          <w:tcPr>
            <w:tcW w:w="1080" w:type="dxa"/>
            <w:tcBorders>
              <w:top w:val="double" w:sz="7" w:space="0" w:color="000000"/>
              <w:left w:val="single" w:sz="7" w:space="0" w:color="000000"/>
              <w:bottom w:val="double" w:sz="7" w:space="0" w:color="000000"/>
              <w:right w:val="single" w:sz="7" w:space="0" w:color="000000"/>
            </w:tcBorders>
          </w:tcPr>
          <w:p w:rsidR="00072822" w:rsidRPr="00072822" w14:paraId="3B4BC02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Date Evaluated</w:t>
            </w:r>
          </w:p>
        </w:tc>
        <w:tc>
          <w:tcPr>
            <w:tcW w:w="720" w:type="dxa"/>
            <w:tcBorders>
              <w:top w:val="double" w:sz="7" w:space="0" w:color="000000"/>
              <w:left w:val="single" w:sz="7" w:space="0" w:color="000000"/>
              <w:bottom w:val="double" w:sz="7" w:space="0" w:color="000000"/>
              <w:right w:val="single" w:sz="7" w:space="0" w:color="000000"/>
            </w:tcBorders>
          </w:tcPr>
          <w:p w:rsidR="00072822" w:rsidRPr="00072822" w14:paraId="6418933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Ripe</w:t>
            </w:r>
          </w:p>
        </w:tc>
        <w:tc>
          <w:tcPr>
            <w:tcW w:w="810" w:type="dxa"/>
            <w:tcBorders>
              <w:top w:val="double" w:sz="7" w:space="0" w:color="000000"/>
              <w:left w:val="single" w:sz="7" w:space="0" w:color="000000"/>
              <w:bottom w:val="double" w:sz="7" w:space="0" w:color="000000"/>
              <w:right w:val="single" w:sz="7" w:space="0" w:color="000000"/>
            </w:tcBorders>
          </w:tcPr>
          <w:p w:rsidR="00072822" w:rsidRPr="00072822" w14:paraId="1DD5153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Non-ripe</w:t>
            </w:r>
          </w:p>
        </w:tc>
        <w:tc>
          <w:tcPr>
            <w:tcW w:w="990" w:type="dxa"/>
            <w:tcBorders>
              <w:top w:val="double" w:sz="7" w:space="0" w:color="000000"/>
              <w:left w:val="single" w:sz="7" w:space="0" w:color="000000"/>
              <w:bottom w:val="double" w:sz="7" w:space="0" w:color="000000"/>
              <w:right w:val="single" w:sz="7" w:space="0" w:color="000000"/>
            </w:tcBorders>
          </w:tcPr>
          <w:p w:rsidR="00072822" w:rsidRPr="00072822" w14:paraId="129B2C6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rFonts w:ascii="Arial" w:hAnsi="Arial" w:cs="Arial"/>
                <w:sz w:val="20"/>
              </w:rPr>
            </w:pPr>
            <w:r w:rsidRPr="00072822">
              <w:rPr>
                <w:rFonts w:ascii="Arial" w:hAnsi="Arial" w:cs="Arial"/>
                <w:sz w:val="20"/>
              </w:rPr>
              <w:t>Milt/fish</w:t>
            </w:r>
          </w:p>
          <w:p w:rsidR="00072822" w:rsidRPr="00072822" w14:paraId="6603545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rFonts w:ascii="Arial" w:hAnsi="Arial" w:cs="Arial"/>
                <w:sz w:val="20"/>
              </w:rPr>
            </w:pPr>
            <w:r w:rsidRPr="00072822">
              <w:rPr>
                <w:rFonts w:ascii="Arial" w:hAnsi="Arial" w:cs="Arial"/>
                <w:sz w:val="20"/>
              </w:rPr>
              <w:t>(ml)</w:t>
            </w:r>
          </w:p>
        </w:tc>
        <w:tc>
          <w:tcPr>
            <w:tcW w:w="900" w:type="dxa"/>
            <w:tcBorders>
              <w:top w:val="double" w:sz="7" w:space="0" w:color="000000"/>
              <w:left w:val="single" w:sz="7" w:space="0" w:color="000000"/>
              <w:bottom w:val="double" w:sz="7" w:space="0" w:color="000000"/>
              <w:right w:val="double" w:sz="7" w:space="0" w:color="000000"/>
            </w:tcBorders>
          </w:tcPr>
          <w:p w:rsidR="00072822" w:rsidRPr="00072822" w14:paraId="28C68CA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rFonts w:ascii="Arial" w:hAnsi="Arial" w:cs="Arial"/>
                <w:sz w:val="20"/>
              </w:rPr>
            </w:pPr>
            <w:r w:rsidRPr="00072822">
              <w:rPr>
                <w:rFonts w:ascii="Arial" w:hAnsi="Arial" w:cs="Arial"/>
                <w:sz w:val="20"/>
              </w:rPr>
              <w:t>Motility</w:t>
            </w:r>
          </w:p>
          <w:p w:rsidR="00072822" w:rsidRPr="00072822" w14:paraId="640ECBB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rFonts w:ascii="Arial" w:hAnsi="Arial" w:cs="Arial"/>
                <w:sz w:val="20"/>
              </w:rPr>
            </w:pPr>
            <w:r w:rsidRPr="00072822">
              <w:rPr>
                <w:rFonts w:ascii="Arial" w:hAnsi="Arial" w:cs="Arial"/>
                <w:sz w:val="20"/>
              </w:rPr>
              <w:t>Score</w:t>
            </w:r>
          </w:p>
        </w:tc>
        <w:tc>
          <w:tcPr>
            <w:tcW w:w="1080" w:type="dxa"/>
            <w:tcBorders>
              <w:top w:val="double" w:sz="7" w:space="0" w:color="000000"/>
              <w:left w:val="double" w:sz="7" w:space="0" w:color="000000"/>
              <w:bottom w:val="double" w:sz="7" w:space="0" w:color="000000"/>
              <w:right w:val="single" w:sz="7" w:space="0" w:color="000000"/>
            </w:tcBorders>
          </w:tcPr>
          <w:p w:rsidR="00072822" w:rsidRPr="00072822" w14:paraId="26AA1EA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Date Evaluated</w:t>
            </w:r>
          </w:p>
        </w:tc>
        <w:tc>
          <w:tcPr>
            <w:tcW w:w="630" w:type="dxa"/>
            <w:tcBorders>
              <w:top w:val="double" w:sz="7" w:space="0" w:color="000000"/>
              <w:left w:val="single" w:sz="7" w:space="0" w:color="000000"/>
              <w:bottom w:val="double" w:sz="7" w:space="0" w:color="000000"/>
              <w:right w:val="single" w:sz="7" w:space="0" w:color="000000"/>
            </w:tcBorders>
          </w:tcPr>
          <w:p w:rsidR="00072822" w:rsidRPr="00072822" w14:paraId="676680B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Ripe</w:t>
            </w:r>
          </w:p>
        </w:tc>
        <w:tc>
          <w:tcPr>
            <w:tcW w:w="720" w:type="dxa"/>
            <w:tcBorders>
              <w:top w:val="double" w:sz="7" w:space="0" w:color="000000"/>
              <w:left w:val="single" w:sz="7" w:space="0" w:color="000000"/>
              <w:bottom w:val="double" w:sz="7" w:space="0" w:color="000000"/>
              <w:right w:val="single" w:sz="7" w:space="0" w:color="000000"/>
            </w:tcBorders>
          </w:tcPr>
          <w:p w:rsidR="00072822" w:rsidRPr="00072822" w14:paraId="6266134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Non-ripe</w:t>
            </w:r>
          </w:p>
        </w:tc>
        <w:tc>
          <w:tcPr>
            <w:tcW w:w="990" w:type="dxa"/>
            <w:tcBorders>
              <w:top w:val="double" w:sz="7" w:space="0" w:color="000000"/>
              <w:left w:val="single" w:sz="7" w:space="0" w:color="000000"/>
              <w:bottom w:val="double" w:sz="7" w:space="0" w:color="000000"/>
              <w:right w:val="single" w:sz="7" w:space="0" w:color="000000"/>
            </w:tcBorders>
          </w:tcPr>
          <w:p w:rsidR="00072822" w:rsidRPr="00072822" w14:paraId="00FF4AB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rFonts w:ascii="Arial" w:hAnsi="Arial" w:cs="Arial"/>
                <w:sz w:val="20"/>
              </w:rPr>
            </w:pPr>
            <w:r w:rsidRPr="00072822">
              <w:rPr>
                <w:rFonts w:ascii="Arial" w:hAnsi="Arial" w:cs="Arial"/>
                <w:sz w:val="20"/>
              </w:rPr>
              <w:t>Milt/fish</w:t>
            </w:r>
          </w:p>
          <w:p w:rsidR="00072822" w:rsidRPr="00072822" w14:paraId="5CE2FF5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rFonts w:ascii="Arial" w:hAnsi="Arial" w:cs="Arial"/>
                <w:sz w:val="20"/>
              </w:rPr>
            </w:pPr>
            <w:r w:rsidRPr="00072822">
              <w:rPr>
                <w:rFonts w:ascii="Arial" w:hAnsi="Arial" w:cs="Arial"/>
                <w:sz w:val="20"/>
              </w:rPr>
              <w:t>(ml)</w:t>
            </w:r>
          </w:p>
        </w:tc>
        <w:tc>
          <w:tcPr>
            <w:tcW w:w="990" w:type="dxa"/>
            <w:tcBorders>
              <w:top w:val="double" w:sz="7" w:space="0" w:color="000000"/>
              <w:left w:val="single" w:sz="7" w:space="0" w:color="000000"/>
              <w:bottom w:val="double" w:sz="7" w:space="0" w:color="000000"/>
              <w:right w:val="double" w:sz="7" w:space="0" w:color="000000"/>
            </w:tcBorders>
          </w:tcPr>
          <w:p w:rsidR="00072822" w:rsidRPr="00072822" w14:paraId="0B6B704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line="240" w:lineRule="exact"/>
              <w:jc w:val="center"/>
              <w:rPr>
                <w:rFonts w:ascii="Arial" w:hAnsi="Arial" w:cs="Arial"/>
                <w:sz w:val="20"/>
              </w:rPr>
            </w:pPr>
            <w:r w:rsidRPr="00072822">
              <w:rPr>
                <w:rFonts w:ascii="Arial" w:hAnsi="Arial" w:cs="Arial"/>
                <w:sz w:val="20"/>
              </w:rPr>
              <w:t>Motility</w:t>
            </w:r>
          </w:p>
          <w:p w:rsidR="00072822" w:rsidRPr="00072822" w14:paraId="33BFECE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5" w:line="240" w:lineRule="exact"/>
              <w:jc w:val="center"/>
              <w:rPr>
                <w:rFonts w:ascii="Arial" w:hAnsi="Arial" w:cs="Arial"/>
                <w:sz w:val="20"/>
              </w:rPr>
            </w:pPr>
            <w:r w:rsidRPr="00072822">
              <w:rPr>
                <w:rFonts w:ascii="Arial" w:hAnsi="Arial" w:cs="Arial"/>
                <w:sz w:val="20"/>
              </w:rPr>
              <w:t>Score</w:t>
            </w:r>
          </w:p>
        </w:tc>
      </w:tr>
      <w:tr w14:paraId="05D24EA5" w14:textId="77777777">
        <w:tblPrEx>
          <w:tblW w:w="0" w:type="auto"/>
          <w:tblInd w:w="512" w:type="dxa"/>
          <w:tblLayout w:type="fixed"/>
          <w:tblCellMar>
            <w:left w:w="62" w:type="dxa"/>
            <w:right w:w="62" w:type="dxa"/>
          </w:tblCellMar>
          <w:tblLook w:val="0000"/>
        </w:tblPrEx>
        <w:trPr>
          <w:cantSplit/>
          <w:trHeight w:val="440"/>
        </w:trPr>
        <w:tc>
          <w:tcPr>
            <w:tcW w:w="630" w:type="dxa"/>
            <w:tcBorders>
              <w:top w:val="double" w:sz="7" w:space="0" w:color="000000"/>
              <w:left w:val="double" w:sz="7" w:space="0" w:color="000000"/>
              <w:bottom w:val="single" w:sz="7" w:space="0" w:color="000000"/>
              <w:right w:val="double" w:sz="7" w:space="0" w:color="000000"/>
            </w:tcBorders>
          </w:tcPr>
          <w:p w:rsidR="00072822" w:rsidRPr="00072822" w14:paraId="0DB3FDF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w:t>
            </w:r>
          </w:p>
        </w:tc>
        <w:tc>
          <w:tcPr>
            <w:tcW w:w="990" w:type="dxa"/>
            <w:tcBorders>
              <w:top w:val="double" w:sz="7" w:space="0" w:color="000000"/>
              <w:left w:val="double" w:sz="7" w:space="0" w:color="000000"/>
              <w:bottom w:val="single" w:sz="7" w:space="0" w:color="000000"/>
              <w:right w:val="single" w:sz="7" w:space="0" w:color="000000"/>
            </w:tcBorders>
          </w:tcPr>
          <w:p w:rsidR="00072822" w:rsidRPr="00072822" w14:paraId="4D21856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double" w:sz="7" w:space="0" w:color="000000"/>
              <w:left w:val="single" w:sz="7" w:space="0" w:color="000000"/>
              <w:bottom w:val="single" w:sz="7" w:space="0" w:color="000000"/>
              <w:right w:val="single" w:sz="7" w:space="0" w:color="000000"/>
            </w:tcBorders>
          </w:tcPr>
          <w:p w:rsidR="00072822" w:rsidRPr="00072822" w14:paraId="1A088B0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double" w:sz="7" w:space="0" w:color="000000"/>
              <w:left w:val="single" w:sz="7" w:space="0" w:color="000000"/>
              <w:bottom w:val="single" w:sz="7" w:space="0" w:color="000000"/>
              <w:right w:val="single" w:sz="7" w:space="0" w:color="000000"/>
            </w:tcBorders>
          </w:tcPr>
          <w:p w:rsidR="00072822" w:rsidRPr="00072822" w14:paraId="54C9682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double" w:sz="7" w:space="0" w:color="000000"/>
              <w:left w:val="single" w:sz="7" w:space="0" w:color="000000"/>
              <w:bottom w:val="single" w:sz="7" w:space="0" w:color="000000"/>
              <w:right w:val="single" w:sz="7" w:space="0" w:color="000000"/>
            </w:tcBorders>
          </w:tcPr>
          <w:p w:rsidR="00072822" w:rsidRPr="00072822" w14:paraId="4DAC676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double" w:sz="7" w:space="0" w:color="000000"/>
              <w:left w:val="single" w:sz="7" w:space="0" w:color="000000"/>
              <w:bottom w:val="single" w:sz="7" w:space="0" w:color="000000"/>
              <w:right w:val="single" w:sz="7" w:space="0" w:color="000000"/>
            </w:tcBorders>
          </w:tcPr>
          <w:p w:rsidR="00072822" w:rsidRPr="00072822" w14:paraId="6A076A6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double" w:sz="7" w:space="0" w:color="000000"/>
              <w:left w:val="single" w:sz="7" w:space="0" w:color="000000"/>
              <w:bottom w:val="single" w:sz="7" w:space="0" w:color="000000"/>
              <w:right w:val="double" w:sz="7" w:space="0" w:color="000000"/>
            </w:tcBorders>
          </w:tcPr>
          <w:p w:rsidR="00072822" w:rsidRPr="00072822" w14:paraId="3988D92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double" w:sz="7" w:space="0" w:color="000000"/>
              <w:left w:val="double" w:sz="7" w:space="0" w:color="000000"/>
              <w:bottom w:val="single" w:sz="7" w:space="0" w:color="000000"/>
              <w:right w:val="single" w:sz="7" w:space="0" w:color="000000"/>
            </w:tcBorders>
          </w:tcPr>
          <w:p w:rsidR="00072822" w:rsidRPr="00072822" w14:paraId="51FFF68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double" w:sz="7" w:space="0" w:color="000000"/>
              <w:left w:val="single" w:sz="7" w:space="0" w:color="000000"/>
              <w:bottom w:val="single" w:sz="7" w:space="0" w:color="000000"/>
              <w:right w:val="single" w:sz="7" w:space="0" w:color="000000"/>
            </w:tcBorders>
          </w:tcPr>
          <w:p w:rsidR="00072822" w:rsidRPr="00072822" w14:paraId="63A068F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double" w:sz="7" w:space="0" w:color="000000"/>
              <w:left w:val="single" w:sz="7" w:space="0" w:color="000000"/>
              <w:bottom w:val="single" w:sz="7" w:space="0" w:color="000000"/>
              <w:right w:val="single" w:sz="7" w:space="0" w:color="000000"/>
            </w:tcBorders>
          </w:tcPr>
          <w:p w:rsidR="00072822" w:rsidRPr="00072822" w14:paraId="1BE784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double" w:sz="7" w:space="0" w:color="000000"/>
              <w:left w:val="single" w:sz="7" w:space="0" w:color="000000"/>
              <w:bottom w:val="single" w:sz="7" w:space="0" w:color="000000"/>
              <w:right w:val="single" w:sz="7" w:space="0" w:color="000000"/>
            </w:tcBorders>
          </w:tcPr>
          <w:p w:rsidR="00072822" w:rsidRPr="00072822" w14:paraId="1BDC9C5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double" w:sz="7" w:space="0" w:color="000000"/>
              <w:left w:val="single" w:sz="7" w:space="0" w:color="000000"/>
              <w:bottom w:val="single" w:sz="7" w:space="0" w:color="000000"/>
              <w:right w:val="double" w:sz="7" w:space="0" w:color="000000"/>
            </w:tcBorders>
          </w:tcPr>
          <w:p w:rsidR="00072822" w:rsidRPr="00072822" w14:paraId="79672A6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2465B79E"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701FBD6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2</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0CB2BBE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FDEE3C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4D5543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70C6C5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2A42AF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4F10B0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4E3FB62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7D3BA33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73F0BBB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55EFDD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583C827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0829C83E"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6D41FE9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3</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17CFD62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B58133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1CE574B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29BBDE4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274C554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366FE00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7CF1591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51F368D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020A2E2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5B99D93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382F42F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288245EE"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45F3AE5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4</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3073315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E37CCB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DB6401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3C636A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62BA59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137D8F6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52F2C5D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469DCDF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2EF40B7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367F88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26B5D39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84FD5E5"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28C196A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5</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25BD3A5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6773115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46DF1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48E0523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0BE6D9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047FAF8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17E585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570FCA3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13CD53D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715E08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2D53863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B06CA9D"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29CDB91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6</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544172D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6DDFFF7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557819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4914761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31026B0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44D1BBB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D1C690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05F6E95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C61C13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D3E06F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4F9DFD2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1506AFAD"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4E97E15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7</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33ADC89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2CF407F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28E3604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35F18F2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0F0DEC0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242514C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D9BB5C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199A04D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4B95D2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1636F32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551B57D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51B7C6A2"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3C8E330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8</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3648495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E32787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144D36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086F3CF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2E83613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01357AB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7BB24C8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022E7C7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C6885E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0E648C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7D84262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2ED1A16B"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124C1E6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9</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0D3812D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B369FE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39A097A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0E62FB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9C06D3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662AE7F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1711DAD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2305BB2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2DE9BED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B4AA7E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7A1911E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6E1ADAA7"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3B2A442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10</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5F84CA6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454D90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615FF8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54F9147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2940AE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3474082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26A9DB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2F31102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08459B7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16AAC6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2465BD4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AC1300F"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174329A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11</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06A20EF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223DF2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0534F6C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5BECADD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21D6517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35FF66A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2212895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3C2A77B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43F5D0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DE1B70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67386D2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2893D971"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605DB20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12</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0584674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37ADE5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5BB1923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4644230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3F016AF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3472276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1A5E7CC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35E68AE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86BB63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073AC80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7517AEA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07826BD2"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4B09944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13</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498B160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77D9E6E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7D7B571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7FC9429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70D1D2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7D237FA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55E650B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7FB344E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1B68777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11BBE6C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70910BE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5377C458"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316F151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14</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0D89810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6F27C9A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470CD6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56850DC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96EAD4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35FABE7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F6A634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5F6F788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526FB5D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22A11C4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19C5C73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2740817B"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34B4557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15</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0540570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0569CD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5CC28B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442E64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589C8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41CD724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01A5942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4831D39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3A8F3AD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23D25B5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5807331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7395BA62"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70B40A0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16</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45F166D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902234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42108CA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0FF1849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3F777F9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6666F10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1638F78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227CBE0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2693C18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0D752D5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63594A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07D28304"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521C2D7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17</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1E0A508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CC1354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B248DA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745BECE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059B55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331B6B9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DFAF70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5FE31DA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26F5A1A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3846710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016B2E0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6A43F230"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31F8DF3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18</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3397E6C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657D65C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16B660B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6DA83CE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A35DC4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2F51B3E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6C70037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2041651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07D0D9A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239FC5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35932D7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42D1EEA1"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single" w:sz="7" w:space="0" w:color="000000"/>
              <w:right w:val="double" w:sz="7" w:space="0" w:color="000000"/>
            </w:tcBorders>
          </w:tcPr>
          <w:p w:rsidR="00072822" w:rsidRPr="00072822" w14:paraId="4BAF11F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19</w:t>
            </w:r>
          </w:p>
        </w:tc>
        <w:tc>
          <w:tcPr>
            <w:tcW w:w="990" w:type="dxa"/>
            <w:tcBorders>
              <w:top w:val="single" w:sz="7" w:space="0" w:color="000000"/>
              <w:left w:val="double" w:sz="7" w:space="0" w:color="000000"/>
              <w:bottom w:val="single" w:sz="7" w:space="0" w:color="000000"/>
              <w:right w:val="single" w:sz="7" w:space="0" w:color="000000"/>
            </w:tcBorders>
          </w:tcPr>
          <w:p w:rsidR="00072822" w:rsidRPr="00072822" w14:paraId="165164F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B99F8B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CE87BA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single" w:sz="7" w:space="0" w:color="000000"/>
              <w:right w:val="single" w:sz="7" w:space="0" w:color="000000"/>
            </w:tcBorders>
          </w:tcPr>
          <w:p w:rsidR="00072822" w:rsidRPr="00072822" w14:paraId="2DDC54F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8B5450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single" w:sz="7" w:space="0" w:color="000000"/>
              <w:right w:val="double" w:sz="7" w:space="0" w:color="000000"/>
            </w:tcBorders>
          </w:tcPr>
          <w:p w:rsidR="00072822" w:rsidRPr="00072822" w14:paraId="5D26E7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single" w:sz="7" w:space="0" w:color="000000"/>
              <w:right w:val="single" w:sz="7" w:space="0" w:color="000000"/>
            </w:tcBorders>
          </w:tcPr>
          <w:p w:rsidR="00072822" w:rsidRPr="00072822" w14:paraId="387BBEB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single" w:sz="7" w:space="0" w:color="000000"/>
              <w:right w:val="single" w:sz="7" w:space="0" w:color="000000"/>
            </w:tcBorders>
          </w:tcPr>
          <w:p w:rsidR="00072822" w:rsidRPr="00072822" w14:paraId="7E501AC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single" w:sz="7" w:space="0" w:color="000000"/>
              <w:right w:val="single" w:sz="7" w:space="0" w:color="000000"/>
            </w:tcBorders>
          </w:tcPr>
          <w:p w:rsidR="00072822" w:rsidRPr="00072822" w14:paraId="6220ACF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1A97999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single" w:sz="7" w:space="0" w:color="000000"/>
              <w:right w:val="double" w:sz="7" w:space="0" w:color="000000"/>
            </w:tcBorders>
          </w:tcPr>
          <w:p w:rsidR="00072822" w:rsidRPr="00072822" w14:paraId="44EC930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r w14:paraId="3F3EE6A1" w14:textId="77777777">
        <w:tblPrEx>
          <w:tblW w:w="0" w:type="auto"/>
          <w:tblInd w:w="512" w:type="dxa"/>
          <w:tblLayout w:type="fixed"/>
          <w:tblCellMar>
            <w:left w:w="62" w:type="dxa"/>
            <w:right w:w="62" w:type="dxa"/>
          </w:tblCellMar>
          <w:tblLook w:val="0000"/>
        </w:tblPrEx>
        <w:trPr>
          <w:cantSplit/>
        </w:trPr>
        <w:tc>
          <w:tcPr>
            <w:tcW w:w="630" w:type="dxa"/>
            <w:tcBorders>
              <w:top w:val="single" w:sz="7" w:space="0" w:color="000000"/>
              <w:left w:val="double" w:sz="7" w:space="0" w:color="000000"/>
              <w:bottom w:val="double" w:sz="7" w:space="0" w:color="000000"/>
              <w:right w:val="double" w:sz="7" w:space="0" w:color="000000"/>
            </w:tcBorders>
          </w:tcPr>
          <w:p w:rsidR="00072822" w:rsidRPr="00072822" w14:paraId="0ABC63F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r w:rsidRPr="00072822">
              <w:rPr>
                <w:rFonts w:ascii="Arial" w:hAnsi="Arial" w:cs="Arial"/>
                <w:sz w:val="20"/>
              </w:rPr>
              <w:t>20</w:t>
            </w:r>
          </w:p>
        </w:tc>
        <w:tc>
          <w:tcPr>
            <w:tcW w:w="990" w:type="dxa"/>
            <w:tcBorders>
              <w:top w:val="single" w:sz="7" w:space="0" w:color="000000"/>
              <w:left w:val="double" w:sz="7" w:space="0" w:color="000000"/>
              <w:bottom w:val="double" w:sz="7" w:space="0" w:color="000000"/>
              <w:right w:val="single" w:sz="7" w:space="0" w:color="000000"/>
            </w:tcBorders>
          </w:tcPr>
          <w:p w:rsidR="00072822" w:rsidRPr="00072822" w14:paraId="7853CD8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single" w:sz="7" w:space="0" w:color="000000"/>
              <w:bottom w:val="double" w:sz="7" w:space="0" w:color="000000"/>
              <w:right w:val="single" w:sz="7" w:space="0" w:color="000000"/>
            </w:tcBorders>
          </w:tcPr>
          <w:p w:rsidR="00072822" w:rsidRPr="00072822" w14:paraId="420082D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jc w:val="center"/>
              <w:rPr>
                <w:rFonts w:ascii="Arial" w:hAnsi="Arial" w:cs="Arial"/>
                <w:sz w:val="20"/>
              </w:rPr>
            </w:pPr>
          </w:p>
        </w:tc>
        <w:tc>
          <w:tcPr>
            <w:tcW w:w="720" w:type="dxa"/>
            <w:tcBorders>
              <w:top w:val="single" w:sz="7" w:space="0" w:color="000000"/>
              <w:left w:val="single" w:sz="7" w:space="0" w:color="000000"/>
              <w:bottom w:val="double" w:sz="7" w:space="0" w:color="000000"/>
              <w:right w:val="single" w:sz="7" w:space="0" w:color="000000"/>
            </w:tcBorders>
          </w:tcPr>
          <w:p w:rsidR="00072822" w:rsidRPr="00072822" w14:paraId="28A95BC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810" w:type="dxa"/>
            <w:tcBorders>
              <w:top w:val="single" w:sz="7" w:space="0" w:color="000000"/>
              <w:left w:val="single" w:sz="7" w:space="0" w:color="000000"/>
              <w:bottom w:val="double" w:sz="7" w:space="0" w:color="000000"/>
              <w:right w:val="single" w:sz="7" w:space="0" w:color="000000"/>
            </w:tcBorders>
          </w:tcPr>
          <w:p w:rsidR="00072822" w:rsidRPr="00072822" w14:paraId="0432FF6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double" w:sz="7" w:space="0" w:color="000000"/>
              <w:right w:val="single" w:sz="7" w:space="0" w:color="000000"/>
            </w:tcBorders>
          </w:tcPr>
          <w:p w:rsidR="00072822" w:rsidRPr="00072822" w14:paraId="337C833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00" w:type="dxa"/>
            <w:tcBorders>
              <w:top w:val="single" w:sz="7" w:space="0" w:color="000000"/>
              <w:left w:val="single" w:sz="7" w:space="0" w:color="000000"/>
              <w:bottom w:val="double" w:sz="7" w:space="0" w:color="000000"/>
              <w:right w:val="double" w:sz="7" w:space="0" w:color="000000"/>
            </w:tcBorders>
          </w:tcPr>
          <w:p w:rsidR="00072822" w:rsidRPr="00072822" w14:paraId="4AC266F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1080" w:type="dxa"/>
            <w:tcBorders>
              <w:top w:val="single" w:sz="7" w:space="0" w:color="000000"/>
              <w:left w:val="double" w:sz="7" w:space="0" w:color="000000"/>
              <w:bottom w:val="double" w:sz="7" w:space="0" w:color="000000"/>
              <w:right w:val="single" w:sz="7" w:space="0" w:color="000000"/>
            </w:tcBorders>
          </w:tcPr>
          <w:p w:rsidR="00072822" w:rsidRPr="00072822" w14:paraId="1EF4DBF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630" w:type="dxa"/>
            <w:tcBorders>
              <w:top w:val="single" w:sz="7" w:space="0" w:color="000000"/>
              <w:left w:val="single" w:sz="7" w:space="0" w:color="000000"/>
              <w:bottom w:val="double" w:sz="7" w:space="0" w:color="000000"/>
              <w:right w:val="single" w:sz="7" w:space="0" w:color="000000"/>
            </w:tcBorders>
          </w:tcPr>
          <w:p w:rsidR="00072822" w:rsidRPr="00072822" w14:paraId="32A82C9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720" w:type="dxa"/>
            <w:tcBorders>
              <w:top w:val="single" w:sz="7" w:space="0" w:color="000000"/>
              <w:left w:val="single" w:sz="7" w:space="0" w:color="000000"/>
              <w:bottom w:val="double" w:sz="7" w:space="0" w:color="000000"/>
              <w:right w:val="single" w:sz="7" w:space="0" w:color="000000"/>
            </w:tcBorders>
          </w:tcPr>
          <w:p w:rsidR="00072822" w:rsidRPr="00072822" w14:paraId="78C4433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double" w:sz="7" w:space="0" w:color="000000"/>
              <w:right w:val="single" w:sz="7" w:space="0" w:color="000000"/>
            </w:tcBorders>
          </w:tcPr>
          <w:p w:rsidR="00072822" w:rsidRPr="00072822" w14:paraId="1C54BB4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c>
          <w:tcPr>
            <w:tcW w:w="990" w:type="dxa"/>
            <w:tcBorders>
              <w:top w:val="single" w:sz="7" w:space="0" w:color="000000"/>
              <w:left w:val="single" w:sz="7" w:space="0" w:color="000000"/>
              <w:bottom w:val="double" w:sz="7" w:space="0" w:color="000000"/>
              <w:right w:val="double" w:sz="7" w:space="0" w:color="000000"/>
            </w:tcBorders>
          </w:tcPr>
          <w:p w:rsidR="00072822" w:rsidRPr="00072822" w14:paraId="79A1622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9" w:after="45" w:line="240" w:lineRule="exact"/>
              <w:rPr>
                <w:rFonts w:ascii="Arial" w:hAnsi="Arial" w:cs="Arial"/>
                <w:sz w:val="20"/>
              </w:rPr>
            </w:pPr>
          </w:p>
        </w:tc>
      </w:tr>
    </w:tbl>
    <w:p w:rsidR="00072822" w:rsidRPr="00072822" w14:paraId="6B22898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2702CE1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rPr>
      </w:pPr>
    </w:p>
    <w:p w:rsidR="00072822" w:rsidRPr="00072822" w14:paraId="31AA393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6A62483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5779B0F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7286A9A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332849A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2B9E9CF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7EF81E3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0FAB510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3A509D4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30"/>
        </w:rPr>
      </w:pPr>
      <w:r w:rsidRPr="00072822">
        <w:rPr>
          <w:rFonts w:ascii="Arial" w:hAnsi="Arial" w:cs="Arial"/>
          <w:b/>
          <w:sz w:val="29"/>
        </w:rPr>
        <w:t>RESULTS</w:t>
      </w:r>
      <w:r w:rsidRPr="00072822">
        <w:rPr>
          <w:rFonts w:ascii="Arial" w:hAnsi="Arial" w:cs="Arial"/>
          <w:b/>
        </w:rPr>
        <w:t>:</w:t>
      </w:r>
      <w:r w:rsidRPr="00072822">
        <w:rPr>
          <w:rFonts w:ascii="Arial" w:hAnsi="Arial" w:cs="Arial"/>
          <w:sz w:val="30"/>
        </w:rPr>
        <w:t xml:space="preserve">  </w:t>
      </w:r>
      <w:r w:rsidRPr="00072822">
        <w:rPr>
          <w:rFonts w:ascii="Arial" w:hAnsi="Arial" w:cs="Arial"/>
        </w:rPr>
        <w:t xml:space="preserve">Describe in detail treatment results.  Was treatment successful?  If treatment did not appear to be successful, explain why not? Were there any mitigating environmental conditions that may have impacted treatment results? Were there any deviations from the Study Protocol?  </w:t>
      </w:r>
      <w:r w:rsidRPr="00072822">
        <w:rPr>
          <w:rFonts w:ascii="Arial" w:hAnsi="Arial" w:cs="Arial"/>
          <w:u w:val="single"/>
        </w:rPr>
        <w:t xml:space="preserve">Attach pathology </w:t>
      </w:r>
      <w:r w:rsidRPr="00072822">
        <w:rPr>
          <w:rFonts w:ascii="Arial" w:hAnsi="Arial" w:cs="Arial"/>
          <w:u w:val="single"/>
        </w:rPr>
        <w:t>reports</w:t>
      </w:r>
      <w:r w:rsidRPr="00072822">
        <w:rPr>
          <w:rFonts w:ascii="Arial" w:hAnsi="Arial" w:cs="Arial"/>
        </w:rPr>
        <w:t>;</w:t>
      </w:r>
      <w:r w:rsidRPr="00072822">
        <w:rPr>
          <w:rFonts w:ascii="Arial" w:hAnsi="Arial" w:cs="Arial"/>
        </w:rPr>
        <w:t xml:space="preserve"> Both Pre-and Post-Treatment.</w:t>
      </w:r>
    </w:p>
    <w:p w:rsidR="00072822" w:rsidRPr="00072822" w14:paraId="41ADE8C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47C7370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4096547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6232518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3F6ED07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940E51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69A2489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1C8F9B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072822">
        <w:rPr>
          <w:rFonts w:ascii="Arial" w:hAnsi="Arial" w:cs="Arial"/>
          <w:b/>
          <w:sz w:val="29"/>
        </w:rPr>
        <w:t>Toxicity observations:</w:t>
      </w:r>
      <w:r w:rsidRPr="00072822">
        <w:rPr>
          <w:rFonts w:ascii="Arial" w:hAnsi="Arial" w:cs="Arial"/>
          <w:sz w:val="36"/>
        </w:rPr>
        <w:t xml:space="preserve"> </w:t>
      </w:r>
      <w:r w:rsidRPr="00072822">
        <w:rPr>
          <w:rFonts w:ascii="Arial" w:hAnsi="Arial" w:cs="Arial"/>
        </w:rPr>
        <w:t xml:space="preserve">Report any apparent drug toxicity including a description of unusual fish behavior. </w:t>
      </w:r>
    </w:p>
    <w:p w:rsidR="00072822" w:rsidRPr="00072822" w14:paraId="6620C84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2B0541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1196B95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5E51274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072822" w:rsidRPr="00072822" w14:paraId="6A5CC57A" w14:textId="77777777">
      <w:pPr>
        <w:keepNext/>
        <w:keepLines/>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9"/>
        </w:rPr>
      </w:pPr>
      <w:r w:rsidRPr="00072822">
        <w:rPr>
          <w:rFonts w:ascii="Arial" w:hAnsi="Arial" w:cs="Arial"/>
          <w:b/>
        </w:rPr>
        <w:t>OBSERVED WITHDRAWAL PERIOD OF TREATED FISH:</w:t>
      </w:r>
    </w:p>
    <w:p w:rsidR="00072822" w:rsidRPr="00072822" w14:paraId="0410CEBD" w14:textId="77777777">
      <w:pPr>
        <w:keepLines/>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r w:rsidRPr="00072822">
        <w:rPr>
          <w:rFonts w:ascii="Arial" w:hAnsi="Arial" w:cs="Arial"/>
          <w:sz w:val="29"/>
        </w:rPr>
        <w:t xml:space="preserve"> </w:t>
      </w:r>
    </w:p>
    <w:tbl>
      <w:tblPr>
        <w:tblW w:w="0" w:type="auto"/>
        <w:tblInd w:w="50" w:type="dxa"/>
        <w:tblLayout w:type="fixed"/>
        <w:tblCellMar>
          <w:left w:w="50" w:type="dxa"/>
          <w:right w:w="50" w:type="dxa"/>
        </w:tblCellMar>
        <w:tblLook w:val="0000"/>
      </w:tblPr>
      <w:tblGrid>
        <w:gridCol w:w="1350"/>
        <w:gridCol w:w="720"/>
        <w:gridCol w:w="180"/>
        <w:gridCol w:w="7380"/>
      </w:tblGrid>
      <w:tr w14:paraId="26421B89" w14:textId="77777777">
        <w:tblPrEx>
          <w:tblW w:w="0" w:type="auto"/>
          <w:tblInd w:w="50" w:type="dxa"/>
          <w:tblLayout w:type="fixed"/>
          <w:tblCellMar>
            <w:left w:w="50" w:type="dxa"/>
            <w:right w:w="50" w:type="dxa"/>
          </w:tblCellMar>
          <w:tblLook w:val="0000"/>
        </w:tblPrEx>
        <w:trPr>
          <w:cantSplit/>
        </w:trPr>
        <w:tc>
          <w:tcPr>
            <w:tcW w:w="1350" w:type="dxa"/>
            <w:tcBorders>
              <w:right w:val="single" w:sz="7" w:space="0" w:color="000000"/>
            </w:tcBorders>
            <w:vAlign w:val="bottom"/>
          </w:tcPr>
          <w:p w:rsidR="00072822" w:rsidRPr="00072822" w14:paraId="13D7CDF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4" w:line="240" w:lineRule="exact"/>
              <w:rPr>
                <w:rFonts w:ascii="Arial" w:hAnsi="Arial" w:cs="Arial"/>
                <w:sz w:val="19"/>
              </w:rPr>
            </w:pPr>
            <w:r w:rsidRPr="00072822">
              <w:rPr>
                <w:rFonts w:ascii="Arial" w:hAnsi="Arial" w:cs="Arial"/>
                <w:b/>
                <w:sz w:val="19"/>
              </w:rPr>
              <w:t xml:space="preserve">Observed withdrawal </w:t>
            </w:r>
            <w:r w:rsidRPr="00072822">
              <w:rPr>
                <w:rFonts w:ascii="Arial" w:hAnsi="Arial" w:cs="Arial"/>
                <w:b/>
                <w:sz w:val="19"/>
              </w:rPr>
              <w:t>period :</w:t>
            </w:r>
          </w:p>
        </w:tc>
        <w:tc>
          <w:tcPr>
            <w:tcW w:w="720" w:type="dxa"/>
            <w:tcBorders>
              <w:top w:val="single" w:sz="7" w:space="0" w:color="000000"/>
              <w:left w:val="single" w:sz="7" w:space="0" w:color="000000"/>
              <w:bottom w:val="single" w:sz="7" w:space="0" w:color="000000"/>
              <w:right w:val="single" w:sz="7" w:space="0" w:color="000000"/>
            </w:tcBorders>
            <w:vAlign w:val="bottom"/>
          </w:tcPr>
          <w:p w:rsidR="00072822" w:rsidRPr="00072822" w14:paraId="5905B4D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4" w:line="240" w:lineRule="exact"/>
              <w:rPr>
                <w:rFonts w:ascii="Arial" w:hAnsi="Arial" w:cs="Arial"/>
                <w:sz w:val="19"/>
              </w:rPr>
            </w:pPr>
          </w:p>
        </w:tc>
        <w:tc>
          <w:tcPr>
            <w:tcW w:w="180" w:type="dxa"/>
            <w:tcBorders>
              <w:left w:val="single" w:sz="7" w:space="0" w:color="000000"/>
            </w:tcBorders>
          </w:tcPr>
          <w:p w:rsidR="00072822" w:rsidRPr="00072822" w14:paraId="4AF70E0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4" w:line="240" w:lineRule="exact"/>
              <w:rPr>
                <w:rFonts w:ascii="Arial" w:hAnsi="Arial" w:cs="Arial"/>
                <w:sz w:val="19"/>
              </w:rPr>
            </w:pPr>
          </w:p>
        </w:tc>
        <w:tc>
          <w:tcPr>
            <w:tcW w:w="7380" w:type="dxa"/>
          </w:tcPr>
          <w:p w:rsidR="00072822" w:rsidRPr="00072822" w14:paraId="02E1A9F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04" w:line="240" w:lineRule="exact"/>
              <w:rPr>
                <w:rFonts w:ascii="Arial" w:hAnsi="Arial" w:cs="Arial"/>
                <w:sz w:val="19"/>
              </w:rPr>
            </w:pPr>
            <w:r w:rsidRPr="00072822">
              <w:rPr>
                <w:rFonts w:ascii="Arial" w:hAnsi="Arial" w:cs="Arial"/>
                <w:b/>
                <w:sz w:val="19"/>
              </w:rPr>
              <w:t xml:space="preserve">Fish treated with </w:t>
            </w:r>
            <w:r w:rsidRPr="00072822">
              <w:rPr>
                <w:rFonts w:ascii="Arial" w:hAnsi="Arial" w:cs="Arial"/>
                <w:b/>
                <w:sz w:val="19"/>
              </w:rPr>
              <w:t>sGnRHa</w:t>
            </w:r>
            <w:r w:rsidRPr="00072822">
              <w:rPr>
                <w:rFonts w:ascii="Arial" w:hAnsi="Arial" w:cs="Arial"/>
                <w:b/>
                <w:sz w:val="19"/>
              </w:rPr>
              <w:t xml:space="preserve"> (</w:t>
            </w:r>
            <w:r w:rsidRPr="00072822">
              <w:rPr>
                <w:rFonts w:ascii="Arial" w:hAnsi="Arial" w:cs="Arial"/>
                <w:b/>
                <w:sz w:val="19"/>
              </w:rPr>
              <w:t>Ovaplant</w:t>
            </w:r>
            <w:r w:rsidRPr="00072822">
              <w:rPr>
                <w:rFonts w:ascii="Arial" w:hAnsi="Arial" w:cs="Arial"/>
                <w:b/>
                <w:sz w:val="19"/>
                <w:vertAlign w:val="superscript"/>
              </w:rPr>
              <w:t>®</w:t>
            </w:r>
            <w:r w:rsidRPr="00072822">
              <w:rPr>
                <w:rFonts w:ascii="Arial" w:hAnsi="Arial" w:cs="Arial"/>
                <w:b/>
                <w:sz w:val="19"/>
              </w:rPr>
              <w:t xml:space="preserve">) may not be stocked, released, or harvested for human consumption.  All treated fish must ultimately be destroyed.  Investigator should initial here to indicate compliance with disposition requirements of </w:t>
            </w:r>
            <w:r w:rsidRPr="00072822">
              <w:rPr>
                <w:rFonts w:ascii="Arial" w:hAnsi="Arial" w:cs="Arial"/>
                <w:b/>
                <w:sz w:val="19"/>
              </w:rPr>
              <w:t>sGnRHa</w:t>
            </w:r>
            <w:r w:rsidRPr="00072822">
              <w:rPr>
                <w:rFonts w:ascii="Arial" w:hAnsi="Arial" w:cs="Arial"/>
                <w:b/>
                <w:sz w:val="19"/>
              </w:rPr>
              <w:t xml:space="preserve"> (</w:t>
            </w:r>
            <w:r w:rsidRPr="00072822">
              <w:rPr>
                <w:rFonts w:ascii="Arial" w:hAnsi="Arial" w:cs="Arial"/>
                <w:b/>
                <w:sz w:val="19"/>
              </w:rPr>
              <w:t>Ovaplant</w:t>
            </w:r>
            <w:r w:rsidRPr="00072822">
              <w:rPr>
                <w:rFonts w:ascii="Arial" w:hAnsi="Arial" w:cs="Arial"/>
                <w:b/>
                <w:sz w:val="19"/>
                <w:vertAlign w:val="superscript"/>
              </w:rPr>
              <w:t>®</w:t>
            </w:r>
            <w:r w:rsidRPr="00072822">
              <w:rPr>
                <w:rFonts w:ascii="Arial" w:hAnsi="Arial" w:cs="Arial"/>
                <w:b/>
                <w:sz w:val="19"/>
              </w:rPr>
              <w:t>) treated fish</w:t>
            </w:r>
          </w:p>
        </w:tc>
      </w:tr>
    </w:tbl>
    <w:p w:rsidR="00072822" w:rsidRPr="00072822" w14:paraId="5127101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62A13179" w14:textId="77777777">
      <w:pPr>
        <w:keepNext/>
        <w:keepLines/>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5CF3D71B" w14:textId="77777777">
      <w:pPr>
        <w:keepNext/>
        <w:keepLines/>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11901315" w14:textId="77777777">
      <w:pPr>
        <w:keepLines/>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5F38D22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1080"/>
        <w:rPr>
          <w:rFonts w:ascii="Arial" w:hAnsi="Arial" w:cs="Arial"/>
          <w:sz w:val="19"/>
        </w:rPr>
      </w:pPr>
      <w:r w:rsidRPr="00072822">
        <w:rPr>
          <w:rFonts w:ascii="Arial" w:hAnsi="Arial" w:cs="Arial"/>
          <w:sz w:val="19"/>
          <w:u w:val="single"/>
        </w:rPr>
        <w:tab/>
      </w:r>
      <w:r w:rsidRPr="00072822">
        <w:rPr>
          <w:rFonts w:ascii="Arial" w:hAnsi="Arial" w:cs="Arial"/>
          <w:sz w:val="19"/>
          <w:u w:val="single"/>
        </w:rPr>
        <w:tab/>
      </w:r>
      <w:r w:rsidRPr="00072822">
        <w:rPr>
          <w:rFonts w:ascii="Arial" w:hAnsi="Arial" w:cs="Arial"/>
          <w:b/>
          <w:sz w:val="29"/>
        </w:rPr>
        <w:t xml:space="preserve">NEGATIVE </w:t>
      </w:r>
      <w:r w:rsidRPr="00072822">
        <w:rPr>
          <w:rFonts w:ascii="Arial" w:hAnsi="Arial" w:cs="Arial"/>
          <w:b/>
          <w:sz w:val="29"/>
        </w:rPr>
        <w:t>REPORT</w:t>
      </w:r>
      <w:r w:rsidRPr="00072822">
        <w:rPr>
          <w:rFonts w:ascii="Arial" w:hAnsi="Arial" w:cs="Arial"/>
          <w:sz w:val="19"/>
        </w:rPr>
        <w:t xml:space="preserve"> </w:t>
      </w:r>
      <w:r w:rsidRPr="00072822">
        <w:rPr>
          <w:rFonts w:ascii="Arial" w:hAnsi="Arial" w:cs="Arial"/>
        </w:rPr>
        <w:t xml:space="preserve"> Salmon</w:t>
      </w:r>
      <w:r w:rsidRPr="00072822">
        <w:rPr>
          <w:rFonts w:ascii="Arial" w:hAnsi="Arial" w:cs="Arial"/>
        </w:rPr>
        <w:t xml:space="preserve"> gonadotropin releasing hormone analog (</w:t>
      </w:r>
      <w:r w:rsidRPr="00072822">
        <w:rPr>
          <w:rFonts w:ascii="Arial" w:hAnsi="Arial" w:cs="Arial"/>
        </w:rPr>
        <w:t>Ovaplant</w:t>
      </w:r>
      <w:r w:rsidRPr="00072822">
        <w:rPr>
          <w:rFonts w:ascii="Arial" w:hAnsi="Arial" w:cs="Arial"/>
          <w:vertAlign w:val="superscript"/>
        </w:rPr>
        <w:t>®</w:t>
      </w:r>
      <w:r w:rsidRPr="00072822">
        <w:rPr>
          <w:rFonts w:ascii="Arial" w:hAnsi="Arial" w:cs="Arial"/>
        </w:rPr>
        <w:t>) was not used at this facility under this Study Number during the reporting period.  (Investigator should initial for negative reports as soon as the Study Number is known to be no longer needed or valid.)</w:t>
      </w:r>
    </w:p>
    <w:p w:rsidR="00072822" w:rsidRPr="00072822" w14:paraId="21E35E5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2AA600B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3D7694F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tbl>
      <w:tblPr>
        <w:tblW w:w="0" w:type="auto"/>
        <w:tblInd w:w="60" w:type="dxa"/>
        <w:tblLayout w:type="fixed"/>
        <w:tblCellMar>
          <w:left w:w="60" w:type="dxa"/>
          <w:right w:w="60" w:type="dxa"/>
        </w:tblCellMar>
        <w:tblLook w:val="0000"/>
      </w:tblPr>
      <w:tblGrid>
        <w:gridCol w:w="1806"/>
        <w:gridCol w:w="2418"/>
        <w:gridCol w:w="1903"/>
        <w:gridCol w:w="3953"/>
      </w:tblGrid>
      <w:tr w14:paraId="30A9B2AF" w14:textId="77777777">
        <w:tblPrEx>
          <w:tblW w:w="0" w:type="auto"/>
          <w:tblInd w:w="60" w:type="dxa"/>
          <w:tblLayout w:type="fixed"/>
          <w:tblCellMar>
            <w:left w:w="60" w:type="dxa"/>
            <w:right w:w="60" w:type="dxa"/>
          </w:tblCellMar>
          <w:tblLook w:val="0000"/>
        </w:tblPrEx>
        <w:trPr>
          <w:cantSplit/>
        </w:trPr>
        <w:tc>
          <w:tcPr>
            <w:tcW w:w="1806" w:type="dxa"/>
          </w:tcPr>
          <w:p w:rsidR="00072822" w:rsidRPr="00072822" w14:paraId="093EC1A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r w:rsidRPr="00072822">
              <w:rPr>
                <w:rFonts w:ascii="Arial" w:hAnsi="Arial" w:cs="Arial"/>
                <w:b/>
                <w:sz w:val="19"/>
              </w:rPr>
              <w:t>Date Prepared:</w:t>
            </w:r>
          </w:p>
        </w:tc>
        <w:tc>
          <w:tcPr>
            <w:tcW w:w="2418" w:type="dxa"/>
            <w:tcBorders>
              <w:bottom w:val="single" w:sz="7" w:space="0" w:color="000000"/>
            </w:tcBorders>
          </w:tcPr>
          <w:p w:rsidR="00072822" w:rsidRPr="00072822" w14:paraId="47989E7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p>
        </w:tc>
        <w:tc>
          <w:tcPr>
            <w:tcW w:w="1903" w:type="dxa"/>
          </w:tcPr>
          <w:p w:rsidR="00072822" w:rsidRPr="00072822" w14:paraId="4503A01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19"/>
              </w:rPr>
            </w:pPr>
            <w:r w:rsidRPr="00072822">
              <w:rPr>
                <w:rFonts w:ascii="Arial" w:hAnsi="Arial" w:cs="Arial"/>
                <w:b/>
                <w:sz w:val="19"/>
              </w:rPr>
              <w:t xml:space="preserve">  Investigator:    </w:t>
            </w:r>
          </w:p>
        </w:tc>
        <w:tc>
          <w:tcPr>
            <w:tcW w:w="3953" w:type="dxa"/>
            <w:tcBorders>
              <w:bottom w:val="single" w:sz="7" w:space="0" w:color="000000"/>
            </w:tcBorders>
          </w:tcPr>
          <w:p w:rsidR="00072822" w:rsidRPr="00072822" w14:paraId="37220F1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p>
        </w:tc>
      </w:tr>
      <w:tr w14:paraId="5ABDDCB3" w14:textId="77777777">
        <w:tblPrEx>
          <w:tblW w:w="0" w:type="auto"/>
          <w:tblInd w:w="60" w:type="dxa"/>
          <w:tblLayout w:type="fixed"/>
          <w:tblCellMar>
            <w:left w:w="60" w:type="dxa"/>
            <w:right w:w="60" w:type="dxa"/>
          </w:tblCellMar>
          <w:tblLook w:val="0000"/>
        </w:tblPrEx>
        <w:trPr>
          <w:cantSplit/>
          <w:trHeight w:hRule="exact" w:val="432"/>
        </w:trPr>
        <w:tc>
          <w:tcPr>
            <w:tcW w:w="1806" w:type="dxa"/>
            <w:vAlign w:val="bottom"/>
          </w:tcPr>
          <w:p w:rsidR="00072822" w:rsidRPr="00072822" w14:paraId="7938A86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p>
        </w:tc>
        <w:tc>
          <w:tcPr>
            <w:tcW w:w="2418" w:type="dxa"/>
            <w:tcBorders>
              <w:top w:val="single" w:sz="7" w:space="0" w:color="000000"/>
            </w:tcBorders>
            <w:vAlign w:val="bottom"/>
          </w:tcPr>
          <w:p w:rsidR="00072822" w:rsidRPr="00072822" w14:paraId="0DA2816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p>
        </w:tc>
        <w:tc>
          <w:tcPr>
            <w:tcW w:w="1903" w:type="dxa"/>
            <w:vAlign w:val="bottom"/>
          </w:tcPr>
          <w:p w:rsidR="00072822" w:rsidRPr="00072822" w14:paraId="2E4AB5D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19"/>
              </w:rPr>
            </w:pPr>
          </w:p>
        </w:tc>
        <w:tc>
          <w:tcPr>
            <w:tcW w:w="3953" w:type="dxa"/>
            <w:tcBorders>
              <w:top w:val="single" w:sz="7" w:space="0" w:color="000000"/>
            </w:tcBorders>
            <w:vAlign w:val="bottom"/>
          </w:tcPr>
          <w:p w:rsidR="00072822" w:rsidRPr="00072822" w14:paraId="032FC5A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p>
        </w:tc>
      </w:tr>
      <w:tr w14:paraId="2E96845C" w14:textId="77777777">
        <w:tblPrEx>
          <w:tblW w:w="0" w:type="auto"/>
          <w:tblInd w:w="60" w:type="dxa"/>
          <w:tblLayout w:type="fixed"/>
          <w:tblCellMar>
            <w:left w:w="60" w:type="dxa"/>
            <w:right w:w="60" w:type="dxa"/>
          </w:tblCellMar>
          <w:tblLook w:val="0000"/>
        </w:tblPrEx>
        <w:trPr>
          <w:cantSplit/>
        </w:trPr>
        <w:tc>
          <w:tcPr>
            <w:tcW w:w="1806" w:type="dxa"/>
            <w:vAlign w:val="bottom"/>
          </w:tcPr>
          <w:p w:rsidR="00072822" w:rsidRPr="00072822" w14:paraId="40C89AB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r w:rsidRPr="00072822">
              <w:rPr>
                <w:rFonts w:ascii="Arial" w:hAnsi="Arial" w:cs="Arial"/>
                <w:b/>
                <w:sz w:val="19"/>
              </w:rPr>
              <w:t>Date Reviewed:</w:t>
            </w:r>
          </w:p>
        </w:tc>
        <w:tc>
          <w:tcPr>
            <w:tcW w:w="2418" w:type="dxa"/>
            <w:tcBorders>
              <w:bottom w:val="single" w:sz="7" w:space="0" w:color="000000"/>
            </w:tcBorders>
            <w:vAlign w:val="bottom"/>
          </w:tcPr>
          <w:p w:rsidR="00072822" w:rsidRPr="00072822" w14:paraId="6AE5421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p>
        </w:tc>
        <w:tc>
          <w:tcPr>
            <w:tcW w:w="1903" w:type="dxa"/>
            <w:vAlign w:val="bottom"/>
          </w:tcPr>
          <w:p w:rsidR="00072822" w:rsidRPr="00072822" w14:paraId="782548B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sz w:val="19"/>
              </w:rPr>
            </w:pPr>
            <w:r w:rsidRPr="00072822">
              <w:rPr>
                <w:rFonts w:ascii="Arial" w:hAnsi="Arial" w:cs="Arial"/>
                <w:b/>
                <w:sz w:val="19"/>
              </w:rPr>
              <w:t>Study Monitor:</w:t>
            </w:r>
          </w:p>
        </w:tc>
        <w:tc>
          <w:tcPr>
            <w:tcW w:w="3953" w:type="dxa"/>
            <w:tcBorders>
              <w:bottom w:val="single" w:sz="7" w:space="0" w:color="000000"/>
            </w:tcBorders>
            <w:vAlign w:val="bottom"/>
          </w:tcPr>
          <w:p w:rsidR="00072822" w:rsidRPr="00072822" w14:paraId="4964798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sz w:val="19"/>
              </w:rPr>
            </w:pPr>
          </w:p>
        </w:tc>
      </w:tr>
    </w:tbl>
    <w:p w:rsidR="00072822" w:rsidRPr="00072822" w14:paraId="5F609B3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1830102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06E8B3B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284222A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0C3857F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68930C1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6C4305F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62490FD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27F100E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63BD2D7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6B85C58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05F7DF0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1134DE4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343EFFA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6FE1E78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9"/>
        </w:rPr>
      </w:pPr>
    </w:p>
    <w:p w:rsidR="00072822" w:rsidRPr="00072822" w14:paraId="487B3128" w14:textId="77777777">
      <w:pPr>
        <w:tabs>
          <w:tab w:val="center" w:pos="5040"/>
        </w:tabs>
        <w:spacing w:line="240" w:lineRule="exact"/>
        <w:rPr>
          <w:rFonts w:ascii="Arial" w:hAnsi="Arial" w:cs="Arial"/>
          <w:b/>
          <w:sz w:val="19"/>
        </w:rPr>
      </w:pPr>
      <w:r w:rsidRPr="00072822">
        <w:rPr>
          <w:rFonts w:ascii="Arial" w:hAnsi="Arial" w:cs="Arial"/>
          <w:sz w:val="19"/>
        </w:rPr>
        <w:tab/>
      </w:r>
      <w:r w:rsidRPr="00072822">
        <w:rPr>
          <w:rFonts w:ascii="Arial" w:hAnsi="Arial" w:cs="Arial"/>
          <w:b/>
          <w:sz w:val="26"/>
        </w:rPr>
        <w:t>sGnRHa</w:t>
      </w:r>
      <w:r w:rsidRPr="00072822">
        <w:rPr>
          <w:rFonts w:ascii="Arial" w:hAnsi="Arial" w:cs="Arial"/>
          <w:b/>
          <w:sz w:val="26"/>
        </w:rPr>
        <w:t xml:space="preserve"> Treatment Summary Information - </w:t>
      </w:r>
      <w:r w:rsidRPr="00072822">
        <w:rPr>
          <w:rFonts w:ascii="Arial" w:hAnsi="Arial" w:cs="Arial"/>
          <w:b/>
          <w:sz w:val="26"/>
          <w:u w:val="single"/>
        </w:rPr>
        <w:t>Females</w:t>
      </w:r>
      <w:r>
        <w:rPr>
          <w:rFonts w:ascii="Arial" w:hAnsi="Arial" w:cs="Arial"/>
          <w:b/>
          <w:sz w:val="26"/>
          <w:u w:val="single"/>
        </w:rPr>
        <w:fldChar w:fldCharType="begin"/>
      </w:r>
      <w:r w:rsidR="00654CBA">
        <w:instrText xml:space="preserve"> TC "</w:instrText>
      </w:r>
      <w:bookmarkStart w:id="26" w:name="_Toc486341745"/>
      <w:r w:rsidRPr="000918A1" w:rsidR="00654CBA">
        <w:rPr>
          <w:rFonts w:ascii="Arial" w:hAnsi="Arial" w:cs="Arial"/>
          <w:b/>
          <w:sz w:val="26"/>
        </w:rPr>
        <w:instrText>sGnRHa</w:instrText>
      </w:r>
      <w:r w:rsidRPr="000918A1" w:rsidR="00654CBA">
        <w:rPr>
          <w:rFonts w:ascii="Arial" w:hAnsi="Arial" w:cs="Arial"/>
          <w:b/>
          <w:sz w:val="26"/>
        </w:rPr>
        <w:instrText xml:space="preserve"> Treatment Summary Information - </w:instrText>
      </w:r>
      <w:r w:rsidRPr="000918A1" w:rsidR="00654CBA">
        <w:rPr>
          <w:rFonts w:ascii="Arial" w:hAnsi="Arial" w:cs="Arial"/>
          <w:b/>
          <w:sz w:val="26"/>
          <w:u w:val="single"/>
        </w:rPr>
        <w:instrText>Females</w:instrText>
      </w:r>
      <w:bookmarkEnd w:id="26"/>
      <w:r w:rsidR="00654CBA">
        <w:instrText xml:space="preserve">" \f C \l "1" </w:instrText>
      </w:r>
      <w:r>
        <w:rPr>
          <w:rFonts w:ascii="Arial" w:hAnsi="Arial" w:cs="Arial"/>
          <w:b/>
          <w:sz w:val="26"/>
          <w:u w:val="single"/>
        </w:rPr>
        <w:fldChar w:fldCharType="end"/>
      </w:r>
    </w:p>
    <w:p w:rsidR="00072822" w:rsidRPr="00072822" w14:paraId="39199796" w14:textId="77777777">
      <w:pPr>
        <w:tabs>
          <w:tab w:val="center" w:pos="5040"/>
        </w:tabs>
        <w:spacing w:line="240" w:lineRule="exact"/>
        <w:rPr>
          <w:rFonts w:ascii="Arial" w:hAnsi="Arial" w:cs="Arial"/>
          <w:b/>
          <w:sz w:val="19"/>
        </w:rPr>
      </w:pPr>
      <w:r w:rsidRPr="00072822">
        <w:rPr>
          <w:rFonts w:ascii="Arial" w:hAnsi="Arial" w:cs="Arial"/>
          <w:b/>
          <w:sz w:val="19"/>
        </w:rPr>
        <w:tab/>
        <w:t>(</w:t>
      </w:r>
      <w:r w:rsidRPr="00072822">
        <w:rPr>
          <w:rFonts w:ascii="Arial" w:hAnsi="Arial" w:cs="Arial"/>
          <w:b/>
          <w:sz w:val="22"/>
          <w:u w:val="single"/>
        </w:rPr>
        <w:t>To be completed by the NIO</w:t>
      </w:r>
      <w:r w:rsidRPr="00072822">
        <w:rPr>
          <w:rFonts w:ascii="Arial" w:hAnsi="Arial" w:cs="Arial"/>
          <w:b/>
          <w:sz w:val="22"/>
        </w:rPr>
        <w:t>)</w:t>
      </w:r>
    </w:p>
    <w:p w:rsidR="00072822" w:rsidRPr="00072822" w14:paraId="25D916F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19"/>
        </w:rPr>
      </w:pPr>
    </w:p>
    <w:p w:rsidR="00072822" w:rsidRPr="00072822" w14:paraId="14536B9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5F53092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1530"/>
        <w:gridCol w:w="899"/>
        <w:gridCol w:w="1170"/>
        <w:gridCol w:w="1170"/>
        <w:gridCol w:w="2250"/>
        <w:gridCol w:w="990"/>
        <w:gridCol w:w="1080"/>
        <w:gridCol w:w="991"/>
      </w:tblGrid>
      <w:tr w14:paraId="0B9DBB2C" w14:textId="77777777">
        <w:tblPrEx>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10080" w:type="dxa"/>
            <w:gridSpan w:val="8"/>
            <w:tcBorders>
              <w:top w:val="single" w:sz="15" w:space="0" w:color="000000"/>
              <w:left w:val="single" w:sz="15" w:space="0" w:color="000000"/>
              <w:bottom w:val="single" w:sz="15" w:space="0" w:color="000000"/>
              <w:right w:val="single" w:sz="15" w:space="0" w:color="000000"/>
            </w:tcBorders>
          </w:tcPr>
          <w:p w:rsidR="00072822" w:rsidRPr="00072822" w14:paraId="0F92BE5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b/>
                <w:sz w:val="19"/>
              </w:rPr>
              <w:t>Treated Females</w:t>
            </w:r>
          </w:p>
        </w:tc>
      </w:tr>
      <w:tr w14:paraId="6AD65280" w14:textId="77777777">
        <w:tblPrEx>
          <w:tblW w:w="0" w:type="auto"/>
          <w:tblInd w:w="82" w:type="dxa"/>
          <w:tblLayout w:type="fixed"/>
          <w:tblCellMar>
            <w:left w:w="82" w:type="dxa"/>
            <w:right w:w="82" w:type="dxa"/>
          </w:tblCellMar>
          <w:tblLook w:val="0000"/>
        </w:tblPrEx>
        <w:trPr>
          <w:cantSplit/>
        </w:trPr>
        <w:tc>
          <w:tcPr>
            <w:tcW w:w="1530" w:type="dxa"/>
            <w:tcBorders>
              <w:top w:val="single" w:sz="15" w:space="0" w:color="000000"/>
              <w:left w:val="single" w:sz="15" w:space="0" w:color="000000"/>
              <w:bottom w:val="single" w:sz="7" w:space="0" w:color="000000"/>
            </w:tcBorders>
          </w:tcPr>
          <w:p w:rsidR="00072822" w:rsidRPr="00072822" w14:paraId="3D22421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Fish #s</w:t>
            </w:r>
          </w:p>
        </w:tc>
        <w:tc>
          <w:tcPr>
            <w:tcW w:w="899" w:type="dxa"/>
            <w:tcBorders>
              <w:top w:val="single" w:sz="15" w:space="0" w:color="000000"/>
              <w:left w:val="single" w:sz="7" w:space="0" w:color="000000"/>
              <w:bottom w:val="single" w:sz="7" w:space="0" w:color="000000"/>
              <w:right w:val="single" w:sz="7" w:space="0" w:color="000000"/>
            </w:tcBorders>
          </w:tcPr>
          <w:p w:rsidR="00072822" w:rsidRPr="00072822" w14:paraId="664EC55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Number</w:t>
            </w:r>
          </w:p>
          <w:p w:rsidR="00072822" w:rsidRPr="00072822" w14:paraId="76F5C25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16"/>
              </w:rPr>
            </w:pPr>
            <w:r w:rsidRPr="00072822">
              <w:rPr>
                <w:rFonts w:ascii="Arial" w:hAnsi="Arial" w:cs="Arial"/>
                <w:sz w:val="16"/>
              </w:rPr>
              <w:t>of</w:t>
            </w:r>
          </w:p>
          <w:p w:rsidR="00072822" w:rsidRPr="00072822" w14:paraId="4D2E849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fish</w:t>
            </w:r>
          </w:p>
        </w:tc>
        <w:tc>
          <w:tcPr>
            <w:tcW w:w="1170" w:type="dxa"/>
            <w:tcBorders>
              <w:top w:val="single" w:sz="15" w:space="0" w:color="000000"/>
              <w:left w:val="single" w:sz="7" w:space="0" w:color="000000"/>
              <w:bottom w:val="single" w:sz="7" w:space="0" w:color="000000"/>
              <w:right w:val="single" w:sz="7" w:space="0" w:color="000000"/>
            </w:tcBorders>
          </w:tcPr>
          <w:p w:rsidR="00072822" w:rsidRPr="00072822" w14:paraId="0CA152D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Date Treated</w:t>
            </w:r>
          </w:p>
        </w:tc>
        <w:tc>
          <w:tcPr>
            <w:tcW w:w="1170" w:type="dxa"/>
            <w:tcBorders>
              <w:top w:val="single" w:sz="15" w:space="0" w:color="000000"/>
              <w:left w:val="single" w:sz="7" w:space="0" w:color="000000"/>
              <w:bottom w:val="single" w:sz="7" w:space="0" w:color="000000"/>
              <w:right w:val="single" w:sz="7" w:space="0" w:color="000000"/>
            </w:tcBorders>
          </w:tcPr>
          <w:p w:rsidR="00072822" w:rsidRPr="00072822" w14:paraId="23F3247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Date Evaluated</w:t>
            </w:r>
          </w:p>
        </w:tc>
        <w:tc>
          <w:tcPr>
            <w:tcW w:w="2250" w:type="dxa"/>
            <w:tcBorders>
              <w:top w:val="single" w:sz="15" w:space="0" w:color="000000"/>
              <w:left w:val="single" w:sz="7" w:space="0" w:color="000000"/>
              <w:bottom w:val="single" w:sz="7" w:space="0" w:color="000000"/>
              <w:right w:val="single" w:sz="7" w:space="0" w:color="000000"/>
            </w:tcBorders>
          </w:tcPr>
          <w:p w:rsidR="00072822" w:rsidRPr="00072822" w14:paraId="41CA014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Interval</w:t>
            </w:r>
          </w:p>
          <w:p w:rsidR="00072822" w:rsidRPr="00072822" w14:paraId="7DA0E9A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between treatment and evaluation (specify hours or days)</w:t>
            </w:r>
          </w:p>
        </w:tc>
        <w:tc>
          <w:tcPr>
            <w:tcW w:w="990" w:type="dxa"/>
            <w:tcBorders>
              <w:top w:val="single" w:sz="15" w:space="0" w:color="000000"/>
              <w:left w:val="single" w:sz="7" w:space="0" w:color="000000"/>
              <w:bottom w:val="single" w:sz="7" w:space="0" w:color="000000"/>
              <w:right w:val="single" w:sz="7" w:space="0" w:color="000000"/>
            </w:tcBorders>
          </w:tcPr>
          <w:p w:rsidR="00072822" w:rsidRPr="00072822" w14:paraId="213056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 Ripe</w:t>
            </w:r>
          </w:p>
        </w:tc>
        <w:tc>
          <w:tcPr>
            <w:tcW w:w="1080" w:type="dxa"/>
            <w:tcBorders>
              <w:top w:val="single" w:sz="15" w:space="0" w:color="000000"/>
              <w:left w:val="single" w:sz="7" w:space="0" w:color="000000"/>
              <w:bottom w:val="single" w:sz="7" w:space="0" w:color="000000"/>
              <w:right w:val="single" w:sz="7" w:space="0" w:color="000000"/>
            </w:tcBorders>
          </w:tcPr>
          <w:p w:rsidR="00072822" w:rsidRPr="00072822" w14:paraId="567CEEA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 Eye-up</w:t>
            </w:r>
          </w:p>
        </w:tc>
        <w:tc>
          <w:tcPr>
            <w:tcW w:w="991" w:type="dxa"/>
            <w:tcBorders>
              <w:top w:val="single" w:sz="15" w:space="0" w:color="000000"/>
              <w:left w:val="single" w:sz="7" w:space="0" w:color="000000"/>
              <w:bottom w:val="single" w:sz="7" w:space="0" w:color="000000"/>
              <w:right w:val="single" w:sz="15" w:space="0" w:color="000000"/>
            </w:tcBorders>
          </w:tcPr>
          <w:p w:rsidR="00072822" w:rsidRPr="00072822" w14:paraId="11DD1E0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 Hatch</w:t>
            </w:r>
          </w:p>
        </w:tc>
      </w:tr>
      <w:tr w14:paraId="68730B83"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3B27F5C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070CC81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065947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3FD7F3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4F05F64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32C5324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2274BC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4893C82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0260ECCF"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208D7E0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6F28996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392BDF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F8F998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3302C61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0C760A3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2773B49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1CE46E1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29F67D18"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5B69835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79E1492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2C10B4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2DA8B0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25140BB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0D116D1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709261B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3ABAC3C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4226DE67"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7029D19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0F5A7FD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DE67FC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EC0724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27ED9D4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1B6CA0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C71AC0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6FE1BD4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7F514D47"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682EE34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69D19D5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98DF33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45B7577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25A2968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9761C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731FECF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2AD3182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1474333F"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6D0E8BD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621772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38801AF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59679C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18CB76A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5094B67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742806F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3E9FD32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2DA26B1F"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15" w:space="0" w:color="000000"/>
            </w:tcBorders>
          </w:tcPr>
          <w:p w:rsidR="00072822" w:rsidRPr="00072822" w14:paraId="48DEB49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15" w:space="0" w:color="000000"/>
              <w:right w:val="single" w:sz="7" w:space="0" w:color="000000"/>
            </w:tcBorders>
          </w:tcPr>
          <w:p w:rsidR="00072822" w:rsidRPr="00072822" w14:paraId="22C2708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15" w:space="0" w:color="000000"/>
              <w:right w:val="single" w:sz="7" w:space="0" w:color="000000"/>
            </w:tcBorders>
          </w:tcPr>
          <w:p w:rsidR="00072822" w:rsidRPr="00072822" w14:paraId="1864A27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15" w:space="0" w:color="000000"/>
              <w:right w:val="single" w:sz="7" w:space="0" w:color="000000"/>
            </w:tcBorders>
          </w:tcPr>
          <w:p w:rsidR="00072822" w:rsidRPr="00072822" w14:paraId="67B8C55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15" w:space="0" w:color="000000"/>
              <w:right w:val="single" w:sz="7" w:space="0" w:color="000000"/>
            </w:tcBorders>
          </w:tcPr>
          <w:p w:rsidR="00072822" w:rsidRPr="00072822" w14:paraId="36781B0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15" w:space="0" w:color="000000"/>
              <w:right w:val="single" w:sz="7" w:space="0" w:color="000000"/>
            </w:tcBorders>
          </w:tcPr>
          <w:p w:rsidR="00072822" w:rsidRPr="00072822" w14:paraId="38B10B9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15" w:space="0" w:color="000000"/>
              <w:right w:val="single" w:sz="7" w:space="0" w:color="000000"/>
            </w:tcBorders>
          </w:tcPr>
          <w:p w:rsidR="00072822" w:rsidRPr="00072822" w14:paraId="7B16A75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15" w:space="0" w:color="000000"/>
              <w:right w:val="single" w:sz="15" w:space="0" w:color="000000"/>
            </w:tcBorders>
          </w:tcPr>
          <w:p w:rsidR="00072822" w:rsidRPr="00072822" w14:paraId="2F1E049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bl>
    <w:p w:rsidR="00072822" w:rsidRPr="00072822" w14:paraId="4AF4576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1ACB08A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7A16D10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585D801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1530"/>
        <w:gridCol w:w="899"/>
        <w:gridCol w:w="1170"/>
        <w:gridCol w:w="1170"/>
        <w:gridCol w:w="2250"/>
        <w:gridCol w:w="990"/>
        <w:gridCol w:w="1080"/>
        <w:gridCol w:w="991"/>
      </w:tblGrid>
      <w:tr w14:paraId="1AD3C846" w14:textId="77777777">
        <w:tblPrEx>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10080" w:type="dxa"/>
            <w:gridSpan w:val="8"/>
            <w:tcBorders>
              <w:top w:val="single" w:sz="15" w:space="0" w:color="000000"/>
              <w:left w:val="single" w:sz="15" w:space="0" w:color="000000"/>
              <w:bottom w:val="single" w:sz="15" w:space="0" w:color="000000"/>
              <w:right w:val="single" w:sz="15" w:space="0" w:color="000000"/>
            </w:tcBorders>
          </w:tcPr>
          <w:p w:rsidR="00072822" w:rsidRPr="00072822" w14:paraId="1606B82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b/>
                <w:sz w:val="19"/>
              </w:rPr>
              <w:t>Control Females</w:t>
            </w:r>
          </w:p>
        </w:tc>
      </w:tr>
      <w:tr w14:paraId="3F1608E9" w14:textId="77777777">
        <w:tblPrEx>
          <w:tblW w:w="0" w:type="auto"/>
          <w:tblInd w:w="82" w:type="dxa"/>
          <w:tblLayout w:type="fixed"/>
          <w:tblCellMar>
            <w:left w:w="82" w:type="dxa"/>
            <w:right w:w="82" w:type="dxa"/>
          </w:tblCellMar>
          <w:tblLook w:val="0000"/>
        </w:tblPrEx>
        <w:trPr>
          <w:cantSplit/>
        </w:trPr>
        <w:tc>
          <w:tcPr>
            <w:tcW w:w="1530" w:type="dxa"/>
            <w:tcBorders>
              <w:top w:val="single" w:sz="15" w:space="0" w:color="000000"/>
              <w:left w:val="single" w:sz="15" w:space="0" w:color="000000"/>
              <w:bottom w:val="single" w:sz="7" w:space="0" w:color="000000"/>
            </w:tcBorders>
          </w:tcPr>
          <w:p w:rsidR="00072822" w:rsidRPr="00072822" w14:paraId="49B6F4E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Fish #s</w:t>
            </w:r>
          </w:p>
        </w:tc>
        <w:tc>
          <w:tcPr>
            <w:tcW w:w="899" w:type="dxa"/>
            <w:tcBorders>
              <w:top w:val="single" w:sz="15" w:space="0" w:color="000000"/>
              <w:left w:val="single" w:sz="7" w:space="0" w:color="000000"/>
              <w:bottom w:val="single" w:sz="7" w:space="0" w:color="000000"/>
              <w:right w:val="single" w:sz="7" w:space="0" w:color="000000"/>
            </w:tcBorders>
          </w:tcPr>
          <w:p w:rsidR="00072822" w:rsidRPr="00072822" w14:paraId="0ADF1D9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Number</w:t>
            </w:r>
          </w:p>
          <w:p w:rsidR="00072822" w:rsidRPr="00072822" w14:paraId="2C7ED62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16"/>
              </w:rPr>
            </w:pPr>
            <w:r w:rsidRPr="00072822">
              <w:rPr>
                <w:rFonts w:ascii="Arial" w:hAnsi="Arial" w:cs="Arial"/>
                <w:sz w:val="16"/>
              </w:rPr>
              <w:t>of</w:t>
            </w:r>
          </w:p>
          <w:p w:rsidR="00072822" w:rsidRPr="00072822" w14:paraId="18E9E3F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fish</w:t>
            </w:r>
          </w:p>
        </w:tc>
        <w:tc>
          <w:tcPr>
            <w:tcW w:w="1170" w:type="dxa"/>
            <w:tcBorders>
              <w:top w:val="single" w:sz="15" w:space="0" w:color="000000"/>
              <w:left w:val="single" w:sz="7" w:space="0" w:color="000000"/>
              <w:bottom w:val="single" w:sz="7" w:space="0" w:color="000000"/>
              <w:right w:val="single" w:sz="7" w:space="0" w:color="000000"/>
            </w:tcBorders>
          </w:tcPr>
          <w:p w:rsidR="00072822" w:rsidRPr="00072822" w14:paraId="5FDB601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Date Treated</w:t>
            </w:r>
          </w:p>
        </w:tc>
        <w:tc>
          <w:tcPr>
            <w:tcW w:w="1170" w:type="dxa"/>
            <w:tcBorders>
              <w:top w:val="single" w:sz="15" w:space="0" w:color="000000"/>
              <w:left w:val="single" w:sz="7" w:space="0" w:color="000000"/>
              <w:bottom w:val="single" w:sz="7" w:space="0" w:color="000000"/>
              <w:right w:val="single" w:sz="7" w:space="0" w:color="000000"/>
            </w:tcBorders>
          </w:tcPr>
          <w:p w:rsidR="00072822" w:rsidRPr="00072822" w14:paraId="7E02E2C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Date Evaluated</w:t>
            </w:r>
          </w:p>
        </w:tc>
        <w:tc>
          <w:tcPr>
            <w:tcW w:w="2250" w:type="dxa"/>
            <w:tcBorders>
              <w:top w:val="single" w:sz="15" w:space="0" w:color="000000"/>
              <w:left w:val="single" w:sz="7" w:space="0" w:color="000000"/>
              <w:bottom w:val="single" w:sz="7" w:space="0" w:color="000000"/>
              <w:right w:val="single" w:sz="7" w:space="0" w:color="000000"/>
            </w:tcBorders>
          </w:tcPr>
          <w:p w:rsidR="00072822" w:rsidRPr="00072822" w14:paraId="4FC370A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Interval</w:t>
            </w:r>
          </w:p>
          <w:p w:rsidR="00072822" w:rsidRPr="00072822" w14:paraId="17C631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between treatment and evaluation (specify hours or days)</w:t>
            </w:r>
          </w:p>
        </w:tc>
        <w:tc>
          <w:tcPr>
            <w:tcW w:w="990" w:type="dxa"/>
            <w:tcBorders>
              <w:top w:val="single" w:sz="15" w:space="0" w:color="000000"/>
              <w:left w:val="single" w:sz="7" w:space="0" w:color="000000"/>
              <w:bottom w:val="single" w:sz="7" w:space="0" w:color="000000"/>
              <w:right w:val="single" w:sz="7" w:space="0" w:color="000000"/>
            </w:tcBorders>
          </w:tcPr>
          <w:p w:rsidR="00072822" w:rsidRPr="00072822" w14:paraId="296F869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 Ripe</w:t>
            </w:r>
          </w:p>
        </w:tc>
        <w:tc>
          <w:tcPr>
            <w:tcW w:w="1080" w:type="dxa"/>
            <w:tcBorders>
              <w:top w:val="single" w:sz="15" w:space="0" w:color="000000"/>
              <w:left w:val="single" w:sz="7" w:space="0" w:color="000000"/>
              <w:bottom w:val="single" w:sz="7" w:space="0" w:color="000000"/>
              <w:right w:val="single" w:sz="7" w:space="0" w:color="000000"/>
            </w:tcBorders>
          </w:tcPr>
          <w:p w:rsidR="00072822" w:rsidRPr="00072822" w14:paraId="368B21A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 Eye-up</w:t>
            </w:r>
          </w:p>
        </w:tc>
        <w:tc>
          <w:tcPr>
            <w:tcW w:w="991" w:type="dxa"/>
            <w:tcBorders>
              <w:top w:val="single" w:sz="15" w:space="0" w:color="000000"/>
              <w:left w:val="single" w:sz="7" w:space="0" w:color="000000"/>
              <w:bottom w:val="single" w:sz="7" w:space="0" w:color="000000"/>
              <w:right w:val="single" w:sz="15" w:space="0" w:color="000000"/>
            </w:tcBorders>
          </w:tcPr>
          <w:p w:rsidR="00072822" w:rsidRPr="00072822" w14:paraId="1296D27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 Hatch</w:t>
            </w:r>
          </w:p>
        </w:tc>
      </w:tr>
      <w:tr w14:paraId="217A6F42"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4B60A40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5581115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382C89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B56131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1027F33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7AB2B5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2CABCEE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562D434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226EF8C0"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710AEB8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4AF9740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EE4106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6E56D2B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13DE2A9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D13DB2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DCB8F9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555113B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66EAB474"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1649B55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24BEB16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42A8C4B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F8F637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1AE7B4E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613F89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735215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1C4D921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4378E928"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5519AB2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54C77E9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45019A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FF521B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4A1B419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12B0557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11CA6EC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1E08678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0FF701C3"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10957D1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51EBF7B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648A77E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F26A5A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78AD84C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33CBBE5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2A51760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122AD34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2B73BA3C"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120B629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59D12E8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48F24FA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2E5868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0A66442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1052647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43E4F53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419FD32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31065721"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15" w:space="0" w:color="000000"/>
            </w:tcBorders>
          </w:tcPr>
          <w:p w:rsidR="00072822" w:rsidRPr="00072822" w14:paraId="11BC657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15" w:space="0" w:color="000000"/>
              <w:right w:val="single" w:sz="7" w:space="0" w:color="000000"/>
            </w:tcBorders>
          </w:tcPr>
          <w:p w:rsidR="00072822" w:rsidRPr="00072822" w14:paraId="038C6B2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15" w:space="0" w:color="000000"/>
              <w:right w:val="single" w:sz="7" w:space="0" w:color="000000"/>
            </w:tcBorders>
          </w:tcPr>
          <w:p w:rsidR="00072822" w:rsidRPr="00072822" w14:paraId="3CF6AAF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15" w:space="0" w:color="000000"/>
              <w:right w:val="single" w:sz="7" w:space="0" w:color="000000"/>
            </w:tcBorders>
          </w:tcPr>
          <w:p w:rsidR="00072822" w:rsidRPr="00072822" w14:paraId="5E0A186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15" w:space="0" w:color="000000"/>
              <w:right w:val="single" w:sz="7" w:space="0" w:color="000000"/>
            </w:tcBorders>
          </w:tcPr>
          <w:p w:rsidR="00072822" w:rsidRPr="00072822" w14:paraId="4458051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15" w:space="0" w:color="000000"/>
              <w:right w:val="single" w:sz="7" w:space="0" w:color="000000"/>
            </w:tcBorders>
          </w:tcPr>
          <w:p w:rsidR="00072822" w:rsidRPr="00072822" w14:paraId="7FC8D22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15" w:space="0" w:color="000000"/>
              <w:right w:val="single" w:sz="7" w:space="0" w:color="000000"/>
            </w:tcBorders>
          </w:tcPr>
          <w:p w:rsidR="00072822" w:rsidRPr="00072822" w14:paraId="5632C08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15" w:space="0" w:color="000000"/>
              <w:right w:val="single" w:sz="15" w:space="0" w:color="000000"/>
            </w:tcBorders>
          </w:tcPr>
          <w:p w:rsidR="00072822" w:rsidRPr="00072822" w14:paraId="7410512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bl>
    <w:p w:rsidR="00072822" w:rsidRPr="00072822" w14:paraId="5B49608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29092F8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60720E8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12A38CB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2759E2C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3E5DE32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32DF45FA" w14:textId="77777777">
      <w:pPr>
        <w:tabs>
          <w:tab w:val="center" w:pos="5040"/>
        </w:tabs>
        <w:spacing w:line="240" w:lineRule="exact"/>
        <w:rPr>
          <w:rFonts w:ascii="Arial" w:hAnsi="Arial" w:cs="Arial"/>
          <w:b/>
          <w:sz w:val="19"/>
        </w:rPr>
      </w:pPr>
      <w:r w:rsidRPr="00072822">
        <w:rPr>
          <w:rFonts w:ascii="Arial" w:hAnsi="Arial" w:cs="Arial"/>
          <w:sz w:val="19"/>
        </w:rPr>
        <w:tab/>
      </w:r>
      <w:r w:rsidRPr="00072822">
        <w:rPr>
          <w:rFonts w:ascii="Arial" w:hAnsi="Arial" w:cs="Arial"/>
          <w:b/>
          <w:sz w:val="26"/>
        </w:rPr>
        <w:t>sGnRHa</w:t>
      </w:r>
      <w:r w:rsidRPr="00072822">
        <w:rPr>
          <w:rFonts w:ascii="Arial" w:hAnsi="Arial" w:cs="Arial"/>
          <w:b/>
          <w:sz w:val="26"/>
        </w:rPr>
        <w:t xml:space="preserve"> Treatment Summary Information - </w:t>
      </w:r>
      <w:r w:rsidRPr="00072822">
        <w:rPr>
          <w:rFonts w:ascii="Arial" w:hAnsi="Arial" w:cs="Arial"/>
          <w:b/>
          <w:sz w:val="26"/>
          <w:u w:val="single"/>
        </w:rPr>
        <w:t>Males</w:t>
      </w:r>
      <w:r>
        <w:rPr>
          <w:rFonts w:ascii="Arial" w:hAnsi="Arial" w:cs="Arial"/>
          <w:b/>
          <w:sz w:val="26"/>
          <w:u w:val="single"/>
        </w:rPr>
        <w:fldChar w:fldCharType="begin"/>
      </w:r>
      <w:r w:rsidR="00654CBA">
        <w:instrText xml:space="preserve"> TC "</w:instrText>
      </w:r>
      <w:bookmarkStart w:id="27" w:name="_Toc486341746"/>
      <w:r w:rsidRPr="005C48C6" w:rsidR="00654CBA">
        <w:rPr>
          <w:rFonts w:ascii="Arial" w:hAnsi="Arial" w:cs="Arial"/>
          <w:b/>
          <w:sz w:val="26"/>
        </w:rPr>
        <w:instrText>sGnRHa</w:instrText>
      </w:r>
      <w:r w:rsidRPr="005C48C6" w:rsidR="00654CBA">
        <w:rPr>
          <w:rFonts w:ascii="Arial" w:hAnsi="Arial" w:cs="Arial"/>
          <w:b/>
          <w:sz w:val="26"/>
        </w:rPr>
        <w:instrText xml:space="preserve"> Treatment Summary Information - </w:instrText>
      </w:r>
      <w:r w:rsidRPr="005C48C6" w:rsidR="00654CBA">
        <w:rPr>
          <w:rFonts w:ascii="Arial" w:hAnsi="Arial" w:cs="Arial"/>
          <w:b/>
          <w:sz w:val="26"/>
          <w:u w:val="single"/>
        </w:rPr>
        <w:instrText>Males</w:instrText>
      </w:r>
      <w:bookmarkEnd w:id="27"/>
      <w:r w:rsidR="00654CBA">
        <w:instrText xml:space="preserve">" \f C \l "1" </w:instrText>
      </w:r>
      <w:r>
        <w:rPr>
          <w:rFonts w:ascii="Arial" w:hAnsi="Arial" w:cs="Arial"/>
          <w:b/>
          <w:sz w:val="26"/>
          <w:u w:val="single"/>
        </w:rPr>
        <w:fldChar w:fldCharType="end"/>
      </w:r>
    </w:p>
    <w:p w:rsidR="00072822" w:rsidRPr="00072822" w14:paraId="3A8C4B4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19"/>
        </w:rPr>
      </w:pPr>
    </w:p>
    <w:p w:rsidR="00072822" w:rsidRPr="00072822" w14:paraId="332FE8BC" w14:textId="77777777">
      <w:pPr>
        <w:tabs>
          <w:tab w:val="center" w:pos="5040"/>
        </w:tabs>
        <w:spacing w:line="240" w:lineRule="exact"/>
        <w:rPr>
          <w:rFonts w:ascii="Arial" w:hAnsi="Arial" w:cs="Arial"/>
          <w:b/>
          <w:sz w:val="19"/>
        </w:rPr>
      </w:pPr>
      <w:r w:rsidRPr="00072822">
        <w:rPr>
          <w:rFonts w:ascii="Arial" w:hAnsi="Arial" w:cs="Arial"/>
          <w:b/>
          <w:sz w:val="19"/>
        </w:rPr>
        <w:tab/>
        <w:t>(</w:t>
      </w:r>
      <w:r w:rsidRPr="00072822">
        <w:rPr>
          <w:rFonts w:ascii="Arial" w:hAnsi="Arial" w:cs="Arial"/>
          <w:b/>
          <w:sz w:val="22"/>
          <w:u w:val="single"/>
        </w:rPr>
        <w:t>To be completed by the NIO</w:t>
      </w:r>
      <w:r w:rsidRPr="00072822">
        <w:rPr>
          <w:rFonts w:ascii="Arial" w:hAnsi="Arial" w:cs="Arial"/>
          <w:b/>
          <w:sz w:val="22"/>
        </w:rPr>
        <w:t>)</w:t>
      </w:r>
    </w:p>
    <w:p w:rsidR="00072822" w:rsidRPr="00072822" w14:paraId="5000524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19"/>
        </w:rPr>
      </w:pPr>
    </w:p>
    <w:p w:rsidR="00072822" w:rsidRPr="00072822" w14:paraId="37607F4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0BFF7D5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1530"/>
        <w:gridCol w:w="899"/>
        <w:gridCol w:w="1170"/>
        <w:gridCol w:w="1170"/>
        <w:gridCol w:w="2250"/>
        <w:gridCol w:w="990"/>
        <w:gridCol w:w="1080"/>
        <w:gridCol w:w="991"/>
      </w:tblGrid>
      <w:tr w14:paraId="1A727392" w14:textId="77777777">
        <w:tblPrEx>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10080" w:type="dxa"/>
            <w:gridSpan w:val="8"/>
            <w:tcBorders>
              <w:top w:val="single" w:sz="15" w:space="0" w:color="000000"/>
              <w:left w:val="single" w:sz="15" w:space="0" w:color="000000"/>
              <w:bottom w:val="single" w:sz="15" w:space="0" w:color="000000"/>
              <w:right w:val="single" w:sz="15" w:space="0" w:color="000000"/>
            </w:tcBorders>
          </w:tcPr>
          <w:p w:rsidR="00072822" w:rsidRPr="00072822" w14:paraId="6378556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b/>
                <w:sz w:val="19"/>
              </w:rPr>
              <w:t>Treated males</w:t>
            </w:r>
          </w:p>
        </w:tc>
      </w:tr>
      <w:tr w14:paraId="44E5AFB5" w14:textId="77777777">
        <w:tblPrEx>
          <w:tblW w:w="0" w:type="auto"/>
          <w:tblInd w:w="82" w:type="dxa"/>
          <w:tblLayout w:type="fixed"/>
          <w:tblCellMar>
            <w:left w:w="82" w:type="dxa"/>
            <w:right w:w="82" w:type="dxa"/>
          </w:tblCellMar>
          <w:tblLook w:val="0000"/>
        </w:tblPrEx>
        <w:trPr>
          <w:cantSplit/>
        </w:trPr>
        <w:tc>
          <w:tcPr>
            <w:tcW w:w="1530" w:type="dxa"/>
            <w:tcBorders>
              <w:top w:val="single" w:sz="15" w:space="0" w:color="000000"/>
              <w:left w:val="single" w:sz="15" w:space="0" w:color="000000"/>
              <w:bottom w:val="single" w:sz="7" w:space="0" w:color="000000"/>
            </w:tcBorders>
          </w:tcPr>
          <w:p w:rsidR="00072822" w:rsidRPr="00072822" w14:paraId="33C85F4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Fish #s</w:t>
            </w:r>
          </w:p>
        </w:tc>
        <w:tc>
          <w:tcPr>
            <w:tcW w:w="899" w:type="dxa"/>
            <w:tcBorders>
              <w:top w:val="single" w:sz="15" w:space="0" w:color="000000"/>
              <w:left w:val="single" w:sz="7" w:space="0" w:color="000000"/>
              <w:bottom w:val="single" w:sz="7" w:space="0" w:color="000000"/>
              <w:right w:val="single" w:sz="7" w:space="0" w:color="000000"/>
            </w:tcBorders>
          </w:tcPr>
          <w:p w:rsidR="00072822" w:rsidRPr="00072822" w14:paraId="28FB622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Number</w:t>
            </w:r>
          </w:p>
          <w:p w:rsidR="00072822" w:rsidRPr="00072822" w14:paraId="4EF18A0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16"/>
              </w:rPr>
            </w:pPr>
            <w:r w:rsidRPr="00072822">
              <w:rPr>
                <w:rFonts w:ascii="Arial" w:hAnsi="Arial" w:cs="Arial"/>
                <w:sz w:val="16"/>
              </w:rPr>
              <w:t>of</w:t>
            </w:r>
          </w:p>
          <w:p w:rsidR="00072822" w:rsidRPr="00072822" w14:paraId="2349CF5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fish</w:t>
            </w:r>
          </w:p>
        </w:tc>
        <w:tc>
          <w:tcPr>
            <w:tcW w:w="1170" w:type="dxa"/>
            <w:tcBorders>
              <w:top w:val="single" w:sz="15" w:space="0" w:color="000000"/>
              <w:left w:val="single" w:sz="7" w:space="0" w:color="000000"/>
              <w:bottom w:val="single" w:sz="7" w:space="0" w:color="000000"/>
              <w:right w:val="single" w:sz="7" w:space="0" w:color="000000"/>
            </w:tcBorders>
          </w:tcPr>
          <w:p w:rsidR="00072822" w:rsidRPr="00072822" w14:paraId="61A331E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Date Treated</w:t>
            </w:r>
          </w:p>
        </w:tc>
        <w:tc>
          <w:tcPr>
            <w:tcW w:w="1170" w:type="dxa"/>
            <w:tcBorders>
              <w:top w:val="single" w:sz="15" w:space="0" w:color="000000"/>
              <w:left w:val="single" w:sz="7" w:space="0" w:color="000000"/>
              <w:bottom w:val="single" w:sz="7" w:space="0" w:color="000000"/>
              <w:right w:val="single" w:sz="7" w:space="0" w:color="000000"/>
            </w:tcBorders>
          </w:tcPr>
          <w:p w:rsidR="00072822" w:rsidRPr="00072822" w14:paraId="4CBEAF8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Date Evaluated</w:t>
            </w:r>
          </w:p>
        </w:tc>
        <w:tc>
          <w:tcPr>
            <w:tcW w:w="2250" w:type="dxa"/>
            <w:tcBorders>
              <w:top w:val="single" w:sz="15" w:space="0" w:color="000000"/>
              <w:left w:val="single" w:sz="7" w:space="0" w:color="000000"/>
              <w:bottom w:val="single" w:sz="7" w:space="0" w:color="000000"/>
              <w:right w:val="single" w:sz="7" w:space="0" w:color="000000"/>
            </w:tcBorders>
          </w:tcPr>
          <w:p w:rsidR="00072822" w:rsidRPr="00072822" w14:paraId="4A60BFD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Interval</w:t>
            </w:r>
          </w:p>
          <w:p w:rsidR="00072822" w:rsidRPr="00072822" w14:paraId="7CAD316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between treatment and evaluation (specify hours or days)</w:t>
            </w:r>
          </w:p>
        </w:tc>
        <w:tc>
          <w:tcPr>
            <w:tcW w:w="990" w:type="dxa"/>
            <w:tcBorders>
              <w:top w:val="single" w:sz="15" w:space="0" w:color="000000"/>
              <w:left w:val="single" w:sz="7" w:space="0" w:color="000000"/>
              <w:bottom w:val="single" w:sz="7" w:space="0" w:color="000000"/>
              <w:right w:val="single" w:sz="7" w:space="0" w:color="000000"/>
            </w:tcBorders>
          </w:tcPr>
          <w:p w:rsidR="00072822" w:rsidRPr="00072822" w14:paraId="1B4C945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 Ripe</w:t>
            </w:r>
          </w:p>
        </w:tc>
        <w:tc>
          <w:tcPr>
            <w:tcW w:w="1080" w:type="dxa"/>
            <w:tcBorders>
              <w:top w:val="single" w:sz="15" w:space="0" w:color="000000"/>
              <w:left w:val="single" w:sz="7" w:space="0" w:color="000000"/>
              <w:bottom w:val="single" w:sz="7" w:space="0" w:color="000000"/>
              <w:right w:val="single" w:sz="7" w:space="0" w:color="000000"/>
            </w:tcBorders>
          </w:tcPr>
          <w:p w:rsidR="00072822" w:rsidRPr="00072822" w14:paraId="63E353F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Milt/fish</w:t>
            </w:r>
          </w:p>
          <w:p w:rsidR="00072822" w:rsidRPr="00072822" w14:paraId="2319622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(ml)</w:t>
            </w:r>
          </w:p>
        </w:tc>
        <w:tc>
          <w:tcPr>
            <w:tcW w:w="991" w:type="dxa"/>
            <w:tcBorders>
              <w:top w:val="single" w:sz="15" w:space="0" w:color="000000"/>
              <w:left w:val="single" w:sz="7" w:space="0" w:color="000000"/>
              <w:bottom w:val="single" w:sz="7" w:space="0" w:color="000000"/>
              <w:right w:val="single" w:sz="15" w:space="0" w:color="000000"/>
            </w:tcBorders>
          </w:tcPr>
          <w:p w:rsidR="00072822" w:rsidRPr="00072822" w14:paraId="1FD7652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Motility</w:t>
            </w:r>
          </w:p>
          <w:p w:rsidR="00072822" w:rsidRPr="00072822" w14:paraId="25518EF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Score</w:t>
            </w:r>
          </w:p>
        </w:tc>
      </w:tr>
      <w:tr w14:paraId="27AF903E"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3A928BC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2308D65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5129B6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5E1485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3EA0FDB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132DD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772016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4BAC2FB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2B0E8B59"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153D71A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713E6A1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279AED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134E23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34D6503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1CD0135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7583B84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5940EE9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0AFF0B02"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6804A36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14FDB0F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637AA19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295D79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797DF0A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6F87689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8C3CB1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4A53C6D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34EE9C86"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7555FF5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7F31FF4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3C1C247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EB0781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72FC22C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DCE57D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00D04E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0E8239C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21780322"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40F7880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732A69E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3D2CC7D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9FA3FC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106D2DC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4782E50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398B89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14EE9FE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3E7C581E"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141CF00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353099E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248DF61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5266D6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5E40DAB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913A2E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15C6A0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515B814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4BC03929"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15" w:space="0" w:color="000000"/>
            </w:tcBorders>
          </w:tcPr>
          <w:p w:rsidR="00072822" w:rsidRPr="00072822" w14:paraId="434D407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15" w:space="0" w:color="000000"/>
              <w:right w:val="single" w:sz="7" w:space="0" w:color="000000"/>
            </w:tcBorders>
          </w:tcPr>
          <w:p w:rsidR="00072822" w:rsidRPr="00072822" w14:paraId="05AF706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15" w:space="0" w:color="000000"/>
              <w:right w:val="single" w:sz="7" w:space="0" w:color="000000"/>
            </w:tcBorders>
          </w:tcPr>
          <w:p w:rsidR="00072822" w:rsidRPr="00072822" w14:paraId="3677B7F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15" w:space="0" w:color="000000"/>
              <w:right w:val="single" w:sz="7" w:space="0" w:color="000000"/>
            </w:tcBorders>
          </w:tcPr>
          <w:p w:rsidR="00072822" w:rsidRPr="00072822" w14:paraId="29DA7B4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15" w:space="0" w:color="000000"/>
              <w:right w:val="single" w:sz="7" w:space="0" w:color="000000"/>
            </w:tcBorders>
          </w:tcPr>
          <w:p w:rsidR="00072822" w:rsidRPr="00072822" w14:paraId="3DB8B4E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0" w:type="dxa"/>
            <w:tcBorders>
              <w:top w:val="single" w:sz="7" w:space="0" w:color="000000"/>
              <w:left w:val="single" w:sz="7" w:space="0" w:color="000000"/>
              <w:bottom w:val="single" w:sz="15" w:space="0" w:color="000000"/>
              <w:right w:val="single" w:sz="7" w:space="0" w:color="000000"/>
            </w:tcBorders>
          </w:tcPr>
          <w:p w:rsidR="00072822" w:rsidRPr="00072822" w14:paraId="7201C94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15" w:space="0" w:color="000000"/>
              <w:right w:val="single" w:sz="7" w:space="0" w:color="000000"/>
            </w:tcBorders>
          </w:tcPr>
          <w:p w:rsidR="00072822" w:rsidRPr="00072822" w14:paraId="4993992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15" w:space="0" w:color="000000"/>
              <w:right w:val="single" w:sz="15" w:space="0" w:color="000000"/>
            </w:tcBorders>
          </w:tcPr>
          <w:p w:rsidR="00072822" w:rsidRPr="00072822" w14:paraId="3E688B9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bl>
    <w:p w:rsidR="00072822" w:rsidRPr="00072822" w14:paraId="285DA5C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2BAE5D0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5B3387D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62EE588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1530"/>
        <w:gridCol w:w="899"/>
        <w:gridCol w:w="1170"/>
        <w:gridCol w:w="1170"/>
        <w:gridCol w:w="2250"/>
        <w:gridCol w:w="990"/>
        <w:gridCol w:w="1080"/>
        <w:gridCol w:w="991"/>
      </w:tblGrid>
      <w:tr w14:paraId="5794CD74" w14:textId="77777777">
        <w:tblPrEx>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10080" w:type="dxa"/>
            <w:gridSpan w:val="8"/>
            <w:tcBorders>
              <w:top w:val="single" w:sz="15" w:space="0" w:color="000000"/>
              <w:left w:val="single" w:sz="15" w:space="0" w:color="000000"/>
              <w:bottom w:val="single" w:sz="15" w:space="0" w:color="000000"/>
              <w:right w:val="single" w:sz="15" w:space="0" w:color="000000"/>
            </w:tcBorders>
          </w:tcPr>
          <w:p w:rsidR="00072822" w:rsidRPr="00072822" w14:paraId="6CC8348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b/>
                <w:sz w:val="19"/>
              </w:rPr>
              <w:t>Control Males</w:t>
            </w:r>
          </w:p>
        </w:tc>
      </w:tr>
      <w:tr w14:paraId="0E31C7D6" w14:textId="77777777">
        <w:tblPrEx>
          <w:tblW w:w="0" w:type="auto"/>
          <w:tblInd w:w="82" w:type="dxa"/>
          <w:tblLayout w:type="fixed"/>
          <w:tblCellMar>
            <w:left w:w="82" w:type="dxa"/>
            <w:right w:w="82" w:type="dxa"/>
          </w:tblCellMar>
          <w:tblLook w:val="0000"/>
        </w:tblPrEx>
        <w:trPr>
          <w:cantSplit/>
        </w:trPr>
        <w:tc>
          <w:tcPr>
            <w:tcW w:w="1530" w:type="dxa"/>
            <w:tcBorders>
              <w:top w:val="single" w:sz="15" w:space="0" w:color="000000"/>
              <w:left w:val="single" w:sz="15" w:space="0" w:color="000000"/>
              <w:bottom w:val="single" w:sz="7" w:space="0" w:color="000000"/>
            </w:tcBorders>
          </w:tcPr>
          <w:p w:rsidR="00072822" w:rsidRPr="00072822" w14:paraId="029AB8E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Fish #s</w:t>
            </w:r>
          </w:p>
        </w:tc>
        <w:tc>
          <w:tcPr>
            <w:tcW w:w="899" w:type="dxa"/>
            <w:tcBorders>
              <w:top w:val="single" w:sz="15" w:space="0" w:color="000000"/>
              <w:left w:val="single" w:sz="7" w:space="0" w:color="000000"/>
              <w:bottom w:val="single" w:sz="7" w:space="0" w:color="000000"/>
              <w:right w:val="single" w:sz="7" w:space="0" w:color="000000"/>
            </w:tcBorders>
          </w:tcPr>
          <w:p w:rsidR="00072822" w:rsidRPr="00072822" w14:paraId="04B34C2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Number</w:t>
            </w:r>
          </w:p>
          <w:p w:rsidR="00072822" w:rsidRPr="00072822" w14:paraId="6D7C774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16"/>
              </w:rPr>
            </w:pPr>
            <w:r w:rsidRPr="00072822">
              <w:rPr>
                <w:rFonts w:ascii="Arial" w:hAnsi="Arial" w:cs="Arial"/>
                <w:sz w:val="16"/>
              </w:rPr>
              <w:t>of</w:t>
            </w:r>
          </w:p>
          <w:p w:rsidR="00072822" w:rsidRPr="00072822" w14:paraId="5AF83E0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fish</w:t>
            </w:r>
          </w:p>
        </w:tc>
        <w:tc>
          <w:tcPr>
            <w:tcW w:w="1170" w:type="dxa"/>
            <w:tcBorders>
              <w:top w:val="single" w:sz="15" w:space="0" w:color="000000"/>
              <w:left w:val="single" w:sz="7" w:space="0" w:color="000000"/>
              <w:bottom w:val="single" w:sz="7" w:space="0" w:color="000000"/>
              <w:right w:val="single" w:sz="7" w:space="0" w:color="000000"/>
            </w:tcBorders>
          </w:tcPr>
          <w:p w:rsidR="00072822" w:rsidRPr="00072822" w14:paraId="0070E82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Date Treated</w:t>
            </w:r>
          </w:p>
        </w:tc>
        <w:tc>
          <w:tcPr>
            <w:tcW w:w="1170" w:type="dxa"/>
            <w:tcBorders>
              <w:top w:val="single" w:sz="15" w:space="0" w:color="000000"/>
              <w:left w:val="single" w:sz="7" w:space="0" w:color="000000"/>
              <w:bottom w:val="single" w:sz="7" w:space="0" w:color="000000"/>
              <w:right w:val="single" w:sz="7" w:space="0" w:color="000000"/>
            </w:tcBorders>
          </w:tcPr>
          <w:p w:rsidR="00072822" w:rsidRPr="00072822" w14:paraId="068767A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Date Evaluated</w:t>
            </w:r>
          </w:p>
        </w:tc>
        <w:tc>
          <w:tcPr>
            <w:tcW w:w="2250" w:type="dxa"/>
            <w:tcBorders>
              <w:top w:val="single" w:sz="15" w:space="0" w:color="000000"/>
              <w:left w:val="single" w:sz="7" w:space="0" w:color="000000"/>
              <w:bottom w:val="single" w:sz="7" w:space="0" w:color="000000"/>
              <w:right w:val="single" w:sz="7" w:space="0" w:color="000000"/>
            </w:tcBorders>
          </w:tcPr>
          <w:p w:rsidR="00072822" w:rsidRPr="00072822" w14:paraId="139F533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Interval</w:t>
            </w:r>
          </w:p>
          <w:p w:rsidR="00072822" w:rsidRPr="00072822" w14:paraId="624783F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between treatment and evaluation (specify hours or days)</w:t>
            </w:r>
          </w:p>
        </w:tc>
        <w:tc>
          <w:tcPr>
            <w:tcW w:w="990" w:type="dxa"/>
            <w:tcBorders>
              <w:top w:val="single" w:sz="15" w:space="0" w:color="000000"/>
              <w:left w:val="single" w:sz="7" w:space="0" w:color="000000"/>
              <w:bottom w:val="single" w:sz="7" w:space="0" w:color="000000"/>
              <w:right w:val="single" w:sz="7" w:space="0" w:color="000000"/>
            </w:tcBorders>
          </w:tcPr>
          <w:p w:rsidR="00072822" w:rsidRPr="00072822" w14:paraId="6C9F147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 Ripe</w:t>
            </w:r>
          </w:p>
        </w:tc>
        <w:tc>
          <w:tcPr>
            <w:tcW w:w="1080" w:type="dxa"/>
            <w:tcBorders>
              <w:top w:val="single" w:sz="15" w:space="0" w:color="000000"/>
              <w:left w:val="single" w:sz="7" w:space="0" w:color="000000"/>
              <w:bottom w:val="single" w:sz="7" w:space="0" w:color="000000"/>
              <w:right w:val="single" w:sz="7" w:space="0" w:color="000000"/>
            </w:tcBorders>
          </w:tcPr>
          <w:p w:rsidR="00072822" w:rsidRPr="00072822" w14:paraId="2DE04AC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Milt/fish</w:t>
            </w:r>
          </w:p>
          <w:p w:rsidR="00072822" w:rsidRPr="00072822" w14:paraId="10A1ADC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(ml)</w:t>
            </w:r>
          </w:p>
        </w:tc>
        <w:tc>
          <w:tcPr>
            <w:tcW w:w="991" w:type="dxa"/>
            <w:tcBorders>
              <w:top w:val="single" w:sz="15" w:space="0" w:color="000000"/>
              <w:left w:val="single" w:sz="7" w:space="0" w:color="000000"/>
              <w:bottom w:val="single" w:sz="7" w:space="0" w:color="000000"/>
              <w:right w:val="single" w:sz="15" w:space="0" w:color="000000"/>
            </w:tcBorders>
          </w:tcPr>
          <w:p w:rsidR="00072822" w:rsidRPr="00072822" w14:paraId="2593897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line="240" w:lineRule="exact"/>
              <w:jc w:val="center"/>
              <w:rPr>
                <w:rFonts w:ascii="Arial" w:hAnsi="Arial" w:cs="Arial"/>
                <w:sz w:val="16"/>
              </w:rPr>
            </w:pPr>
            <w:r w:rsidRPr="00072822">
              <w:rPr>
                <w:rFonts w:ascii="Arial" w:hAnsi="Arial" w:cs="Arial"/>
                <w:sz w:val="16"/>
              </w:rPr>
              <w:t>Motility</w:t>
            </w:r>
          </w:p>
          <w:p w:rsidR="00072822" w:rsidRPr="00072822" w14:paraId="280CCD6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0" w:line="240" w:lineRule="exact"/>
              <w:jc w:val="center"/>
              <w:rPr>
                <w:rFonts w:ascii="Arial" w:hAnsi="Arial" w:cs="Arial"/>
                <w:sz w:val="16"/>
              </w:rPr>
            </w:pPr>
            <w:r w:rsidRPr="00072822">
              <w:rPr>
                <w:rFonts w:ascii="Arial" w:hAnsi="Arial" w:cs="Arial"/>
                <w:sz w:val="16"/>
              </w:rPr>
              <w:t>Score</w:t>
            </w:r>
          </w:p>
        </w:tc>
      </w:tr>
      <w:tr w14:paraId="12560178"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26CC0C2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7CFBCCF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62F44AB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0E461D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6489865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0AF465C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CF1E59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4701278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242B5E03"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08831E8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2936006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7BA121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85599D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66FB5C2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540BA4A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DB87C0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0979E3F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5A3E79AE"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2EC2666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72DFDBB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10FD6C0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6525188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5B2B261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216251C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53E6E81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5C62ED8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0CA4B020"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29CEDFC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006CA24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629A395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19767C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3874E4B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7776BC0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2119702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67F066C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1749A40D"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2505737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5D2AC29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4C78F7F2"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57CCE2DE"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6A284453"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25D210A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06D58AB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49387E14"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2DFDD498"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7" w:space="0" w:color="000000"/>
            </w:tcBorders>
          </w:tcPr>
          <w:p w:rsidR="00072822" w:rsidRPr="00072822" w14:paraId="7F2757F1"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7" w:space="0" w:color="000000"/>
              <w:right w:val="single" w:sz="7" w:space="0" w:color="000000"/>
            </w:tcBorders>
          </w:tcPr>
          <w:p w:rsidR="00072822" w:rsidRPr="00072822" w14:paraId="2365B4D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0FD81C97"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7" w:space="0" w:color="000000"/>
              <w:right w:val="single" w:sz="7" w:space="0" w:color="000000"/>
            </w:tcBorders>
          </w:tcPr>
          <w:p w:rsidR="00072822" w:rsidRPr="00072822" w14:paraId="70CD76F6"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7" w:space="0" w:color="000000"/>
              <w:right w:val="single" w:sz="7" w:space="0" w:color="000000"/>
            </w:tcBorders>
          </w:tcPr>
          <w:p w:rsidR="00072822" w:rsidRPr="00072822" w14:paraId="1559BEB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7" w:space="0" w:color="000000"/>
              <w:right w:val="single" w:sz="7" w:space="0" w:color="000000"/>
            </w:tcBorders>
          </w:tcPr>
          <w:p w:rsidR="00072822" w:rsidRPr="00072822" w14:paraId="2EF65C5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rsidR="00072822" w:rsidRPr="00072822" w14:paraId="3C41DBC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7" w:space="0" w:color="000000"/>
              <w:right w:val="single" w:sz="15" w:space="0" w:color="000000"/>
            </w:tcBorders>
          </w:tcPr>
          <w:p w:rsidR="00072822" w:rsidRPr="00072822" w14:paraId="459987DC"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r w14:paraId="5B981AFA" w14:textId="77777777">
        <w:tblPrEx>
          <w:tblW w:w="0" w:type="auto"/>
          <w:tblInd w:w="82" w:type="dxa"/>
          <w:tblLayout w:type="fixed"/>
          <w:tblCellMar>
            <w:left w:w="82" w:type="dxa"/>
            <w:right w:w="82" w:type="dxa"/>
          </w:tblCellMar>
          <w:tblLook w:val="0000"/>
        </w:tblPrEx>
        <w:trPr>
          <w:cantSplit/>
        </w:trPr>
        <w:tc>
          <w:tcPr>
            <w:tcW w:w="1530" w:type="dxa"/>
            <w:tcBorders>
              <w:top w:val="single" w:sz="7" w:space="0" w:color="000000"/>
              <w:left w:val="single" w:sz="15" w:space="0" w:color="000000"/>
              <w:bottom w:val="single" w:sz="15" w:space="0" w:color="000000"/>
            </w:tcBorders>
          </w:tcPr>
          <w:p w:rsidR="00072822" w:rsidRPr="00072822" w14:paraId="7DD1A49B"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899" w:type="dxa"/>
            <w:tcBorders>
              <w:top w:val="single" w:sz="7" w:space="0" w:color="000000"/>
              <w:left w:val="single" w:sz="7" w:space="0" w:color="000000"/>
              <w:bottom w:val="single" w:sz="15" w:space="0" w:color="000000"/>
              <w:right w:val="single" w:sz="7" w:space="0" w:color="000000"/>
            </w:tcBorders>
          </w:tcPr>
          <w:p w:rsidR="00072822" w:rsidRPr="00072822" w14:paraId="6EA4C2E5"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170" w:type="dxa"/>
            <w:tcBorders>
              <w:top w:val="single" w:sz="7" w:space="0" w:color="000000"/>
              <w:left w:val="single" w:sz="7" w:space="0" w:color="000000"/>
              <w:bottom w:val="single" w:sz="15" w:space="0" w:color="000000"/>
              <w:right w:val="single" w:sz="7" w:space="0" w:color="000000"/>
            </w:tcBorders>
          </w:tcPr>
          <w:p w:rsidR="00072822" w:rsidRPr="00072822" w14:paraId="41D5BD4F"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1170" w:type="dxa"/>
            <w:tcBorders>
              <w:top w:val="single" w:sz="7" w:space="0" w:color="000000"/>
              <w:left w:val="single" w:sz="7" w:space="0" w:color="000000"/>
              <w:bottom w:val="single" w:sz="15" w:space="0" w:color="000000"/>
              <w:right w:val="single" w:sz="7" w:space="0" w:color="000000"/>
            </w:tcBorders>
          </w:tcPr>
          <w:p w:rsidR="00072822" w:rsidRPr="00072822" w14:paraId="3FCC4BC0"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2250" w:type="dxa"/>
            <w:tcBorders>
              <w:top w:val="single" w:sz="7" w:space="0" w:color="000000"/>
              <w:left w:val="single" w:sz="7" w:space="0" w:color="000000"/>
              <w:bottom w:val="single" w:sz="15" w:space="0" w:color="000000"/>
              <w:right w:val="single" w:sz="7" w:space="0" w:color="000000"/>
            </w:tcBorders>
          </w:tcPr>
          <w:p w:rsidR="00072822" w:rsidRPr="00072822" w14:paraId="1B82EC9A"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jc w:val="center"/>
              <w:rPr>
                <w:rFonts w:ascii="Arial" w:hAnsi="Arial" w:cs="Arial"/>
                <w:sz w:val="16"/>
              </w:rPr>
            </w:pPr>
            <w:r w:rsidRPr="00072822">
              <w:rPr>
                <w:rFonts w:ascii="Arial" w:hAnsi="Arial" w:cs="Arial"/>
                <w:sz w:val="16"/>
              </w:rPr>
              <w:t>xxxx</w:t>
            </w:r>
          </w:p>
        </w:tc>
        <w:tc>
          <w:tcPr>
            <w:tcW w:w="990" w:type="dxa"/>
            <w:tcBorders>
              <w:top w:val="single" w:sz="7" w:space="0" w:color="000000"/>
              <w:left w:val="single" w:sz="7" w:space="0" w:color="000000"/>
              <w:bottom w:val="single" w:sz="15" w:space="0" w:color="000000"/>
              <w:right w:val="single" w:sz="7" w:space="0" w:color="000000"/>
            </w:tcBorders>
          </w:tcPr>
          <w:p w:rsidR="00072822" w:rsidRPr="00072822" w14:paraId="08BBA059"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1080" w:type="dxa"/>
            <w:tcBorders>
              <w:top w:val="single" w:sz="7" w:space="0" w:color="000000"/>
              <w:left w:val="single" w:sz="7" w:space="0" w:color="000000"/>
              <w:bottom w:val="single" w:sz="15" w:space="0" w:color="000000"/>
              <w:right w:val="single" w:sz="7" w:space="0" w:color="000000"/>
            </w:tcBorders>
          </w:tcPr>
          <w:p w:rsidR="00072822" w:rsidRPr="00072822" w14:paraId="210325F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c>
          <w:tcPr>
            <w:tcW w:w="991" w:type="dxa"/>
            <w:tcBorders>
              <w:top w:val="single" w:sz="7" w:space="0" w:color="000000"/>
              <w:left w:val="single" w:sz="7" w:space="0" w:color="000000"/>
              <w:bottom w:val="single" w:sz="15" w:space="0" w:color="000000"/>
              <w:right w:val="single" w:sz="15" w:space="0" w:color="000000"/>
            </w:tcBorders>
          </w:tcPr>
          <w:p w:rsidR="00072822" w:rsidRPr="00072822" w14:paraId="10D52278"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84" w:after="40" w:line="240" w:lineRule="exact"/>
              <w:rPr>
                <w:rFonts w:ascii="Arial" w:hAnsi="Arial" w:cs="Arial"/>
                <w:sz w:val="16"/>
              </w:rPr>
            </w:pPr>
          </w:p>
        </w:tc>
      </w:tr>
    </w:tbl>
    <w:p w:rsidR="00072822" w:rsidRPr="00072822" w14:paraId="754FCA4D" w14:textId="77777777">
      <w:pPr>
        <w:tabs>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16"/>
        </w:rPr>
      </w:pPr>
    </w:p>
    <w:p w:rsidR="00072822" w:rsidRPr="00072822" w14:paraId="1110D1E1" w14:textId="77777777">
      <w:pPr>
        <w:widowControl/>
        <w:autoSpaceDE/>
        <w:autoSpaceDN/>
        <w:adjustRightInd/>
        <w:spacing w:after="200" w:line="276" w:lineRule="auto"/>
        <w:rPr>
          <w:rFonts w:ascii="Arial" w:hAnsi="Arial" w:cs="Arial"/>
        </w:rPr>
      </w:pPr>
      <w:r w:rsidRPr="00072822">
        <w:rPr>
          <w:rFonts w:ascii="Arial" w:hAnsi="Arial" w:cs="Arial"/>
        </w:rPr>
        <w:br w:type="page"/>
      </w:r>
    </w:p>
    <w:p w:rsidR="00072822" w:rsidRPr="00072822" w14:paraId="4D50596A" w14:textId="77777777">
      <w:pPr>
        <w:tabs>
          <w:tab w:val="right" w:pos="9360"/>
        </w:tabs>
        <w:rPr>
          <w:rFonts w:ascii="Arial" w:hAnsi="Arial" w:cs="Arial"/>
          <w:sz w:val="22"/>
        </w:rPr>
      </w:pPr>
      <w:r w:rsidRPr="00072822">
        <w:rPr>
          <w:rFonts w:ascii="Arial" w:hAnsi="Arial" w:cs="Arial"/>
        </w:rPr>
        <w:fldChar w:fldCharType="begin"/>
      </w:r>
      <w:r w:rsidRPr="00072822">
        <w:rPr>
          <w:rFonts w:ascii="Arial" w:hAnsi="Arial" w:cs="Arial"/>
        </w:rPr>
        <w:instrText xml:space="preserve"> SEQ CHAPTER \h \r 1</w:instrText>
      </w:r>
      <w:r w:rsidRPr="00072822">
        <w:rPr>
          <w:rFonts w:ascii="Arial" w:hAnsi="Arial" w:cs="Arial"/>
        </w:rPr>
        <w:fldChar w:fldCharType="separate"/>
      </w:r>
      <w:r w:rsidRPr="00072822">
        <w:rPr>
          <w:rFonts w:ascii="Arial" w:hAnsi="Arial" w:cs="Arial"/>
        </w:rPr>
        <w:fldChar w:fldCharType="end"/>
      </w:r>
      <w:r w:rsidRPr="00072822">
        <w:rPr>
          <w:rFonts w:ascii="Arial" w:hAnsi="Arial" w:cs="Arial"/>
          <w:sz w:val="22"/>
        </w:rPr>
        <w:t xml:space="preserve">Study </w:t>
      </w:r>
      <w:r w:rsidRPr="00072822">
        <w:rPr>
          <w:rFonts w:ascii="Arial" w:hAnsi="Arial" w:cs="Arial"/>
          <w:sz w:val="22"/>
        </w:rPr>
        <w:t>Number:_</w:t>
      </w:r>
      <w:r w:rsidRPr="00072822">
        <w:rPr>
          <w:rFonts w:ascii="Arial" w:hAnsi="Arial" w:cs="Arial"/>
          <w:sz w:val="22"/>
        </w:rPr>
        <w:t>___________________</w:t>
      </w:r>
      <w:r w:rsidRPr="00072822">
        <w:rPr>
          <w:rFonts w:ascii="Arial" w:hAnsi="Arial" w:cs="Arial"/>
          <w:sz w:val="22"/>
        </w:rPr>
        <w:tab/>
        <w:t>Page 1 of 1</w:t>
      </w:r>
    </w:p>
    <w:p w:rsidR="00072822" w:rsidRPr="00072822" w14:paraId="1E830596" w14:textId="77777777">
      <w:pPr>
        <w:rPr>
          <w:rFonts w:ascii="Arial" w:hAnsi="Arial" w:cs="Arial"/>
          <w:sz w:val="22"/>
        </w:rPr>
      </w:pPr>
    </w:p>
    <w:p w:rsidR="00072822" w:rsidRPr="00072822" w14:paraId="237A094F" w14:textId="77777777">
      <w:pPr>
        <w:rPr>
          <w:rFonts w:ascii="Arial" w:hAnsi="Arial" w:cs="Arial"/>
          <w:sz w:val="22"/>
        </w:rPr>
      </w:pPr>
      <w:r w:rsidRPr="00072822">
        <w:rPr>
          <w:rFonts w:ascii="Arial" w:hAnsi="Arial" w:cs="Arial"/>
          <w:b/>
          <w:sz w:val="28"/>
        </w:rPr>
        <w:t xml:space="preserve">Form </w:t>
      </w:r>
      <w:r w:rsidRPr="00072822">
        <w:rPr>
          <w:rFonts w:ascii="Arial" w:hAnsi="Arial" w:cs="Arial"/>
          <w:b/>
          <w:sz w:val="28"/>
        </w:rPr>
        <w:t>sGnRHa</w:t>
      </w:r>
      <w:r w:rsidRPr="00072822">
        <w:rPr>
          <w:rFonts w:ascii="Arial" w:hAnsi="Arial" w:cs="Arial"/>
          <w:b/>
          <w:sz w:val="28"/>
        </w:rPr>
        <w:t>/Ovaplant-4N: Necropsy Report Form</w:t>
      </w:r>
      <w:r>
        <w:rPr>
          <w:rFonts w:ascii="Arial" w:hAnsi="Arial" w:cs="Arial"/>
          <w:b/>
          <w:sz w:val="28"/>
        </w:rPr>
        <w:fldChar w:fldCharType="begin"/>
      </w:r>
      <w:r w:rsidR="00654CBA">
        <w:instrText xml:space="preserve"> TC "</w:instrText>
      </w:r>
      <w:bookmarkStart w:id="28" w:name="_Toc486341747"/>
      <w:r w:rsidRPr="0081160B" w:rsidR="00654CBA">
        <w:rPr>
          <w:rFonts w:ascii="Arial" w:hAnsi="Arial" w:cs="Arial"/>
          <w:b/>
          <w:sz w:val="28"/>
        </w:rPr>
        <w:instrText xml:space="preserve">Form </w:instrText>
      </w:r>
      <w:r w:rsidRPr="0081160B" w:rsidR="00654CBA">
        <w:rPr>
          <w:rFonts w:ascii="Arial" w:hAnsi="Arial" w:cs="Arial"/>
          <w:b/>
          <w:sz w:val="28"/>
        </w:rPr>
        <w:instrText>sGnRHa</w:instrText>
      </w:r>
      <w:r w:rsidRPr="0081160B" w:rsidR="00654CBA">
        <w:rPr>
          <w:rFonts w:ascii="Arial" w:hAnsi="Arial" w:cs="Arial"/>
          <w:b/>
          <w:sz w:val="28"/>
        </w:rPr>
        <w:instrText>/Ovaplant-4N: Necropsy Report Form</w:instrText>
      </w:r>
      <w:bookmarkEnd w:id="28"/>
      <w:r w:rsidR="00654CBA">
        <w:instrText xml:space="preserve">" \f C \l "1" </w:instrText>
      </w:r>
      <w:r>
        <w:rPr>
          <w:rFonts w:ascii="Arial" w:hAnsi="Arial" w:cs="Arial"/>
          <w:b/>
          <w:sz w:val="28"/>
        </w:rPr>
        <w:fldChar w:fldCharType="end"/>
      </w:r>
    </w:p>
    <w:p w:rsidR="00072822" w:rsidRPr="00072822" w14:paraId="1BC3EFEC" w14:textId="77777777">
      <w:pPr>
        <w:rPr>
          <w:rFonts w:ascii="Arial" w:hAnsi="Arial" w:cs="Arial"/>
          <w:sz w:val="22"/>
        </w:rPr>
      </w:pPr>
    </w:p>
    <w:p w:rsidR="00072822" w:rsidRPr="00072822" w14:paraId="46D7EA81" w14:textId="77777777">
      <w:pPr>
        <w:ind w:left="2160"/>
        <w:rPr>
          <w:rFonts w:ascii="Arial" w:hAnsi="Arial" w:cs="Arial"/>
          <w:sz w:val="32"/>
        </w:rPr>
      </w:pPr>
      <w:r w:rsidRPr="00072822">
        <w:rPr>
          <w:rFonts w:ascii="Arial" w:hAnsi="Arial" w:cs="Arial"/>
          <w:b/>
          <w:sz w:val="26"/>
        </w:rPr>
        <w:t xml:space="preserve">For Use in </w:t>
      </w:r>
      <w:r w:rsidRPr="00072822">
        <w:rPr>
          <w:rFonts w:ascii="Arial" w:hAnsi="Arial" w:cs="Arial"/>
          <w:b/>
          <w:sz w:val="26"/>
        </w:rPr>
        <w:t>sGnRHa</w:t>
      </w:r>
      <w:r w:rsidRPr="00072822">
        <w:rPr>
          <w:rFonts w:ascii="Arial" w:hAnsi="Arial" w:cs="Arial"/>
          <w:b/>
          <w:sz w:val="26"/>
        </w:rPr>
        <w:t>/</w:t>
      </w:r>
      <w:r w:rsidRPr="00072822">
        <w:rPr>
          <w:rFonts w:ascii="Arial" w:hAnsi="Arial" w:cs="Arial"/>
          <w:b/>
          <w:sz w:val="26"/>
        </w:rPr>
        <w:t>Ovaplant</w:t>
      </w:r>
      <w:r w:rsidRPr="00072822">
        <w:rPr>
          <w:rFonts w:ascii="Arial" w:hAnsi="Arial" w:cs="Arial"/>
          <w:b/>
          <w:sz w:val="26"/>
          <w:vertAlign w:val="superscript"/>
        </w:rPr>
        <w:t>®</w:t>
      </w:r>
      <w:r w:rsidRPr="00072822">
        <w:rPr>
          <w:rFonts w:ascii="Arial" w:hAnsi="Arial" w:cs="Arial"/>
          <w:b/>
          <w:sz w:val="26"/>
        </w:rPr>
        <w:t xml:space="preserve"> Clinical Field Trials Conducted under INAD 11-375</w:t>
      </w:r>
    </w:p>
    <w:p w:rsidR="00072822" w:rsidRPr="00072822" w14:paraId="644C326C" w14:textId="77777777">
      <w:pPr>
        <w:rPr>
          <w:rFonts w:ascii="Arial" w:hAnsi="Arial" w:cs="Arial"/>
          <w:sz w:val="22"/>
        </w:rPr>
      </w:pPr>
      <w:r w:rsidRPr="00072822">
        <w:rPr>
          <w:rFonts w:ascii="Arial" w:hAnsi="Arial" w:cs="Arial"/>
          <w:sz w:val="22"/>
          <w:u w:val="single"/>
        </w:rPr>
        <w:t>INSTRUCTIONS</w:t>
      </w:r>
    </w:p>
    <w:p w:rsidR="00072822" w:rsidRPr="00072822" w14:paraId="5A375816"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sz w:val="22"/>
        </w:rPr>
      </w:pPr>
      <w:r w:rsidRPr="00072822">
        <w:rPr>
          <w:rFonts w:ascii="Arial" w:hAnsi="Arial" w:cs="Arial"/>
          <w:sz w:val="22"/>
        </w:rPr>
        <w:tab/>
        <w:t>1.</w:t>
      </w:r>
      <w:r w:rsidRPr="00072822">
        <w:rPr>
          <w:rFonts w:ascii="Arial" w:hAnsi="Arial" w:cs="Arial"/>
          <w:sz w:val="22"/>
        </w:rPr>
        <w:tab/>
        <w:t xml:space="preserve">Investigator must fill out Form </w:t>
      </w:r>
      <w:r w:rsidRPr="00072822">
        <w:rPr>
          <w:rFonts w:ascii="Arial" w:hAnsi="Arial" w:cs="Arial"/>
          <w:sz w:val="22"/>
        </w:rPr>
        <w:t>sGnRHa</w:t>
      </w:r>
      <w:r w:rsidRPr="00072822">
        <w:rPr>
          <w:rFonts w:ascii="Arial" w:hAnsi="Arial" w:cs="Arial"/>
          <w:sz w:val="22"/>
        </w:rPr>
        <w:t xml:space="preserve">/Ovaplant-4N for all fish that die or are euthanized during the study period.  Use a new copy of Form </w:t>
      </w:r>
      <w:r w:rsidRPr="00072822">
        <w:rPr>
          <w:rFonts w:ascii="Arial" w:hAnsi="Arial" w:cs="Arial"/>
          <w:sz w:val="22"/>
        </w:rPr>
        <w:t>sGnRHa</w:t>
      </w:r>
      <w:r w:rsidRPr="00072822">
        <w:rPr>
          <w:rFonts w:ascii="Arial" w:hAnsi="Arial" w:cs="Arial"/>
          <w:sz w:val="22"/>
        </w:rPr>
        <w:t>/Ovaplant-4N for each individual fish.</w:t>
      </w:r>
    </w:p>
    <w:p w:rsidR="00072822" w:rsidRPr="00072822" w14:paraId="183B31B1"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270"/>
        <w:rPr>
          <w:rFonts w:ascii="Arial" w:hAnsi="Arial" w:cs="Arial"/>
          <w:sz w:val="22"/>
        </w:rPr>
      </w:pPr>
      <w:r w:rsidRPr="00072822">
        <w:rPr>
          <w:rFonts w:ascii="Arial" w:hAnsi="Arial" w:cs="Arial"/>
          <w:sz w:val="22"/>
        </w:rPr>
        <w:t>2.</w:t>
      </w:r>
      <w:r w:rsidRPr="00072822">
        <w:rPr>
          <w:rFonts w:ascii="Arial" w:hAnsi="Arial" w:cs="Arial"/>
          <w:sz w:val="22"/>
        </w:rPr>
        <w:tab/>
        <w:t xml:space="preserve">Append and submit all Form </w:t>
      </w:r>
      <w:r w:rsidRPr="00072822">
        <w:rPr>
          <w:rFonts w:ascii="Arial" w:hAnsi="Arial" w:cs="Arial"/>
          <w:sz w:val="22"/>
        </w:rPr>
        <w:t>sGnRHa</w:t>
      </w:r>
      <w:r w:rsidRPr="00072822">
        <w:rPr>
          <w:rFonts w:ascii="Arial" w:hAnsi="Arial" w:cs="Arial"/>
          <w:sz w:val="22"/>
        </w:rPr>
        <w:t xml:space="preserve">/Ovaplant-4Ns with appropriate Form </w:t>
      </w:r>
      <w:r w:rsidRPr="00072822">
        <w:rPr>
          <w:rFonts w:ascii="Arial" w:hAnsi="Arial" w:cs="Arial"/>
          <w:sz w:val="22"/>
        </w:rPr>
        <w:t>sGnRHa</w:t>
      </w:r>
      <w:r w:rsidRPr="00072822">
        <w:rPr>
          <w:rFonts w:ascii="Arial" w:hAnsi="Arial" w:cs="Arial"/>
          <w:sz w:val="22"/>
        </w:rPr>
        <w:t>/Ovaplant-3s.</w:t>
      </w:r>
    </w:p>
    <w:p w:rsidR="00072822" w:rsidRPr="00072822" w14:paraId="31EE03C8"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072822" w:rsidRPr="00072822" w14:paraId="1313D724"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exact"/>
        <w:rPr>
          <w:rFonts w:ascii="Arial" w:hAnsi="Arial" w:cs="Arial"/>
          <w:sz w:val="22"/>
        </w:rPr>
      </w:pPr>
    </w:p>
    <w:p w:rsidR="00072822" w:rsidRPr="00072822" w14:paraId="7B313E7D"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2B374D61"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72822">
        <w:rPr>
          <w:rFonts w:ascii="Arial" w:hAnsi="Arial" w:cs="Arial"/>
          <w:sz w:val="20"/>
        </w:rPr>
        <w:t xml:space="preserve">Date _____________     </w:t>
      </w:r>
      <w:r w:rsidRPr="00072822">
        <w:rPr>
          <w:rFonts w:ascii="Arial" w:hAnsi="Arial" w:cs="Arial"/>
          <w:b/>
          <w:sz w:val="20"/>
        </w:rPr>
        <w:t>Fish Species/ID</w:t>
      </w:r>
      <w:r w:rsidRPr="00072822">
        <w:rPr>
          <w:rFonts w:ascii="Arial" w:hAnsi="Arial" w:cs="Arial"/>
          <w:sz w:val="20"/>
        </w:rPr>
        <w:t xml:space="preserve"> ________________________    Fish Length (cm) ________   </w:t>
      </w:r>
    </w:p>
    <w:p w:rsidR="00072822" w:rsidRPr="00072822" w14:paraId="03A04168"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35F9EAFA"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 w:val="20"/>
        </w:rPr>
      </w:pPr>
      <w:r w:rsidRPr="00072822">
        <w:rPr>
          <w:rFonts w:ascii="Arial" w:hAnsi="Arial" w:cs="Arial"/>
          <w:sz w:val="20"/>
        </w:rPr>
        <w:t>Evaluator(s): __________________________________</w:t>
      </w:r>
      <w:r w:rsidRPr="00072822">
        <w:rPr>
          <w:rFonts w:ascii="Arial" w:hAnsi="Arial" w:cs="Arial"/>
          <w:sz w:val="20"/>
        </w:rPr>
        <w:tab/>
      </w:r>
    </w:p>
    <w:p w:rsidR="00072822" w:rsidRPr="00072822" w14:paraId="4FB85B80"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6E9B1FCE"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0"/>
        </w:rPr>
      </w:pPr>
      <w:r w:rsidRPr="00072822">
        <w:rPr>
          <w:rFonts w:ascii="Arial" w:hAnsi="Arial" w:cs="Arial"/>
          <w:b/>
          <w:sz w:val="20"/>
        </w:rPr>
        <w:t>Body surface:</w:t>
      </w:r>
      <w:r w:rsidRPr="00072822">
        <w:rPr>
          <w:rFonts w:ascii="Arial" w:hAnsi="Arial" w:cs="Arial"/>
          <w:sz w:val="20"/>
        </w:rPr>
        <w:t xml:space="preserve"> </w:t>
      </w:r>
      <w:r w:rsidRPr="00072822">
        <w:rPr>
          <w:rFonts w:ascii="Arial" w:hAnsi="Arial" w:cs="Arial"/>
          <w:sz w:val="20"/>
        </w:rPr>
        <w:tab/>
      </w:r>
      <w:r w:rsidRPr="00072822">
        <w:rPr>
          <w:rFonts w:ascii="Arial" w:hAnsi="Arial" w:cs="Arial"/>
          <w:sz w:val="20"/>
        </w:rPr>
        <w:t xml:space="preserve"> normal      </w:t>
      </w:r>
      <w:r w:rsidRPr="00072822">
        <w:rPr>
          <w:rFonts w:ascii="Arial" w:hAnsi="Arial" w:cs="Arial"/>
          <w:sz w:val="20"/>
        </w:rPr>
        <w:t xml:space="preserve"> excess mucus      </w:t>
      </w:r>
      <w:r w:rsidRPr="00072822">
        <w:rPr>
          <w:rFonts w:ascii="Arial" w:hAnsi="Arial" w:cs="Arial"/>
          <w:sz w:val="20"/>
        </w:rPr>
        <w:t xml:space="preserve"> irregular color      </w:t>
      </w:r>
      <w:r w:rsidRPr="00072822">
        <w:rPr>
          <w:rFonts w:ascii="Arial" w:hAnsi="Arial" w:cs="Arial"/>
          <w:sz w:val="20"/>
        </w:rPr>
        <w:t> other   ____________________</w:t>
      </w:r>
    </w:p>
    <w:p w:rsidR="00072822" w:rsidRPr="00072822" w14:paraId="502007AA"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77D2D8E6"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sz w:val="20"/>
        </w:rPr>
      </w:pPr>
      <w:r w:rsidRPr="00072822">
        <w:rPr>
          <w:rFonts w:ascii="Arial" w:hAnsi="Arial" w:cs="Arial"/>
          <w:sz w:val="20"/>
        </w:rPr>
        <w:tab/>
      </w:r>
      <w:r w:rsidRPr="00072822">
        <w:rPr>
          <w:rFonts w:ascii="Arial" w:hAnsi="Arial" w:cs="Arial"/>
          <w:b/>
          <w:sz w:val="20"/>
        </w:rPr>
        <w:t>Dermal lesion:</w:t>
      </w:r>
      <w:r w:rsidRPr="00072822">
        <w:rPr>
          <w:rFonts w:ascii="Arial" w:hAnsi="Arial" w:cs="Arial"/>
          <w:sz w:val="20"/>
        </w:rPr>
        <w:tab/>
      </w:r>
      <w:r w:rsidRPr="00072822">
        <w:rPr>
          <w:rFonts w:ascii="Arial" w:hAnsi="Arial" w:cs="Arial"/>
          <w:sz w:val="20"/>
        </w:rPr>
        <w:t xml:space="preserve"> none     </w:t>
      </w:r>
      <w:r w:rsidRPr="00072822">
        <w:rPr>
          <w:rFonts w:ascii="Arial" w:hAnsi="Arial" w:cs="Arial"/>
          <w:sz w:val="20"/>
        </w:rPr>
        <w:t xml:space="preserve"> hemorrhagic     </w:t>
      </w:r>
      <w:r w:rsidRPr="00072822">
        <w:rPr>
          <w:rFonts w:ascii="Arial" w:hAnsi="Arial" w:cs="Arial"/>
          <w:sz w:val="20"/>
        </w:rPr>
        <w:t> other   _________________________________</w:t>
      </w:r>
    </w:p>
    <w:p w:rsidR="00072822" w:rsidRPr="00072822" w14:paraId="6ED7EF15"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6CFBD876"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72822">
        <w:rPr>
          <w:rFonts w:ascii="Arial" w:hAnsi="Arial" w:cs="Arial"/>
          <w:sz w:val="20"/>
        </w:rPr>
        <w:tab/>
      </w:r>
      <w:r w:rsidRPr="00072822">
        <w:rPr>
          <w:rFonts w:ascii="Arial" w:hAnsi="Arial" w:cs="Arial"/>
          <w:sz w:val="20"/>
        </w:rPr>
        <w:tab/>
      </w:r>
      <w:r w:rsidRPr="00072822">
        <w:rPr>
          <w:rFonts w:ascii="Arial" w:hAnsi="Arial" w:cs="Arial"/>
          <w:sz w:val="20"/>
        </w:rPr>
        <w:t xml:space="preserve"> closed      </w:t>
      </w:r>
      <w:r w:rsidRPr="00072822">
        <w:rPr>
          <w:rFonts w:ascii="Arial" w:hAnsi="Arial" w:cs="Arial"/>
          <w:sz w:val="20"/>
        </w:rPr>
        <w:t> open</w:t>
      </w:r>
    </w:p>
    <w:p w:rsidR="00072822" w:rsidRPr="00072822" w14:paraId="14AC0CFF"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277B5C4B"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0"/>
        </w:rPr>
      </w:pPr>
      <w:r w:rsidRPr="00072822">
        <w:rPr>
          <w:rFonts w:ascii="Arial" w:hAnsi="Arial" w:cs="Arial"/>
          <w:sz w:val="20"/>
        </w:rPr>
        <w:tab/>
      </w:r>
      <w:r w:rsidRPr="00072822">
        <w:rPr>
          <w:rFonts w:ascii="Arial" w:hAnsi="Arial" w:cs="Arial"/>
          <w:sz w:val="20"/>
        </w:rPr>
        <w:tab/>
      </w:r>
      <w:r w:rsidRPr="00072822">
        <w:rPr>
          <w:rFonts w:ascii="Arial" w:hAnsi="Arial" w:cs="Arial"/>
          <w:sz w:val="20"/>
          <w:u w:val="single"/>
        </w:rPr>
        <w:t>Location:</w:t>
      </w:r>
      <w:r w:rsidRPr="00072822">
        <w:rPr>
          <w:rFonts w:ascii="Arial" w:hAnsi="Arial" w:cs="Arial"/>
          <w:sz w:val="20"/>
        </w:rPr>
        <w:tab/>
      </w:r>
      <w:r w:rsidRPr="00072822">
        <w:rPr>
          <w:rFonts w:ascii="Arial" w:hAnsi="Arial" w:cs="Arial"/>
          <w:sz w:val="20"/>
        </w:rPr>
        <w:t xml:space="preserve"> dorsal      </w:t>
      </w:r>
      <w:r w:rsidRPr="00072822">
        <w:rPr>
          <w:rFonts w:ascii="Arial" w:hAnsi="Arial" w:cs="Arial"/>
          <w:sz w:val="20"/>
        </w:rPr>
        <w:t xml:space="preserve"> caudal      </w:t>
      </w:r>
      <w:r w:rsidRPr="00072822">
        <w:rPr>
          <w:rFonts w:ascii="Arial" w:hAnsi="Arial" w:cs="Arial"/>
          <w:sz w:val="20"/>
        </w:rPr>
        <w:t xml:space="preserve"> ventral      </w:t>
      </w:r>
      <w:r w:rsidRPr="00072822">
        <w:rPr>
          <w:rFonts w:ascii="Arial" w:hAnsi="Arial" w:cs="Arial"/>
          <w:sz w:val="20"/>
        </w:rPr>
        <w:t xml:space="preserve"> lateral      </w:t>
      </w:r>
      <w:r w:rsidRPr="00072822">
        <w:rPr>
          <w:rFonts w:ascii="Arial" w:hAnsi="Arial" w:cs="Arial"/>
          <w:sz w:val="20"/>
        </w:rPr>
        <w:t> cranial</w:t>
      </w:r>
    </w:p>
    <w:p w:rsidR="00072822" w:rsidRPr="00072822" w14:paraId="429071ED"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72822">
        <w:rPr>
          <w:rFonts w:ascii="Arial" w:hAnsi="Arial" w:cs="Arial"/>
          <w:sz w:val="20"/>
        </w:rPr>
        <w:tab/>
      </w:r>
      <w:r w:rsidRPr="00072822">
        <w:rPr>
          <w:rFonts w:ascii="Arial" w:hAnsi="Arial" w:cs="Arial"/>
          <w:sz w:val="20"/>
        </w:rPr>
        <w:tab/>
      </w:r>
      <w:r w:rsidRPr="00072822">
        <w:rPr>
          <w:rFonts w:ascii="Arial" w:hAnsi="Arial" w:cs="Arial"/>
          <w:sz w:val="20"/>
        </w:rPr>
        <w:tab/>
      </w:r>
      <w:r w:rsidRPr="00072822">
        <w:rPr>
          <w:rFonts w:ascii="Arial" w:hAnsi="Arial" w:cs="Arial"/>
          <w:sz w:val="20"/>
        </w:rPr>
        <w:tab/>
      </w:r>
    </w:p>
    <w:p w:rsidR="00072822" w:rsidRPr="00072822" w14:paraId="3A6F7248"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72822">
        <w:rPr>
          <w:rFonts w:ascii="Arial" w:hAnsi="Arial" w:cs="Arial"/>
          <w:sz w:val="20"/>
        </w:rPr>
        <w:tab/>
      </w:r>
      <w:r w:rsidRPr="00072822">
        <w:rPr>
          <w:rFonts w:ascii="Arial" w:hAnsi="Arial" w:cs="Arial"/>
          <w:sz w:val="20"/>
        </w:rPr>
        <w:tab/>
      </w:r>
      <w:r w:rsidRPr="00072822">
        <w:rPr>
          <w:rFonts w:ascii="Arial" w:hAnsi="Arial" w:cs="Arial"/>
          <w:sz w:val="20"/>
        </w:rPr>
        <w:tab/>
      </w:r>
      <w:r w:rsidRPr="00072822">
        <w:rPr>
          <w:rFonts w:ascii="Arial" w:hAnsi="Arial" w:cs="Arial"/>
          <w:sz w:val="20"/>
        </w:rPr>
        <w:t xml:space="preserve"> base of fin </w:t>
      </w:r>
      <w:r w:rsidRPr="00072822">
        <w:rPr>
          <w:rFonts w:ascii="Arial" w:hAnsi="Arial" w:cs="Arial"/>
          <w:sz w:val="20"/>
        </w:rPr>
        <w:t>-  Pectoral</w:t>
      </w:r>
      <w:r w:rsidRPr="00072822">
        <w:rPr>
          <w:rFonts w:ascii="Arial" w:hAnsi="Arial" w:cs="Arial"/>
          <w:sz w:val="20"/>
        </w:rPr>
        <w:t xml:space="preserve"> (right), Pectoral (left), Adipose, Dorsal, Anal, or Caudal</w:t>
      </w:r>
    </w:p>
    <w:p w:rsidR="00072822" w:rsidRPr="00072822" w14:paraId="607FFE2F"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29473C99"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rsidR="00072822" w:rsidRPr="00072822" w14:paraId="2CEC8629"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sz w:val="20"/>
        </w:rPr>
      </w:pPr>
      <w:r w:rsidRPr="00072822">
        <w:rPr>
          <w:rFonts w:ascii="Arial" w:hAnsi="Arial" w:cs="Arial"/>
          <w:b/>
          <w:sz w:val="20"/>
        </w:rPr>
        <w:t>Gills:</w:t>
      </w:r>
      <w:r w:rsidRPr="00072822">
        <w:rPr>
          <w:rFonts w:ascii="Arial" w:hAnsi="Arial" w:cs="Arial"/>
          <w:sz w:val="20"/>
        </w:rPr>
        <w:tab/>
      </w:r>
      <w:r w:rsidRPr="00072822">
        <w:rPr>
          <w:rFonts w:ascii="Arial" w:hAnsi="Arial" w:cs="Arial"/>
          <w:sz w:val="20"/>
        </w:rPr>
        <w:tab/>
      </w:r>
      <w:r w:rsidRPr="00072822">
        <w:rPr>
          <w:rFonts w:ascii="Arial" w:hAnsi="Arial" w:cs="Arial"/>
          <w:sz w:val="20"/>
        </w:rPr>
        <w:t xml:space="preserve"> normal      </w:t>
      </w:r>
      <w:r w:rsidRPr="00072822">
        <w:rPr>
          <w:rFonts w:ascii="Arial" w:hAnsi="Arial" w:cs="Arial"/>
          <w:sz w:val="20"/>
        </w:rPr>
        <w:t xml:space="preserve"> pale      </w:t>
      </w:r>
      <w:r w:rsidRPr="00072822">
        <w:rPr>
          <w:rFonts w:ascii="Arial" w:hAnsi="Arial" w:cs="Arial"/>
          <w:sz w:val="20"/>
        </w:rPr>
        <w:t xml:space="preserve"> hemorrhagic      </w:t>
      </w:r>
      <w:r w:rsidRPr="00072822">
        <w:rPr>
          <w:rFonts w:ascii="Arial" w:hAnsi="Arial" w:cs="Arial"/>
          <w:sz w:val="20"/>
        </w:rPr>
        <w:t> other   ____________________________</w:t>
      </w:r>
    </w:p>
    <w:p w:rsidR="00072822" w:rsidRPr="00072822" w14:paraId="08E39ECD"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1F4FD207"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sz w:val="20"/>
        </w:rPr>
      </w:pPr>
      <w:r w:rsidRPr="00072822">
        <w:rPr>
          <w:rFonts w:ascii="Arial" w:hAnsi="Arial" w:cs="Arial"/>
          <w:b/>
          <w:sz w:val="20"/>
        </w:rPr>
        <w:t>Liver:</w:t>
      </w:r>
      <w:r w:rsidRPr="00072822">
        <w:rPr>
          <w:rFonts w:ascii="Arial" w:hAnsi="Arial" w:cs="Arial"/>
          <w:sz w:val="20"/>
        </w:rPr>
        <w:tab/>
      </w:r>
      <w:r w:rsidRPr="00072822">
        <w:rPr>
          <w:rFonts w:ascii="Arial" w:hAnsi="Arial" w:cs="Arial"/>
          <w:sz w:val="20"/>
        </w:rPr>
        <w:tab/>
      </w:r>
      <w:r w:rsidRPr="00072822">
        <w:rPr>
          <w:rFonts w:ascii="Arial" w:hAnsi="Arial" w:cs="Arial"/>
          <w:sz w:val="20"/>
        </w:rPr>
        <w:t xml:space="preserve"> normal      </w:t>
      </w:r>
      <w:r w:rsidRPr="00072822">
        <w:rPr>
          <w:rFonts w:ascii="Arial" w:hAnsi="Arial" w:cs="Arial"/>
          <w:sz w:val="20"/>
        </w:rPr>
        <w:t xml:space="preserve"> pale     </w:t>
      </w:r>
      <w:r w:rsidRPr="00072822">
        <w:rPr>
          <w:rFonts w:ascii="Arial" w:hAnsi="Arial" w:cs="Arial"/>
          <w:sz w:val="20"/>
        </w:rPr>
        <w:t xml:space="preserve"> mottled      </w:t>
      </w:r>
      <w:r w:rsidRPr="00072822">
        <w:rPr>
          <w:rFonts w:ascii="Arial" w:hAnsi="Arial" w:cs="Arial"/>
          <w:sz w:val="20"/>
        </w:rPr>
        <w:t> other   _________________________________</w:t>
      </w:r>
    </w:p>
    <w:p w:rsidR="00072822" w:rsidRPr="00072822" w14:paraId="543908D2"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2B14358F"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0"/>
        </w:rPr>
      </w:pPr>
      <w:r w:rsidRPr="00072822">
        <w:rPr>
          <w:rFonts w:ascii="Arial" w:hAnsi="Arial" w:cs="Arial"/>
          <w:b/>
          <w:sz w:val="20"/>
        </w:rPr>
        <w:t>Spleen:</w:t>
      </w:r>
      <w:r w:rsidRPr="00072822">
        <w:rPr>
          <w:rFonts w:ascii="Arial" w:hAnsi="Arial" w:cs="Arial"/>
          <w:sz w:val="20"/>
        </w:rPr>
        <w:tab/>
      </w:r>
      <w:r w:rsidRPr="00072822">
        <w:rPr>
          <w:rFonts w:ascii="Arial" w:hAnsi="Arial" w:cs="Arial"/>
          <w:sz w:val="20"/>
        </w:rPr>
        <w:t xml:space="preserve"> normal      </w:t>
      </w:r>
      <w:r w:rsidRPr="00072822">
        <w:rPr>
          <w:rFonts w:ascii="Arial" w:hAnsi="Arial" w:cs="Arial"/>
          <w:sz w:val="20"/>
        </w:rPr>
        <w:t xml:space="preserve"> pale      </w:t>
      </w:r>
      <w:r w:rsidRPr="00072822">
        <w:rPr>
          <w:rFonts w:ascii="Arial" w:hAnsi="Arial" w:cs="Arial"/>
          <w:sz w:val="20"/>
        </w:rPr>
        <w:t xml:space="preserve"> enlarged      </w:t>
      </w:r>
      <w:r w:rsidRPr="00072822">
        <w:rPr>
          <w:rFonts w:ascii="Arial" w:hAnsi="Arial" w:cs="Arial"/>
          <w:sz w:val="20"/>
        </w:rPr>
        <w:t xml:space="preserve"> other   _______________________________   </w:t>
      </w:r>
    </w:p>
    <w:p w:rsidR="00072822" w:rsidRPr="00072822" w14:paraId="41577D8D"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54785274"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0"/>
        </w:rPr>
      </w:pPr>
      <w:r w:rsidRPr="00072822">
        <w:rPr>
          <w:rFonts w:ascii="Arial" w:hAnsi="Arial" w:cs="Arial"/>
          <w:b/>
          <w:sz w:val="20"/>
        </w:rPr>
        <w:t>Kidney:</w:t>
      </w:r>
      <w:r w:rsidRPr="00072822">
        <w:rPr>
          <w:rFonts w:ascii="Arial" w:hAnsi="Arial" w:cs="Arial"/>
          <w:sz w:val="20"/>
        </w:rPr>
        <w:tab/>
      </w:r>
      <w:r w:rsidRPr="00072822">
        <w:rPr>
          <w:rFonts w:ascii="Arial" w:hAnsi="Arial" w:cs="Arial"/>
          <w:sz w:val="20"/>
        </w:rPr>
        <w:t xml:space="preserve"> normal      </w:t>
      </w:r>
      <w:r w:rsidRPr="00072822">
        <w:rPr>
          <w:rFonts w:ascii="Arial" w:hAnsi="Arial" w:cs="Arial"/>
          <w:sz w:val="20"/>
        </w:rPr>
        <w:t xml:space="preserve"> pale      </w:t>
      </w:r>
      <w:r w:rsidRPr="00072822">
        <w:rPr>
          <w:rFonts w:ascii="Arial" w:hAnsi="Arial" w:cs="Arial"/>
          <w:sz w:val="20"/>
        </w:rPr>
        <w:t xml:space="preserve"> swollen      </w:t>
      </w:r>
      <w:r w:rsidRPr="00072822">
        <w:rPr>
          <w:rFonts w:ascii="Arial" w:hAnsi="Arial" w:cs="Arial"/>
          <w:sz w:val="20"/>
        </w:rPr>
        <w:t> other   _________________________________</w:t>
      </w:r>
    </w:p>
    <w:p w:rsidR="00072822" w:rsidRPr="00072822" w14:paraId="270009E1"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4787B921"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072822">
        <w:rPr>
          <w:rFonts w:ascii="Arial" w:hAnsi="Arial" w:cs="Arial"/>
          <w:sz w:val="20"/>
        </w:rPr>
        <w:t>____________________________________________________________________________________</w:t>
      </w:r>
    </w:p>
    <w:p w:rsidR="00072822" w:rsidRPr="00072822" w14:paraId="3CD61043"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072822" w:rsidRPr="00072822" w14:paraId="7B3ABC0B"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072822" w:rsidRPr="00072822" w14:paraId="174CECCE"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rPr>
      </w:pPr>
      <w:r w:rsidRPr="00072822">
        <w:rPr>
          <w:rFonts w:ascii="Arial" w:hAnsi="Arial" w:cs="Arial"/>
          <w:b/>
          <w:sz w:val="20"/>
        </w:rPr>
        <w:t>Notes and comments of gross pathologies on other organs and tissues.</w:t>
      </w:r>
    </w:p>
    <w:p w:rsidR="00072822" w:rsidRPr="00072822" w14:paraId="7D256995"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rsidR="00072822" w:rsidRPr="00072822" w14:paraId="1F5075A9"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6CBEAA09"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 w:val="20"/>
        </w:rPr>
      </w:pPr>
      <w:r w:rsidRPr="00072822">
        <w:rPr>
          <w:rFonts w:ascii="Arial" w:hAnsi="Arial" w:cs="Arial"/>
          <w:sz w:val="20"/>
        </w:rPr>
        <w:t xml:space="preserve">eyes  </w:t>
      </w:r>
      <w:r w:rsidRPr="00072822">
        <w:rPr>
          <w:rFonts w:ascii="Arial" w:hAnsi="Arial" w:cs="Arial"/>
          <w:sz w:val="20"/>
          <w:u w:val="single"/>
        </w:rPr>
        <w:t></w:t>
      </w:r>
      <w:r w:rsidRPr="00072822">
        <w:rPr>
          <w:rFonts w:ascii="Arial" w:hAnsi="Arial" w:cs="Arial"/>
          <w:sz w:val="20"/>
          <w:u w:val="single"/>
        </w:rPr>
        <w:t xml:space="preserve"> </w:t>
      </w:r>
      <w:r w:rsidRPr="00072822">
        <w:rPr>
          <w:rFonts w:ascii="Arial" w:hAnsi="Arial" w:cs="Arial"/>
          <w:sz w:val="20"/>
          <w:u w:val="single"/>
        </w:rPr>
        <w:t>exopthalmia</w:t>
      </w:r>
      <w:r w:rsidRPr="00072822">
        <w:rPr>
          <w:rFonts w:ascii="Arial" w:hAnsi="Arial" w:cs="Arial"/>
          <w:sz w:val="20"/>
        </w:rPr>
        <w:t>__________________</w:t>
      </w:r>
      <w:r w:rsidRPr="00072822">
        <w:rPr>
          <w:rFonts w:ascii="Arial" w:hAnsi="Arial" w:cs="Arial"/>
          <w:sz w:val="20"/>
        </w:rPr>
        <w:tab/>
      </w:r>
      <w:r w:rsidRPr="00072822">
        <w:rPr>
          <w:rFonts w:ascii="Arial" w:hAnsi="Arial" w:cs="Arial"/>
          <w:sz w:val="20"/>
        </w:rPr>
        <w:tab/>
        <w:t>stomach _______________________________</w:t>
      </w:r>
    </w:p>
    <w:p w:rsidR="00072822" w:rsidRPr="00072822" w14:paraId="698E0CB5"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098A7C42"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 w:val="20"/>
        </w:rPr>
      </w:pPr>
      <w:r w:rsidRPr="00072822">
        <w:rPr>
          <w:rFonts w:ascii="Arial" w:hAnsi="Arial" w:cs="Arial"/>
          <w:sz w:val="20"/>
        </w:rPr>
        <w:t>body cavity ___________________________</w:t>
      </w:r>
      <w:r w:rsidRPr="00072822">
        <w:rPr>
          <w:rFonts w:ascii="Arial" w:hAnsi="Arial" w:cs="Arial"/>
          <w:sz w:val="20"/>
        </w:rPr>
        <w:tab/>
      </w:r>
      <w:r w:rsidRPr="00072822">
        <w:rPr>
          <w:rFonts w:ascii="Arial" w:hAnsi="Arial" w:cs="Arial"/>
          <w:sz w:val="20"/>
        </w:rPr>
        <w:tab/>
        <w:t>gastrointestinal tract ______________________</w:t>
      </w:r>
    </w:p>
    <w:p w:rsidR="00072822" w:rsidRPr="00072822" w14:paraId="20CDB729"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0EF868CE"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 w:val="20"/>
        </w:rPr>
      </w:pPr>
      <w:r w:rsidRPr="00072822">
        <w:rPr>
          <w:rFonts w:ascii="Arial" w:hAnsi="Arial" w:cs="Arial"/>
          <w:sz w:val="20"/>
        </w:rPr>
        <w:t>gall bladder ___________________________</w:t>
      </w:r>
      <w:r w:rsidRPr="00072822">
        <w:rPr>
          <w:rFonts w:ascii="Arial" w:hAnsi="Arial" w:cs="Arial"/>
          <w:sz w:val="20"/>
        </w:rPr>
        <w:tab/>
      </w:r>
      <w:r w:rsidRPr="00072822">
        <w:rPr>
          <w:rFonts w:ascii="Arial" w:hAnsi="Arial" w:cs="Arial"/>
          <w:sz w:val="20"/>
        </w:rPr>
        <w:tab/>
        <w:t>gas bladder _____________________________</w:t>
      </w:r>
    </w:p>
    <w:p w:rsidR="00072822" w:rsidRPr="00072822" w14:paraId="6AD95032"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2DE67232"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 w:val="20"/>
        </w:rPr>
      </w:pPr>
      <w:r w:rsidRPr="00072822">
        <w:rPr>
          <w:rFonts w:ascii="Arial" w:hAnsi="Arial" w:cs="Arial"/>
          <w:sz w:val="20"/>
        </w:rPr>
        <w:t>adipose tissue ___________________________</w:t>
      </w:r>
      <w:r w:rsidRPr="00072822">
        <w:rPr>
          <w:rFonts w:ascii="Arial" w:hAnsi="Arial" w:cs="Arial"/>
          <w:sz w:val="20"/>
        </w:rPr>
        <w:tab/>
        <w:t>musculature ____________________________</w:t>
      </w:r>
    </w:p>
    <w:p w:rsidR="00072822" w:rsidRPr="00072822" w14:paraId="7CB7AE85"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2DAF13A9"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72822">
        <w:rPr>
          <w:rFonts w:ascii="Arial" w:hAnsi="Arial" w:cs="Arial"/>
          <w:sz w:val="20"/>
        </w:rPr>
        <w:t>implant site___________________________________________________________________________</w:t>
      </w:r>
    </w:p>
    <w:p w:rsidR="00072822" w:rsidRPr="00072822" w14:paraId="3092113D"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6EAC18A4"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072822">
        <w:rPr>
          <w:rFonts w:ascii="Arial" w:hAnsi="Arial" w:cs="Arial"/>
          <w:sz w:val="20"/>
        </w:rPr>
        <w:t>other________________________________________________________________________________</w:t>
      </w:r>
    </w:p>
    <w:p w:rsidR="00072822" w:rsidRPr="00072822" w14:paraId="5B3A305B"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rsidR="00072822" w:rsidRPr="00072822" w14:paraId="625DF8BC"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072822">
        <w:rPr>
          <w:rFonts w:ascii="Arial" w:hAnsi="Arial" w:cs="Arial"/>
          <w:sz w:val="20"/>
        </w:rPr>
        <w:t>____________________________________________________________________________________</w:t>
      </w:r>
    </w:p>
    <w:p w:rsidR="00072822" w:rsidRPr="00072822" w14:paraId="4A1C30CB"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072822" w:rsidRPr="00072822" w14:paraId="3688B62F"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072822" w:rsidRPr="00072822" w14:paraId="35C20C21" w14:textId="77777777">
      <w:pPr>
        <w:tabs>
          <w:tab w:val="left" w:pos="-1200"/>
          <w:tab w:val="left" w:pos="-720"/>
          <w:tab w:val="left" w:pos="0"/>
          <w:tab w:val="left" w:pos="27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cs="Arial"/>
        </w:rPr>
      </w:pPr>
      <w:r w:rsidRPr="00072822">
        <w:rPr>
          <w:rFonts w:ascii="Arial" w:hAnsi="Arial" w:cs="Arial"/>
          <w:sz w:val="22"/>
        </w:rPr>
        <w:t>Investigator: ____________________________     Date: _______________</w:t>
      </w:r>
    </w:p>
    <w:p w:rsidR="00C405AD" w14:paraId="70582CC5" w14:textId="7A3F5D38">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AE2D7B" w14:paraId="6BE821C8" w14:textId="4364D9FC">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p w:rsidR="008056C8" w:rsidP="008056C8" w14:paraId="4960F83A" w14:textId="77777777">
      <w:pPr>
        <w:widowControl/>
        <w:autoSpaceDE/>
        <w:autoSpaceDN/>
        <w:adjustRightInd/>
        <w:jc w:val="center"/>
        <w:rPr>
          <w:rFonts w:ascii="Arial" w:eastAsia="Calibri" w:hAnsi="Arial" w:cs="Arial"/>
          <w:b/>
          <w:bCs/>
          <w:color w:val="000000"/>
          <w:sz w:val="22"/>
          <w:szCs w:val="22"/>
        </w:rPr>
      </w:pPr>
    </w:p>
    <w:p w:rsidR="008056C8" w:rsidP="008056C8" w14:paraId="62A24054" w14:textId="77777777">
      <w:pPr>
        <w:widowControl/>
        <w:autoSpaceDE/>
        <w:autoSpaceDN/>
        <w:adjustRightInd/>
        <w:jc w:val="center"/>
        <w:rPr>
          <w:rFonts w:ascii="Arial" w:eastAsia="Calibri" w:hAnsi="Arial" w:cs="Arial"/>
          <w:b/>
          <w:bCs/>
          <w:color w:val="000000"/>
          <w:sz w:val="22"/>
          <w:szCs w:val="22"/>
        </w:rPr>
      </w:pPr>
    </w:p>
    <w:p w:rsidR="00AE2D7B" w:rsidRPr="00AE2D7B" w:rsidP="008056C8" w14:paraId="7D201590" w14:textId="281FAFA6">
      <w:pPr>
        <w:widowControl/>
        <w:autoSpaceDE/>
        <w:autoSpaceDN/>
        <w:adjustRightInd/>
        <w:jc w:val="center"/>
        <w:rPr>
          <w:rFonts w:ascii="Arial" w:eastAsia="Calibri" w:hAnsi="Arial" w:cs="Arial"/>
          <w:b/>
          <w:bCs/>
          <w:color w:val="000000"/>
          <w:sz w:val="22"/>
          <w:szCs w:val="22"/>
        </w:rPr>
      </w:pPr>
      <w:r w:rsidRPr="00AE2D7B">
        <w:rPr>
          <w:rFonts w:ascii="Arial" w:eastAsia="Calibri" w:hAnsi="Arial" w:cs="Arial"/>
          <w:b/>
          <w:bCs/>
          <w:color w:val="000000"/>
          <w:sz w:val="22"/>
          <w:szCs w:val="22"/>
        </w:rPr>
        <w:t>NOTICES</w:t>
      </w:r>
    </w:p>
    <w:p w:rsidR="00AE2D7B" w:rsidRPr="00AE2D7B" w:rsidP="00AE2D7B" w14:paraId="52E84267" w14:textId="77777777">
      <w:pPr>
        <w:widowControl/>
        <w:autoSpaceDE/>
        <w:autoSpaceDN/>
        <w:adjustRightInd/>
        <w:rPr>
          <w:rFonts w:ascii="Arial" w:eastAsia="Calibri" w:hAnsi="Arial" w:cs="Arial"/>
          <w:color w:val="000000"/>
          <w:sz w:val="22"/>
          <w:szCs w:val="22"/>
        </w:rPr>
      </w:pPr>
    </w:p>
    <w:p w:rsidR="00AE2D7B" w:rsidRPr="00AE2D7B" w:rsidP="00AE2D7B" w14:paraId="33484475" w14:textId="77777777">
      <w:pPr>
        <w:widowControl/>
        <w:autoSpaceDE/>
        <w:autoSpaceDN/>
        <w:adjustRightInd/>
        <w:jc w:val="center"/>
        <w:rPr>
          <w:rFonts w:ascii="Arial" w:eastAsia="Calibri" w:hAnsi="Arial" w:cs="Arial"/>
          <w:color w:val="000000"/>
          <w:sz w:val="22"/>
          <w:szCs w:val="22"/>
        </w:rPr>
      </w:pPr>
      <w:r w:rsidRPr="00AE2D7B">
        <w:rPr>
          <w:rFonts w:ascii="Arial" w:eastAsia="Calibri" w:hAnsi="Arial" w:cs="Arial"/>
          <w:b/>
          <w:bCs/>
          <w:color w:val="000000"/>
          <w:sz w:val="22"/>
          <w:szCs w:val="22"/>
        </w:rPr>
        <w:t>Paperwork Reduction Act</w:t>
      </w:r>
    </w:p>
    <w:p w:rsidR="00AE2D7B" w:rsidRPr="00AE2D7B" w:rsidP="00AE2D7B" w14:paraId="76770A94" w14:textId="77777777">
      <w:pPr>
        <w:widowControl/>
        <w:autoSpaceDE/>
        <w:autoSpaceDN/>
        <w:adjustRightInd/>
        <w:jc w:val="center"/>
        <w:rPr>
          <w:rFonts w:ascii="Arial" w:eastAsia="Calibri" w:hAnsi="Arial" w:cs="Arial"/>
          <w:color w:val="000000"/>
          <w:sz w:val="22"/>
          <w:szCs w:val="22"/>
        </w:rPr>
      </w:pPr>
    </w:p>
    <w:p w:rsidR="00AE2D7B" w:rsidRPr="00AE2D7B" w:rsidP="00AE2D7B" w14:paraId="4FDDB3F2" w14:textId="77777777">
      <w:pPr>
        <w:widowControl/>
        <w:tabs>
          <w:tab w:val="center" w:pos="5400"/>
        </w:tabs>
        <w:autoSpaceDE/>
        <w:autoSpaceDN/>
        <w:adjustRightInd/>
        <w:rPr>
          <w:rFonts w:ascii="Arial" w:eastAsia="Calibri" w:hAnsi="Arial" w:cs="Arial"/>
          <w:color w:val="000000"/>
          <w:sz w:val="22"/>
          <w:szCs w:val="22"/>
        </w:rPr>
      </w:pPr>
      <w:r w:rsidRPr="00AE2D7B">
        <w:rPr>
          <w:rFonts w:ascii="Arial" w:eastAsia="Calibri" w:hAnsi="Arial" w:cs="Arial"/>
          <w:color w:val="000000"/>
          <w:sz w:val="22"/>
          <w:szCs w:val="22"/>
        </w:rPr>
        <w:t xml:space="preserve">In accordance with the Paperwork Reduction Act (44 U.S.C. 3501 </w:t>
      </w:r>
      <w:r w:rsidRPr="00AE2D7B">
        <w:rPr>
          <w:rFonts w:ascii="Arial" w:eastAsia="Calibri" w:hAnsi="Arial" w:cs="Arial"/>
          <w:i/>
          <w:iCs/>
          <w:color w:val="000000"/>
          <w:sz w:val="22"/>
          <w:szCs w:val="22"/>
        </w:rPr>
        <w:t>et seq.</w:t>
      </w:r>
      <w:r w:rsidRPr="00AE2D7B">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w:t>
      </w:r>
      <w:r w:rsidRPr="00AE2D7B">
        <w:rPr>
          <w:rFonts w:ascii="Arial" w:eastAsia="Calibri" w:hAnsi="Arial" w:cs="Arial"/>
          <w:color w:val="000000"/>
          <w:sz w:val="22"/>
          <w:szCs w:val="22"/>
        </w:rPr>
        <w:t>voluntary, but</w:t>
      </w:r>
      <w:r w:rsidRPr="00AE2D7B">
        <w:rPr>
          <w:rFonts w:ascii="Arial" w:eastAsia="Calibri" w:hAnsi="Arial" w:cs="Arial"/>
          <w:color w:val="000000"/>
          <w:sz w:val="22"/>
          <w:szCs w:val="22"/>
        </w:rPr>
        <w:t xml:space="preserve"> is required to obtain or retain a benefit. According to the Paperwork Reduction Act of 1995, an agency may not </w:t>
      </w:r>
      <w:r w:rsidRPr="00AE2D7B">
        <w:rPr>
          <w:rFonts w:ascii="Arial" w:eastAsia="Calibri" w:hAnsi="Arial" w:cs="Arial"/>
          <w:color w:val="000000"/>
          <w:sz w:val="22"/>
          <w:szCs w:val="22"/>
        </w:rPr>
        <w:t>conduct</w:t>
      </w:r>
      <w:r w:rsidRPr="00AE2D7B">
        <w:rPr>
          <w:rFonts w:ascii="Arial" w:eastAsia="Calibri" w:hAnsi="Arial" w:cs="Arial"/>
          <w:color w:val="000000"/>
          <w:sz w:val="22"/>
          <w:szCs w:val="22"/>
        </w:rPr>
        <w:t xml:space="preserve"> or sponsor and a person is not required to respond to a collection of information unless it displays a currently valid OMB control number. OMB has approved this collection of information and assigned Control No. 1018-####. </w:t>
      </w:r>
    </w:p>
    <w:p w:rsidR="00AE2D7B" w:rsidRPr="00AE2D7B" w:rsidP="00AE2D7B" w14:paraId="074D1F36" w14:textId="77777777">
      <w:pPr>
        <w:widowControl/>
        <w:tabs>
          <w:tab w:val="center" w:pos="5400"/>
        </w:tabs>
        <w:autoSpaceDE/>
        <w:autoSpaceDN/>
        <w:adjustRightInd/>
        <w:rPr>
          <w:rFonts w:ascii="Arial" w:eastAsia="Calibri" w:hAnsi="Arial" w:cs="Arial"/>
          <w:color w:val="000000"/>
          <w:sz w:val="22"/>
          <w:szCs w:val="22"/>
        </w:rPr>
      </w:pPr>
    </w:p>
    <w:p w:rsidR="00AE2D7B" w:rsidRPr="00AE2D7B" w:rsidP="00AE2D7B" w14:paraId="34B31B5B" w14:textId="77777777">
      <w:pPr>
        <w:widowControl/>
        <w:tabs>
          <w:tab w:val="center" w:pos="5400"/>
        </w:tabs>
        <w:autoSpaceDE/>
        <w:autoSpaceDN/>
        <w:adjustRightInd/>
        <w:rPr>
          <w:rFonts w:ascii="Arial" w:eastAsia="Calibri" w:hAnsi="Arial" w:cs="Arial"/>
          <w:color w:val="000000"/>
          <w:sz w:val="22"/>
          <w:szCs w:val="22"/>
        </w:rPr>
      </w:pPr>
    </w:p>
    <w:p w:rsidR="00AE2D7B" w:rsidRPr="00AE2D7B" w:rsidP="00AE2D7B" w14:paraId="562D4980" w14:textId="77777777">
      <w:pPr>
        <w:widowControl/>
        <w:tabs>
          <w:tab w:val="center" w:pos="5400"/>
        </w:tabs>
        <w:autoSpaceDE/>
        <w:autoSpaceDN/>
        <w:adjustRightInd/>
        <w:jc w:val="center"/>
        <w:rPr>
          <w:rFonts w:ascii="Arial" w:eastAsia="Calibri" w:hAnsi="Arial" w:cs="Arial"/>
          <w:b/>
          <w:color w:val="000000"/>
          <w:sz w:val="22"/>
          <w:szCs w:val="22"/>
        </w:rPr>
      </w:pPr>
      <w:r w:rsidRPr="00AE2D7B">
        <w:rPr>
          <w:rFonts w:ascii="Arial" w:eastAsia="Calibri" w:hAnsi="Arial" w:cs="Arial"/>
          <w:b/>
          <w:color w:val="000000"/>
          <w:sz w:val="22"/>
          <w:szCs w:val="22"/>
        </w:rPr>
        <w:t>ESTIMATED BURDEN STATEMENT</w:t>
      </w:r>
    </w:p>
    <w:p w:rsidR="00AE2D7B" w:rsidRPr="00AE2D7B" w:rsidP="00AE2D7B" w14:paraId="22698C5E" w14:textId="77777777">
      <w:pPr>
        <w:widowControl/>
        <w:tabs>
          <w:tab w:val="center" w:pos="5400"/>
        </w:tabs>
        <w:autoSpaceDE/>
        <w:autoSpaceDN/>
        <w:adjustRightInd/>
        <w:rPr>
          <w:rFonts w:ascii="Arial" w:eastAsia="Calibri" w:hAnsi="Arial" w:cs="Arial"/>
          <w:color w:val="000000"/>
          <w:sz w:val="22"/>
          <w:szCs w:val="22"/>
        </w:rPr>
      </w:pPr>
    </w:p>
    <w:p w:rsidR="00AE2D7B" w:rsidP="00AE2D7B" w14:paraId="463AB5F5" w14:textId="0FCCD979">
      <w:pPr>
        <w:widowControl/>
        <w:tabs>
          <w:tab w:val="center" w:pos="5400"/>
        </w:tabs>
        <w:autoSpaceDE/>
        <w:autoSpaceDN/>
        <w:adjustRightInd/>
        <w:rPr>
          <w:rFonts w:ascii="Arial" w:eastAsia="Calibri" w:hAnsi="Arial" w:cs="Arial"/>
          <w:color w:val="000000"/>
          <w:sz w:val="22"/>
          <w:szCs w:val="22"/>
        </w:rPr>
      </w:pPr>
      <w:r w:rsidRPr="00AE2D7B">
        <w:rPr>
          <w:rFonts w:ascii="Arial" w:eastAsia="Calibri" w:hAnsi="Arial" w:cs="Arial"/>
          <w:color w:val="000000"/>
          <w:sz w:val="22"/>
          <w:szCs w:val="22"/>
        </w:rPr>
        <w:t xml:space="preserve">We estimate public reporting for this collection of information to average 4 hours, including time for reviewing instructions, </w:t>
      </w:r>
      <w:r w:rsidRPr="00AE2D7B">
        <w:rPr>
          <w:rFonts w:ascii="Arial" w:eastAsia="Calibri" w:hAnsi="Arial" w:cs="Arial"/>
          <w:color w:val="000000"/>
          <w:sz w:val="22"/>
          <w:szCs w:val="22"/>
        </w:rPr>
        <w:t>gathering</w:t>
      </w:r>
      <w:r w:rsidRPr="00AE2D7B">
        <w:rPr>
          <w:rFonts w:ascii="Arial" w:eastAsia="Calibri" w:hAnsi="Arial" w:cs="Arial"/>
          <w:color w:val="000000"/>
          <w:sz w:val="22"/>
          <w:szCs w:val="22"/>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1" w:history="1">
        <w:r w:rsidRPr="00AE2D7B">
          <w:rPr>
            <w:rFonts w:ascii="Arial" w:eastAsia="Calibri" w:hAnsi="Arial" w:cs="Arial"/>
            <w:color w:val="0000FF"/>
            <w:sz w:val="22"/>
            <w:szCs w:val="22"/>
            <w:u w:val="single"/>
          </w:rPr>
          <w:t>Info_Coll@fws.gov</w:t>
        </w:r>
      </w:hyperlink>
      <w:r w:rsidRPr="00AE2D7B">
        <w:rPr>
          <w:rFonts w:ascii="Arial" w:eastAsia="Calibri" w:hAnsi="Arial" w:cs="Arial"/>
          <w:color w:val="000000"/>
          <w:sz w:val="22"/>
          <w:szCs w:val="22"/>
        </w:rPr>
        <w:t>.  Please do not send your completed form to this address.</w:t>
      </w:r>
    </w:p>
    <w:p w:rsidR="0046580F" w:rsidP="00AE2D7B" w14:paraId="40BFBF57" w14:textId="171C31EB">
      <w:pPr>
        <w:widowControl/>
        <w:tabs>
          <w:tab w:val="center" w:pos="5400"/>
        </w:tabs>
        <w:autoSpaceDE/>
        <w:autoSpaceDN/>
        <w:adjustRightInd/>
        <w:rPr>
          <w:rFonts w:ascii="Arial" w:eastAsia="Calibri" w:hAnsi="Arial" w:cs="Arial"/>
          <w:color w:val="000000"/>
          <w:sz w:val="22"/>
          <w:szCs w:val="22"/>
        </w:rPr>
      </w:pPr>
    </w:p>
    <w:p w:rsidR="0046580F" w:rsidP="0046580F" w14:paraId="6280833C" w14:textId="77777777">
      <w:pPr>
        <w:tabs>
          <w:tab w:val="left" w:pos="1080"/>
        </w:tabs>
        <w:jc w:val="center"/>
        <w:rPr>
          <w:rFonts w:ascii="Arial" w:hAnsi="Arial" w:cs="Arial"/>
          <w:b/>
          <w:bCs/>
          <w:sz w:val="22"/>
          <w:szCs w:val="22"/>
        </w:rPr>
      </w:pPr>
    </w:p>
    <w:p w:rsidR="0046580F" w:rsidRPr="00C02E50" w:rsidP="0046580F" w14:paraId="1CBAB058" w14:textId="028FD239">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46580F" w:rsidP="0046580F" w14:paraId="410BD445" w14:textId="77777777">
      <w:pPr>
        <w:tabs>
          <w:tab w:val="left" w:pos="1080"/>
        </w:tabs>
        <w:rPr>
          <w:rFonts w:ascii="Arial" w:hAnsi="Arial" w:cs="Arial"/>
          <w:sz w:val="22"/>
          <w:szCs w:val="22"/>
        </w:rPr>
      </w:pPr>
    </w:p>
    <w:p w:rsidR="0046580F" w:rsidRPr="00C02E50" w:rsidP="0046580F" w14:paraId="7DDB2CA9" w14:textId="77777777">
      <w:pPr>
        <w:tabs>
          <w:tab w:val="left" w:pos="1080"/>
        </w:tabs>
        <w:rPr>
          <w:rFonts w:ascii="Arial" w:hAnsi="Arial" w:cs="Arial"/>
          <w:sz w:val="22"/>
          <w:szCs w:val="22"/>
        </w:rPr>
      </w:pPr>
      <w:r w:rsidRPr="00C02E50">
        <w:rPr>
          <w:rFonts w:ascii="Arial" w:hAnsi="Arial" w:cs="Arial"/>
          <w:sz w:val="22"/>
          <w:szCs w:val="22"/>
        </w:rPr>
        <w:t xml:space="preserve">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w:t>
      </w:r>
      <w:r w:rsidRPr="00C02E50">
        <w:rPr>
          <w:rFonts w:ascii="Arial" w:hAnsi="Arial" w:cs="Arial"/>
          <w:sz w:val="22"/>
          <w:szCs w:val="22"/>
        </w:rPr>
        <w:t>in order for</w:t>
      </w:r>
      <w:r w:rsidRPr="00C02E50">
        <w:rPr>
          <w:rFonts w:ascii="Arial" w:hAnsi="Arial" w:cs="Arial"/>
          <w:sz w:val="22"/>
          <w:szCs w:val="22"/>
        </w:rPr>
        <w:t xml:space="preserve"> the Service to assess the applicability of FOIA Exemption 4. Any information provided by you that is not marked as “Business Confidential” will be considered releasable to the public under the FOIA [43 CFR 2.26 – 2.33].</w:t>
      </w:r>
    </w:p>
    <w:p w:rsidR="0046580F" w:rsidRPr="00AE2D7B" w:rsidP="00AE2D7B" w14:paraId="2FB3B886" w14:textId="77777777">
      <w:pPr>
        <w:widowControl/>
        <w:tabs>
          <w:tab w:val="center" w:pos="5400"/>
        </w:tabs>
        <w:autoSpaceDE/>
        <w:autoSpaceDN/>
        <w:adjustRightInd/>
        <w:rPr>
          <w:rFonts w:ascii="Arial" w:eastAsia="Calibri" w:hAnsi="Arial" w:cs="Arial"/>
          <w:color w:val="000000"/>
          <w:sz w:val="22"/>
          <w:szCs w:val="22"/>
        </w:rPr>
      </w:pPr>
    </w:p>
    <w:p w:rsidR="00AE2D7B" w:rsidRPr="00072822" w14:paraId="0F0B7AC8" w14:textId="77777777">
      <w:pPr>
        <w:tabs>
          <w:tab w:val="left" w:pos="-1200"/>
          <w:tab w:val="left" w:pos="-720"/>
          <w:tab w:val="left" w:pos="0"/>
          <w:tab w:val="left" w:pos="720"/>
          <w:tab w:val="left" w:pos="1440"/>
          <w:tab w:val="left" w:pos="2160"/>
          <w:tab w:val="left" w:pos="2880"/>
          <w:tab w:val="left" w:pos="3600"/>
          <w:tab w:val="left" w:pos="4230"/>
          <w:tab w:val="left" w:pos="4590"/>
          <w:tab w:val="left" w:pos="5760"/>
        </w:tabs>
        <w:spacing w:line="262" w:lineRule="auto"/>
        <w:rPr>
          <w:rFonts w:ascii="Arial" w:hAnsi="Arial" w:cs="Arial"/>
        </w:rPr>
      </w:pPr>
    </w:p>
    <w:sectPr w:rsidSect="00AE2D7B">
      <w:pgSz w:w="12240" w:h="15840"/>
      <w:pgMar w:top="1440" w:right="1440" w:bottom="1152" w:left="1008" w:header="720" w:footer="115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169" w14:paraId="3B389AD9" w14:textId="77777777">
    <w:pPr>
      <w:spacing w:line="240" w:lineRule="exact"/>
    </w:pPr>
  </w:p>
  <w:p w:rsidR="00234169" w14:paraId="05993E9E" w14:textId="77777777">
    <w:pPr>
      <w:framePr w:w="9361" w:wrap="notBeside" w:vAnchor="text" w:hAnchor="text" w:x="1"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1D60B8">
      <w:rPr>
        <w:rFonts w:ascii="Arial" w:hAnsi="Arial" w:cs="Arial"/>
        <w:noProof/>
      </w:rPr>
      <w:t>24</w:t>
    </w:r>
    <w:r>
      <w:rPr>
        <w:rFonts w:ascii="Arial" w:hAnsi="Arial" w:cs="Arial"/>
      </w:rPr>
      <w:fldChar w:fldCharType="end"/>
    </w:r>
  </w:p>
  <w:p w:rsidR="00234169" w14:paraId="6303E752" w14:textId="77777777">
    <w:pPr>
      <w:tabs>
        <w:tab w:val="right" w:pos="9360"/>
      </w:tabs>
      <w:rPr>
        <w:rFonts w:ascii="Arial" w:hAnsi="Arial" w:cs="Arial"/>
        <w:b/>
        <w:bCs/>
        <w:sz w:val="16"/>
        <w:szCs w:val="16"/>
      </w:rPr>
    </w:pPr>
    <w:r>
      <w:rPr>
        <w:rFonts w:ascii="Arial" w:hAnsi="Arial" w:cs="Arial"/>
        <w:b/>
        <w:bCs/>
        <w:sz w:val="16"/>
        <w:szCs w:val="16"/>
      </w:rPr>
      <w:tab/>
      <w:t>Revised: 2/06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B66" w:rsidRPr="00AE2D7B" w:rsidP="00AE2D7B" w14:paraId="6E3D3357" w14:textId="44FC5FDD">
    <w:pPr>
      <w:pStyle w:val="Header"/>
      <w:jc w:val="right"/>
      <w:rPr>
        <w:rFonts w:ascii="Arial" w:hAnsi="Arial" w:cs="Arial"/>
        <w:b/>
        <w:bCs/>
        <w:sz w:val="20"/>
        <w:szCs w:val="20"/>
      </w:rPr>
    </w:pPr>
    <w:r w:rsidRPr="00AE2D7B">
      <w:rPr>
        <w:rFonts w:ascii="Arial" w:hAnsi="Arial" w:cs="Arial"/>
        <w:b/>
        <w:bCs/>
        <w:sz w:val="20"/>
        <w:szCs w:val="20"/>
      </w:rPr>
      <w:t>OMB Control No. 1018-####</w:t>
    </w:r>
  </w:p>
  <w:p w:rsidR="007B6B66" w:rsidRPr="00AE2D7B" w:rsidP="00AE2D7B" w14:paraId="20F68804" w14:textId="5F4940C9">
    <w:pPr>
      <w:pStyle w:val="Header"/>
      <w:jc w:val="right"/>
      <w:rPr>
        <w:rFonts w:ascii="Arial" w:hAnsi="Arial" w:cs="Arial"/>
        <w:b/>
        <w:bCs/>
        <w:sz w:val="20"/>
        <w:szCs w:val="20"/>
      </w:rPr>
    </w:pPr>
    <w:r w:rsidRPr="00AE2D7B">
      <w:rPr>
        <w:rFonts w:ascii="Arial" w:hAnsi="Arial" w:cs="Arial"/>
        <w:b/>
        <w:bCs/>
        <w:sz w:val="20"/>
        <w:szCs w:val="20"/>
      </w:rPr>
      <w:t>Expires ##/##/20##</w:t>
    </w:r>
  </w:p>
  <w:p w:rsidR="007B6B66" w14:paraId="7F0B66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4"/>
      <w:numFmt w:val="decimal"/>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43170E79"/>
    <w:multiLevelType w:val="hybridMultilevel"/>
    <w:tmpl w:val="54D036A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1744992">
    <w:abstractNumId w:val="0"/>
  </w:num>
  <w:num w:numId="2" w16cid:durableId="1904869833">
    <w:abstractNumId w:val="1"/>
  </w:num>
  <w:num w:numId="3" w16cid:durableId="760949642">
    <w:abstractNumId w:val="2"/>
  </w:num>
  <w:num w:numId="4" w16cid:durableId="1740398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405AD"/>
    <w:rsid w:val="000509E4"/>
    <w:rsid w:val="00072822"/>
    <w:rsid w:val="000918A1"/>
    <w:rsid w:val="001D60B8"/>
    <w:rsid w:val="00234169"/>
    <w:rsid w:val="002A6A1A"/>
    <w:rsid w:val="00360633"/>
    <w:rsid w:val="003A41FA"/>
    <w:rsid w:val="0046580F"/>
    <w:rsid w:val="004A558C"/>
    <w:rsid w:val="00552E6F"/>
    <w:rsid w:val="005C48C6"/>
    <w:rsid w:val="00612ED0"/>
    <w:rsid w:val="00614654"/>
    <w:rsid w:val="00654CBA"/>
    <w:rsid w:val="006C7C16"/>
    <w:rsid w:val="00775143"/>
    <w:rsid w:val="00777C06"/>
    <w:rsid w:val="007B6B66"/>
    <w:rsid w:val="008056C8"/>
    <w:rsid w:val="0081160B"/>
    <w:rsid w:val="008A141F"/>
    <w:rsid w:val="008D4DB6"/>
    <w:rsid w:val="00900795"/>
    <w:rsid w:val="0091475B"/>
    <w:rsid w:val="00922C79"/>
    <w:rsid w:val="00930C48"/>
    <w:rsid w:val="00933795"/>
    <w:rsid w:val="009361C8"/>
    <w:rsid w:val="009A3438"/>
    <w:rsid w:val="00A8246D"/>
    <w:rsid w:val="00AE2D7B"/>
    <w:rsid w:val="00C02E50"/>
    <w:rsid w:val="00C405AD"/>
    <w:rsid w:val="00CC0C29"/>
    <w:rsid w:val="00CD4F3E"/>
    <w:rsid w:val="00D21E51"/>
    <w:rsid w:val="00D328A0"/>
    <w:rsid w:val="00D413BF"/>
    <w:rsid w:val="00DA5609"/>
    <w:rsid w:val="00DC42B1"/>
    <w:rsid w:val="00EE3400"/>
    <w:rsid w:val="00EE3C89"/>
    <w:rsid w:val="00EF1F10"/>
    <w:rsid w:val="00F7201E"/>
    <w:rsid w:val="00F91B52"/>
    <w:rsid w:val="00FA08B1"/>
    <w:rsid w:val="00FD5C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7C2CF7C9"/>
  <w15:docId w15:val="{752BCA1C-1202-4492-A4B6-B890D54D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basedOn w:val="DefaultParagraphFont"/>
    <w:uiPriority w:val="99"/>
    <w:unhideWhenUsed/>
    <w:rsid w:val="00072822"/>
    <w:rPr>
      <w:color w:val="0000FF" w:themeColor="hyperlink"/>
      <w:u w:val="single"/>
    </w:rPr>
  </w:style>
  <w:style w:type="paragraph" w:customStyle="1" w:styleId="Level1">
    <w:name w:val="Level 1"/>
    <w:basedOn w:val="Normal"/>
    <w:rsid w:val="00072822"/>
    <w:pPr>
      <w:autoSpaceDE/>
      <w:autoSpaceDN/>
      <w:adjustRightInd/>
    </w:pPr>
    <w:rPr>
      <w:rFonts w:ascii="Times New Roman" w:eastAsia="Times New Roman" w:hAnsi="Times New Roman" w:cs="Times New Roman"/>
      <w:szCs w:val="20"/>
    </w:rPr>
  </w:style>
  <w:style w:type="paragraph" w:customStyle="1" w:styleId="WP9Heading3">
    <w:name w:val="WP9_Heading 3"/>
    <w:basedOn w:val="Normal"/>
    <w:rsid w:val="00072822"/>
    <w:pPr>
      <w:autoSpaceDE/>
      <w:autoSpaceDN/>
      <w:adjustRightInd/>
    </w:pPr>
    <w:rPr>
      <w:rFonts w:ascii="Arial" w:eastAsia="Times New Roman" w:hAnsi="Arial" w:cs="Times New Roman"/>
      <w:b/>
      <w:szCs w:val="20"/>
    </w:rPr>
  </w:style>
  <w:style w:type="paragraph" w:styleId="Header">
    <w:name w:val="header"/>
    <w:basedOn w:val="Normal"/>
    <w:link w:val="HeaderChar"/>
    <w:uiPriority w:val="99"/>
    <w:unhideWhenUsed/>
    <w:rsid w:val="00072822"/>
    <w:pPr>
      <w:tabs>
        <w:tab w:val="center" w:pos="4680"/>
        <w:tab w:val="right" w:pos="9360"/>
      </w:tabs>
    </w:pPr>
  </w:style>
  <w:style w:type="character" w:customStyle="1" w:styleId="HeaderChar">
    <w:name w:val="Header Char"/>
    <w:basedOn w:val="DefaultParagraphFont"/>
    <w:link w:val="Header"/>
    <w:uiPriority w:val="99"/>
    <w:rsid w:val="00072822"/>
    <w:rPr>
      <w:rFonts w:ascii="Courier New" w:hAnsi="Courier New" w:cs="Courier New"/>
      <w:sz w:val="24"/>
      <w:szCs w:val="24"/>
    </w:rPr>
  </w:style>
  <w:style w:type="paragraph" w:styleId="Footer">
    <w:name w:val="footer"/>
    <w:basedOn w:val="Normal"/>
    <w:link w:val="FooterChar"/>
    <w:uiPriority w:val="99"/>
    <w:unhideWhenUsed/>
    <w:rsid w:val="00072822"/>
    <w:pPr>
      <w:tabs>
        <w:tab w:val="center" w:pos="4680"/>
        <w:tab w:val="right" w:pos="9360"/>
      </w:tabs>
    </w:pPr>
  </w:style>
  <w:style w:type="character" w:customStyle="1" w:styleId="FooterChar">
    <w:name w:val="Footer Char"/>
    <w:basedOn w:val="DefaultParagraphFont"/>
    <w:link w:val="Footer"/>
    <w:uiPriority w:val="99"/>
    <w:rsid w:val="00072822"/>
    <w:rPr>
      <w:rFonts w:ascii="Courier New" w:hAnsi="Courier New" w:cs="Courier New"/>
      <w:sz w:val="24"/>
      <w:szCs w:val="24"/>
    </w:rPr>
  </w:style>
  <w:style w:type="paragraph" w:styleId="TOC1">
    <w:name w:val="toc 1"/>
    <w:basedOn w:val="Normal"/>
    <w:next w:val="Normal"/>
    <w:autoRedefine/>
    <w:uiPriority w:val="39"/>
    <w:unhideWhenUsed/>
    <w:rsid w:val="00654CBA"/>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654CBA"/>
    <w:pPr>
      <w:ind w:left="240"/>
    </w:pPr>
    <w:rPr>
      <w:rFonts w:asciiTheme="minorHAnsi" w:hAnsiTheme="minorHAnsi"/>
      <w:smallCaps/>
      <w:sz w:val="20"/>
      <w:szCs w:val="20"/>
    </w:rPr>
  </w:style>
  <w:style w:type="paragraph" w:styleId="TOC3">
    <w:name w:val="toc 3"/>
    <w:basedOn w:val="Normal"/>
    <w:next w:val="Normal"/>
    <w:autoRedefine/>
    <w:uiPriority w:val="39"/>
    <w:unhideWhenUsed/>
    <w:rsid w:val="00654CBA"/>
    <w:pPr>
      <w:ind w:left="480"/>
    </w:pPr>
    <w:rPr>
      <w:rFonts w:asciiTheme="minorHAnsi" w:hAnsiTheme="minorHAnsi"/>
      <w:i/>
      <w:iCs/>
      <w:sz w:val="20"/>
      <w:szCs w:val="20"/>
    </w:rPr>
  </w:style>
  <w:style w:type="paragraph" w:styleId="TOC4">
    <w:name w:val="toc 4"/>
    <w:basedOn w:val="Normal"/>
    <w:next w:val="Normal"/>
    <w:autoRedefine/>
    <w:uiPriority w:val="39"/>
    <w:unhideWhenUsed/>
    <w:rsid w:val="00654CBA"/>
    <w:pPr>
      <w:ind w:left="720"/>
    </w:pPr>
    <w:rPr>
      <w:rFonts w:asciiTheme="minorHAnsi" w:hAnsiTheme="minorHAnsi"/>
      <w:sz w:val="18"/>
      <w:szCs w:val="18"/>
    </w:rPr>
  </w:style>
  <w:style w:type="paragraph" w:styleId="TOC5">
    <w:name w:val="toc 5"/>
    <w:basedOn w:val="Normal"/>
    <w:next w:val="Normal"/>
    <w:autoRedefine/>
    <w:uiPriority w:val="39"/>
    <w:unhideWhenUsed/>
    <w:rsid w:val="00654CBA"/>
    <w:pPr>
      <w:ind w:left="960"/>
    </w:pPr>
    <w:rPr>
      <w:rFonts w:asciiTheme="minorHAnsi" w:hAnsiTheme="minorHAnsi"/>
      <w:sz w:val="18"/>
      <w:szCs w:val="18"/>
    </w:rPr>
  </w:style>
  <w:style w:type="paragraph" w:styleId="TOC6">
    <w:name w:val="toc 6"/>
    <w:basedOn w:val="Normal"/>
    <w:next w:val="Normal"/>
    <w:autoRedefine/>
    <w:uiPriority w:val="39"/>
    <w:unhideWhenUsed/>
    <w:rsid w:val="00654CBA"/>
    <w:pPr>
      <w:ind w:left="1200"/>
    </w:pPr>
    <w:rPr>
      <w:rFonts w:asciiTheme="minorHAnsi" w:hAnsiTheme="minorHAnsi"/>
      <w:sz w:val="18"/>
      <w:szCs w:val="18"/>
    </w:rPr>
  </w:style>
  <w:style w:type="paragraph" w:styleId="TOC7">
    <w:name w:val="toc 7"/>
    <w:basedOn w:val="Normal"/>
    <w:next w:val="Normal"/>
    <w:autoRedefine/>
    <w:uiPriority w:val="39"/>
    <w:unhideWhenUsed/>
    <w:rsid w:val="00654CBA"/>
    <w:pPr>
      <w:ind w:left="1440"/>
    </w:pPr>
    <w:rPr>
      <w:rFonts w:asciiTheme="minorHAnsi" w:hAnsiTheme="minorHAnsi"/>
      <w:sz w:val="18"/>
      <w:szCs w:val="18"/>
    </w:rPr>
  </w:style>
  <w:style w:type="paragraph" w:styleId="TOC8">
    <w:name w:val="toc 8"/>
    <w:basedOn w:val="Normal"/>
    <w:next w:val="Normal"/>
    <w:autoRedefine/>
    <w:uiPriority w:val="39"/>
    <w:unhideWhenUsed/>
    <w:rsid w:val="00654CBA"/>
    <w:pPr>
      <w:ind w:left="1680"/>
    </w:pPr>
    <w:rPr>
      <w:rFonts w:asciiTheme="minorHAnsi" w:hAnsiTheme="minorHAnsi"/>
      <w:sz w:val="18"/>
      <w:szCs w:val="18"/>
    </w:rPr>
  </w:style>
  <w:style w:type="paragraph" w:styleId="TOC9">
    <w:name w:val="toc 9"/>
    <w:basedOn w:val="Normal"/>
    <w:next w:val="Normal"/>
    <w:autoRedefine/>
    <w:uiPriority w:val="39"/>
    <w:unhideWhenUsed/>
    <w:rsid w:val="00654CBA"/>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234169"/>
    <w:rPr>
      <w:color w:val="800080" w:themeColor="followedHyperlink"/>
      <w:u w:val="single"/>
    </w:rPr>
  </w:style>
  <w:style w:type="paragraph" w:styleId="CommentText">
    <w:name w:val="annotation text"/>
    <w:basedOn w:val="Normal"/>
    <w:link w:val="CommentTextChar"/>
    <w:uiPriority w:val="99"/>
    <w:semiHidden/>
    <w:unhideWhenUsed/>
    <w:rsid w:val="00AE2D7B"/>
    <w:pPr>
      <w:widowControl/>
      <w:autoSpaceDE/>
      <w:autoSpaceDN/>
      <w:adjustRightInd/>
    </w:pPr>
    <w:rPr>
      <w:rFonts w:ascii="Arial" w:eastAsia="Calibri" w:hAnsi="Arial" w:cs="Arial"/>
      <w:color w:val="000000"/>
      <w:sz w:val="20"/>
      <w:szCs w:val="20"/>
    </w:rPr>
  </w:style>
  <w:style w:type="character" w:customStyle="1" w:styleId="CommentTextChar">
    <w:name w:val="Comment Text Char"/>
    <w:basedOn w:val="DefaultParagraphFont"/>
    <w:link w:val="CommentText"/>
    <w:uiPriority w:val="99"/>
    <w:semiHidden/>
    <w:rsid w:val="00AE2D7B"/>
    <w:rPr>
      <w:rFonts w:ascii="Arial" w:eastAsia="Calibri" w:hAnsi="Arial" w:cs="Arial"/>
      <w:color w:val="000000"/>
      <w:sz w:val="20"/>
      <w:szCs w:val="20"/>
    </w:rPr>
  </w:style>
  <w:style w:type="character" w:styleId="CommentReference">
    <w:name w:val="annotation reference"/>
    <w:basedOn w:val="DefaultParagraphFont"/>
    <w:uiPriority w:val="99"/>
    <w:semiHidden/>
    <w:unhideWhenUsed/>
    <w:rsid w:val="00AE2D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yndel.com/downloads/dl/file/id/36/ovaplant_sds.pdf" TargetMode="External" /><Relationship Id="rId11" Type="http://schemas.openxmlformats.org/officeDocument/2006/relationships/hyperlink" Target="mailto:Info_Coll@fws.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FE2C0-B31B-453C-BD36-7F4490D87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6667E-34FC-494E-B947-3B484EDC8CFC}">
  <ds:schemaRefs>
    <ds:schemaRef ds:uri="http://schemas.openxmlformats.org/officeDocument/2006/bibliography"/>
  </ds:schemaRefs>
</ds:datastoreItem>
</file>

<file path=customXml/itemProps3.xml><?xml version="1.0" encoding="utf-8"?>
<ds:datastoreItem xmlns:ds="http://schemas.openxmlformats.org/officeDocument/2006/customXml" ds:itemID="{7E1A132D-4C2D-4CBF-AF51-E19258A3D733}">
  <ds:schemaRefs>
    <ds:schemaRef ds:uri="http://schemas.microsoft.com/sharepoint/v3/contenttype/forms"/>
  </ds:schemaRefs>
</ds:datastoreItem>
</file>

<file path=customXml/itemProps4.xml><?xml version="1.0" encoding="utf-8"?>
<ds:datastoreItem xmlns:ds="http://schemas.openxmlformats.org/officeDocument/2006/customXml" ds:itemID="{FFB96781-57A1-4578-81FE-ED33C04F65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9902</Words>
  <Characters>56443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11</cp:revision>
  <dcterms:created xsi:type="dcterms:W3CDTF">2017-06-15T17:36:00Z</dcterms:created>
  <dcterms:modified xsi:type="dcterms:W3CDTF">2023-06-01T19:17:00Z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