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7883" w:rsidRPr="00694611" w:rsidP="00015235" w14:paraId="69EF2296" w14:textId="566CC20B">
      <w:pPr>
        <w:kinsoku w:val="0"/>
        <w:overflowPunct w:val="0"/>
        <w:autoSpaceDE w:val="0"/>
        <w:autoSpaceDN w:val="0"/>
        <w:adjustRightInd w:val="0"/>
        <w:spacing w:after="0" w:line="249" w:lineRule="auto"/>
        <w:ind w:left="126" w:right="245"/>
        <w:jc w:val="center"/>
        <w:rPr>
          <w:rFonts w:ascii="Arial" w:hAnsi="Arial" w:cs="Arial"/>
          <w:b/>
          <w:bCs/>
          <w:sz w:val="28"/>
          <w:szCs w:val="28"/>
        </w:rPr>
      </w:pPr>
      <w:r w:rsidRPr="00694611">
        <w:rPr>
          <w:rFonts w:ascii="Arial" w:hAnsi="Arial" w:cs="Arial"/>
          <w:b/>
          <w:bCs/>
          <w:sz w:val="28"/>
          <w:szCs w:val="28"/>
        </w:rPr>
        <w:t xml:space="preserve">STUDY PROTOCOL FOR A COMPASSIONATE AQUACULTURE INVESTIGATIONAL NEW ANIMAL DRUG (INAD) EXEMPTION FOR </w:t>
      </w:r>
      <w:r w:rsidRPr="00694611" w:rsidR="00C27697">
        <w:rPr>
          <w:rFonts w:ascii="Arial" w:hAnsi="Arial" w:cs="Arial"/>
          <w:b/>
          <w:bCs/>
          <w:sz w:val="28"/>
          <w:szCs w:val="28"/>
        </w:rPr>
        <w:t>COMMON CARP PITUITARY (CCP)</w:t>
      </w:r>
      <w:r w:rsidRPr="00694611">
        <w:rPr>
          <w:rFonts w:ascii="Arial" w:hAnsi="Arial" w:cs="Arial"/>
          <w:b/>
          <w:bCs/>
          <w:sz w:val="28"/>
          <w:szCs w:val="28"/>
        </w:rPr>
        <w:t xml:space="preserve"> INAD </w:t>
      </w:r>
      <w:r w:rsidRPr="00694611" w:rsidR="00C27697">
        <w:rPr>
          <w:rFonts w:ascii="Arial" w:hAnsi="Arial" w:cs="Arial"/>
          <w:b/>
          <w:bCs/>
          <w:sz w:val="28"/>
          <w:szCs w:val="28"/>
        </w:rPr>
        <w:t>8391</w:t>
      </w:r>
    </w:p>
    <w:p w:rsidR="0088126A" w:rsidRPr="00947532" w:rsidP="004B7883" w14:paraId="160EC7A9" w14:textId="512A2E01">
      <w:pPr>
        <w:kinsoku w:val="0"/>
        <w:overflowPunct w:val="0"/>
        <w:autoSpaceDE w:val="0"/>
        <w:autoSpaceDN w:val="0"/>
        <w:adjustRightInd w:val="0"/>
        <w:spacing w:before="59" w:after="0" w:line="240" w:lineRule="auto"/>
        <w:ind w:left="126" w:right="126"/>
        <w:jc w:val="center"/>
        <w:outlineLvl w:val="0"/>
        <w:rPr>
          <w:rFonts w:ascii="Arial" w:hAnsi="Arial" w:cs="Arial"/>
          <w:b/>
          <w:bCs/>
          <w:sz w:val="28"/>
          <w:szCs w:val="28"/>
        </w:rPr>
      </w:pPr>
    </w:p>
    <w:p w:rsidR="00282B92" w:rsidRPr="00947532" w:rsidP="004B7883" w14:paraId="5A33BA3F" w14:textId="77777777">
      <w:pPr>
        <w:kinsoku w:val="0"/>
        <w:overflowPunct w:val="0"/>
        <w:autoSpaceDE w:val="0"/>
        <w:autoSpaceDN w:val="0"/>
        <w:adjustRightInd w:val="0"/>
        <w:spacing w:before="59" w:after="0" w:line="240" w:lineRule="auto"/>
        <w:ind w:left="126" w:right="126"/>
        <w:jc w:val="center"/>
        <w:outlineLvl w:val="0"/>
        <w:rPr>
          <w:rFonts w:ascii="Arial" w:hAnsi="Arial" w:cs="Arial"/>
          <w:b/>
          <w:bCs/>
          <w:sz w:val="28"/>
          <w:szCs w:val="28"/>
        </w:rPr>
      </w:pPr>
    </w:p>
    <w:p w:rsidR="004B7883" w:rsidRPr="00694611" w:rsidP="00D01CDF" w14:paraId="500E58D7" w14:textId="77777777">
      <w:pPr>
        <w:kinsoku w:val="0"/>
        <w:overflowPunct w:val="0"/>
        <w:autoSpaceDE w:val="0"/>
        <w:autoSpaceDN w:val="0"/>
        <w:adjustRightInd w:val="0"/>
        <w:spacing w:before="59" w:after="0" w:line="240" w:lineRule="auto"/>
        <w:ind w:left="126" w:right="126"/>
        <w:jc w:val="center"/>
        <w:outlineLvl w:val="0"/>
        <w:rPr>
          <w:rFonts w:ascii="Arial" w:hAnsi="Arial" w:cs="Arial"/>
          <w:b/>
          <w:bCs/>
          <w:sz w:val="28"/>
          <w:szCs w:val="28"/>
        </w:rPr>
      </w:pPr>
      <w:r w:rsidRPr="00694611">
        <w:rPr>
          <w:rFonts w:ascii="Arial" w:hAnsi="Arial" w:cs="Arial"/>
          <w:b/>
          <w:bCs/>
          <w:sz w:val="28"/>
          <w:szCs w:val="28"/>
        </w:rPr>
        <w:t>Sponsor:</w:t>
      </w:r>
    </w:p>
    <w:p w:rsidR="004B7883" w:rsidRPr="00947532" w:rsidP="00D01CDF" w14:paraId="5172FDA8" w14:textId="75F68EF1">
      <w:pPr>
        <w:kinsoku w:val="0"/>
        <w:overflowPunct w:val="0"/>
        <w:autoSpaceDE w:val="0"/>
        <w:autoSpaceDN w:val="0"/>
        <w:adjustRightInd w:val="0"/>
        <w:spacing w:before="116" w:after="0" w:line="240" w:lineRule="auto"/>
        <w:jc w:val="center"/>
        <w:rPr>
          <w:rFonts w:ascii="Arial" w:hAnsi="Arial" w:cs="Arial"/>
          <w:sz w:val="24"/>
          <w:szCs w:val="24"/>
        </w:rPr>
      </w:pPr>
      <w:r w:rsidRPr="00947532">
        <w:rPr>
          <w:rFonts w:ascii="Arial" w:hAnsi="Arial" w:cs="Arial"/>
          <w:sz w:val="24"/>
          <w:szCs w:val="24"/>
        </w:rPr>
        <w:t xml:space="preserve">U.S. Fish and Wildlife Service, </w:t>
      </w:r>
      <w:r w:rsidRPr="00947532" w:rsidR="00282B92">
        <w:rPr>
          <w:rFonts w:ascii="Arial" w:hAnsi="Arial" w:cs="Arial"/>
          <w:sz w:val="24"/>
          <w:szCs w:val="24"/>
        </w:rPr>
        <w:t>Fish and Aquatic Conservation</w:t>
      </w:r>
    </w:p>
    <w:p w:rsidR="0092477C" w:rsidRPr="00947532" w:rsidP="00D01CDF" w14:paraId="0ED6B51B" w14:textId="77777777">
      <w:pPr>
        <w:kinsoku w:val="0"/>
        <w:overflowPunct w:val="0"/>
        <w:autoSpaceDE w:val="0"/>
        <w:autoSpaceDN w:val="0"/>
        <w:adjustRightInd w:val="0"/>
        <w:spacing w:before="116" w:after="0" w:line="240" w:lineRule="auto"/>
        <w:jc w:val="center"/>
        <w:rPr>
          <w:rFonts w:ascii="Arial" w:hAnsi="Arial" w:cs="Arial"/>
          <w:sz w:val="24"/>
          <w:szCs w:val="24"/>
        </w:rPr>
      </w:pPr>
    </w:p>
    <w:p w:rsidR="00282B92" w:rsidRPr="00947532" w:rsidP="00D01CDF" w14:paraId="55346E13" w14:textId="77777777">
      <w:pPr>
        <w:kinsoku w:val="0"/>
        <w:overflowPunct w:val="0"/>
        <w:autoSpaceDE w:val="0"/>
        <w:autoSpaceDN w:val="0"/>
        <w:adjustRightInd w:val="0"/>
        <w:spacing w:before="116" w:after="0" w:line="240" w:lineRule="auto"/>
        <w:jc w:val="center"/>
        <w:rPr>
          <w:rFonts w:ascii="Arial" w:hAnsi="Arial" w:cs="Arial"/>
          <w:sz w:val="24"/>
          <w:szCs w:val="24"/>
        </w:rPr>
      </w:pPr>
    </w:p>
    <w:p w:rsidR="004B7883" w:rsidRPr="00947532" w:rsidP="004B7883" w14:paraId="4379EFCC" w14:textId="0C634647">
      <w:pPr>
        <w:kinsoku w:val="0"/>
        <w:overflowPunct w:val="0"/>
        <w:autoSpaceDE w:val="0"/>
        <w:autoSpaceDN w:val="0"/>
        <w:adjustRightInd w:val="0"/>
        <w:spacing w:after="0" w:line="240" w:lineRule="auto"/>
        <w:rPr>
          <w:rFonts w:ascii="Arial" w:hAnsi="Arial" w:cs="Arial"/>
          <w:sz w:val="20"/>
          <w:szCs w:val="20"/>
        </w:rPr>
      </w:pPr>
      <w:r w:rsidRPr="00947532">
        <w:rPr>
          <w:rFonts w:ascii="Arial" w:hAnsi="Arial" w:cs="Arial"/>
          <w:sz w:val="20"/>
          <w:szCs w:val="20"/>
        </w:rPr>
        <w:tab/>
      </w:r>
      <w:r w:rsidRPr="00947532">
        <w:rPr>
          <w:rFonts w:ascii="Arial" w:hAnsi="Arial" w:cs="Arial"/>
          <w:sz w:val="20"/>
          <w:szCs w:val="20"/>
        </w:rPr>
        <w:tab/>
        <w:t>__________________________</w:t>
      </w:r>
      <w:r w:rsidRPr="00947532">
        <w:rPr>
          <w:rFonts w:ascii="Arial" w:hAnsi="Arial" w:cs="Arial"/>
          <w:sz w:val="20"/>
          <w:szCs w:val="20"/>
        </w:rPr>
        <w:tab/>
      </w:r>
      <w:r w:rsidRPr="00947532">
        <w:rPr>
          <w:rFonts w:ascii="Arial" w:hAnsi="Arial" w:cs="Arial"/>
          <w:sz w:val="20"/>
          <w:szCs w:val="20"/>
        </w:rPr>
        <w:tab/>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t>____________________</w:t>
      </w:r>
    </w:p>
    <w:p w:rsidR="004B7883" w:rsidRPr="00947532" w:rsidP="004B7883" w14:paraId="37F12FD0" w14:textId="514C98E3">
      <w:pPr>
        <w:kinsoku w:val="0"/>
        <w:overflowPunct w:val="0"/>
        <w:autoSpaceDE w:val="0"/>
        <w:autoSpaceDN w:val="0"/>
        <w:adjustRightInd w:val="0"/>
        <w:spacing w:before="193" w:after="0" w:line="240" w:lineRule="auto"/>
        <w:ind w:left="126" w:right="126"/>
        <w:jc w:val="center"/>
        <w:rPr>
          <w:rFonts w:ascii="Arial" w:hAnsi="Arial" w:cs="Arial"/>
          <w:sz w:val="24"/>
          <w:szCs w:val="24"/>
        </w:rPr>
      </w:pPr>
      <w:r w:rsidRPr="00947532">
        <w:rPr>
          <w:rFonts w:ascii="Arial" w:hAnsi="Arial" w:cs="Arial"/>
          <w:sz w:val="24"/>
          <w:szCs w:val="24"/>
        </w:rPr>
        <w:t>Sponsor Signature</w:t>
      </w:r>
      <w:r w:rsidRPr="00947532" w:rsidR="00D01CDF">
        <w:rPr>
          <w:rFonts w:ascii="Arial" w:hAnsi="Arial" w:cs="Arial"/>
          <w:sz w:val="24"/>
          <w:szCs w:val="24"/>
        </w:rPr>
        <w:t xml:space="preserve">      </w:t>
      </w:r>
      <w:r w:rsidRPr="00947532">
        <w:rPr>
          <w:rFonts w:ascii="Arial" w:hAnsi="Arial" w:cs="Arial"/>
          <w:sz w:val="24"/>
          <w:szCs w:val="24"/>
        </w:rPr>
        <w:t xml:space="preserve">    </w:t>
      </w:r>
      <w:r w:rsidRPr="00947532" w:rsidR="00D01CDF">
        <w:rPr>
          <w:rFonts w:ascii="Arial" w:hAnsi="Arial" w:cs="Arial"/>
          <w:sz w:val="24"/>
          <w:szCs w:val="24"/>
        </w:rPr>
        <w:t xml:space="preserve">     </w:t>
      </w:r>
      <w:r w:rsidRPr="00947532">
        <w:rPr>
          <w:rFonts w:ascii="Arial" w:hAnsi="Arial" w:cs="Arial"/>
          <w:sz w:val="24"/>
          <w:szCs w:val="24"/>
        </w:rPr>
        <w:t xml:space="preserve">                   Date</w:t>
      </w:r>
      <w:r w:rsidRPr="00947532" w:rsidR="00282B92">
        <w:rPr>
          <w:rFonts w:ascii="Arial" w:hAnsi="Arial" w:cs="Arial"/>
          <w:sz w:val="24"/>
          <w:szCs w:val="24"/>
        </w:rPr>
        <w:t xml:space="preserve"> Approved</w:t>
      </w:r>
    </w:p>
    <w:p w:rsidR="004B7883" w:rsidRPr="00947532" w:rsidP="004B7883" w14:paraId="3AC41C13" w14:textId="77777777">
      <w:pPr>
        <w:kinsoku w:val="0"/>
        <w:overflowPunct w:val="0"/>
        <w:autoSpaceDE w:val="0"/>
        <w:autoSpaceDN w:val="0"/>
        <w:adjustRightInd w:val="0"/>
        <w:spacing w:after="0" w:line="240" w:lineRule="auto"/>
        <w:rPr>
          <w:rFonts w:ascii="Arial" w:hAnsi="Arial" w:cs="Arial"/>
          <w:sz w:val="26"/>
          <w:szCs w:val="26"/>
        </w:rPr>
      </w:pPr>
    </w:p>
    <w:p w:rsidR="0088126A" w:rsidRPr="00947532" w:rsidP="0088126A" w14:paraId="1075D2C2" w14:textId="77777777">
      <w:pPr>
        <w:kinsoku w:val="0"/>
        <w:overflowPunct w:val="0"/>
        <w:autoSpaceDE w:val="0"/>
        <w:autoSpaceDN w:val="0"/>
        <w:adjustRightInd w:val="0"/>
        <w:spacing w:after="0" w:line="240" w:lineRule="auto"/>
        <w:ind w:right="126"/>
        <w:jc w:val="center"/>
        <w:rPr>
          <w:rFonts w:ascii="Arial" w:hAnsi="Arial" w:cs="Arial"/>
          <w:b/>
          <w:bCs/>
          <w:sz w:val="28"/>
          <w:szCs w:val="28"/>
        </w:rPr>
      </w:pPr>
    </w:p>
    <w:p w:rsidR="004B7883" w:rsidRPr="00947532" w:rsidP="0088126A" w14:paraId="13230564" w14:textId="2DE5B8E4">
      <w:pPr>
        <w:jc w:val="center"/>
        <w:rPr>
          <w:rFonts w:ascii="Arial" w:hAnsi="Arial" w:cs="Arial"/>
          <w:b/>
          <w:sz w:val="28"/>
          <w:szCs w:val="28"/>
        </w:rPr>
      </w:pPr>
      <w:r w:rsidRPr="00947532">
        <w:rPr>
          <w:rFonts w:ascii="Arial" w:hAnsi="Arial" w:cs="Arial"/>
          <w:b/>
          <w:sz w:val="28"/>
          <w:szCs w:val="28"/>
        </w:rPr>
        <w:t>Manufacturer</w:t>
      </w:r>
      <w:r w:rsidR="00694611">
        <w:rPr>
          <w:rFonts w:ascii="Arial" w:hAnsi="Arial" w:cs="Arial"/>
          <w:b/>
          <w:bCs/>
          <w:sz w:val="28"/>
          <w:szCs w:val="28"/>
        </w:rPr>
        <w:t>/Source of Supply</w:t>
      </w:r>
      <w:r w:rsidRPr="00947532">
        <w:rPr>
          <w:rFonts w:ascii="Arial" w:hAnsi="Arial" w:cs="Arial"/>
          <w:b/>
          <w:sz w:val="28"/>
          <w:szCs w:val="28"/>
        </w:rPr>
        <w:t>:</w:t>
      </w:r>
    </w:p>
    <w:p w:rsidR="004B7883" w:rsidRPr="00947532" w:rsidP="0088126A" w14:paraId="4192878C" w14:textId="2A1E4DD8">
      <w:pPr>
        <w:spacing w:after="0" w:line="240" w:lineRule="auto"/>
        <w:jc w:val="center"/>
        <w:rPr>
          <w:rFonts w:ascii="Arial" w:hAnsi="Arial" w:cs="Arial"/>
          <w:sz w:val="24"/>
          <w:szCs w:val="24"/>
        </w:rPr>
      </w:pPr>
      <w:r>
        <w:rPr>
          <w:rFonts w:ascii="Arial" w:hAnsi="Arial" w:cs="Arial"/>
          <w:sz w:val="24"/>
          <w:szCs w:val="24"/>
        </w:rPr>
        <w:t>Argent Aquaculture</w:t>
      </w:r>
    </w:p>
    <w:p w:rsidR="0088126A" w:rsidRPr="00947532" w:rsidP="0088126A" w14:paraId="2D66E4DF" w14:textId="482F62AE">
      <w:pPr>
        <w:spacing w:after="0" w:line="240" w:lineRule="auto"/>
        <w:jc w:val="center"/>
        <w:rPr>
          <w:rFonts w:ascii="Arial" w:hAnsi="Arial" w:cs="Arial"/>
          <w:sz w:val="24"/>
          <w:szCs w:val="24"/>
        </w:rPr>
      </w:pPr>
      <w:r>
        <w:rPr>
          <w:rFonts w:ascii="Arial" w:hAnsi="Arial" w:cs="Arial"/>
          <w:sz w:val="24"/>
          <w:szCs w:val="24"/>
        </w:rPr>
        <w:t>8547 152</w:t>
      </w:r>
      <w:r w:rsidRPr="00261544">
        <w:rPr>
          <w:rFonts w:ascii="Arial" w:hAnsi="Arial" w:cs="Arial"/>
          <w:sz w:val="24"/>
          <w:szCs w:val="24"/>
          <w:vertAlign w:val="superscript"/>
        </w:rPr>
        <w:t>nd</w:t>
      </w:r>
      <w:r>
        <w:rPr>
          <w:rFonts w:ascii="Arial" w:hAnsi="Arial" w:cs="Arial"/>
          <w:sz w:val="24"/>
          <w:szCs w:val="24"/>
        </w:rPr>
        <w:t xml:space="preserve"> Ave NE</w:t>
      </w:r>
    </w:p>
    <w:p w:rsidR="0088126A" w:rsidRPr="00947532" w:rsidP="0088126A" w14:paraId="5F66FEC6" w14:textId="74AB49D1">
      <w:pPr>
        <w:spacing w:after="0" w:line="240" w:lineRule="auto"/>
        <w:jc w:val="center"/>
        <w:rPr>
          <w:rFonts w:ascii="Arial" w:hAnsi="Arial" w:cs="Arial"/>
          <w:sz w:val="24"/>
          <w:szCs w:val="24"/>
        </w:rPr>
      </w:pPr>
      <w:r>
        <w:rPr>
          <w:rFonts w:ascii="Arial" w:hAnsi="Arial" w:cs="Arial"/>
          <w:sz w:val="24"/>
          <w:szCs w:val="24"/>
        </w:rPr>
        <w:t>Redmond</w:t>
      </w:r>
      <w:r w:rsidRPr="00947532">
        <w:rPr>
          <w:rFonts w:ascii="Arial" w:hAnsi="Arial" w:cs="Arial"/>
          <w:sz w:val="24"/>
          <w:szCs w:val="24"/>
        </w:rPr>
        <w:t>, WA 98</w:t>
      </w:r>
      <w:r w:rsidR="003C427B">
        <w:rPr>
          <w:rFonts w:ascii="Arial" w:hAnsi="Arial" w:cs="Arial"/>
          <w:sz w:val="24"/>
          <w:szCs w:val="24"/>
        </w:rPr>
        <w:t>0</w:t>
      </w:r>
      <w:r>
        <w:rPr>
          <w:rFonts w:ascii="Arial" w:hAnsi="Arial" w:cs="Arial"/>
          <w:sz w:val="24"/>
          <w:szCs w:val="24"/>
        </w:rPr>
        <w:t>52</w:t>
      </w:r>
    </w:p>
    <w:p w:rsidR="0088126A" w:rsidRPr="00947532" w:rsidP="0088126A" w14:paraId="0D48E1E0" w14:textId="0D7CF395">
      <w:pPr>
        <w:rPr>
          <w:rFonts w:ascii="Arial" w:hAnsi="Arial" w:cs="Arial"/>
        </w:rPr>
      </w:pPr>
    </w:p>
    <w:p w:rsidR="00282B92" w:rsidRPr="00947532" w:rsidP="0088126A" w14:paraId="0D9955CD" w14:textId="77777777">
      <w:pPr>
        <w:rPr>
          <w:rFonts w:ascii="Arial" w:hAnsi="Arial" w:cs="Arial"/>
        </w:rPr>
      </w:pPr>
    </w:p>
    <w:p w:rsidR="004B7883" w:rsidRPr="00947532" w:rsidP="0088126A" w14:paraId="400E1016" w14:textId="24886C65">
      <w:pPr>
        <w:jc w:val="center"/>
        <w:rPr>
          <w:rFonts w:ascii="Arial" w:hAnsi="Arial" w:cs="Arial"/>
          <w:b/>
          <w:sz w:val="28"/>
          <w:szCs w:val="28"/>
        </w:rPr>
      </w:pPr>
      <w:r w:rsidRPr="00947532">
        <w:rPr>
          <w:rFonts w:ascii="Arial" w:hAnsi="Arial" w:cs="Arial"/>
          <w:b/>
          <w:sz w:val="28"/>
          <w:szCs w:val="28"/>
        </w:rPr>
        <w:t>Office for</w:t>
      </w:r>
      <w:r w:rsidRPr="00947532">
        <w:rPr>
          <w:rFonts w:ascii="Arial" w:hAnsi="Arial" w:cs="Arial"/>
          <w:b/>
          <w:sz w:val="28"/>
          <w:szCs w:val="28"/>
        </w:rPr>
        <w:t xml:space="preserve"> Coordination of </w:t>
      </w:r>
      <w:r w:rsidR="00261544">
        <w:rPr>
          <w:rFonts w:ascii="Arial" w:hAnsi="Arial" w:cs="Arial"/>
          <w:b/>
          <w:sz w:val="28"/>
          <w:szCs w:val="28"/>
        </w:rPr>
        <w:t>CCP</w:t>
      </w:r>
      <w:r w:rsidR="00EF5EF5">
        <w:rPr>
          <w:rFonts w:ascii="Arial" w:hAnsi="Arial" w:cs="Arial"/>
          <w:b/>
          <w:sz w:val="28"/>
          <w:szCs w:val="28"/>
        </w:rPr>
        <w:t xml:space="preserve"> </w:t>
      </w:r>
      <w:r w:rsidRPr="00947532">
        <w:rPr>
          <w:rFonts w:ascii="Arial" w:hAnsi="Arial" w:cs="Arial"/>
          <w:b/>
          <w:sz w:val="28"/>
          <w:szCs w:val="28"/>
        </w:rPr>
        <w:t>INAD:</w:t>
      </w:r>
    </w:p>
    <w:p w:rsidR="0088126A" w:rsidRPr="00947532" w:rsidP="0088126A" w14:paraId="768C014B" w14:textId="1C5DC43E">
      <w:pPr>
        <w:spacing w:after="0" w:line="240" w:lineRule="auto"/>
        <w:jc w:val="center"/>
        <w:rPr>
          <w:rFonts w:ascii="Arial" w:hAnsi="Arial" w:cs="Arial"/>
          <w:sz w:val="24"/>
          <w:szCs w:val="24"/>
        </w:rPr>
      </w:pPr>
      <w:r w:rsidRPr="00947532">
        <w:rPr>
          <w:rFonts w:ascii="Arial" w:hAnsi="Arial" w:cs="Arial"/>
          <w:sz w:val="24"/>
          <w:szCs w:val="24"/>
        </w:rPr>
        <w:t>Aquatic Animal Drug Approval Partnership</w:t>
      </w:r>
    </w:p>
    <w:p w:rsidR="00694611" w:rsidP="0088126A" w14:paraId="7024C9DD" w14:textId="77777777">
      <w:pPr>
        <w:spacing w:after="0" w:line="240" w:lineRule="auto"/>
        <w:jc w:val="center"/>
        <w:rPr>
          <w:rFonts w:ascii="Arial" w:hAnsi="Arial" w:cs="Arial"/>
          <w:sz w:val="24"/>
          <w:szCs w:val="24"/>
        </w:rPr>
      </w:pPr>
      <w:r w:rsidRPr="00947532">
        <w:rPr>
          <w:rFonts w:ascii="Arial" w:hAnsi="Arial" w:cs="Arial"/>
          <w:sz w:val="24"/>
          <w:szCs w:val="24"/>
        </w:rPr>
        <w:t xml:space="preserve">4050 Bridger Canyon Road </w:t>
      </w:r>
    </w:p>
    <w:p w:rsidR="0088126A" w:rsidRPr="00947532" w:rsidP="0088126A" w14:paraId="741A8A43" w14:textId="011DD298">
      <w:pPr>
        <w:spacing w:after="0" w:line="240" w:lineRule="auto"/>
        <w:jc w:val="center"/>
        <w:rPr>
          <w:rFonts w:ascii="Arial" w:hAnsi="Arial" w:cs="Arial"/>
          <w:sz w:val="24"/>
          <w:szCs w:val="24"/>
        </w:rPr>
      </w:pPr>
      <w:r w:rsidRPr="00947532">
        <w:rPr>
          <w:rFonts w:ascii="Arial" w:hAnsi="Arial" w:cs="Arial"/>
          <w:sz w:val="24"/>
          <w:szCs w:val="24"/>
        </w:rPr>
        <w:t>Bozeman, Mt 59715</w:t>
      </w:r>
    </w:p>
    <w:p w:rsidR="0088126A" w:rsidRPr="00947532" w:rsidP="0088126A" w14:paraId="39371B76" w14:textId="77777777">
      <w:pPr>
        <w:kinsoku w:val="0"/>
        <w:overflowPunct w:val="0"/>
        <w:autoSpaceDE w:val="0"/>
        <w:autoSpaceDN w:val="0"/>
        <w:adjustRightInd w:val="0"/>
        <w:spacing w:before="67" w:after="0" w:line="228" w:lineRule="auto"/>
        <w:ind w:left="720" w:right="3216" w:firstLine="594"/>
        <w:jc w:val="center"/>
        <w:rPr>
          <w:rFonts w:ascii="Arial" w:hAnsi="Arial" w:cs="Arial"/>
          <w:sz w:val="24"/>
          <w:szCs w:val="24"/>
        </w:rPr>
      </w:pPr>
    </w:p>
    <w:p w:rsidR="004B7883" w:rsidRPr="00947532" w:rsidP="00282B92" w14:paraId="12253FBB" w14:textId="59A3C532">
      <w:pPr>
        <w:kinsoku w:val="0"/>
        <w:overflowPunct w:val="0"/>
        <w:autoSpaceDE w:val="0"/>
        <w:autoSpaceDN w:val="0"/>
        <w:adjustRightInd w:val="0"/>
        <w:spacing w:before="116" w:after="0" w:line="240" w:lineRule="auto"/>
        <w:ind w:left="720" w:firstLine="720"/>
        <w:rPr>
          <w:rFonts w:ascii="Arial" w:hAnsi="Arial" w:cs="Arial"/>
          <w:sz w:val="24"/>
          <w:szCs w:val="24"/>
        </w:rPr>
      </w:pPr>
      <w:r w:rsidRPr="00947532">
        <w:rPr>
          <w:rFonts w:ascii="Arial" w:hAnsi="Arial" w:cs="Arial"/>
          <w:sz w:val="24"/>
          <w:szCs w:val="24"/>
        </w:rPr>
        <w:t>Proposed Starting Date</w:t>
      </w:r>
      <w:r w:rsidRPr="00947532" w:rsidR="0088126A">
        <w:rPr>
          <w:rFonts w:ascii="Arial" w:hAnsi="Arial" w:cs="Arial"/>
          <w:sz w:val="24"/>
          <w:szCs w:val="24"/>
        </w:rPr>
        <w:t>:</w:t>
      </w:r>
      <w:r w:rsidRPr="00947532" w:rsidR="0088126A">
        <w:rPr>
          <w:rFonts w:ascii="Arial" w:hAnsi="Arial" w:cs="Arial"/>
          <w:sz w:val="24"/>
          <w:szCs w:val="24"/>
        </w:rPr>
        <w:tab/>
      </w:r>
      <w:r w:rsidRPr="00947532" w:rsidR="0088126A">
        <w:rPr>
          <w:rFonts w:ascii="Arial" w:hAnsi="Arial" w:cs="Arial"/>
          <w:sz w:val="24"/>
          <w:szCs w:val="24"/>
        </w:rPr>
        <w:tab/>
      </w:r>
      <w:r w:rsidR="00261544">
        <w:rPr>
          <w:rFonts w:ascii="Arial" w:hAnsi="Arial" w:cs="Arial"/>
          <w:sz w:val="24"/>
          <w:szCs w:val="24"/>
        </w:rPr>
        <w:t>January</w:t>
      </w:r>
      <w:r w:rsidRPr="00947532" w:rsidR="00282B92">
        <w:rPr>
          <w:rFonts w:ascii="Arial" w:hAnsi="Arial" w:cs="Arial"/>
          <w:sz w:val="24"/>
          <w:szCs w:val="24"/>
        </w:rPr>
        <w:t xml:space="preserve"> </w:t>
      </w:r>
      <w:r w:rsidRPr="00947532" w:rsidR="00E853E6">
        <w:rPr>
          <w:rFonts w:ascii="Arial" w:hAnsi="Arial" w:cs="Arial"/>
          <w:sz w:val="24"/>
          <w:szCs w:val="24"/>
        </w:rPr>
        <w:t>1</w:t>
      </w:r>
      <w:r w:rsidRPr="00947532" w:rsidR="00282B92">
        <w:rPr>
          <w:rFonts w:ascii="Arial" w:hAnsi="Arial" w:cs="Arial"/>
          <w:sz w:val="24"/>
          <w:szCs w:val="24"/>
        </w:rPr>
        <w:t>, 20</w:t>
      </w:r>
      <w:r w:rsidR="00044151">
        <w:rPr>
          <w:rFonts w:ascii="Arial" w:hAnsi="Arial" w:cs="Arial"/>
          <w:sz w:val="24"/>
          <w:szCs w:val="24"/>
        </w:rPr>
        <w:t>2</w:t>
      </w:r>
      <w:r w:rsidR="00122B03">
        <w:rPr>
          <w:rFonts w:ascii="Arial" w:hAnsi="Arial" w:cs="Arial"/>
          <w:sz w:val="24"/>
          <w:szCs w:val="24"/>
        </w:rPr>
        <w:t>1</w:t>
      </w:r>
      <w:r w:rsidRPr="00947532" w:rsidR="0088126A">
        <w:rPr>
          <w:rFonts w:ascii="Arial" w:hAnsi="Arial" w:cs="Arial"/>
          <w:sz w:val="24"/>
          <w:szCs w:val="24"/>
        </w:rPr>
        <w:tab/>
      </w:r>
    </w:p>
    <w:p w:rsidR="004B7883" w:rsidRPr="00947532" w:rsidP="0088126A" w14:paraId="3A0AB5D0" w14:textId="77777777">
      <w:pPr>
        <w:kinsoku w:val="0"/>
        <w:overflowPunct w:val="0"/>
        <w:autoSpaceDE w:val="0"/>
        <w:autoSpaceDN w:val="0"/>
        <w:adjustRightInd w:val="0"/>
        <w:spacing w:before="8" w:after="0" w:line="240" w:lineRule="auto"/>
        <w:rPr>
          <w:rFonts w:ascii="Arial" w:hAnsi="Arial" w:cs="Arial"/>
          <w:sz w:val="21"/>
          <w:szCs w:val="21"/>
        </w:rPr>
      </w:pPr>
    </w:p>
    <w:p w:rsidR="004B7883" w:rsidRPr="00947532" w:rsidP="00282B92" w14:paraId="47EDADFA" w14:textId="7218E41D">
      <w:pPr>
        <w:kinsoku w:val="0"/>
        <w:overflowPunct w:val="0"/>
        <w:autoSpaceDE w:val="0"/>
        <w:autoSpaceDN w:val="0"/>
        <w:adjustRightInd w:val="0"/>
        <w:spacing w:after="0" w:line="240" w:lineRule="auto"/>
        <w:ind w:left="720" w:firstLine="720"/>
        <w:rPr>
          <w:rFonts w:ascii="Arial" w:hAnsi="Arial" w:cs="Arial"/>
          <w:sz w:val="24"/>
          <w:szCs w:val="24"/>
        </w:rPr>
      </w:pPr>
      <w:r w:rsidRPr="00947532">
        <w:rPr>
          <w:rFonts w:ascii="Arial" w:hAnsi="Arial" w:cs="Arial"/>
          <w:sz w:val="24"/>
          <w:szCs w:val="24"/>
        </w:rPr>
        <w:t>Proposed Ending Dat</w:t>
      </w:r>
      <w:r w:rsidRPr="00947532" w:rsidR="0088126A">
        <w:rPr>
          <w:rFonts w:ascii="Arial" w:hAnsi="Arial" w:cs="Arial"/>
          <w:sz w:val="24"/>
          <w:szCs w:val="24"/>
        </w:rPr>
        <w:t>e:</w:t>
      </w:r>
      <w:r w:rsidRPr="00947532" w:rsidR="00282B92">
        <w:rPr>
          <w:rFonts w:ascii="Arial" w:hAnsi="Arial" w:cs="Arial"/>
          <w:sz w:val="24"/>
          <w:szCs w:val="24"/>
        </w:rPr>
        <w:tab/>
      </w:r>
      <w:r w:rsidRPr="00947532" w:rsidR="00282B92">
        <w:rPr>
          <w:rFonts w:ascii="Arial" w:hAnsi="Arial" w:cs="Arial"/>
          <w:sz w:val="24"/>
          <w:szCs w:val="24"/>
        </w:rPr>
        <w:tab/>
      </w:r>
      <w:r w:rsidR="00261544">
        <w:rPr>
          <w:rFonts w:ascii="Arial" w:hAnsi="Arial" w:cs="Arial"/>
          <w:sz w:val="24"/>
          <w:szCs w:val="24"/>
        </w:rPr>
        <w:t>December</w:t>
      </w:r>
      <w:r w:rsidRPr="00292014" w:rsidR="00282B92">
        <w:rPr>
          <w:rFonts w:ascii="Arial" w:hAnsi="Arial" w:cs="Arial"/>
          <w:sz w:val="24"/>
          <w:szCs w:val="24"/>
        </w:rPr>
        <w:t>, 202</w:t>
      </w:r>
      <w:r w:rsidR="00122B03">
        <w:rPr>
          <w:rFonts w:ascii="Arial" w:hAnsi="Arial" w:cs="Arial"/>
          <w:sz w:val="24"/>
          <w:szCs w:val="24"/>
        </w:rPr>
        <w:t>6</w:t>
      </w:r>
    </w:p>
    <w:p w:rsidR="004B7883" w:rsidRPr="00947532" w:rsidP="0088126A" w14:paraId="04381941" w14:textId="77777777">
      <w:pPr>
        <w:kinsoku w:val="0"/>
        <w:overflowPunct w:val="0"/>
        <w:autoSpaceDE w:val="0"/>
        <w:autoSpaceDN w:val="0"/>
        <w:adjustRightInd w:val="0"/>
        <w:spacing w:before="8" w:after="0" w:line="240" w:lineRule="auto"/>
        <w:rPr>
          <w:rFonts w:ascii="Arial" w:hAnsi="Arial" w:cs="Arial"/>
          <w:sz w:val="21"/>
          <w:szCs w:val="21"/>
        </w:rPr>
      </w:pPr>
    </w:p>
    <w:p w:rsidR="004B7883" w:rsidRPr="00947532" w:rsidP="00282B92" w14:paraId="772D8663" w14:textId="1A54456C">
      <w:pPr>
        <w:kinsoku w:val="0"/>
        <w:overflowPunct w:val="0"/>
        <w:autoSpaceDE w:val="0"/>
        <w:autoSpaceDN w:val="0"/>
        <w:adjustRightInd w:val="0"/>
        <w:spacing w:after="0" w:line="240" w:lineRule="auto"/>
        <w:ind w:left="720" w:firstLine="720"/>
        <w:rPr>
          <w:rFonts w:ascii="Arial" w:hAnsi="Arial" w:cs="Arial"/>
          <w:sz w:val="24"/>
          <w:szCs w:val="24"/>
        </w:rPr>
      </w:pPr>
      <w:r w:rsidRPr="00947532">
        <w:rPr>
          <w:rFonts w:ascii="Arial" w:hAnsi="Arial" w:cs="Arial"/>
          <w:sz w:val="24"/>
          <w:szCs w:val="24"/>
        </w:rPr>
        <w:t>Study Director</w:t>
      </w:r>
      <w:r w:rsidRPr="00947532" w:rsidR="0088126A">
        <w:rPr>
          <w:rFonts w:ascii="Arial" w:hAnsi="Arial" w:cs="Arial"/>
          <w:sz w:val="24"/>
          <w:szCs w:val="24"/>
        </w:rPr>
        <w:t>:</w:t>
      </w:r>
      <w:r w:rsidRPr="00947532" w:rsidR="00282B92">
        <w:rPr>
          <w:rFonts w:ascii="Arial" w:hAnsi="Arial" w:cs="Arial"/>
          <w:sz w:val="24"/>
          <w:szCs w:val="24"/>
        </w:rPr>
        <w:tab/>
      </w:r>
      <w:r w:rsidRPr="00947532" w:rsidR="00282B92">
        <w:rPr>
          <w:rFonts w:ascii="Arial" w:hAnsi="Arial" w:cs="Arial"/>
          <w:sz w:val="24"/>
          <w:szCs w:val="24"/>
        </w:rPr>
        <w:tab/>
      </w:r>
      <w:r w:rsidRPr="00947532" w:rsidR="00282B92">
        <w:rPr>
          <w:rFonts w:ascii="Arial" w:hAnsi="Arial" w:cs="Arial"/>
          <w:sz w:val="24"/>
          <w:szCs w:val="24"/>
        </w:rPr>
        <w:tab/>
        <w:t>Bonnie Johnson</w:t>
      </w:r>
    </w:p>
    <w:p w:rsidR="004B7883" w:rsidRPr="00947532" w:rsidP="0088126A" w14:paraId="28897183" w14:textId="77777777">
      <w:pPr>
        <w:kinsoku w:val="0"/>
        <w:overflowPunct w:val="0"/>
        <w:autoSpaceDE w:val="0"/>
        <w:autoSpaceDN w:val="0"/>
        <w:adjustRightInd w:val="0"/>
        <w:spacing w:after="0" w:line="240" w:lineRule="auto"/>
        <w:rPr>
          <w:rFonts w:ascii="Arial" w:hAnsi="Arial" w:cs="Arial"/>
          <w:sz w:val="20"/>
          <w:szCs w:val="20"/>
        </w:rPr>
      </w:pPr>
    </w:p>
    <w:p w:rsidR="0088126A" w:rsidRPr="00947532" w:rsidP="004B7883" w14:paraId="2AE239BC" w14:textId="77777777">
      <w:pPr>
        <w:kinsoku w:val="0"/>
        <w:overflowPunct w:val="0"/>
        <w:autoSpaceDE w:val="0"/>
        <w:autoSpaceDN w:val="0"/>
        <w:adjustRightInd w:val="0"/>
        <w:spacing w:after="0" w:line="240" w:lineRule="auto"/>
        <w:ind w:left="126" w:right="25"/>
        <w:jc w:val="center"/>
        <w:rPr>
          <w:rFonts w:ascii="Arial" w:hAnsi="Arial" w:cs="Arial"/>
          <w:b/>
          <w:bCs/>
          <w:sz w:val="28"/>
          <w:szCs w:val="28"/>
        </w:rPr>
      </w:pPr>
    </w:p>
    <w:p w:rsidR="0088126A" w:rsidRPr="00947532" w:rsidP="004B7883" w14:paraId="43CDA854" w14:textId="77777777">
      <w:pPr>
        <w:kinsoku w:val="0"/>
        <w:overflowPunct w:val="0"/>
        <w:autoSpaceDE w:val="0"/>
        <w:autoSpaceDN w:val="0"/>
        <w:adjustRightInd w:val="0"/>
        <w:spacing w:after="0" w:line="240" w:lineRule="auto"/>
        <w:ind w:left="126" w:right="25"/>
        <w:jc w:val="center"/>
        <w:rPr>
          <w:rFonts w:ascii="Arial" w:hAnsi="Arial" w:cs="Arial"/>
          <w:b/>
          <w:bCs/>
          <w:sz w:val="28"/>
          <w:szCs w:val="28"/>
        </w:rPr>
      </w:pPr>
    </w:p>
    <w:p w:rsidR="004B7883" w:rsidRPr="00947532" w:rsidP="004B7883" w14:paraId="43BF7FD9" w14:textId="3A8493E9">
      <w:pPr>
        <w:kinsoku w:val="0"/>
        <w:overflowPunct w:val="0"/>
        <w:autoSpaceDE w:val="0"/>
        <w:autoSpaceDN w:val="0"/>
        <w:adjustRightInd w:val="0"/>
        <w:spacing w:after="0" w:line="240" w:lineRule="auto"/>
        <w:ind w:left="126" w:right="25"/>
        <w:jc w:val="center"/>
        <w:rPr>
          <w:rFonts w:ascii="Arial" w:hAnsi="Arial" w:cs="Arial"/>
          <w:b/>
          <w:bCs/>
          <w:sz w:val="28"/>
          <w:szCs w:val="28"/>
        </w:rPr>
      </w:pPr>
      <w:r w:rsidRPr="00947532">
        <w:rPr>
          <w:rFonts w:ascii="Arial" w:hAnsi="Arial" w:cs="Arial"/>
          <w:b/>
          <w:bCs/>
          <w:sz w:val="28"/>
          <w:szCs w:val="28"/>
        </w:rPr>
        <w:t>Clinical Field Trial Location:</w:t>
      </w:r>
    </w:p>
    <w:p w:rsidR="0092477C" w:rsidRPr="00947532" w:rsidP="004B7883" w14:paraId="22127E50" w14:textId="77777777">
      <w:pPr>
        <w:kinsoku w:val="0"/>
        <w:overflowPunct w:val="0"/>
        <w:autoSpaceDE w:val="0"/>
        <w:autoSpaceDN w:val="0"/>
        <w:adjustRightInd w:val="0"/>
        <w:spacing w:after="0" w:line="240" w:lineRule="auto"/>
        <w:ind w:left="126" w:right="25"/>
        <w:jc w:val="center"/>
        <w:rPr>
          <w:rFonts w:ascii="Arial" w:hAnsi="Arial" w:cs="Arial"/>
          <w:b/>
          <w:bCs/>
          <w:sz w:val="28"/>
          <w:szCs w:val="28"/>
        </w:rPr>
      </w:pPr>
    </w:p>
    <w:p w:rsidR="004B7883" w:rsidRPr="00947532" w:rsidP="004B7883" w14:paraId="24987FCD" w14:textId="77777777">
      <w:pPr>
        <w:kinsoku w:val="0"/>
        <w:overflowPunct w:val="0"/>
        <w:autoSpaceDE w:val="0"/>
        <w:autoSpaceDN w:val="0"/>
        <w:adjustRightInd w:val="0"/>
        <w:spacing w:after="0" w:line="240" w:lineRule="auto"/>
        <w:rPr>
          <w:rFonts w:ascii="Arial" w:hAnsi="Arial" w:cs="Arial"/>
          <w:b/>
          <w:bCs/>
          <w:sz w:val="20"/>
          <w:szCs w:val="20"/>
        </w:rPr>
      </w:pPr>
    </w:p>
    <w:p w:rsidR="004B7883" w:rsidRPr="00947532" w:rsidP="0088126A" w14:paraId="096B9865" w14:textId="6A8F8770">
      <w:pPr>
        <w:kinsoku w:val="0"/>
        <w:overflowPunct w:val="0"/>
        <w:autoSpaceDE w:val="0"/>
        <w:autoSpaceDN w:val="0"/>
        <w:adjustRightInd w:val="0"/>
        <w:spacing w:before="53" w:after="0" w:line="240" w:lineRule="auto"/>
        <w:rPr>
          <w:rFonts w:ascii="Arial" w:hAnsi="Arial" w:cs="Arial"/>
          <w:sz w:val="24"/>
          <w:szCs w:val="24"/>
        </w:rPr>
      </w:pPr>
      <w:r w:rsidRPr="00947532">
        <w:rPr>
          <w:rFonts w:ascii="Arial" w:hAnsi="Arial" w:cs="Arial"/>
          <w:sz w:val="24"/>
          <w:szCs w:val="24"/>
        </w:rPr>
        <w:t>Facility:________________________________________________________</w:t>
      </w:r>
    </w:p>
    <w:p w:rsidR="004B7883" w:rsidRPr="00947532" w:rsidP="004B7883" w14:paraId="7FC201A7" w14:textId="77777777">
      <w:pPr>
        <w:kinsoku w:val="0"/>
        <w:overflowPunct w:val="0"/>
        <w:autoSpaceDE w:val="0"/>
        <w:autoSpaceDN w:val="0"/>
        <w:adjustRightInd w:val="0"/>
        <w:spacing w:before="10" w:after="0" w:line="240" w:lineRule="auto"/>
        <w:rPr>
          <w:rFonts w:ascii="Arial" w:hAnsi="Arial" w:cs="Arial"/>
          <w:sz w:val="25"/>
          <w:szCs w:val="25"/>
        </w:rPr>
      </w:pPr>
    </w:p>
    <w:p w:rsidR="0059321B" w:rsidP="00D01CDF" w14:paraId="66D96CAE" w14:textId="77777777">
      <w:pPr>
        <w:kinsoku w:val="0"/>
        <w:overflowPunct w:val="0"/>
        <w:autoSpaceDE w:val="0"/>
        <w:autoSpaceDN w:val="0"/>
        <w:adjustRightInd w:val="0"/>
        <w:spacing w:after="0" w:line="240" w:lineRule="auto"/>
        <w:rPr>
          <w:rFonts w:ascii="Arial" w:hAnsi="Arial" w:cs="Arial"/>
          <w:sz w:val="24"/>
          <w:szCs w:val="24"/>
          <w:u w:val="single"/>
        </w:rPr>
      </w:pPr>
      <w:r w:rsidRPr="00947532">
        <w:rPr>
          <w:rFonts w:ascii="Arial" w:hAnsi="Arial" w:cs="Arial"/>
          <w:sz w:val="24"/>
          <w:szCs w:val="24"/>
        </w:rPr>
        <w:t>Investigator</w:t>
      </w:r>
      <w:r w:rsidRPr="00947532" w:rsidR="00D01CDF">
        <w:rPr>
          <w:rFonts w:ascii="Arial" w:hAnsi="Arial" w:cs="Arial"/>
          <w:sz w:val="24"/>
          <w:szCs w:val="24"/>
        </w:rPr>
        <w:t>:</w:t>
      </w:r>
      <w:r w:rsidRPr="00947532" w:rsidR="00282B92">
        <w:rPr>
          <w:rFonts w:ascii="Arial" w:hAnsi="Arial" w:cs="Arial"/>
          <w:sz w:val="24"/>
          <w:szCs w:val="24"/>
        </w:rPr>
        <w:t>____________________________________________________</w:t>
      </w:r>
      <w:r w:rsidRPr="00947532">
        <w:rPr>
          <w:rFonts w:ascii="Arial" w:hAnsi="Arial" w:cs="Arial"/>
          <w:sz w:val="24"/>
          <w:szCs w:val="24"/>
          <w:u w:val="single"/>
        </w:rPr>
        <w:t xml:space="preserve">    </w:t>
      </w:r>
    </w:p>
    <w:p w:rsidR="00694611" w:rsidP="002D7493" w14:paraId="1C6313A3" w14:textId="77777777">
      <w:pPr>
        <w:kinsoku w:val="0"/>
        <w:overflowPunct w:val="0"/>
        <w:autoSpaceDE w:val="0"/>
        <w:autoSpaceDN w:val="0"/>
        <w:adjustRightInd w:val="0"/>
        <w:spacing w:after="0" w:line="240" w:lineRule="auto"/>
        <w:jc w:val="center"/>
        <w:rPr>
          <w:rFonts w:ascii="Arial" w:hAnsi="Arial" w:cs="Arial"/>
          <w:b/>
          <w:sz w:val="24"/>
          <w:szCs w:val="24"/>
        </w:rPr>
      </w:pPr>
    </w:p>
    <w:p w:rsidR="004B7883" w:rsidRPr="002D7493" w:rsidP="002D7493" w14:paraId="50C64EE4" w14:textId="3C1CBCD1">
      <w:pPr>
        <w:kinsoku w:val="0"/>
        <w:overflowPunct w:val="0"/>
        <w:autoSpaceDE w:val="0"/>
        <w:autoSpaceDN w:val="0"/>
        <w:adjustRightInd w:val="0"/>
        <w:spacing w:after="0" w:line="240" w:lineRule="auto"/>
        <w:jc w:val="center"/>
        <w:rPr>
          <w:rFonts w:ascii="Arial" w:hAnsi="Arial" w:cs="Arial"/>
          <w:b/>
          <w:sz w:val="24"/>
          <w:szCs w:val="24"/>
        </w:rPr>
      </w:pPr>
      <w:r w:rsidRPr="002D7493">
        <w:rPr>
          <w:rFonts w:ascii="Arial" w:hAnsi="Arial" w:cs="Arial"/>
          <w:b/>
          <w:sz w:val="24"/>
          <w:szCs w:val="24"/>
        </w:rPr>
        <w:t>Table of Contents</w:t>
      </w:r>
    </w:p>
    <w:p w:rsidR="00282B92" w:rsidRPr="00947532" w:rsidP="004B7883" w14:paraId="41670E80" w14:textId="77777777">
      <w:pPr>
        <w:kinsoku w:val="0"/>
        <w:overflowPunct w:val="0"/>
        <w:autoSpaceDE w:val="0"/>
        <w:autoSpaceDN w:val="0"/>
        <w:adjustRightInd w:val="0"/>
        <w:spacing w:before="201" w:after="0" w:line="240" w:lineRule="auto"/>
        <w:ind w:left="1640"/>
        <w:rPr>
          <w:rFonts w:ascii="Arial" w:hAnsi="Arial" w:cs="Arial"/>
          <w:sz w:val="24"/>
          <w:szCs w:val="24"/>
        </w:rPr>
        <w:sectPr w:rsidSect="00E64828">
          <w:headerReference w:type="default" r:id="rId8"/>
          <w:footerReference w:type="default" r:id="rId9"/>
          <w:footerReference w:type="first" r:id="rId10"/>
          <w:pgSz w:w="12240" w:h="15840" w:code="1"/>
          <w:pgMar w:top="1440" w:right="1440" w:bottom="1440" w:left="1440" w:header="720" w:footer="288" w:gutter="0"/>
          <w:cols w:space="720"/>
          <w:noEndnote/>
          <w:docGrid w:linePitch="299"/>
        </w:sectPr>
      </w:pPr>
    </w:p>
    <w:p w:rsidR="00E64828" w14:paraId="673E798D" w14:textId="1A1B379C">
      <w:pPr>
        <w:pStyle w:val="TOC1"/>
        <w:tabs>
          <w:tab w:val="right" w:leader="dot" w:pos="9350"/>
        </w:tabs>
        <w:rPr>
          <w:rFonts w:eastAsiaTheme="minorEastAsia" w:cstheme="minorBidi"/>
          <w:b w:val="0"/>
          <w:bCs w:val="0"/>
          <w:caps w:val="0"/>
          <w:noProof/>
          <w:sz w:val="22"/>
          <w:szCs w:val="22"/>
        </w:rPr>
      </w:pPr>
      <w:r>
        <w:rPr>
          <w:rFonts w:ascii="Arial" w:hAnsi="Arial" w:cs="Arial"/>
          <w:b w:val="0"/>
          <w:bCs w:val="0"/>
          <w:sz w:val="28"/>
          <w:szCs w:val="28"/>
        </w:rPr>
        <w:fldChar w:fldCharType="begin"/>
      </w:r>
      <w:r>
        <w:rPr>
          <w:rFonts w:ascii="Arial" w:hAnsi="Arial" w:cs="Arial"/>
          <w:b w:val="0"/>
          <w:bCs w:val="0"/>
          <w:sz w:val="28"/>
          <w:szCs w:val="28"/>
        </w:rPr>
        <w:instrText xml:space="preserve"> TOC \f \h \z </w:instrText>
      </w:r>
      <w:r>
        <w:rPr>
          <w:rFonts w:ascii="Arial" w:hAnsi="Arial" w:cs="Arial"/>
          <w:b w:val="0"/>
          <w:bCs w:val="0"/>
          <w:sz w:val="28"/>
          <w:szCs w:val="28"/>
        </w:rPr>
        <w:fldChar w:fldCharType="separate"/>
      </w:r>
      <w:hyperlink w:anchor="_Toc80257864" w:history="1">
        <w:r w:rsidRPr="00EC143D">
          <w:rPr>
            <w:rStyle w:val="Hyperlink"/>
            <w:rFonts w:ascii="Arial" w:hAnsi="Arial" w:cs="Arial"/>
            <w:noProof/>
          </w:rPr>
          <w:t>I. STUDY IDENTIFICATION AND TITLE</w:t>
        </w:r>
        <w:r>
          <w:rPr>
            <w:noProof/>
            <w:webHidden/>
          </w:rPr>
          <w:tab/>
        </w:r>
        <w:r>
          <w:rPr>
            <w:noProof/>
            <w:webHidden/>
          </w:rPr>
          <w:fldChar w:fldCharType="begin"/>
        </w:r>
        <w:r>
          <w:rPr>
            <w:noProof/>
            <w:webHidden/>
          </w:rPr>
          <w:instrText xml:space="preserve"> PAGEREF _Toc80257864 \h </w:instrText>
        </w:r>
        <w:r>
          <w:rPr>
            <w:noProof/>
            <w:webHidden/>
          </w:rPr>
          <w:fldChar w:fldCharType="separate"/>
        </w:r>
        <w:r w:rsidR="00774CBC">
          <w:rPr>
            <w:noProof/>
            <w:webHidden/>
          </w:rPr>
          <w:t>4</w:t>
        </w:r>
        <w:r>
          <w:rPr>
            <w:noProof/>
            <w:webHidden/>
          </w:rPr>
          <w:fldChar w:fldCharType="end"/>
        </w:r>
      </w:hyperlink>
    </w:p>
    <w:p w:rsidR="00E64828" w14:paraId="62C9F4C8" w14:textId="46248B4F">
      <w:pPr>
        <w:pStyle w:val="TOC1"/>
        <w:tabs>
          <w:tab w:val="right" w:leader="dot" w:pos="9350"/>
        </w:tabs>
        <w:rPr>
          <w:rFonts w:eastAsiaTheme="minorEastAsia" w:cstheme="minorBidi"/>
          <w:b w:val="0"/>
          <w:bCs w:val="0"/>
          <w:caps w:val="0"/>
          <w:noProof/>
          <w:sz w:val="22"/>
          <w:szCs w:val="22"/>
        </w:rPr>
      </w:pPr>
      <w:hyperlink w:anchor="_Toc80257865" w:history="1">
        <w:r w:rsidRPr="00EC143D">
          <w:rPr>
            <w:rStyle w:val="Hyperlink"/>
            <w:rFonts w:ascii="Arial" w:hAnsi="Arial" w:cs="Arial"/>
            <w:noProof/>
          </w:rPr>
          <w:t>II. SPONSOR</w:t>
        </w:r>
        <w:r>
          <w:rPr>
            <w:noProof/>
            <w:webHidden/>
          </w:rPr>
          <w:tab/>
        </w:r>
        <w:r>
          <w:rPr>
            <w:noProof/>
            <w:webHidden/>
          </w:rPr>
          <w:fldChar w:fldCharType="begin"/>
        </w:r>
        <w:r>
          <w:rPr>
            <w:noProof/>
            <w:webHidden/>
          </w:rPr>
          <w:instrText xml:space="preserve"> PAGEREF _Toc80257865 \h </w:instrText>
        </w:r>
        <w:r>
          <w:rPr>
            <w:noProof/>
            <w:webHidden/>
          </w:rPr>
          <w:fldChar w:fldCharType="separate"/>
        </w:r>
        <w:r w:rsidR="00774CBC">
          <w:rPr>
            <w:noProof/>
            <w:webHidden/>
          </w:rPr>
          <w:t>4</w:t>
        </w:r>
        <w:r>
          <w:rPr>
            <w:noProof/>
            <w:webHidden/>
          </w:rPr>
          <w:fldChar w:fldCharType="end"/>
        </w:r>
      </w:hyperlink>
    </w:p>
    <w:p w:rsidR="00E64828" w14:paraId="78C07F55" w14:textId="6AEC810B">
      <w:pPr>
        <w:pStyle w:val="TOC1"/>
        <w:tabs>
          <w:tab w:val="right" w:leader="dot" w:pos="9350"/>
        </w:tabs>
        <w:rPr>
          <w:rFonts w:eastAsiaTheme="minorEastAsia" w:cstheme="minorBidi"/>
          <w:b w:val="0"/>
          <w:bCs w:val="0"/>
          <w:caps w:val="0"/>
          <w:noProof/>
          <w:sz w:val="22"/>
          <w:szCs w:val="22"/>
        </w:rPr>
      </w:pPr>
      <w:hyperlink w:anchor="_Toc80257866" w:history="1">
        <w:r w:rsidRPr="00EC143D">
          <w:rPr>
            <w:rStyle w:val="Hyperlink"/>
            <w:rFonts w:ascii="Arial" w:hAnsi="Arial" w:cs="Arial"/>
            <w:noProof/>
          </w:rPr>
          <w:t>III. INVESTIGATORS/FACILITIES</w:t>
        </w:r>
        <w:r>
          <w:rPr>
            <w:noProof/>
            <w:webHidden/>
          </w:rPr>
          <w:tab/>
        </w:r>
        <w:r>
          <w:rPr>
            <w:noProof/>
            <w:webHidden/>
          </w:rPr>
          <w:fldChar w:fldCharType="begin"/>
        </w:r>
        <w:r>
          <w:rPr>
            <w:noProof/>
            <w:webHidden/>
          </w:rPr>
          <w:instrText xml:space="preserve"> PAGEREF _Toc80257866 \h </w:instrText>
        </w:r>
        <w:r>
          <w:rPr>
            <w:noProof/>
            <w:webHidden/>
          </w:rPr>
          <w:fldChar w:fldCharType="separate"/>
        </w:r>
        <w:r w:rsidR="00774CBC">
          <w:rPr>
            <w:noProof/>
            <w:webHidden/>
          </w:rPr>
          <w:t>4</w:t>
        </w:r>
        <w:r>
          <w:rPr>
            <w:noProof/>
            <w:webHidden/>
          </w:rPr>
          <w:fldChar w:fldCharType="end"/>
        </w:r>
      </w:hyperlink>
    </w:p>
    <w:p w:rsidR="00E64828" w14:paraId="0BE1E88D" w14:textId="5E2C2035">
      <w:pPr>
        <w:pStyle w:val="TOC1"/>
        <w:tabs>
          <w:tab w:val="right" w:leader="dot" w:pos="9350"/>
        </w:tabs>
        <w:rPr>
          <w:rFonts w:eastAsiaTheme="minorEastAsia" w:cstheme="minorBidi"/>
          <w:b w:val="0"/>
          <w:bCs w:val="0"/>
          <w:caps w:val="0"/>
          <w:noProof/>
          <w:sz w:val="22"/>
          <w:szCs w:val="22"/>
        </w:rPr>
      </w:pPr>
      <w:hyperlink w:anchor="_Toc80257867" w:history="1">
        <w:r w:rsidRPr="00EC143D">
          <w:rPr>
            <w:rStyle w:val="Hyperlink"/>
            <w:rFonts w:ascii="Arial" w:hAnsi="Arial" w:cs="Arial"/>
            <w:noProof/>
          </w:rPr>
          <w:t>IV. PROPOSED STARTING AND COMPLETION DATES</w:t>
        </w:r>
        <w:r>
          <w:rPr>
            <w:noProof/>
            <w:webHidden/>
          </w:rPr>
          <w:tab/>
        </w:r>
        <w:r>
          <w:rPr>
            <w:noProof/>
            <w:webHidden/>
          </w:rPr>
          <w:fldChar w:fldCharType="begin"/>
        </w:r>
        <w:r>
          <w:rPr>
            <w:noProof/>
            <w:webHidden/>
          </w:rPr>
          <w:instrText xml:space="preserve"> PAGEREF _Toc80257867 \h </w:instrText>
        </w:r>
        <w:r>
          <w:rPr>
            <w:noProof/>
            <w:webHidden/>
          </w:rPr>
          <w:fldChar w:fldCharType="separate"/>
        </w:r>
        <w:r w:rsidR="00774CBC">
          <w:rPr>
            <w:noProof/>
            <w:webHidden/>
          </w:rPr>
          <w:t>4</w:t>
        </w:r>
        <w:r>
          <w:rPr>
            <w:noProof/>
            <w:webHidden/>
          </w:rPr>
          <w:fldChar w:fldCharType="end"/>
        </w:r>
      </w:hyperlink>
    </w:p>
    <w:p w:rsidR="00E64828" w14:paraId="74A328AF" w14:textId="669E94E0">
      <w:pPr>
        <w:pStyle w:val="TOC1"/>
        <w:tabs>
          <w:tab w:val="right" w:leader="dot" w:pos="9350"/>
        </w:tabs>
        <w:rPr>
          <w:rFonts w:eastAsiaTheme="minorEastAsia" w:cstheme="minorBidi"/>
          <w:b w:val="0"/>
          <w:bCs w:val="0"/>
          <w:caps w:val="0"/>
          <w:noProof/>
          <w:sz w:val="22"/>
          <w:szCs w:val="22"/>
        </w:rPr>
      </w:pPr>
      <w:hyperlink w:anchor="_Toc80257868" w:history="1">
        <w:r w:rsidRPr="00EC143D">
          <w:rPr>
            <w:rStyle w:val="Hyperlink"/>
            <w:rFonts w:ascii="Arial" w:hAnsi="Arial" w:cs="Arial"/>
            <w:noProof/>
          </w:rPr>
          <w:t>V. BACKGROUND/PURPOSE</w:t>
        </w:r>
        <w:r>
          <w:rPr>
            <w:noProof/>
            <w:webHidden/>
          </w:rPr>
          <w:tab/>
        </w:r>
        <w:r>
          <w:rPr>
            <w:noProof/>
            <w:webHidden/>
          </w:rPr>
          <w:fldChar w:fldCharType="begin"/>
        </w:r>
        <w:r>
          <w:rPr>
            <w:noProof/>
            <w:webHidden/>
          </w:rPr>
          <w:instrText xml:space="preserve"> PAGEREF _Toc80257868 \h </w:instrText>
        </w:r>
        <w:r>
          <w:rPr>
            <w:noProof/>
            <w:webHidden/>
          </w:rPr>
          <w:fldChar w:fldCharType="separate"/>
        </w:r>
        <w:r w:rsidR="00774CBC">
          <w:rPr>
            <w:noProof/>
            <w:webHidden/>
          </w:rPr>
          <w:t>5</w:t>
        </w:r>
        <w:r>
          <w:rPr>
            <w:noProof/>
            <w:webHidden/>
          </w:rPr>
          <w:fldChar w:fldCharType="end"/>
        </w:r>
      </w:hyperlink>
    </w:p>
    <w:p w:rsidR="00E64828" w14:paraId="325CBC02" w14:textId="659AA9D7">
      <w:pPr>
        <w:pStyle w:val="TOC1"/>
        <w:tabs>
          <w:tab w:val="right" w:leader="dot" w:pos="9350"/>
        </w:tabs>
        <w:rPr>
          <w:rFonts w:eastAsiaTheme="minorEastAsia" w:cstheme="minorBidi"/>
          <w:b w:val="0"/>
          <w:bCs w:val="0"/>
          <w:caps w:val="0"/>
          <w:noProof/>
          <w:sz w:val="22"/>
          <w:szCs w:val="22"/>
        </w:rPr>
      </w:pPr>
      <w:hyperlink w:anchor="_Toc80257869" w:history="1">
        <w:r w:rsidRPr="00EC143D">
          <w:rPr>
            <w:rStyle w:val="Hyperlink"/>
            <w:rFonts w:ascii="Arial" w:hAnsi="Arial" w:cs="Arial"/>
            <w:noProof/>
          </w:rPr>
          <w:t>VI. SPECIFIC OBJECTIVES</w:t>
        </w:r>
        <w:r>
          <w:rPr>
            <w:noProof/>
            <w:webHidden/>
          </w:rPr>
          <w:tab/>
        </w:r>
        <w:r>
          <w:rPr>
            <w:noProof/>
            <w:webHidden/>
          </w:rPr>
          <w:fldChar w:fldCharType="begin"/>
        </w:r>
        <w:r>
          <w:rPr>
            <w:noProof/>
            <w:webHidden/>
          </w:rPr>
          <w:instrText xml:space="preserve"> PAGEREF _Toc80257869 \h </w:instrText>
        </w:r>
        <w:r>
          <w:rPr>
            <w:noProof/>
            <w:webHidden/>
          </w:rPr>
          <w:fldChar w:fldCharType="separate"/>
        </w:r>
        <w:r w:rsidR="00774CBC">
          <w:rPr>
            <w:noProof/>
            <w:webHidden/>
          </w:rPr>
          <w:t>6</w:t>
        </w:r>
        <w:r>
          <w:rPr>
            <w:noProof/>
            <w:webHidden/>
          </w:rPr>
          <w:fldChar w:fldCharType="end"/>
        </w:r>
      </w:hyperlink>
    </w:p>
    <w:p w:rsidR="00E64828" w14:paraId="2AA56B13" w14:textId="614C75AC">
      <w:pPr>
        <w:pStyle w:val="TOC1"/>
        <w:tabs>
          <w:tab w:val="right" w:leader="dot" w:pos="9350"/>
        </w:tabs>
        <w:rPr>
          <w:rFonts w:eastAsiaTheme="minorEastAsia" w:cstheme="minorBidi"/>
          <w:b w:val="0"/>
          <w:bCs w:val="0"/>
          <w:caps w:val="0"/>
          <w:noProof/>
          <w:sz w:val="22"/>
          <w:szCs w:val="22"/>
        </w:rPr>
      </w:pPr>
      <w:hyperlink w:anchor="_Toc80257870" w:history="1">
        <w:r w:rsidRPr="00EC143D">
          <w:rPr>
            <w:rStyle w:val="Hyperlink"/>
            <w:rFonts w:ascii="Arial" w:hAnsi="Arial" w:cs="Arial"/>
            <w:noProof/>
          </w:rPr>
          <w:t>VII. MATERIALS</w:t>
        </w:r>
        <w:r>
          <w:rPr>
            <w:noProof/>
            <w:webHidden/>
          </w:rPr>
          <w:tab/>
        </w:r>
        <w:r>
          <w:rPr>
            <w:noProof/>
            <w:webHidden/>
          </w:rPr>
          <w:fldChar w:fldCharType="begin"/>
        </w:r>
        <w:r>
          <w:rPr>
            <w:noProof/>
            <w:webHidden/>
          </w:rPr>
          <w:instrText xml:space="preserve"> PAGEREF _Toc80257870 \h </w:instrText>
        </w:r>
        <w:r>
          <w:rPr>
            <w:noProof/>
            <w:webHidden/>
          </w:rPr>
          <w:fldChar w:fldCharType="separate"/>
        </w:r>
        <w:r w:rsidR="00774CBC">
          <w:rPr>
            <w:noProof/>
            <w:webHidden/>
          </w:rPr>
          <w:t>6</w:t>
        </w:r>
        <w:r>
          <w:rPr>
            <w:noProof/>
            <w:webHidden/>
          </w:rPr>
          <w:fldChar w:fldCharType="end"/>
        </w:r>
      </w:hyperlink>
    </w:p>
    <w:p w:rsidR="00E64828" w14:paraId="27098348" w14:textId="2FB1F5CB">
      <w:pPr>
        <w:pStyle w:val="TOC1"/>
        <w:tabs>
          <w:tab w:val="right" w:leader="dot" w:pos="9350"/>
        </w:tabs>
        <w:rPr>
          <w:rFonts w:eastAsiaTheme="minorEastAsia" w:cstheme="minorBidi"/>
          <w:b w:val="0"/>
          <w:bCs w:val="0"/>
          <w:caps w:val="0"/>
          <w:noProof/>
          <w:sz w:val="22"/>
          <w:szCs w:val="22"/>
        </w:rPr>
      </w:pPr>
      <w:hyperlink w:anchor="_Toc80257871" w:history="1">
        <w:r w:rsidRPr="00EC143D">
          <w:rPr>
            <w:rStyle w:val="Hyperlink"/>
            <w:rFonts w:ascii="Arial" w:hAnsi="Arial" w:cs="Arial"/>
            <w:noProof/>
          </w:rPr>
          <w:t>VIII. EXPERIMENTAL UNIT</w:t>
        </w:r>
        <w:r>
          <w:rPr>
            <w:noProof/>
            <w:webHidden/>
          </w:rPr>
          <w:tab/>
        </w:r>
        <w:r>
          <w:rPr>
            <w:noProof/>
            <w:webHidden/>
          </w:rPr>
          <w:fldChar w:fldCharType="begin"/>
        </w:r>
        <w:r>
          <w:rPr>
            <w:noProof/>
            <w:webHidden/>
          </w:rPr>
          <w:instrText xml:space="preserve"> PAGEREF _Toc80257871 \h </w:instrText>
        </w:r>
        <w:r>
          <w:rPr>
            <w:noProof/>
            <w:webHidden/>
          </w:rPr>
          <w:fldChar w:fldCharType="separate"/>
        </w:r>
        <w:r w:rsidR="00774CBC">
          <w:rPr>
            <w:noProof/>
            <w:webHidden/>
          </w:rPr>
          <w:t>9</w:t>
        </w:r>
        <w:r>
          <w:rPr>
            <w:noProof/>
            <w:webHidden/>
          </w:rPr>
          <w:fldChar w:fldCharType="end"/>
        </w:r>
      </w:hyperlink>
    </w:p>
    <w:p w:rsidR="00E64828" w14:paraId="32FE30A8" w14:textId="72C55044">
      <w:pPr>
        <w:pStyle w:val="TOC1"/>
        <w:tabs>
          <w:tab w:val="right" w:leader="dot" w:pos="9350"/>
        </w:tabs>
        <w:rPr>
          <w:rFonts w:eastAsiaTheme="minorEastAsia" w:cstheme="minorBidi"/>
          <w:b w:val="0"/>
          <w:bCs w:val="0"/>
          <w:caps w:val="0"/>
          <w:noProof/>
          <w:sz w:val="22"/>
          <w:szCs w:val="22"/>
        </w:rPr>
      </w:pPr>
      <w:hyperlink w:anchor="_Toc80257872" w:history="1">
        <w:r w:rsidRPr="00EC143D">
          <w:rPr>
            <w:rStyle w:val="Hyperlink"/>
            <w:rFonts w:ascii="Arial" w:hAnsi="Arial" w:cs="Arial"/>
            <w:noProof/>
          </w:rPr>
          <w:t>IX. ENTRANCE CRITERIA</w:t>
        </w:r>
        <w:r>
          <w:rPr>
            <w:noProof/>
            <w:webHidden/>
          </w:rPr>
          <w:tab/>
        </w:r>
        <w:r>
          <w:rPr>
            <w:noProof/>
            <w:webHidden/>
          </w:rPr>
          <w:fldChar w:fldCharType="begin"/>
        </w:r>
        <w:r>
          <w:rPr>
            <w:noProof/>
            <w:webHidden/>
          </w:rPr>
          <w:instrText xml:space="preserve"> PAGEREF _Toc80257872 \h </w:instrText>
        </w:r>
        <w:r>
          <w:rPr>
            <w:noProof/>
            <w:webHidden/>
          </w:rPr>
          <w:fldChar w:fldCharType="separate"/>
        </w:r>
        <w:r w:rsidR="00774CBC">
          <w:rPr>
            <w:noProof/>
            <w:webHidden/>
          </w:rPr>
          <w:t>9</w:t>
        </w:r>
        <w:r>
          <w:rPr>
            <w:noProof/>
            <w:webHidden/>
          </w:rPr>
          <w:fldChar w:fldCharType="end"/>
        </w:r>
      </w:hyperlink>
    </w:p>
    <w:p w:rsidR="00E64828" w14:paraId="5C9D6C27" w14:textId="52C3761B">
      <w:pPr>
        <w:pStyle w:val="TOC1"/>
        <w:tabs>
          <w:tab w:val="right" w:leader="dot" w:pos="9350"/>
        </w:tabs>
        <w:rPr>
          <w:rFonts w:eastAsiaTheme="minorEastAsia" w:cstheme="minorBidi"/>
          <w:b w:val="0"/>
          <w:bCs w:val="0"/>
          <w:caps w:val="0"/>
          <w:noProof/>
          <w:sz w:val="22"/>
          <w:szCs w:val="22"/>
        </w:rPr>
      </w:pPr>
      <w:hyperlink w:anchor="_Toc80257873" w:history="1">
        <w:r w:rsidRPr="00EC143D">
          <w:rPr>
            <w:rStyle w:val="Hyperlink"/>
            <w:rFonts w:ascii="Arial" w:hAnsi="Arial" w:cs="Arial"/>
            <w:noProof/>
          </w:rPr>
          <w:t>X. TREATMENT GROUPS</w:t>
        </w:r>
        <w:r>
          <w:rPr>
            <w:noProof/>
            <w:webHidden/>
          </w:rPr>
          <w:tab/>
        </w:r>
        <w:r>
          <w:rPr>
            <w:noProof/>
            <w:webHidden/>
          </w:rPr>
          <w:fldChar w:fldCharType="begin"/>
        </w:r>
        <w:r>
          <w:rPr>
            <w:noProof/>
            <w:webHidden/>
          </w:rPr>
          <w:instrText xml:space="preserve"> PAGEREF _Toc80257873 \h </w:instrText>
        </w:r>
        <w:r>
          <w:rPr>
            <w:noProof/>
            <w:webHidden/>
          </w:rPr>
          <w:fldChar w:fldCharType="separate"/>
        </w:r>
        <w:r w:rsidR="00774CBC">
          <w:rPr>
            <w:noProof/>
            <w:webHidden/>
          </w:rPr>
          <w:t>10</w:t>
        </w:r>
        <w:r>
          <w:rPr>
            <w:noProof/>
            <w:webHidden/>
          </w:rPr>
          <w:fldChar w:fldCharType="end"/>
        </w:r>
      </w:hyperlink>
    </w:p>
    <w:p w:rsidR="00E64828" w14:paraId="1E4B0D2E" w14:textId="3C8BBA8D">
      <w:pPr>
        <w:pStyle w:val="TOC1"/>
        <w:tabs>
          <w:tab w:val="right" w:leader="dot" w:pos="9350"/>
        </w:tabs>
        <w:rPr>
          <w:rFonts w:eastAsiaTheme="minorEastAsia" w:cstheme="minorBidi"/>
          <w:b w:val="0"/>
          <w:bCs w:val="0"/>
          <w:caps w:val="0"/>
          <w:noProof/>
          <w:sz w:val="22"/>
          <w:szCs w:val="22"/>
        </w:rPr>
      </w:pPr>
      <w:hyperlink w:anchor="_Toc80257874" w:history="1">
        <w:r w:rsidRPr="00EC143D">
          <w:rPr>
            <w:rStyle w:val="Hyperlink"/>
            <w:rFonts w:ascii="Arial" w:hAnsi="Arial" w:cs="Arial"/>
            <w:noProof/>
          </w:rPr>
          <w:t>XI. TREATMENT SCHEDULES</w:t>
        </w:r>
        <w:r>
          <w:rPr>
            <w:noProof/>
            <w:webHidden/>
          </w:rPr>
          <w:tab/>
        </w:r>
        <w:r>
          <w:rPr>
            <w:noProof/>
            <w:webHidden/>
          </w:rPr>
          <w:fldChar w:fldCharType="begin"/>
        </w:r>
        <w:r>
          <w:rPr>
            <w:noProof/>
            <w:webHidden/>
          </w:rPr>
          <w:instrText xml:space="preserve"> PAGEREF _Toc80257874 \h </w:instrText>
        </w:r>
        <w:r>
          <w:rPr>
            <w:noProof/>
            <w:webHidden/>
          </w:rPr>
          <w:fldChar w:fldCharType="separate"/>
        </w:r>
        <w:r w:rsidR="00774CBC">
          <w:rPr>
            <w:noProof/>
            <w:webHidden/>
          </w:rPr>
          <w:t>12</w:t>
        </w:r>
        <w:r>
          <w:rPr>
            <w:noProof/>
            <w:webHidden/>
          </w:rPr>
          <w:fldChar w:fldCharType="end"/>
        </w:r>
      </w:hyperlink>
    </w:p>
    <w:p w:rsidR="00E64828" w14:paraId="40455E99" w14:textId="5D45D51C">
      <w:pPr>
        <w:pStyle w:val="TOC1"/>
        <w:tabs>
          <w:tab w:val="right" w:leader="dot" w:pos="9350"/>
        </w:tabs>
        <w:rPr>
          <w:rFonts w:eastAsiaTheme="minorEastAsia" w:cstheme="minorBidi"/>
          <w:b w:val="0"/>
          <w:bCs w:val="0"/>
          <w:caps w:val="0"/>
          <w:noProof/>
          <w:sz w:val="22"/>
          <w:szCs w:val="22"/>
        </w:rPr>
      </w:pPr>
      <w:hyperlink w:anchor="_Toc80257875" w:history="1">
        <w:r w:rsidRPr="00EC143D">
          <w:rPr>
            <w:rStyle w:val="Hyperlink"/>
            <w:rFonts w:ascii="Arial" w:hAnsi="Arial" w:cs="Arial"/>
            <w:noProof/>
          </w:rPr>
          <w:t>XII. TREATMENT RESPONSE PARAMETERS</w:t>
        </w:r>
        <w:r>
          <w:rPr>
            <w:noProof/>
            <w:webHidden/>
          </w:rPr>
          <w:tab/>
        </w:r>
        <w:r>
          <w:rPr>
            <w:noProof/>
            <w:webHidden/>
          </w:rPr>
          <w:fldChar w:fldCharType="begin"/>
        </w:r>
        <w:r>
          <w:rPr>
            <w:noProof/>
            <w:webHidden/>
          </w:rPr>
          <w:instrText xml:space="preserve"> PAGEREF _Toc80257875 \h </w:instrText>
        </w:r>
        <w:r>
          <w:rPr>
            <w:noProof/>
            <w:webHidden/>
          </w:rPr>
          <w:fldChar w:fldCharType="separate"/>
        </w:r>
        <w:r w:rsidR="00774CBC">
          <w:rPr>
            <w:noProof/>
            <w:webHidden/>
          </w:rPr>
          <w:t>13</w:t>
        </w:r>
        <w:r>
          <w:rPr>
            <w:noProof/>
            <w:webHidden/>
          </w:rPr>
          <w:fldChar w:fldCharType="end"/>
        </w:r>
      </w:hyperlink>
    </w:p>
    <w:p w:rsidR="00E64828" w14:paraId="404AF8F6" w14:textId="2A99CF8D">
      <w:pPr>
        <w:pStyle w:val="TOC1"/>
        <w:tabs>
          <w:tab w:val="right" w:leader="dot" w:pos="9350"/>
        </w:tabs>
        <w:rPr>
          <w:rFonts w:eastAsiaTheme="minorEastAsia" w:cstheme="minorBidi"/>
          <w:b w:val="0"/>
          <w:bCs w:val="0"/>
          <w:caps w:val="0"/>
          <w:noProof/>
          <w:sz w:val="22"/>
          <w:szCs w:val="22"/>
        </w:rPr>
      </w:pPr>
      <w:hyperlink w:anchor="_Toc80257876" w:history="1">
        <w:r w:rsidRPr="00EC143D">
          <w:rPr>
            <w:rStyle w:val="Hyperlink"/>
            <w:rFonts w:ascii="Arial" w:hAnsi="Arial" w:cs="Arial"/>
            <w:noProof/>
          </w:rPr>
          <w:t>XIII. FORMS FOR DATA COLLECTION</w:t>
        </w:r>
        <w:r>
          <w:rPr>
            <w:noProof/>
            <w:webHidden/>
          </w:rPr>
          <w:tab/>
        </w:r>
        <w:r>
          <w:rPr>
            <w:noProof/>
            <w:webHidden/>
          </w:rPr>
          <w:fldChar w:fldCharType="begin"/>
        </w:r>
        <w:r>
          <w:rPr>
            <w:noProof/>
            <w:webHidden/>
          </w:rPr>
          <w:instrText xml:space="preserve"> PAGEREF _Toc80257876 \h </w:instrText>
        </w:r>
        <w:r>
          <w:rPr>
            <w:noProof/>
            <w:webHidden/>
          </w:rPr>
          <w:fldChar w:fldCharType="separate"/>
        </w:r>
        <w:r w:rsidR="00774CBC">
          <w:rPr>
            <w:noProof/>
            <w:webHidden/>
          </w:rPr>
          <w:t>14</w:t>
        </w:r>
        <w:r>
          <w:rPr>
            <w:noProof/>
            <w:webHidden/>
          </w:rPr>
          <w:fldChar w:fldCharType="end"/>
        </w:r>
      </w:hyperlink>
    </w:p>
    <w:p w:rsidR="00E64828" w14:paraId="173DC5FE" w14:textId="47C91FF1">
      <w:pPr>
        <w:pStyle w:val="TOC1"/>
        <w:tabs>
          <w:tab w:val="right" w:leader="dot" w:pos="9350"/>
        </w:tabs>
        <w:rPr>
          <w:rFonts w:eastAsiaTheme="minorEastAsia" w:cstheme="minorBidi"/>
          <w:b w:val="0"/>
          <w:bCs w:val="0"/>
          <w:caps w:val="0"/>
          <w:noProof/>
          <w:sz w:val="22"/>
          <w:szCs w:val="22"/>
        </w:rPr>
      </w:pPr>
      <w:hyperlink w:anchor="_Toc80257877" w:history="1">
        <w:r w:rsidRPr="00EC143D">
          <w:rPr>
            <w:rStyle w:val="Hyperlink"/>
            <w:rFonts w:ascii="Arial" w:hAnsi="Arial" w:cs="Arial"/>
            <w:noProof/>
          </w:rPr>
          <w:t>XIV. RECORD KEEPING PROCEDURES</w:t>
        </w:r>
        <w:r>
          <w:rPr>
            <w:noProof/>
            <w:webHidden/>
          </w:rPr>
          <w:tab/>
        </w:r>
        <w:r>
          <w:rPr>
            <w:noProof/>
            <w:webHidden/>
          </w:rPr>
          <w:fldChar w:fldCharType="begin"/>
        </w:r>
        <w:r>
          <w:rPr>
            <w:noProof/>
            <w:webHidden/>
          </w:rPr>
          <w:instrText xml:space="preserve"> PAGEREF _Toc80257877 \h </w:instrText>
        </w:r>
        <w:r>
          <w:rPr>
            <w:noProof/>
            <w:webHidden/>
          </w:rPr>
          <w:fldChar w:fldCharType="separate"/>
        </w:r>
        <w:r w:rsidR="00774CBC">
          <w:rPr>
            <w:noProof/>
            <w:webHidden/>
          </w:rPr>
          <w:t>15</w:t>
        </w:r>
        <w:r>
          <w:rPr>
            <w:noProof/>
            <w:webHidden/>
          </w:rPr>
          <w:fldChar w:fldCharType="end"/>
        </w:r>
      </w:hyperlink>
    </w:p>
    <w:p w:rsidR="00E64828" w14:paraId="37E165D5" w14:textId="466042B4">
      <w:pPr>
        <w:pStyle w:val="TOC1"/>
        <w:tabs>
          <w:tab w:val="right" w:leader="dot" w:pos="9350"/>
        </w:tabs>
        <w:rPr>
          <w:rFonts w:eastAsiaTheme="minorEastAsia" w:cstheme="minorBidi"/>
          <w:b w:val="0"/>
          <w:bCs w:val="0"/>
          <w:caps w:val="0"/>
          <w:noProof/>
          <w:sz w:val="22"/>
          <w:szCs w:val="22"/>
        </w:rPr>
      </w:pPr>
      <w:hyperlink w:anchor="_Toc80257878" w:history="1">
        <w:r w:rsidRPr="00EC143D">
          <w:rPr>
            <w:rStyle w:val="Hyperlink"/>
            <w:rFonts w:ascii="Arial" w:hAnsi="Arial" w:cs="Arial"/>
            <w:noProof/>
          </w:rPr>
          <w:t>XV. DISPOSITION OF INVESTIGATIONAL ANIMALS</w:t>
        </w:r>
        <w:r>
          <w:rPr>
            <w:noProof/>
            <w:webHidden/>
          </w:rPr>
          <w:tab/>
        </w:r>
        <w:r>
          <w:rPr>
            <w:noProof/>
            <w:webHidden/>
          </w:rPr>
          <w:fldChar w:fldCharType="begin"/>
        </w:r>
        <w:r>
          <w:rPr>
            <w:noProof/>
            <w:webHidden/>
          </w:rPr>
          <w:instrText xml:space="preserve"> PAGEREF _Toc80257878 \h </w:instrText>
        </w:r>
        <w:r>
          <w:rPr>
            <w:noProof/>
            <w:webHidden/>
          </w:rPr>
          <w:fldChar w:fldCharType="separate"/>
        </w:r>
        <w:r w:rsidR="00774CBC">
          <w:rPr>
            <w:noProof/>
            <w:webHidden/>
          </w:rPr>
          <w:t>15</w:t>
        </w:r>
        <w:r>
          <w:rPr>
            <w:noProof/>
            <w:webHidden/>
          </w:rPr>
          <w:fldChar w:fldCharType="end"/>
        </w:r>
      </w:hyperlink>
    </w:p>
    <w:p w:rsidR="00E64828" w14:paraId="5D0C7DEF" w14:textId="2B5F50C8">
      <w:pPr>
        <w:pStyle w:val="TOC1"/>
        <w:tabs>
          <w:tab w:val="right" w:leader="dot" w:pos="9350"/>
        </w:tabs>
        <w:rPr>
          <w:rFonts w:eastAsiaTheme="minorEastAsia" w:cstheme="minorBidi"/>
          <w:b w:val="0"/>
          <w:bCs w:val="0"/>
          <w:caps w:val="0"/>
          <w:noProof/>
          <w:sz w:val="22"/>
          <w:szCs w:val="22"/>
        </w:rPr>
      </w:pPr>
      <w:hyperlink w:anchor="_Toc80257879" w:history="1">
        <w:r w:rsidRPr="00EC143D">
          <w:rPr>
            <w:rStyle w:val="Hyperlink"/>
            <w:rFonts w:ascii="Arial" w:hAnsi="Arial" w:cs="Arial"/>
            <w:noProof/>
          </w:rPr>
          <w:t>XVI. DISPOSITION OF INVESTIGATIONAL DRUG</w:t>
        </w:r>
        <w:r>
          <w:rPr>
            <w:noProof/>
            <w:webHidden/>
          </w:rPr>
          <w:tab/>
        </w:r>
        <w:r>
          <w:rPr>
            <w:noProof/>
            <w:webHidden/>
          </w:rPr>
          <w:fldChar w:fldCharType="begin"/>
        </w:r>
        <w:r>
          <w:rPr>
            <w:noProof/>
            <w:webHidden/>
          </w:rPr>
          <w:instrText xml:space="preserve"> PAGEREF _Toc80257879 \h </w:instrText>
        </w:r>
        <w:r>
          <w:rPr>
            <w:noProof/>
            <w:webHidden/>
          </w:rPr>
          <w:fldChar w:fldCharType="separate"/>
        </w:r>
        <w:r w:rsidR="00774CBC">
          <w:rPr>
            <w:noProof/>
            <w:webHidden/>
          </w:rPr>
          <w:t>15</w:t>
        </w:r>
        <w:r>
          <w:rPr>
            <w:noProof/>
            <w:webHidden/>
          </w:rPr>
          <w:fldChar w:fldCharType="end"/>
        </w:r>
      </w:hyperlink>
    </w:p>
    <w:p w:rsidR="00E64828" w14:paraId="434826B2" w14:textId="502AD1D6">
      <w:pPr>
        <w:pStyle w:val="TOC1"/>
        <w:tabs>
          <w:tab w:val="right" w:leader="dot" w:pos="9350"/>
        </w:tabs>
        <w:rPr>
          <w:rFonts w:eastAsiaTheme="minorEastAsia" w:cstheme="minorBidi"/>
          <w:b w:val="0"/>
          <w:bCs w:val="0"/>
          <w:caps w:val="0"/>
          <w:noProof/>
          <w:sz w:val="22"/>
          <w:szCs w:val="22"/>
        </w:rPr>
      </w:pPr>
      <w:hyperlink w:anchor="_Toc80257880" w:history="1">
        <w:r w:rsidRPr="00EC143D">
          <w:rPr>
            <w:rStyle w:val="Hyperlink"/>
            <w:rFonts w:ascii="Arial" w:hAnsi="Arial" w:cs="Arial"/>
            <w:noProof/>
          </w:rPr>
          <w:t>XVII. DATA HANDLING, QUALITY CONTROL, MONITORING, ADMINISTRATIVE</w:t>
        </w:r>
        <w:r w:rsidRPr="00EC143D">
          <w:rPr>
            <w:rStyle w:val="Hyperlink"/>
            <w:rFonts w:ascii="Arial" w:hAnsi="Arial" w:cs="Arial"/>
            <w:noProof/>
            <w:spacing w:val="-2"/>
          </w:rPr>
          <w:t xml:space="preserve"> </w:t>
        </w:r>
        <w:r w:rsidRPr="00EC143D">
          <w:rPr>
            <w:rStyle w:val="Hyperlink"/>
            <w:rFonts w:ascii="Arial" w:hAnsi="Arial" w:cs="Arial"/>
            <w:noProof/>
          </w:rPr>
          <w:t>RESPONSIBILITIES</w:t>
        </w:r>
        <w:r>
          <w:rPr>
            <w:noProof/>
            <w:webHidden/>
          </w:rPr>
          <w:tab/>
        </w:r>
        <w:r>
          <w:rPr>
            <w:noProof/>
            <w:webHidden/>
          </w:rPr>
          <w:fldChar w:fldCharType="begin"/>
        </w:r>
        <w:r>
          <w:rPr>
            <w:noProof/>
            <w:webHidden/>
          </w:rPr>
          <w:instrText xml:space="preserve"> PAGEREF _Toc80257880 \h </w:instrText>
        </w:r>
        <w:r>
          <w:rPr>
            <w:noProof/>
            <w:webHidden/>
          </w:rPr>
          <w:fldChar w:fldCharType="separate"/>
        </w:r>
        <w:r w:rsidR="00774CBC">
          <w:rPr>
            <w:noProof/>
            <w:webHidden/>
          </w:rPr>
          <w:t>15</w:t>
        </w:r>
        <w:r>
          <w:rPr>
            <w:noProof/>
            <w:webHidden/>
          </w:rPr>
          <w:fldChar w:fldCharType="end"/>
        </w:r>
      </w:hyperlink>
    </w:p>
    <w:p w:rsidR="00E64828" w14:paraId="42015195" w14:textId="16EA9F7E">
      <w:pPr>
        <w:pStyle w:val="TOC1"/>
        <w:tabs>
          <w:tab w:val="right" w:leader="dot" w:pos="9350"/>
        </w:tabs>
        <w:rPr>
          <w:rFonts w:eastAsiaTheme="minorEastAsia" w:cstheme="minorBidi"/>
          <w:b w:val="0"/>
          <w:bCs w:val="0"/>
          <w:caps w:val="0"/>
          <w:noProof/>
          <w:sz w:val="22"/>
          <w:szCs w:val="22"/>
        </w:rPr>
      </w:pPr>
      <w:hyperlink w:anchor="_Toc80257881" w:history="1">
        <w:r w:rsidRPr="00EC143D">
          <w:rPr>
            <w:rStyle w:val="Hyperlink"/>
            <w:rFonts w:ascii="Arial" w:hAnsi="Arial" w:cs="Arial"/>
            <w:noProof/>
          </w:rPr>
          <w:t>XVIII. PLANS FOR DATA ANALYSIS</w:t>
        </w:r>
        <w:r>
          <w:rPr>
            <w:noProof/>
            <w:webHidden/>
          </w:rPr>
          <w:tab/>
        </w:r>
        <w:r>
          <w:rPr>
            <w:noProof/>
            <w:webHidden/>
          </w:rPr>
          <w:fldChar w:fldCharType="begin"/>
        </w:r>
        <w:r>
          <w:rPr>
            <w:noProof/>
            <w:webHidden/>
          </w:rPr>
          <w:instrText xml:space="preserve"> PAGEREF _Toc80257881 \h </w:instrText>
        </w:r>
        <w:r>
          <w:rPr>
            <w:noProof/>
            <w:webHidden/>
          </w:rPr>
          <w:fldChar w:fldCharType="separate"/>
        </w:r>
        <w:r w:rsidR="00774CBC">
          <w:rPr>
            <w:noProof/>
            <w:webHidden/>
          </w:rPr>
          <w:t>17</w:t>
        </w:r>
        <w:r>
          <w:rPr>
            <w:noProof/>
            <w:webHidden/>
          </w:rPr>
          <w:fldChar w:fldCharType="end"/>
        </w:r>
      </w:hyperlink>
    </w:p>
    <w:p w:rsidR="00E64828" w14:paraId="47A38F94" w14:textId="13C31138">
      <w:pPr>
        <w:pStyle w:val="TOC1"/>
        <w:tabs>
          <w:tab w:val="right" w:leader="dot" w:pos="9350"/>
        </w:tabs>
        <w:rPr>
          <w:rFonts w:eastAsiaTheme="minorEastAsia" w:cstheme="minorBidi"/>
          <w:b w:val="0"/>
          <w:bCs w:val="0"/>
          <w:caps w:val="0"/>
          <w:noProof/>
          <w:sz w:val="22"/>
          <w:szCs w:val="22"/>
        </w:rPr>
      </w:pPr>
      <w:hyperlink w:anchor="_Toc80257882" w:history="1">
        <w:r w:rsidRPr="00EC143D">
          <w:rPr>
            <w:rStyle w:val="Hyperlink"/>
            <w:rFonts w:ascii="Arial" w:hAnsi="Arial" w:cs="Arial"/>
            <w:noProof/>
          </w:rPr>
          <w:t>XIX. PROTOCOL AND PROTOCOL AMENDMENTS</w:t>
        </w:r>
        <w:r>
          <w:rPr>
            <w:noProof/>
            <w:webHidden/>
          </w:rPr>
          <w:tab/>
        </w:r>
        <w:r>
          <w:rPr>
            <w:noProof/>
            <w:webHidden/>
          </w:rPr>
          <w:fldChar w:fldCharType="begin"/>
        </w:r>
        <w:r>
          <w:rPr>
            <w:noProof/>
            <w:webHidden/>
          </w:rPr>
          <w:instrText xml:space="preserve"> PAGEREF _Toc80257882 \h </w:instrText>
        </w:r>
        <w:r>
          <w:rPr>
            <w:noProof/>
            <w:webHidden/>
          </w:rPr>
          <w:fldChar w:fldCharType="separate"/>
        </w:r>
        <w:r w:rsidR="00774CBC">
          <w:rPr>
            <w:noProof/>
            <w:webHidden/>
          </w:rPr>
          <w:t>17</w:t>
        </w:r>
        <w:r>
          <w:rPr>
            <w:noProof/>
            <w:webHidden/>
          </w:rPr>
          <w:fldChar w:fldCharType="end"/>
        </w:r>
      </w:hyperlink>
    </w:p>
    <w:p w:rsidR="00E64828" w14:paraId="68C8016C" w14:textId="11C23C54">
      <w:pPr>
        <w:pStyle w:val="TOC1"/>
        <w:tabs>
          <w:tab w:val="right" w:leader="dot" w:pos="9350"/>
        </w:tabs>
        <w:rPr>
          <w:rFonts w:eastAsiaTheme="minorEastAsia" w:cstheme="minorBidi"/>
          <w:b w:val="0"/>
          <w:bCs w:val="0"/>
          <w:caps w:val="0"/>
          <w:noProof/>
          <w:sz w:val="22"/>
          <w:szCs w:val="22"/>
        </w:rPr>
      </w:pPr>
      <w:hyperlink w:anchor="_Toc80257883" w:history="1">
        <w:r w:rsidRPr="00EC143D">
          <w:rPr>
            <w:rStyle w:val="Hyperlink"/>
            <w:rFonts w:ascii="Arial" w:hAnsi="Arial" w:cs="Arial"/>
            <w:noProof/>
          </w:rPr>
          <w:t>XX. PROTOCOL DEVIATIONS</w:t>
        </w:r>
        <w:r>
          <w:rPr>
            <w:noProof/>
            <w:webHidden/>
          </w:rPr>
          <w:tab/>
        </w:r>
        <w:r>
          <w:rPr>
            <w:noProof/>
            <w:webHidden/>
          </w:rPr>
          <w:fldChar w:fldCharType="begin"/>
        </w:r>
        <w:r>
          <w:rPr>
            <w:noProof/>
            <w:webHidden/>
          </w:rPr>
          <w:instrText xml:space="preserve"> PAGEREF _Toc80257883 \h </w:instrText>
        </w:r>
        <w:r>
          <w:rPr>
            <w:noProof/>
            <w:webHidden/>
          </w:rPr>
          <w:fldChar w:fldCharType="separate"/>
        </w:r>
        <w:r w:rsidR="00774CBC">
          <w:rPr>
            <w:noProof/>
            <w:webHidden/>
          </w:rPr>
          <w:t>17</w:t>
        </w:r>
        <w:r>
          <w:rPr>
            <w:noProof/>
            <w:webHidden/>
          </w:rPr>
          <w:fldChar w:fldCharType="end"/>
        </w:r>
      </w:hyperlink>
    </w:p>
    <w:p w:rsidR="00E64828" w14:paraId="5BEB7236" w14:textId="6E4D4DEF">
      <w:pPr>
        <w:pStyle w:val="TOC1"/>
        <w:tabs>
          <w:tab w:val="right" w:leader="dot" w:pos="9350"/>
        </w:tabs>
        <w:rPr>
          <w:rFonts w:eastAsiaTheme="minorEastAsia" w:cstheme="minorBidi"/>
          <w:b w:val="0"/>
          <w:bCs w:val="0"/>
          <w:caps w:val="0"/>
          <w:noProof/>
          <w:sz w:val="22"/>
          <w:szCs w:val="22"/>
        </w:rPr>
      </w:pPr>
      <w:hyperlink w:anchor="_Toc80257884" w:history="1">
        <w:r w:rsidRPr="00EC143D">
          <w:rPr>
            <w:rStyle w:val="Hyperlink"/>
            <w:rFonts w:ascii="Arial" w:hAnsi="Arial" w:cs="Arial"/>
            <w:noProof/>
          </w:rPr>
          <w:t>XXI: E.O. 13891</w:t>
        </w:r>
        <w:r>
          <w:rPr>
            <w:noProof/>
            <w:webHidden/>
          </w:rPr>
          <w:tab/>
        </w:r>
        <w:r>
          <w:rPr>
            <w:noProof/>
            <w:webHidden/>
          </w:rPr>
          <w:fldChar w:fldCharType="begin"/>
        </w:r>
        <w:r>
          <w:rPr>
            <w:noProof/>
            <w:webHidden/>
          </w:rPr>
          <w:instrText xml:space="preserve"> PAGEREF _Toc80257884 \h </w:instrText>
        </w:r>
        <w:r>
          <w:rPr>
            <w:noProof/>
            <w:webHidden/>
          </w:rPr>
          <w:fldChar w:fldCharType="separate"/>
        </w:r>
        <w:r w:rsidR="00774CBC">
          <w:rPr>
            <w:noProof/>
            <w:webHidden/>
          </w:rPr>
          <w:t>17</w:t>
        </w:r>
        <w:r>
          <w:rPr>
            <w:noProof/>
            <w:webHidden/>
          </w:rPr>
          <w:fldChar w:fldCharType="end"/>
        </w:r>
      </w:hyperlink>
    </w:p>
    <w:p w:rsidR="00E64828" w14:paraId="7289639F" w14:textId="24247B73">
      <w:pPr>
        <w:pStyle w:val="TOC1"/>
        <w:tabs>
          <w:tab w:val="right" w:leader="dot" w:pos="9350"/>
        </w:tabs>
        <w:rPr>
          <w:rFonts w:eastAsiaTheme="minorEastAsia" w:cstheme="minorBidi"/>
          <w:b w:val="0"/>
          <w:bCs w:val="0"/>
          <w:caps w:val="0"/>
          <w:noProof/>
          <w:sz w:val="22"/>
          <w:szCs w:val="22"/>
        </w:rPr>
      </w:pPr>
      <w:hyperlink w:anchor="_Toc80257885" w:history="1">
        <w:r w:rsidRPr="00EC143D">
          <w:rPr>
            <w:rStyle w:val="Hyperlink"/>
            <w:rFonts w:ascii="Arial" w:hAnsi="Arial" w:cs="Arial"/>
            <w:noProof/>
            <w:u w:color="000000"/>
          </w:rPr>
          <w:t>LITERATURE CITED</w:t>
        </w:r>
        <w:r>
          <w:rPr>
            <w:noProof/>
            <w:webHidden/>
          </w:rPr>
          <w:tab/>
        </w:r>
        <w:r>
          <w:rPr>
            <w:noProof/>
            <w:webHidden/>
          </w:rPr>
          <w:fldChar w:fldCharType="begin"/>
        </w:r>
        <w:r>
          <w:rPr>
            <w:noProof/>
            <w:webHidden/>
          </w:rPr>
          <w:instrText xml:space="preserve"> PAGEREF _Toc80257885 \h </w:instrText>
        </w:r>
        <w:r>
          <w:rPr>
            <w:noProof/>
            <w:webHidden/>
          </w:rPr>
          <w:fldChar w:fldCharType="separate"/>
        </w:r>
        <w:r w:rsidR="00774CBC">
          <w:rPr>
            <w:noProof/>
            <w:webHidden/>
          </w:rPr>
          <w:t>18</w:t>
        </w:r>
        <w:r>
          <w:rPr>
            <w:noProof/>
            <w:webHidden/>
          </w:rPr>
          <w:fldChar w:fldCharType="end"/>
        </w:r>
      </w:hyperlink>
    </w:p>
    <w:p w:rsidR="00E64828" w14:paraId="1BBFBB15" w14:textId="72562A43">
      <w:pPr>
        <w:pStyle w:val="TOC1"/>
        <w:tabs>
          <w:tab w:val="right" w:leader="dot" w:pos="9350"/>
        </w:tabs>
        <w:rPr>
          <w:rFonts w:eastAsiaTheme="minorEastAsia" w:cstheme="minorBidi"/>
          <w:b w:val="0"/>
          <w:bCs w:val="0"/>
          <w:caps w:val="0"/>
          <w:noProof/>
          <w:sz w:val="22"/>
          <w:szCs w:val="22"/>
        </w:rPr>
      </w:pPr>
      <w:hyperlink w:anchor="_Toc80257886" w:history="1">
        <w:r w:rsidRPr="00EC143D">
          <w:rPr>
            <w:rStyle w:val="Hyperlink"/>
            <w:rFonts w:ascii="Arial" w:hAnsi="Arial" w:cs="Arial"/>
            <w:noProof/>
          </w:rPr>
          <w:t>Appendix I</w:t>
        </w:r>
        <w:r>
          <w:rPr>
            <w:noProof/>
            <w:webHidden/>
          </w:rPr>
          <w:tab/>
        </w:r>
        <w:r>
          <w:rPr>
            <w:noProof/>
            <w:webHidden/>
          </w:rPr>
          <w:fldChar w:fldCharType="begin"/>
        </w:r>
        <w:r>
          <w:rPr>
            <w:noProof/>
            <w:webHidden/>
          </w:rPr>
          <w:instrText xml:space="preserve"> PAGEREF _Toc80257886 \h </w:instrText>
        </w:r>
        <w:r>
          <w:rPr>
            <w:noProof/>
            <w:webHidden/>
          </w:rPr>
          <w:fldChar w:fldCharType="separate"/>
        </w:r>
        <w:r w:rsidR="00774CBC">
          <w:rPr>
            <w:noProof/>
            <w:webHidden/>
          </w:rPr>
          <w:t>19</w:t>
        </w:r>
        <w:r>
          <w:rPr>
            <w:noProof/>
            <w:webHidden/>
          </w:rPr>
          <w:fldChar w:fldCharType="end"/>
        </w:r>
      </w:hyperlink>
    </w:p>
    <w:p w:rsidR="00E64828" w14:paraId="2578D2E5" w14:textId="2C65F681">
      <w:pPr>
        <w:pStyle w:val="TOC1"/>
        <w:tabs>
          <w:tab w:val="right" w:leader="dot" w:pos="9350"/>
        </w:tabs>
        <w:rPr>
          <w:rFonts w:eastAsiaTheme="minorEastAsia" w:cstheme="minorBidi"/>
          <w:b w:val="0"/>
          <w:bCs w:val="0"/>
          <w:caps w:val="0"/>
          <w:noProof/>
          <w:sz w:val="22"/>
          <w:szCs w:val="22"/>
        </w:rPr>
      </w:pPr>
      <w:hyperlink w:anchor="_Toc80257887" w:history="1">
        <w:r w:rsidRPr="00EC143D">
          <w:rPr>
            <w:rStyle w:val="Hyperlink"/>
            <w:rFonts w:ascii="Arial" w:hAnsi="Arial" w:cs="Arial"/>
            <w:noProof/>
          </w:rPr>
          <w:t>Appendix II</w:t>
        </w:r>
        <w:r>
          <w:rPr>
            <w:noProof/>
            <w:webHidden/>
          </w:rPr>
          <w:tab/>
        </w:r>
        <w:r>
          <w:rPr>
            <w:noProof/>
            <w:webHidden/>
          </w:rPr>
          <w:fldChar w:fldCharType="begin"/>
        </w:r>
        <w:r>
          <w:rPr>
            <w:noProof/>
            <w:webHidden/>
          </w:rPr>
          <w:instrText xml:space="preserve"> PAGEREF _Toc80257887 \h </w:instrText>
        </w:r>
        <w:r>
          <w:rPr>
            <w:noProof/>
            <w:webHidden/>
          </w:rPr>
          <w:fldChar w:fldCharType="separate"/>
        </w:r>
        <w:r w:rsidR="00774CBC">
          <w:rPr>
            <w:noProof/>
            <w:webHidden/>
          </w:rPr>
          <w:t>20</w:t>
        </w:r>
        <w:r>
          <w:rPr>
            <w:noProof/>
            <w:webHidden/>
          </w:rPr>
          <w:fldChar w:fldCharType="end"/>
        </w:r>
      </w:hyperlink>
    </w:p>
    <w:p w:rsidR="00E64828" w14:paraId="273F72DC" w14:textId="6394BCD0">
      <w:pPr>
        <w:pStyle w:val="TOC1"/>
        <w:tabs>
          <w:tab w:val="right" w:leader="dot" w:pos="9350"/>
        </w:tabs>
        <w:rPr>
          <w:rFonts w:eastAsiaTheme="minorEastAsia" w:cstheme="minorBidi"/>
          <w:b w:val="0"/>
          <w:bCs w:val="0"/>
          <w:caps w:val="0"/>
          <w:noProof/>
          <w:sz w:val="22"/>
          <w:szCs w:val="22"/>
        </w:rPr>
      </w:pPr>
      <w:hyperlink w:anchor="_Toc80257888" w:history="1">
        <w:r w:rsidRPr="00EC143D">
          <w:rPr>
            <w:rStyle w:val="Hyperlink"/>
            <w:rFonts w:ascii="Arial" w:hAnsi="Arial" w:cs="Arial"/>
            <w:noProof/>
          </w:rPr>
          <w:t>Appendix IIIa</w:t>
        </w:r>
        <w:r>
          <w:rPr>
            <w:noProof/>
            <w:webHidden/>
          </w:rPr>
          <w:tab/>
        </w:r>
        <w:r>
          <w:rPr>
            <w:noProof/>
            <w:webHidden/>
          </w:rPr>
          <w:fldChar w:fldCharType="begin"/>
        </w:r>
        <w:r>
          <w:rPr>
            <w:noProof/>
            <w:webHidden/>
          </w:rPr>
          <w:instrText xml:space="preserve"> PAGEREF _Toc80257888 \h </w:instrText>
        </w:r>
        <w:r>
          <w:rPr>
            <w:noProof/>
            <w:webHidden/>
          </w:rPr>
          <w:fldChar w:fldCharType="separate"/>
        </w:r>
        <w:r w:rsidR="00774CBC">
          <w:rPr>
            <w:noProof/>
            <w:webHidden/>
          </w:rPr>
          <w:t>21</w:t>
        </w:r>
        <w:r>
          <w:rPr>
            <w:noProof/>
            <w:webHidden/>
          </w:rPr>
          <w:fldChar w:fldCharType="end"/>
        </w:r>
      </w:hyperlink>
    </w:p>
    <w:p w:rsidR="00E64828" w14:paraId="48262954" w14:textId="4F0281BF">
      <w:pPr>
        <w:pStyle w:val="TOC1"/>
        <w:tabs>
          <w:tab w:val="right" w:leader="dot" w:pos="9350"/>
        </w:tabs>
        <w:rPr>
          <w:rFonts w:eastAsiaTheme="minorEastAsia" w:cstheme="minorBidi"/>
          <w:b w:val="0"/>
          <w:bCs w:val="0"/>
          <w:caps w:val="0"/>
          <w:noProof/>
          <w:sz w:val="22"/>
          <w:szCs w:val="22"/>
        </w:rPr>
      </w:pPr>
      <w:hyperlink w:anchor="_Toc80257889" w:history="1">
        <w:r w:rsidRPr="00EC143D">
          <w:rPr>
            <w:rStyle w:val="Hyperlink"/>
            <w:rFonts w:ascii="Arial" w:hAnsi="Arial" w:cs="Arial"/>
            <w:noProof/>
          </w:rPr>
          <w:t>Appendix IIIb</w:t>
        </w:r>
        <w:r>
          <w:rPr>
            <w:noProof/>
            <w:webHidden/>
          </w:rPr>
          <w:tab/>
        </w:r>
        <w:r>
          <w:rPr>
            <w:noProof/>
            <w:webHidden/>
          </w:rPr>
          <w:fldChar w:fldCharType="begin"/>
        </w:r>
        <w:r>
          <w:rPr>
            <w:noProof/>
            <w:webHidden/>
          </w:rPr>
          <w:instrText xml:space="preserve"> PAGEREF _Toc80257889 \h </w:instrText>
        </w:r>
        <w:r>
          <w:rPr>
            <w:noProof/>
            <w:webHidden/>
          </w:rPr>
          <w:fldChar w:fldCharType="separate"/>
        </w:r>
        <w:r w:rsidR="00774CBC">
          <w:rPr>
            <w:noProof/>
            <w:webHidden/>
          </w:rPr>
          <w:t>22</w:t>
        </w:r>
        <w:r>
          <w:rPr>
            <w:noProof/>
            <w:webHidden/>
          </w:rPr>
          <w:fldChar w:fldCharType="end"/>
        </w:r>
      </w:hyperlink>
    </w:p>
    <w:p w:rsidR="00E64828" w14:paraId="7B0C5953" w14:textId="6A5CF55C">
      <w:pPr>
        <w:pStyle w:val="TOC1"/>
        <w:tabs>
          <w:tab w:val="right" w:leader="dot" w:pos="9350"/>
        </w:tabs>
        <w:rPr>
          <w:rFonts w:eastAsiaTheme="minorEastAsia" w:cstheme="minorBidi"/>
          <w:b w:val="0"/>
          <w:bCs w:val="0"/>
          <w:caps w:val="0"/>
          <w:noProof/>
          <w:sz w:val="22"/>
          <w:szCs w:val="22"/>
        </w:rPr>
      </w:pPr>
      <w:hyperlink w:anchor="_Toc80257890" w:history="1">
        <w:r w:rsidRPr="00EC143D">
          <w:rPr>
            <w:rStyle w:val="Hyperlink"/>
            <w:rFonts w:ascii="Arial" w:hAnsi="Arial" w:cs="Arial"/>
            <w:noProof/>
          </w:rPr>
          <w:t>Appendix IV</w:t>
        </w:r>
        <w:r>
          <w:rPr>
            <w:noProof/>
            <w:webHidden/>
          </w:rPr>
          <w:tab/>
        </w:r>
        <w:r>
          <w:rPr>
            <w:noProof/>
            <w:webHidden/>
          </w:rPr>
          <w:fldChar w:fldCharType="begin"/>
        </w:r>
        <w:r>
          <w:rPr>
            <w:noProof/>
            <w:webHidden/>
          </w:rPr>
          <w:instrText xml:space="preserve"> PAGEREF _Toc80257890 \h </w:instrText>
        </w:r>
        <w:r>
          <w:rPr>
            <w:noProof/>
            <w:webHidden/>
          </w:rPr>
          <w:fldChar w:fldCharType="separate"/>
        </w:r>
        <w:r w:rsidR="00774CBC">
          <w:rPr>
            <w:noProof/>
            <w:webHidden/>
          </w:rPr>
          <w:t>23</w:t>
        </w:r>
        <w:r>
          <w:rPr>
            <w:noProof/>
            <w:webHidden/>
          </w:rPr>
          <w:fldChar w:fldCharType="end"/>
        </w:r>
      </w:hyperlink>
    </w:p>
    <w:p w:rsidR="00E64828" w14:paraId="23CBAEE1" w14:textId="0657DE35">
      <w:pPr>
        <w:pStyle w:val="TOC1"/>
        <w:tabs>
          <w:tab w:val="right" w:leader="dot" w:pos="9350"/>
        </w:tabs>
        <w:rPr>
          <w:rFonts w:eastAsiaTheme="minorEastAsia" w:cstheme="minorBidi"/>
          <w:b w:val="0"/>
          <w:bCs w:val="0"/>
          <w:caps w:val="0"/>
          <w:noProof/>
          <w:sz w:val="22"/>
          <w:szCs w:val="22"/>
        </w:rPr>
      </w:pPr>
      <w:hyperlink w:anchor="_Toc80257891" w:history="1">
        <w:r w:rsidRPr="00EC143D">
          <w:rPr>
            <w:rStyle w:val="Hyperlink"/>
            <w:rFonts w:ascii="Arial" w:hAnsi="Arial" w:cs="Arial"/>
            <w:noProof/>
          </w:rPr>
          <w:t>Appendix V</w:t>
        </w:r>
        <w:r>
          <w:rPr>
            <w:noProof/>
            <w:webHidden/>
          </w:rPr>
          <w:tab/>
        </w:r>
        <w:r>
          <w:rPr>
            <w:noProof/>
            <w:webHidden/>
          </w:rPr>
          <w:fldChar w:fldCharType="begin"/>
        </w:r>
        <w:r>
          <w:rPr>
            <w:noProof/>
            <w:webHidden/>
          </w:rPr>
          <w:instrText xml:space="preserve"> PAGEREF _Toc80257891 \h </w:instrText>
        </w:r>
        <w:r>
          <w:rPr>
            <w:noProof/>
            <w:webHidden/>
          </w:rPr>
          <w:fldChar w:fldCharType="separate"/>
        </w:r>
        <w:r w:rsidR="00774CBC">
          <w:rPr>
            <w:noProof/>
            <w:webHidden/>
          </w:rPr>
          <w:t>31</w:t>
        </w:r>
        <w:r>
          <w:rPr>
            <w:noProof/>
            <w:webHidden/>
          </w:rPr>
          <w:fldChar w:fldCharType="end"/>
        </w:r>
      </w:hyperlink>
    </w:p>
    <w:p w:rsidR="00E64828" w14:paraId="5800AC9A" w14:textId="4824CC50">
      <w:pPr>
        <w:pStyle w:val="TOC1"/>
        <w:tabs>
          <w:tab w:val="right" w:leader="dot" w:pos="9350"/>
        </w:tabs>
        <w:rPr>
          <w:rFonts w:eastAsiaTheme="minorEastAsia" w:cstheme="minorBidi"/>
          <w:b w:val="0"/>
          <w:bCs w:val="0"/>
          <w:caps w:val="0"/>
          <w:noProof/>
          <w:sz w:val="22"/>
          <w:szCs w:val="22"/>
        </w:rPr>
      </w:pPr>
      <w:hyperlink w:anchor="_Toc80257892" w:history="1">
        <w:r w:rsidRPr="00EC143D">
          <w:rPr>
            <w:rStyle w:val="Hyperlink"/>
            <w:rFonts w:ascii="Arial" w:hAnsi="Arial" w:cs="Arial"/>
            <w:noProof/>
          </w:rPr>
          <w:t>Appendix VIa</w:t>
        </w:r>
        <w:r>
          <w:rPr>
            <w:noProof/>
            <w:webHidden/>
          </w:rPr>
          <w:tab/>
        </w:r>
        <w:r>
          <w:rPr>
            <w:noProof/>
            <w:webHidden/>
          </w:rPr>
          <w:fldChar w:fldCharType="begin"/>
        </w:r>
        <w:r>
          <w:rPr>
            <w:noProof/>
            <w:webHidden/>
          </w:rPr>
          <w:instrText xml:space="preserve"> PAGEREF _Toc80257892 \h </w:instrText>
        </w:r>
        <w:r>
          <w:rPr>
            <w:noProof/>
            <w:webHidden/>
          </w:rPr>
          <w:fldChar w:fldCharType="separate"/>
        </w:r>
        <w:r w:rsidR="00774CBC">
          <w:rPr>
            <w:noProof/>
            <w:webHidden/>
          </w:rPr>
          <w:t>32</w:t>
        </w:r>
        <w:r>
          <w:rPr>
            <w:noProof/>
            <w:webHidden/>
          </w:rPr>
          <w:fldChar w:fldCharType="end"/>
        </w:r>
      </w:hyperlink>
    </w:p>
    <w:p w:rsidR="00E64828" w14:paraId="2CEA78FF" w14:textId="1E61B5A7">
      <w:pPr>
        <w:pStyle w:val="TOC1"/>
        <w:tabs>
          <w:tab w:val="right" w:leader="dot" w:pos="9350"/>
        </w:tabs>
        <w:rPr>
          <w:rFonts w:eastAsiaTheme="minorEastAsia" w:cstheme="minorBidi"/>
          <w:b w:val="0"/>
          <w:bCs w:val="0"/>
          <w:caps w:val="0"/>
          <w:noProof/>
          <w:sz w:val="22"/>
          <w:szCs w:val="22"/>
        </w:rPr>
      </w:pPr>
      <w:hyperlink w:anchor="_Toc80257893" w:history="1">
        <w:r w:rsidRPr="00EC143D">
          <w:rPr>
            <w:rStyle w:val="Hyperlink"/>
            <w:rFonts w:ascii="Arial" w:hAnsi="Arial" w:cs="Arial"/>
            <w:noProof/>
          </w:rPr>
          <w:t>Appendix VIb</w:t>
        </w:r>
        <w:r>
          <w:rPr>
            <w:noProof/>
            <w:webHidden/>
          </w:rPr>
          <w:tab/>
        </w:r>
        <w:r>
          <w:rPr>
            <w:noProof/>
            <w:webHidden/>
          </w:rPr>
          <w:fldChar w:fldCharType="begin"/>
        </w:r>
        <w:r>
          <w:rPr>
            <w:noProof/>
            <w:webHidden/>
          </w:rPr>
          <w:instrText xml:space="preserve"> PAGEREF _Toc80257893 \h </w:instrText>
        </w:r>
        <w:r>
          <w:rPr>
            <w:noProof/>
            <w:webHidden/>
          </w:rPr>
          <w:fldChar w:fldCharType="separate"/>
        </w:r>
        <w:r w:rsidR="00774CBC">
          <w:rPr>
            <w:noProof/>
            <w:webHidden/>
          </w:rPr>
          <w:t>33</w:t>
        </w:r>
        <w:r>
          <w:rPr>
            <w:noProof/>
            <w:webHidden/>
          </w:rPr>
          <w:fldChar w:fldCharType="end"/>
        </w:r>
      </w:hyperlink>
    </w:p>
    <w:p w:rsidR="00E64828" w14:paraId="3A309B70" w14:textId="1DBCB8EC">
      <w:pPr>
        <w:pStyle w:val="TOC1"/>
        <w:tabs>
          <w:tab w:val="right" w:leader="dot" w:pos="9350"/>
        </w:tabs>
        <w:rPr>
          <w:rFonts w:eastAsiaTheme="minorEastAsia" w:cstheme="minorBidi"/>
          <w:b w:val="0"/>
          <w:bCs w:val="0"/>
          <w:caps w:val="0"/>
          <w:noProof/>
          <w:sz w:val="22"/>
          <w:szCs w:val="22"/>
        </w:rPr>
      </w:pPr>
      <w:hyperlink w:anchor="_Toc80257894" w:history="1">
        <w:r w:rsidRPr="00EC143D">
          <w:rPr>
            <w:rStyle w:val="Hyperlink"/>
            <w:rFonts w:ascii="Arial" w:hAnsi="Arial" w:cs="Arial"/>
            <w:noProof/>
          </w:rPr>
          <w:t>All data must be entered through the online INAD database:</w:t>
        </w:r>
        <w:r>
          <w:rPr>
            <w:noProof/>
            <w:webHidden/>
          </w:rPr>
          <w:tab/>
        </w:r>
        <w:r>
          <w:rPr>
            <w:noProof/>
            <w:webHidden/>
          </w:rPr>
          <w:fldChar w:fldCharType="begin"/>
        </w:r>
        <w:r>
          <w:rPr>
            <w:noProof/>
            <w:webHidden/>
          </w:rPr>
          <w:instrText xml:space="preserve"> PAGEREF _Toc80257894 \h </w:instrText>
        </w:r>
        <w:r>
          <w:rPr>
            <w:noProof/>
            <w:webHidden/>
          </w:rPr>
          <w:fldChar w:fldCharType="separate"/>
        </w:r>
        <w:r w:rsidR="00774CBC">
          <w:rPr>
            <w:noProof/>
            <w:webHidden/>
          </w:rPr>
          <w:t>34</w:t>
        </w:r>
        <w:r>
          <w:rPr>
            <w:noProof/>
            <w:webHidden/>
          </w:rPr>
          <w:fldChar w:fldCharType="end"/>
        </w:r>
      </w:hyperlink>
    </w:p>
    <w:p w:rsidR="00E64828" w14:paraId="75C7F87E" w14:textId="5C67B04C">
      <w:pPr>
        <w:pStyle w:val="TOC1"/>
        <w:tabs>
          <w:tab w:val="right" w:leader="dot" w:pos="9350"/>
        </w:tabs>
        <w:rPr>
          <w:rFonts w:eastAsiaTheme="minorEastAsia" w:cstheme="minorBidi"/>
          <w:b w:val="0"/>
          <w:bCs w:val="0"/>
          <w:caps w:val="0"/>
          <w:noProof/>
          <w:sz w:val="22"/>
          <w:szCs w:val="22"/>
        </w:rPr>
      </w:pPr>
      <w:hyperlink w:anchor="_Toc80257895" w:history="1">
        <w:r w:rsidRPr="00EC143D">
          <w:rPr>
            <w:rStyle w:val="Hyperlink"/>
            <w:noProof/>
          </w:rPr>
          <w:t>Form CCP-W</w:t>
        </w:r>
        <w:r>
          <w:rPr>
            <w:noProof/>
            <w:webHidden/>
          </w:rPr>
          <w:tab/>
        </w:r>
        <w:r>
          <w:rPr>
            <w:noProof/>
            <w:webHidden/>
          </w:rPr>
          <w:fldChar w:fldCharType="begin"/>
        </w:r>
        <w:r>
          <w:rPr>
            <w:noProof/>
            <w:webHidden/>
          </w:rPr>
          <w:instrText xml:space="preserve"> PAGEREF _Toc80257895 \h </w:instrText>
        </w:r>
        <w:r>
          <w:rPr>
            <w:noProof/>
            <w:webHidden/>
          </w:rPr>
          <w:fldChar w:fldCharType="separate"/>
        </w:r>
        <w:r w:rsidR="00774CBC">
          <w:rPr>
            <w:noProof/>
            <w:webHidden/>
          </w:rPr>
          <w:t>35</w:t>
        </w:r>
        <w:r>
          <w:rPr>
            <w:noProof/>
            <w:webHidden/>
          </w:rPr>
          <w:fldChar w:fldCharType="end"/>
        </w:r>
      </w:hyperlink>
    </w:p>
    <w:p w:rsidR="00E64828" w14:paraId="1394EDB1" w14:textId="7018C729">
      <w:pPr>
        <w:pStyle w:val="TOC1"/>
        <w:tabs>
          <w:tab w:val="right" w:leader="dot" w:pos="9350"/>
        </w:tabs>
        <w:rPr>
          <w:rFonts w:eastAsiaTheme="minorEastAsia" w:cstheme="minorBidi"/>
          <w:b w:val="0"/>
          <w:bCs w:val="0"/>
          <w:caps w:val="0"/>
          <w:noProof/>
          <w:sz w:val="22"/>
          <w:szCs w:val="22"/>
        </w:rPr>
      </w:pPr>
      <w:hyperlink w:anchor="_Toc80257896" w:history="1">
        <w:r w:rsidRPr="00EC143D">
          <w:rPr>
            <w:rStyle w:val="Hyperlink"/>
            <w:noProof/>
          </w:rPr>
          <w:t>Form CCP-1</w:t>
        </w:r>
        <w:r>
          <w:rPr>
            <w:noProof/>
            <w:webHidden/>
          </w:rPr>
          <w:tab/>
        </w:r>
        <w:r>
          <w:rPr>
            <w:noProof/>
            <w:webHidden/>
          </w:rPr>
          <w:fldChar w:fldCharType="begin"/>
        </w:r>
        <w:r>
          <w:rPr>
            <w:noProof/>
            <w:webHidden/>
          </w:rPr>
          <w:instrText xml:space="preserve"> PAGEREF _Toc80257896 \h </w:instrText>
        </w:r>
        <w:r>
          <w:rPr>
            <w:noProof/>
            <w:webHidden/>
          </w:rPr>
          <w:fldChar w:fldCharType="separate"/>
        </w:r>
        <w:r w:rsidR="00774CBC">
          <w:rPr>
            <w:noProof/>
            <w:webHidden/>
          </w:rPr>
          <w:t>37</w:t>
        </w:r>
        <w:r>
          <w:rPr>
            <w:noProof/>
            <w:webHidden/>
          </w:rPr>
          <w:fldChar w:fldCharType="end"/>
        </w:r>
      </w:hyperlink>
    </w:p>
    <w:p w:rsidR="00E64828" w14:paraId="536F52C7" w14:textId="6075A43E">
      <w:pPr>
        <w:pStyle w:val="TOC1"/>
        <w:tabs>
          <w:tab w:val="right" w:leader="dot" w:pos="9350"/>
        </w:tabs>
        <w:rPr>
          <w:rFonts w:eastAsiaTheme="minorEastAsia" w:cstheme="minorBidi"/>
          <w:b w:val="0"/>
          <w:bCs w:val="0"/>
          <w:caps w:val="0"/>
          <w:noProof/>
          <w:sz w:val="22"/>
          <w:szCs w:val="22"/>
        </w:rPr>
      </w:pPr>
      <w:hyperlink w:anchor="_Toc80257897" w:history="1">
        <w:r w:rsidRPr="00EC143D">
          <w:rPr>
            <w:rStyle w:val="Hyperlink"/>
            <w:noProof/>
          </w:rPr>
          <w:t>Form CCP-2</w:t>
        </w:r>
        <w:r>
          <w:rPr>
            <w:noProof/>
            <w:webHidden/>
          </w:rPr>
          <w:tab/>
        </w:r>
        <w:r>
          <w:rPr>
            <w:noProof/>
            <w:webHidden/>
          </w:rPr>
          <w:fldChar w:fldCharType="begin"/>
        </w:r>
        <w:r>
          <w:rPr>
            <w:noProof/>
            <w:webHidden/>
          </w:rPr>
          <w:instrText xml:space="preserve"> PAGEREF _Toc80257897 \h </w:instrText>
        </w:r>
        <w:r>
          <w:rPr>
            <w:noProof/>
            <w:webHidden/>
          </w:rPr>
          <w:fldChar w:fldCharType="separate"/>
        </w:r>
        <w:r w:rsidR="00774CBC">
          <w:rPr>
            <w:noProof/>
            <w:webHidden/>
          </w:rPr>
          <w:t>38</w:t>
        </w:r>
        <w:r>
          <w:rPr>
            <w:noProof/>
            <w:webHidden/>
          </w:rPr>
          <w:fldChar w:fldCharType="end"/>
        </w:r>
      </w:hyperlink>
    </w:p>
    <w:p w:rsidR="00E64828" w14:paraId="70C76DF6" w14:textId="33F45265">
      <w:pPr>
        <w:pStyle w:val="TOC1"/>
        <w:tabs>
          <w:tab w:val="right" w:leader="dot" w:pos="9350"/>
        </w:tabs>
        <w:rPr>
          <w:rFonts w:eastAsiaTheme="minorEastAsia" w:cstheme="minorBidi"/>
          <w:b w:val="0"/>
          <w:bCs w:val="0"/>
          <w:caps w:val="0"/>
          <w:noProof/>
          <w:sz w:val="22"/>
          <w:szCs w:val="22"/>
        </w:rPr>
      </w:pPr>
      <w:hyperlink w:anchor="_Toc80257898" w:history="1">
        <w:r w:rsidRPr="00EC143D">
          <w:rPr>
            <w:rStyle w:val="Hyperlink"/>
            <w:noProof/>
          </w:rPr>
          <w:t>Form CCP-3</w:t>
        </w:r>
        <w:r>
          <w:rPr>
            <w:noProof/>
            <w:webHidden/>
          </w:rPr>
          <w:tab/>
        </w:r>
        <w:r>
          <w:rPr>
            <w:noProof/>
            <w:webHidden/>
          </w:rPr>
          <w:fldChar w:fldCharType="begin"/>
        </w:r>
        <w:r>
          <w:rPr>
            <w:noProof/>
            <w:webHidden/>
          </w:rPr>
          <w:instrText xml:space="preserve"> PAGEREF _Toc80257898 \h </w:instrText>
        </w:r>
        <w:r>
          <w:rPr>
            <w:noProof/>
            <w:webHidden/>
          </w:rPr>
          <w:fldChar w:fldCharType="separate"/>
        </w:r>
        <w:r w:rsidR="00774CBC">
          <w:rPr>
            <w:noProof/>
            <w:webHidden/>
          </w:rPr>
          <w:t>39</w:t>
        </w:r>
        <w:r>
          <w:rPr>
            <w:noProof/>
            <w:webHidden/>
          </w:rPr>
          <w:fldChar w:fldCharType="end"/>
        </w:r>
      </w:hyperlink>
    </w:p>
    <w:p w:rsidR="00E64828" w14:paraId="2DD2761F" w14:textId="0EAB7E64">
      <w:pPr>
        <w:pStyle w:val="TOC1"/>
        <w:tabs>
          <w:tab w:val="right" w:leader="dot" w:pos="9350"/>
        </w:tabs>
        <w:rPr>
          <w:rFonts w:eastAsiaTheme="minorEastAsia" w:cstheme="minorBidi"/>
          <w:b w:val="0"/>
          <w:bCs w:val="0"/>
          <w:caps w:val="0"/>
          <w:noProof/>
          <w:sz w:val="22"/>
          <w:szCs w:val="22"/>
        </w:rPr>
      </w:pPr>
      <w:hyperlink w:anchor="_Toc80257899" w:history="1">
        <w:r w:rsidRPr="00EC143D">
          <w:rPr>
            <w:rStyle w:val="Hyperlink"/>
            <w:noProof/>
          </w:rPr>
          <w:t>Form CCP-4N</w:t>
        </w:r>
        <w:r>
          <w:rPr>
            <w:noProof/>
            <w:webHidden/>
          </w:rPr>
          <w:tab/>
        </w:r>
        <w:r>
          <w:rPr>
            <w:noProof/>
            <w:webHidden/>
          </w:rPr>
          <w:fldChar w:fldCharType="begin"/>
        </w:r>
        <w:r>
          <w:rPr>
            <w:noProof/>
            <w:webHidden/>
          </w:rPr>
          <w:instrText xml:space="preserve"> PAGEREF _Toc80257899 \h </w:instrText>
        </w:r>
        <w:r>
          <w:rPr>
            <w:noProof/>
            <w:webHidden/>
          </w:rPr>
          <w:fldChar w:fldCharType="separate"/>
        </w:r>
        <w:r w:rsidR="00774CBC">
          <w:rPr>
            <w:noProof/>
            <w:webHidden/>
          </w:rPr>
          <w:t>42</w:t>
        </w:r>
        <w:r>
          <w:rPr>
            <w:noProof/>
            <w:webHidden/>
          </w:rPr>
          <w:fldChar w:fldCharType="end"/>
        </w:r>
      </w:hyperlink>
    </w:p>
    <w:p w:rsidR="00E64828" w:rsidP="0059321B" w14:paraId="72F33288" w14:textId="5AA4F245">
      <w:pPr>
        <w:rPr>
          <w:rFonts w:ascii="Arial" w:hAnsi="Arial" w:cs="Arial"/>
          <w:b/>
          <w:bCs/>
          <w:sz w:val="28"/>
          <w:szCs w:val="28"/>
        </w:rPr>
      </w:pPr>
      <w:r>
        <w:rPr>
          <w:rFonts w:ascii="Arial" w:hAnsi="Arial" w:cs="Arial"/>
          <w:b/>
          <w:bCs/>
          <w:sz w:val="28"/>
          <w:szCs w:val="28"/>
        </w:rPr>
        <w:fldChar w:fldCharType="end"/>
      </w:r>
      <w:r>
        <w:rPr>
          <w:rFonts w:ascii="Arial" w:hAnsi="Arial" w:cs="Arial"/>
          <w:b/>
          <w:bCs/>
          <w:sz w:val="28"/>
          <w:szCs w:val="28"/>
        </w:rPr>
        <w:br w:type="page"/>
      </w:r>
    </w:p>
    <w:p w:rsidR="004B7883" w:rsidRPr="00947532" w:rsidP="004B7883" w14:paraId="6F305A84" w14:textId="5254CA08">
      <w:pPr>
        <w:kinsoku w:val="0"/>
        <w:overflowPunct w:val="0"/>
        <w:autoSpaceDE w:val="0"/>
        <w:autoSpaceDN w:val="0"/>
        <w:adjustRightInd w:val="0"/>
        <w:spacing w:before="63" w:after="0" w:line="228" w:lineRule="auto"/>
        <w:ind w:left="200" w:right="345"/>
        <w:outlineLvl w:val="1"/>
        <w:rPr>
          <w:rFonts w:ascii="Arial" w:hAnsi="Arial" w:cs="Arial"/>
          <w:b/>
          <w:bCs/>
          <w:sz w:val="28"/>
          <w:szCs w:val="28"/>
        </w:rPr>
      </w:pPr>
      <w:r w:rsidRPr="00947532">
        <w:rPr>
          <w:rFonts w:ascii="Arial" w:hAnsi="Arial" w:cs="Arial"/>
          <w:b/>
          <w:bCs/>
          <w:sz w:val="28"/>
          <w:szCs w:val="28"/>
        </w:rPr>
        <w:t xml:space="preserve">STUDY PROTOCOL FOR A COMPASSIONATE AQUACULTURE INVESTIGATIONAL NEW ANIMAL DRUG (INAD) EXEMPTION FOR </w:t>
      </w:r>
      <w:r w:rsidR="00261544">
        <w:rPr>
          <w:rFonts w:ascii="Arial" w:hAnsi="Arial" w:cs="Arial"/>
          <w:b/>
          <w:bCs/>
          <w:sz w:val="28"/>
          <w:szCs w:val="28"/>
        </w:rPr>
        <w:t>COMMON CARP PITUITARY</w:t>
      </w:r>
      <w:r w:rsidRPr="00292014" w:rsidR="00292014">
        <w:rPr>
          <w:rFonts w:ascii="Arial" w:hAnsi="Arial" w:cs="Arial"/>
          <w:b/>
          <w:bCs/>
          <w:sz w:val="28"/>
          <w:szCs w:val="28"/>
        </w:rPr>
        <w:t xml:space="preserve"> (</w:t>
      </w:r>
      <w:r w:rsidR="00261544">
        <w:rPr>
          <w:rFonts w:ascii="Arial" w:hAnsi="Arial" w:cs="Arial"/>
          <w:b/>
          <w:bCs/>
          <w:sz w:val="28"/>
          <w:szCs w:val="28"/>
        </w:rPr>
        <w:t>CCP</w:t>
      </w:r>
      <w:r w:rsidRPr="00292014" w:rsidR="00292014">
        <w:rPr>
          <w:rFonts w:ascii="Arial" w:hAnsi="Arial" w:cs="Arial"/>
          <w:b/>
          <w:bCs/>
          <w:sz w:val="28"/>
          <w:szCs w:val="28"/>
        </w:rPr>
        <w:t>)</w:t>
      </w:r>
      <w:r w:rsidRPr="00947532">
        <w:rPr>
          <w:rFonts w:ascii="Arial" w:hAnsi="Arial" w:cs="Arial"/>
          <w:b/>
          <w:bCs/>
          <w:sz w:val="28"/>
          <w:szCs w:val="28"/>
        </w:rPr>
        <w:t xml:space="preserve"> UNDER INAD #</w:t>
      </w:r>
      <w:r w:rsidR="00261544">
        <w:rPr>
          <w:rFonts w:ascii="Arial" w:hAnsi="Arial" w:cs="Arial"/>
          <w:b/>
          <w:bCs/>
          <w:sz w:val="28"/>
          <w:szCs w:val="28"/>
        </w:rPr>
        <w:t>8391</w:t>
      </w:r>
    </w:p>
    <w:p w:rsidR="004B7883" w:rsidP="004B7883" w14:paraId="2D0D675A" w14:textId="0CF9A5EF">
      <w:pPr>
        <w:kinsoku w:val="0"/>
        <w:overflowPunct w:val="0"/>
        <w:autoSpaceDE w:val="0"/>
        <w:autoSpaceDN w:val="0"/>
        <w:adjustRightInd w:val="0"/>
        <w:spacing w:after="0" w:line="240" w:lineRule="auto"/>
        <w:rPr>
          <w:rFonts w:ascii="Arial" w:hAnsi="Arial" w:cs="Arial"/>
          <w:b/>
          <w:bCs/>
          <w:sz w:val="24"/>
          <w:szCs w:val="24"/>
        </w:rPr>
      </w:pPr>
    </w:p>
    <w:p w:rsidR="00DE68D3" w:rsidRPr="00947532" w:rsidP="004B7883" w14:paraId="605F8808" w14:textId="77777777">
      <w:pPr>
        <w:kinsoku w:val="0"/>
        <w:overflowPunct w:val="0"/>
        <w:autoSpaceDE w:val="0"/>
        <w:autoSpaceDN w:val="0"/>
        <w:adjustRightInd w:val="0"/>
        <w:spacing w:after="0" w:line="240" w:lineRule="auto"/>
        <w:rPr>
          <w:rFonts w:ascii="Arial" w:hAnsi="Arial" w:cs="Arial"/>
          <w:b/>
          <w:bCs/>
          <w:sz w:val="24"/>
          <w:szCs w:val="24"/>
        </w:rPr>
      </w:pPr>
    </w:p>
    <w:p w:rsidR="004B7883" w:rsidRPr="00694611" w:rsidP="004B7883" w14:paraId="7642A2A9" w14:textId="093131A3">
      <w:pPr>
        <w:numPr>
          <w:ilvl w:val="0"/>
          <w:numId w:val="12"/>
        </w:numPr>
        <w:tabs>
          <w:tab w:val="left" w:pos="445"/>
        </w:tabs>
        <w:kinsoku w:val="0"/>
        <w:overflowPunct w:val="0"/>
        <w:autoSpaceDE w:val="0"/>
        <w:autoSpaceDN w:val="0"/>
        <w:adjustRightInd w:val="0"/>
        <w:spacing w:before="164" w:after="0" w:line="240" w:lineRule="auto"/>
        <w:ind w:hanging="244"/>
        <w:rPr>
          <w:rFonts w:ascii="Arial" w:hAnsi="Arial" w:cs="Arial"/>
          <w:b/>
          <w:bCs/>
        </w:rPr>
      </w:pPr>
      <w:r w:rsidRPr="00694611">
        <w:rPr>
          <w:rFonts w:ascii="Arial" w:hAnsi="Arial" w:cs="Arial"/>
          <w:b/>
          <w:bCs/>
        </w:rPr>
        <w:t>STUDY IDENTIFICATION</w:t>
      </w:r>
      <w:r w:rsidRPr="00694611">
        <w:rPr>
          <w:rFonts w:ascii="Arial" w:hAnsi="Arial" w:cs="Arial"/>
          <w:b/>
          <w:bCs/>
        </w:rPr>
        <w:t xml:space="preserve"> AND TITLE</w:t>
      </w:r>
      <w:r>
        <w:rPr>
          <w:rFonts w:ascii="Arial" w:hAnsi="Arial" w:cs="Arial"/>
          <w:b/>
          <w:bCs/>
        </w:rPr>
        <w:fldChar w:fldCharType="begin"/>
      </w:r>
      <w:r w:rsidRPr="00694611" w:rsidR="0059321B">
        <w:rPr>
          <w:rFonts w:ascii="Arial" w:hAnsi="Arial" w:cs="Arial"/>
        </w:rPr>
        <w:instrText xml:space="preserve"> TC "</w:instrText>
      </w:r>
      <w:bookmarkStart w:id="0" w:name="_Toc80257864"/>
      <w:r w:rsidRPr="00694611" w:rsidR="00DE68D3">
        <w:rPr>
          <w:rFonts w:ascii="Arial" w:hAnsi="Arial" w:cs="Arial"/>
        </w:rPr>
        <w:instrText xml:space="preserve">I. </w:instrText>
      </w:r>
      <w:r w:rsidRPr="00694611" w:rsidR="0059321B">
        <w:rPr>
          <w:rFonts w:ascii="Arial" w:hAnsi="Arial" w:cs="Arial"/>
          <w:b/>
          <w:bCs/>
        </w:rPr>
        <w:instrText>STUDY IDENTIFICATION AND TITLE</w:instrText>
      </w:r>
      <w:bookmarkEnd w:id="0"/>
      <w:r w:rsidRPr="00694611" w:rsidR="0059321B">
        <w:rPr>
          <w:rFonts w:ascii="Arial" w:hAnsi="Arial" w:cs="Arial"/>
        </w:rPr>
        <w:instrText xml:space="preserve">" \f C \l "1" </w:instrText>
      </w:r>
      <w:r>
        <w:rPr>
          <w:rFonts w:ascii="Arial" w:hAnsi="Arial" w:cs="Arial"/>
          <w:b/>
          <w:bCs/>
        </w:rPr>
        <w:fldChar w:fldCharType="end"/>
      </w:r>
    </w:p>
    <w:p w:rsidR="004B7883" w:rsidRPr="00694611" w:rsidP="004B7883" w14:paraId="75672BB9" w14:textId="77777777">
      <w:pPr>
        <w:kinsoku w:val="0"/>
        <w:overflowPunct w:val="0"/>
        <w:autoSpaceDE w:val="0"/>
        <w:autoSpaceDN w:val="0"/>
        <w:adjustRightInd w:val="0"/>
        <w:spacing w:before="9" w:after="0" w:line="240" w:lineRule="auto"/>
        <w:rPr>
          <w:rFonts w:ascii="Arial" w:hAnsi="Arial" w:cs="Arial"/>
          <w:b/>
          <w:bCs/>
        </w:rPr>
      </w:pPr>
    </w:p>
    <w:p w:rsidR="004B7883" w:rsidRPr="00694611" w:rsidP="00292014" w14:paraId="12053BA4" w14:textId="4FF2B638">
      <w:pPr>
        <w:shd w:val="clear" w:color="auto" w:fill="FFFFFF"/>
        <w:rPr>
          <w:rFonts w:ascii="Arial" w:hAnsi="Arial" w:cs="Arial"/>
        </w:rPr>
      </w:pPr>
      <w:r w:rsidRPr="00694611">
        <w:rPr>
          <w:rFonts w:ascii="Arial" w:hAnsi="Arial" w:cs="Arial"/>
        </w:rPr>
        <w:t xml:space="preserve">Clinical field trials to determine the efficacy of </w:t>
      </w:r>
      <w:r w:rsidRPr="00694611" w:rsidR="00261544">
        <w:rPr>
          <w:rFonts w:ascii="Arial" w:eastAsia="Times New Roman" w:hAnsi="Arial" w:cs="Arial"/>
        </w:rPr>
        <w:t>common carp pituitary (CCP)</w:t>
      </w:r>
      <w:r w:rsidRPr="00694611" w:rsidR="00292014">
        <w:rPr>
          <w:rFonts w:ascii="Arial" w:eastAsia="Times New Roman" w:hAnsi="Arial" w:cs="Arial"/>
        </w:rPr>
        <w:t xml:space="preserve"> </w:t>
      </w:r>
      <w:r w:rsidRPr="00694611" w:rsidR="00ED776D">
        <w:rPr>
          <w:rFonts w:ascii="Arial" w:eastAsia="Times New Roman" w:hAnsi="Arial" w:cs="Arial"/>
        </w:rPr>
        <w:t xml:space="preserve">to </w:t>
      </w:r>
      <w:r w:rsidRPr="00694611" w:rsidR="00261544">
        <w:rPr>
          <w:rFonts w:ascii="Arial" w:eastAsia="Times New Roman" w:hAnsi="Arial" w:cs="Arial"/>
        </w:rPr>
        <w:t xml:space="preserve">induce gamete maturation (ovulation and </w:t>
      </w:r>
      <w:r w:rsidRPr="00694611" w:rsidR="00261544">
        <w:rPr>
          <w:rFonts w:ascii="Arial" w:eastAsia="Times New Roman" w:hAnsi="Arial" w:cs="Arial"/>
        </w:rPr>
        <w:t>spermiation</w:t>
      </w:r>
      <w:r w:rsidRPr="00694611" w:rsidR="00261544">
        <w:rPr>
          <w:rFonts w:ascii="Arial" w:eastAsia="Times New Roman" w:hAnsi="Arial" w:cs="Arial"/>
        </w:rPr>
        <w:t>) in a variety of fish species.</w:t>
      </w:r>
    </w:p>
    <w:p w:rsidR="004B7883" w:rsidRPr="00694611" w:rsidP="004B7883" w14:paraId="6DCDB78D" w14:textId="15CF8544">
      <w:pPr>
        <w:kinsoku w:val="0"/>
        <w:overflowPunct w:val="0"/>
        <w:autoSpaceDE w:val="0"/>
        <w:autoSpaceDN w:val="0"/>
        <w:adjustRightInd w:val="0"/>
        <w:spacing w:after="0" w:line="240" w:lineRule="auto"/>
        <w:rPr>
          <w:rFonts w:ascii="Arial" w:hAnsi="Arial" w:cs="Arial"/>
        </w:rPr>
      </w:pPr>
    </w:p>
    <w:p w:rsidR="004B7883" w:rsidRPr="00694611" w:rsidP="004B7883" w14:paraId="0807862D" w14:textId="0940E5D1">
      <w:pPr>
        <w:numPr>
          <w:ilvl w:val="0"/>
          <w:numId w:val="12"/>
        </w:numPr>
        <w:tabs>
          <w:tab w:val="left" w:pos="506"/>
        </w:tabs>
        <w:kinsoku w:val="0"/>
        <w:overflowPunct w:val="0"/>
        <w:autoSpaceDE w:val="0"/>
        <w:autoSpaceDN w:val="0"/>
        <w:adjustRightInd w:val="0"/>
        <w:spacing w:before="198" w:after="0" w:line="240" w:lineRule="auto"/>
        <w:ind w:left="505" w:hanging="305"/>
        <w:outlineLvl w:val="1"/>
        <w:rPr>
          <w:rFonts w:ascii="Arial" w:hAnsi="Arial" w:cs="Arial"/>
          <w:b/>
          <w:bCs/>
        </w:rPr>
      </w:pPr>
      <w:r w:rsidRPr="00694611">
        <w:rPr>
          <w:rFonts w:ascii="Arial" w:hAnsi="Arial" w:cs="Arial"/>
          <w:b/>
          <w:bCs/>
        </w:rPr>
        <w:t>SPONSOR</w:t>
      </w:r>
      <w:r>
        <w:rPr>
          <w:rFonts w:ascii="Arial" w:hAnsi="Arial" w:cs="Arial"/>
          <w:b/>
          <w:bCs/>
        </w:rPr>
        <w:fldChar w:fldCharType="begin"/>
      </w:r>
      <w:r w:rsidRPr="00694611" w:rsidR="0059321B">
        <w:rPr>
          <w:rFonts w:ascii="Arial" w:hAnsi="Arial" w:cs="Arial"/>
        </w:rPr>
        <w:instrText xml:space="preserve"> TC "</w:instrText>
      </w:r>
      <w:bookmarkStart w:id="1" w:name="_Toc80257865"/>
      <w:r w:rsidRPr="00694611" w:rsidR="00DE68D3">
        <w:rPr>
          <w:rFonts w:ascii="Arial" w:hAnsi="Arial" w:cs="Arial"/>
        </w:rPr>
        <w:instrText xml:space="preserve">II. </w:instrText>
      </w:r>
      <w:r w:rsidRPr="00694611" w:rsidR="0059321B">
        <w:rPr>
          <w:rFonts w:ascii="Arial" w:hAnsi="Arial" w:cs="Arial"/>
          <w:b/>
          <w:bCs/>
        </w:rPr>
        <w:instrText>SPONSOR</w:instrText>
      </w:r>
      <w:bookmarkEnd w:id="1"/>
      <w:r w:rsidRPr="00694611" w:rsidR="0059321B">
        <w:rPr>
          <w:rFonts w:ascii="Arial" w:hAnsi="Arial" w:cs="Arial"/>
        </w:rPr>
        <w:instrText xml:space="preserve">" \f C \l "1" </w:instrText>
      </w:r>
      <w:r>
        <w:rPr>
          <w:rFonts w:ascii="Arial" w:hAnsi="Arial" w:cs="Arial"/>
          <w:b/>
          <w:bCs/>
        </w:rPr>
        <w:fldChar w:fldCharType="end"/>
      </w:r>
    </w:p>
    <w:p w:rsidR="004B7883" w:rsidRPr="00694611" w:rsidP="004B7883" w14:paraId="23B319D5" w14:textId="77777777">
      <w:pPr>
        <w:kinsoku w:val="0"/>
        <w:overflowPunct w:val="0"/>
        <w:autoSpaceDE w:val="0"/>
        <w:autoSpaceDN w:val="0"/>
        <w:adjustRightInd w:val="0"/>
        <w:spacing w:before="9" w:after="0" w:line="240" w:lineRule="auto"/>
        <w:rPr>
          <w:rFonts w:ascii="Arial" w:hAnsi="Arial" w:cs="Arial"/>
          <w:b/>
          <w:bCs/>
        </w:rPr>
      </w:pPr>
    </w:p>
    <w:p w:rsidR="00E853E6" w:rsidRPr="00694611" w:rsidP="00E853E6" w14:paraId="22EE49EA" w14:textId="1AB499E3">
      <w:pPr>
        <w:tabs>
          <w:tab w:val="left" w:pos="-179"/>
        </w:tabs>
        <w:ind w:left="200"/>
        <w:rPr>
          <w:rFonts w:ascii="Arial" w:hAnsi="Arial" w:cs="Arial"/>
        </w:rPr>
      </w:pPr>
      <w:r w:rsidRPr="00694611">
        <w:rPr>
          <w:rFonts w:ascii="Arial" w:hAnsi="Arial" w:cs="Arial"/>
        </w:rPr>
        <w:t xml:space="preserve">Dr. Marilyn Blair, U.S. Fish and Wildlife Service, Branch Chief, Aquatic Animal Drug Approval Partnership Program, 4050 Bridger Canyon Road, Bozeman, MT 59715; Phone: 406-994-9904; Fax: 406-582-0242; Email: </w:t>
      </w:r>
      <w:hyperlink r:id="rId11" w:history="1">
        <w:r w:rsidRPr="00694611">
          <w:rPr>
            <w:rStyle w:val="Hyperlink"/>
            <w:rFonts w:ascii="Arial" w:hAnsi="Arial" w:cs="Arial"/>
          </w:rPr>
          <w:t>marilyn_j_blair@fws.gov</w:t>
        </w:r>
      </w:hyperlink>
    </w:p>
    <w:p w:rsidR="00E853E6" w:rsidRPr="00694611" w:rsidP="004B7883" w14:paraId="218F7444" w14:textId="77777777">
      <w:pPr>
        <w:kinsoku w:val="0"/>
        <w:overflowPunct w:val="0"/>
        <w:autoSpaceDE w:val="0"/>
        <w:autoSpaceDN w:val="0"/>
        <w:adjustRightInd w:val="0"/>
        <w:spacing w:after="0" w:line="240" w:lineRule="auto"/>
        <w:rPr>
          <w:rFonts w:ascii="Arial" w:hAnsi="Arial" w:cs="Arial"/>
        </w:rPr>
      </w:pPr>
    </w:p>
    <w:p w:rsidR="00C5422C" w:rsidRPr="00694611" w:rsidP="00C5422C" w14:paraId="3E5085C4" w14:textId="54B8929D">
      <w:pPr>
        <w:spacing w:after="0" w:line="240" w:lineRule="auto"/>
        <w:rPr>
          <w:rFonts w:ascii="Arial" w:hAnsi="Arial" w:cs="Arial"/>
        </w:rPr>
      </w:pPr>
      <w:r w:rsidRPr="00694611">
        <w:rPr>
          <w:rFonts w:ascii="Arial" w:hAnsi="Arial" w:cs="Arial"/>
          <w:b/>
          <w:bCs/>
        </w:rPr>
        <w:t xml:space="preserve">Manufacturer: </w:t>
      </w:r>
      <w:r w:rsidRPr="00694611" w:rsidR="00D01CDF">
        <w:rPr>
          <w:rFonts w:ascii="Arial" w:hAnsi="Arial" w:cs="Arial"/>
        </w:rPr>
        <w:tab/>
      </w:r>
      <w:r w:rsidRPr="00694611" w:rsidR="00261544">
        <w:rPr>
          <w:rFonts w:ascii="Arial" w:hAnsi="Arial" w:cs="Arial"/>
        </w:rPr>
        <w:t>Argent Aquaculture</w:t>
      </w:r>
    </w:p>
    <w:p w:rsidR="00261544" w:rsidRPr="00694611" w:rsidP="00261544" w14:paraId="4302A2EE" w14:textId="77777777">
      <w:pPr>
        <w:spacing w:after="0" w:line="240" w:lineRule="auto"/>
        <w:ind w:left="1440" w:firstLine="720"/>
        <w:rPr>
          <w:rFonts w:ascii="Arial" w:hAnsi="Arial" w:cs="Arial"/>
        </w:rPr>
      </w:pPr>
      <w:r w:rsidRPr="00694611">
        <w:rPr>
          <w:rFonts w:ascii="Arial" w:hAnsi="Arial" w:cs="Arial"/>
        </w:rPr>
        <w:t>8547 152</w:t>
      </w:r>
      <w:r w:rsidRPr="00694611">
        <w:rPr>
          <w:rFonts w:ascii="Arial" w:hAnsi="Arial" w:cs="Arial"/>
          <w:vertAlign w:val="superscript"/>
        </w:rPr>
        <w:t>nd</w:t>
      </w:r>
      <w:r w:rsidRPr="00694611">
        <w:rPr>
          <w:rFonts w:ascii="Arial" w:hAnsi="Arial" w:cs="Arial"/>
        </w:rPr>
        <w:t xml:space="preserve"> Ave NE</w:t>
      </w:r>
    </w:p>
    <w:p w:rsidR="00261544" w:rsidRPr="00694611" w:rsidP="00261544" w14:paraId="710A5926" w14:textId="77777777">
      <w:pPr>
        <w:kinsoku w:val="0"/>
        <w:overflowPunct w:val="0"/>
        <w:autoSpaceDE w:val="0"/>
        <w:autoSpaceDN w:val="0"/>
        <w:adjustRightInd w:val="0"/>
        <w:spacing w:before="52" w:after="0" w:line="247" w:lineRule="exact"/>
        <w:ind w:left="1640" w:firstLine="520"/>
        <w:rPr>
          <w:rFonts w:ascii="Arial" w:hAnsi="Arial" w:cs="Arial"/>
        </w:rPr>
      </w:pPr>
      <w:r w:rsidRPr="00694611">
        <w:rPr>
          <w:rFonts w:ascii="Arial" w:hAnsi="Arial" w:cs="Arial"/>
        </w:rPr>
        <w:t>Redmond, WA 98052</w:t>
      </w:r>
    </w:p>
    <w:p w:rsidR="004B7883" w:rsidRPr="00694611" w:rsidP="00C5422C" w14:paraId="684F87A4" w14:textId="1F8F8424">
      <w:pPr>
        <w:kinsoku w:val="0"/>
        <w:overflowPunct w:val="0"/>
        <w:autoSpaceDE w:val="0"/>
        <w:autoSpaceDN w:val="0"/>
        <w:adjustRightInd w:val="0"/>
        <w:spacing w:before="52" w:after="0" w:line="247" w:lineRule="exact"/>
        <w:ind w:left="200"/>
        <w:rPr>
          <w:rFonts w:ascii="Arial" w:hAnsi="Arial" w:cs="Arial"/>
        </w:rPr>
      </w:pPr>
      <w:r w:rsidRPr="00694611">
        <w:rPr>
          <w:rFonts w:ascii="Arial" w:hAnsi="Arial" w:cs="Arial"/>
        </w:rPr>
        <w:tab/>
      </w:r>
      <w:r w:rsidRPr="00694611">
        <w:rPr>
          <w:rFonts w:ascii="Arial" w:hAnsi="Arial" w:cs="Arial"/>
        </w:rPr>
        <w:tab/>
      </w:r>
      <w:r w:rsidRPr="00694611">
        <w:rPr>
          <w:rFonts w:ascii="Arial" w:hAnsi="Arial" w:cs="Arial"/>
        </w:rPr>
        <w:tab/>
        <w:t xml:space="preserve">Email: </w:t>
      </w:r>
      <w:hyperlink r:id="rId12" w:tgtFrame="_blank" w:history="1">
        <w:r w:rsidRPr="00694611" w:rsidR="000D5AEF">
          <w:rPr>
            <w:rStyle w:val="Hyperlink"/>
            <w:rFonts w:ascii="Arial" w:hAnsi="Arial" w:cs="Arial"/>
            <w:color w:val="0563C1"/>
            <w:bdr w:val="none" w:sz="0" w:space="0" w:color="auto" w:frame="1"/>
            <w:shd w:val="clear" w:color="auto" w:fill="FFFFFF"/>
          </w:rPr>
          <w:t>sales@argentaquaculture.com</w:t>
        </w:r>
      </w:hyperlink>
    </w:p>
    <w:p w:rsidR="004B7883" w:rsidRPr="00694611" w:rsidP="004B7883" w14:paraId="4E139C9B" w14:textId="0A201113">
      <w:pPr>
        <w:kinsoku w:val="0"/>
        <w:overflowPunct w:val="0"/>
        <w:autoSpaceDE w:val="0"/>
        <w:autoSpaceDN w:val="0"/>
        <w:adjustRightInd w:val="0"/>
        <w:spacing w:after="0" w:line="240" w:lineRule="auto"/>
        <w:rPr>
          <w:rFonts w:ascii="Arial" w:hAnsi="Arial" w:cs="Arial"/>
        </w:rPr>
      </w:pPr>
    </w:p>
    <w:p w:rsidR="00D01CDF" w:rsidRPr="00694611" w:rsidP="00D01CDF" w14:paraId="00B3E114" w14:textId="5BBEEC8C">
      <w:pPr>
        <w:kinsoku w:val="0"/>
        <w:overflowPunct w:val="0"/>
        <w:autoSpaceDE w:val="0"/>
        <w:autoSpaceDN w:val="0"/>
        <w:adjustRightInd w:val="0"/>
        <w:spacing w:before="205" w:after="0" w:line="228" w:lineRule="auto"/>
        <w:ind w:left="2360" w:right="345" w:hanging="2160"/>
        <w:rPr>
          <w:rFonts w:ascii="Arial" w:hAnsi="Arial" w:cs="Arial"/>
          <w:color w:val="0000FF"/>
        </w:rPr>
      </w:pPr>
      <w:r w:rsidRPr="00694611">
        <w:rPr>
          <w:rFonts w:ascii="Arial" w:hAnsi="Arial" w:cs="Arial"/>
          <w:b/>
          <w:bCs/>
        </w:rPr>
        <w:t xml:space="preserve">Study Director: </w:t>
      </w:r>
      <w:r w:rsidRPr="00694611" w:rsidR="00E853E6">
        <w:rPr>
          <w:rFonts w:ascii="Arial" w:hAnsi="Arial" w:cs="Arial"/>
          <w:b/>
          <w:bCs/>
        </w:rPr>
        <w:tab/>
      </w:r>
      <w:r w:rsidRPr="00694611" w:rsidR="00E853E6">
        <w:rPr>
          <w:rFonts w:ascii="Arial" w:hAnsi="Arial" w:cs="Arial"/>
        </w:rPr>
        <w:t xml:space="preserve">Ms. Bonnie Johnson, U.S. Fish and Wildlife Service, Aquatic Animal Drug Approval Partnership (AADAP) Program, 4050 Bridger Canyon Road, Bozeman, MT 59715; Phone: 406-994-9905; Email: </w:t>
      </w:r>
      <w:hyperlink r:id="rId13" w:history="1">
        <w:r w:rsidRPr="00694611" w:rsidR="00E853E6">
          <w:rPr>
            <w:rStyle w:val="Hyperlink"/>
            <w:rFonts w:ascii="Arial" w:hAnsi="Arial" w:cs="Arial"/>
          </w:rPr>
          <w:t>bonnie_johnson@fws.gov</w:t>
        </w:r>
      </w:hyperlink>
    </w:p>
    <w:p w:rsidR="00193DB7" w:rsidP="00193DB7" w14:paraId="222B1CFA"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rPr>
      </w:pPr>
    </w:p>
    <w:p w:rsidR="00193DB7" w:rsidRPr="00C92E58" w:rsidP="00193DB7" w14:paraId="5CFEB2E9" w14:textId="74CE1C93">
      <w:pPr>
        <w:tabs>
          <w:tab w:val="left" w:pos="-1080"/>
          <w:tab w:val="left" w:pos="-720"/>
          <w:tab w:val="left" w:pos="0"/>
          <w:tab w:val="left" w:pos="720"/>
          <w:tab w:val="left" w:pos="1440"/>
          <w:tab w:val="left" w:pos="2160"/>
          <w:tab w:val="left" w:pos="2880"/>
          <w:tab w:val="left" w:pos="3600"/>
          <w:tab w:val="left" w:pos="3870"/>
          <w:tab w:val="left" w:pos="4410"/>
          <w:tab w:val="left" w:pos="5760"/>
        </w:tabs>
        <w:spacing w:after="0"/>
        <w:rPr>
          <w:rFonts w:ascii="Arial" w:hAnsi="Arial" w:cs="Arial"/>
          <w:b/>
          <w:bCs/>
          <w:color w:val="000000"/>
        </w:rPr>
      </w:pPr>
      <w:r w:rsidRPr="00C92E58">
        <w:rPr>
          <w:rFonts w:ascii="Arial" w:hAnsi="Arial" w:cs="Arial"/>
          <w:b/>
          <w:bCs/>
          <w:color w:val="000000"/>
        </w:rPr>
        <w:t xml:space="preserve">Principal Clinical </w:t>
      </w:r>
      <w:r>
        <w:rPr>
          <w:rFonts w:ascii="Arial" w:hAnsi="Arial" w:cs="Arial"/>
          <w:b/>
          <w:bCs/>
          <w:color w:val="000000"/>
        </w:rPr>
        <w:tab/>
      </w:r>
      <w:r>
        <w:rPr>
          <w:rFonts w:ascii="Arial" w:hAnsi="Arial" w:cs="Arial"/>
          <w:b/>
          <w:bCs/>
          <w:color w:val="000000"/>
        </w:rPr>
        <w:tab/>
      </w:r>
      <w:r>
        <w:rPr>
          <w:rFonts w:ascii="Arial" w:hAnsi="Arial" w:cs="Arial"/>
          <w:color w:val="000000"/>
        </w:rPr>
        <w:t>Ms. Paige Maskill</w:t>
      </w:r>
      <w:r w:rsidRPr="00D92BA1">
        <w:rPr>
          <w:rFonts w:ascii="Arial" w:hAnsi="Arial" w:cs="Arial"/>
          <w:color w:val="000000"/>
        </w:rPr>
        <w:t xml:space="preserve">, USFWS </w:t>
      </w:r>
      <w:r>
        <w:rPr>
          <w:rFonts w:ascii="Arial" w:hAnsi="Arial" w:cs="Arial"/>
          <w:color w:val="000000"/>
        </w:rPr>
        <w:t>–</w:t>
      </w:r>
      <w:r w:rsidRPr="00D92BA1">
        <w:rPr>
          <w:rFonts w:ascii="Arial" w:hAnsi="Arial" w:cs="Arial"/>
          <w:color w:val="000000"/>
        </w:rPr>
        <w:t xml:space="preserve"> AADAP</w:t>
      </w:r>
      <w:r>
        <w:rPr>
          <w:rFonts w:ascii="Arial" w:hAnsi="Arial" w:cs="Arial"/>
          <w:color w:val="000000"/>
        </w:rPr>
        <w:t xml:space="preserve"> Program</w:t>
      </w:r>
    </w:p>
    <w:p w:rsidR="00193DB7" w:rsidP="00193DB7" w14:paraId="32227168"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spacing w:after="0"/>
        <w:rPr>
          <w:rFonts w:ascii="Arial" w:hAnsi="Arial" w:cs="Arial"/>
        </w:rPr>
      </w:pPr>
      <w:r w:rsidRPr="00C92E58">
        <w:rPr>
          <w:rFonts w:ascii="Arial" w:hAnsi="Arial" w:cs="Arial"/>
          <w:b/>
          <w:bCs/>
          <w:color w:val="000000"/>
        </w:rPr>
        <w:t>Field Trial Coordinator:</w:t>
      </w:r>
      <w:r w:rsidRPr="00D92BA1">
        <w:rPr>
          <w:rFonts w:ascii="Arial" w:hAnsi="Arial" w:cs="Arial"/>
          <w:color w:val="000000"/>
        </w:rPr>
        <w:tab/>
      </w:r>
      <w:r>
        <w:rPr>
          <w:rFonts w:ascii="Arial" w:hAnsi="Arial" w:cs="Arial"/>
          <w:color w:val="000000"/>
        </w:rPr>
        <w:t>4</w:t>
      </w:r>
      <w:r w:rsidRPr="00516480">
        <w:rPr>
          <w:rFonts w:ascii="Arial" w:hAnsi="Arial" w:cs="Arial"/>
        </w:rPr>
        <w:t xml:space="preserve">050 Bridger Canyon Road, Bozeman, MT 59715; </w:t>
      </w:r>
    </w:p>
    <w:p w:rsidR="00193DB7" w:rsidRPr="00D92BA1" w:rsidP="00193DB7" w14:paraId="6E6577AC"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spacing w:after="0"/>
        <w:rPr>
          <w:rFonts w:ascii="Arial" w:hAnsi="Arial" w:cs="Arial"/>
          <w:color w:val="000000"/>
        </w:rPr>
      </w:pPr>
      <w:r>
        <w:rPr>
          <w:rFonts w:ascii="Arial" w:hAnsi="Arial" w:cs="Arial"/>
        </w:rPr>
        <w:tab/>
      </w:r>
      <w:r>
        <w:rPr>
          <w:rFonts w:ascii="Arial" w:hAnsi="Arial" w:cs="Arial"/>
        </w:rPr>
        <w:tab/>
      </w:r>
      <w:r>
        <w:rPr>
          <w:rFonts w:ascii="Arial" w:hAnsi="Arial" w:cs="Arial"/>
        </w:rPr>
        <w:tab/>
      </w:r>
      <w:r>
        <w:rPr>
          <w:rFonts w:ascii="Arial" w:hAnsi="Arial" w:cs="Arial"/>
        </w:rPr>
        <w:tab/>
      </w:r>
      <w:r w:rsidRPr="00516480">
        <w:rPr>
          <w:rFonts w:ascii="Arial" w:hAnsi="Arial" w:cs="Arial"/>
        </w:rPr>
        <w:t>Phone: 406-994-99</w:t>
      </w:r>
      <w:r>
        <w:rPr>
          <w:rFonts w:ascii="Arial" w:hAnsi="Arial" w:cs="Arial"/>
        </w:rPr>
        <w:t>11</w:t>
      </w:r>
      <w:r w:rsidRPr="00516480">
        <w:rPr>
          <w:rFonts w:ascii="Arial" w:hAnsi="Arial" w:cs="Arial"/>
        </w:rPr>
        <w:t>; Email:</w:t>
      </w:r>
      <w:r>
        <w:rPr>
          <w:rFonts w:ascii="Arial" w:hAnsi="Arial" w:cs="Arial"/>
        </w:rPr>
        <w:t xml:space="preserve"> </w:t>
      </w:r>
      <w:hyperlink r:id="rId14" w:history="1">
        <w:r w:rsidRPr="00B20D67">
          <w:rPr>
            <w:rStyle w:val="Hyperlink"/>
            <w:rFonts w:ascii="Arial" w:hAnsi="Arial" w:cs="Arial"/>
          </w:rPr>
          <w:t>paige_maskill@fws.gov</w:t>
        </w:r>
      </w:hyperlink>
    </w:p>
    <w:p w:rsidR="004B7883" w:rsidRPr="00694611" w:rsidP="004B7883" w14:paraId="0FCE7FA1" w14:textId="25384EC4">
      <w:pPr>
        <w:kinsoku w:val="0"/>
        <w:overflowPunct w:val="0"/>
        <w:autoSpaceDE w:val="0"/>
        <w:autoSpaceDN w:val="0"/>
        <w:adjustRightInd w:val="0"/>
        <w:spacing w:after="0" w:line="240" w:lineRule="auto"/>
        <w:rPr>
          <w:rFonts w:ascii="Arial" w:hAnsi="Arial" w:cs="Arial"/>
        </w:rPr>
      </w:pPr>
    </w:p>
    <w:p w:rsidR="004B7883" w:rsidRPr="00694611" w:rsidP="004B7883" w14:paraId="2B078173" w14:textId="77777777">
      <w:pPr>
        <w:kinsoku w:val="0"/>
        <w:overflowPunct w:val="0"/>
        <w:autoSpaceDE w:val="0"/>
        <w:autoSpaceDN w:val="0"/>
        <w:adjustRightInd w:val="0"/>
        <w:spacing w:before="194" w:after="0" w:line="240" w:lineRule="auto"/>
        <w:ind w:left="199"/>
        <w:rPr>
          <w:rFonts w:ascii="Arial" w:hAnsi="Arial" w:cs="Arial"/>
        </w:rPr>
      </w:pPr>
      <w:r w:rsidRPr="00694611">
        <w:rPr>
          <w:rFonts w:ascii="Arial" w:hAnsi="Arial" w:cs="Arial"/>
          <w:b/>
          <w:bCs/>
        </w:rPr>
        <w:t xml:space="preserve">INAD Study Monitors: </w:t>
      </w:r>
      <w:r w:rsidRPr="00694611">
        <w:rPr>
          <w:rFonts w:ascii="Arial" w:hAnsi="Arial" w:cs="Arial"/>
        </w:rPr>
        <w:t>See Appendix II for names and addresses.</w:t>
      </w:r>
    </w:p>
    <w:p w:rsidR="00E853E6" w:rsidRPr="00694611" w:rsidP="004B7883" w14:paraId="15A5CA1D" w14:textId="06A999FD">
      <w:pPr>
        <w:kinsoku w:val="0"/>
        <w:overflowPunct w:val="0"/>
        <w:autoSpaceDE w:val="0"/>
        <w:autoSpaceDN w:val="0"/>
        <w:adjustRightInd w:val="0"/>
        <w:spacing w:after="0" w:line="240" w:lineRule="auto"/>
        <w:rPr>
          <w:rFonts w:ascii="Arial" w:hAnsi="Arial" w:cs="Arial"/>
        </w:rPr>
      </w:pPr>
    </w:p>
    <w:p w:rsidR="004B7883" w:rsidRPr="00694611" w:rsidP="004B7883" w14:paraId="7BB0C754" w14:textId="11FD6D40">
      <w:pPr>
        <w:numPr>
          <w:ilvl w:val="0"/>
          <w:numId w:val="11"/>
        </w:numPr>
        <w:tabs>
          <w:tab w:val="left" w:pos="506"/>
        </w:tabs>
        <w:kinsoku w:val="0"/>
        <w:overflowPunct w:val="0"/>
        <w:autoSpaceDE w:val="0"/>
        <w:autoSpaceDN w:val="0"/>
        <w:adjustRightInd w:val="0"/>
        <w:spacing w:before="195" w:after="0" w:line="240" w:lineRule="auto"/>
        <w:ind w:hanging="305"/>
        <w:outlineLvl w:val="1"/>
        <w:rPr>
          <w:rFonts w:ascii="Arial" w:hAnsi="Arial" w:cs="Arial"/>
          <w:b/>
          <w:bCs/>
        </w:rPr>
      </w:pPr>
      <w:r w:rsidRPr="00694611">
        <w:rPr>
          <w:rFonts w:ascii="Arial" w:hAnsi="Arial" w:cs="Arial"/>
          <w:b/>
          <w:bCs/>
        </w:rPr>
        <w:t>INVESTIGATORS/FACILITIES</w:t>
      </w:r>
      <w:r>
        <w:rPr>
          <w:rFonts w:ascii="Arial" w:hAnsi="Arial" w:cs="Arial"/>
          <w:b/>
          <w:bCs/>
        </w:rPr>
        <w:fldChar w:fldCharType="begin"/>
      </w:r>
      <w:r w:rsidRPr="00694611" w:rsidR="0059321B">
        <w:rPr>
          <w:rFonts w:ascii="Arial" w:hAnsi="Arial" w:cs="Arial"/>
        </w:rPr>
        <w:instrText xml:space="preserve"> TC "</w:instrText>
      </w:r>
      <w:bookmarkStart w:id="2" w:name="_Toc80257866"/>
      <w:r w:rsidRPr="00694611" w:rsidR="00DE68D3">
        <w:rPr>
          <w:rFonts w:ascii="Arial" w:hAnsi="Arial" w:cs="Arial"/>
        </w:rPr>
        <w:instrText xml:space="preserve">III. </w:instrText>
      </w:r>
      <w:r w:rsidRPr="00694611" w:rsidR="0059321B">
        <w:rPr>
          <w:rFonts w:ascii="Arial" w:hAnsi="Arial" w:cs="Arial"/>
          <w:b/>
          <w:bCs/>
        </w:rPr>
        <w:instrText>INVESTIGATORS/FACILITIES</w:instrText>
      </w:r>
      <w:bookmarkEnd w:id="2"/>
      <w:r w:rsidRPr="00694611" w:rsidR="0059321B">
        <w:rPr>
          <w:rFonts w:ascii="Arial" w:hAnsi="Arial" w:cs="Arial"/>
        </w:rPr>
        <w:instrText xml:space="preserve">" \f C \l "1" </w:instrText>
      </w:r>
      <w:r>
        <w:rPr>
          <w:rFonts w:ascii="Arial" w:hAnsi="Arial" w:cs="Arial"/>
          <w:b/>
          <w:bCs/>
        </w:rPr>
        <w:fldChar w:fldCharType="end"/>
      </w:r>
    </w:p>
    <w:p w:rsidR="004B7883" w:rsidRPr="00694611" w:rsidP="004B7883" w14:paraId="47DBE683" w14:textId="77777777">
      <w:pPr>
        <w:kinsoku w:val="0"/>
        <w:overflowPunct w:val="0"/>
        <w:autoSpaceDE w:val="0"/>
        <w:autoSpaceDN w:val="0"/>
        <w:adjustRightInd w:val="0"/>
        <w:spacing w:before="11" w:after="0" w:line="240" w:lineRule="auto"/>
        <w:rPr>
          <w:rFonts w:ascii="Arial" w:hAnsi="Arial" w:cs="Arial"/>
          <w:b/>
          <w:bCs/>
        </w:rPr>
      </w:pPr>
    </w:p>
    <w:p w:rsidR="004B7883" w:rsidRPr="00694611" w:rsidP="004B7883" w14:paraId="5A271950" w14:textId="5E479FD7">
      <w:pPr>
        <w:kinsoku w:val="0"/>
        <w:overflowPunct w:val="0"/>
        <w:autoSpaceDE w:val="0"/>
        <w:autoSpaceDN w:val="0"/>
        <w:adjustRightInd w:val="0"/>
        <w:spacing w:after="0" w:line="240" w:lineRule="auto"/>
        <w:ind w:left="199"/>
        <w:rPr>
          <w:rFonts w:ascii="Arial" w:hAnsi="Arial" w:cs="Arial"/>
        </w:rPr>
      </w:pPr>
      <w:r w:rsidRPr="00694611">
        <w:rPr>
          <w:rFonts w:ascii="Arial" w:hAnsi="Arial" w:cs="Arial"/>
        </w:rPr>
        <w:t>See Appendix IIIa for names and addresses.</w:t>
      </w:r>
    </w:p>
    <w:p w:rsidR="000C448F" w:rsidRPr="00694611" w:rsidP="004B7883" w14:paraId="7CCBE2BA" w14:textId="112558E2">
      <w:pPr>
        <w:kinsoku w:val="0"/>
        <w:overflowPunct w:val="0"/>
        <w:autoSpaceDE w:val="0"/>
        <w:autoSpaceDN w:val="0"/>
        <w:adjustRightInd w:val="0"/>
        <w:spacing w:after="0" w:line="240" w:lineRule="auto"/>
        <w:ind w:left="199"/>
        <w:rPr>
          <w:rFonts w:ascii="Arial" w:hAnsi="Arial" w:cs="Arial"/>
        </w:rPr>
      </w:pPr>
    </w:p>
    <w:p w:rsidR="00E853E6" w:rsidRPr="00694611" w:rsidP="00800DF2" w14:paraId="12E269C8" w14:textId="675C7F33">
      <w:pPr>
        <w:tabs>
          <w:tab w:val="left" w:pos="3960"/>
        </w:tabs>
        <w:kinsoku w:val="0"/>
        <w:overflowPunct w:val="0"/>
        <w:autoSpaceDE w:val="0"/>
        <w:autoSpaceDN w:val="0"/>
        <w:adjustRightInd w:val="0"/>
        <w:spacing w:after="0" w:line="240" w:lineRule="auto"/>
        <w:ind w:left="199"/>
        <w:rPr>
          <w:rFonts w:ascii="Arial" w:hAnsi="Arial" w:cs="Arial"/>
        </w:rPr>
      </w:pPr>
      <w:r w:rsidRPr="00694611">
        <w:rPr>
          <w:rFonts w:ascii="Arial" w:hAnsi="Arial" w:cs="Arial"/>
        </w:rPr>
        <w:tab/>
      </w:r>
    </w:p>
    <w:p w:rsidR="00E853E6" w:rsidRPr="00694611" w:rsidP="00DE68D3" w14:paraId="2B2428EB" w14:textId="59415B29">
      <w:pPr>
        <w:pStyle w:val="ListParagraph"/>
        <w:numPr>
          <w:ilvl w:val="0"/>
          <w:numId w:val="11"/>
        </w:num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694611">
        <w:rPr>
          <w:rFonts w:ascii="Arial" w:hAnsi="Arial" w:cs="Arial"/>
          <w:b/>
          <w:bCs/>
        </w:rPr>
        <w:t>PROPOSED STARTING AND COMPLETION DATES</w:t>
      </w:r>
      <w:r>
        <w:rPr>
          <w:rFonts w:ascii="Arial" w:hAnsi="Arial" w:cs="Arial"/>
          <w:b/>
          <w:bCs/>
        </w:rPr>
        <w:fldChar w:fldCharType="begin"/>
      </w:r>
      <w:r w:rsidRPr="00694611">
        <w:rPr>
          <w:rFonts w:ascii="Arial" w:hAnsi="Arial" w:cs="Arial"/>
        </w:rPr>
        <w:instrText xml:space="preserve"> TC "</w:instrText>
      </w:r>
      <w:bookmarkStart w:id="3" w:name="_Toc524341299"/>
      <w:bookmarkStart w:id="4" w:name="_Toc40437477"/>
      <w:bookmarkStart w:id="5" w:name="_Toc80257867"/>
      <w:r w:rsidRPr="00694611">
        <w:rPr>
          <w:rFonts w:ascii="Arial" w:hAnsi="Arial" w:cs="Arial"/>
          <w:b/>
          <w:bCs/>
        </w:rPr>
        <w:instrText>IV. PROPOSED STARTING AND COMPLETION DATES</w:instrText>
      </w:r>
      <w:bookmarkEnd w:id="3"/>
      <w:bookmarkEnd w:id="4"/>
      <w:bookmarkEnd w:id="5"/>
      <w:r w:rsidRPr="00694611">
        <w:rPr>
          <w:rFonts w:ascii="Arial" w:hAnsi="Arial" w:cs="Arial"/>
        </w:rPr>
        <w:instrText xml:space="preserve">" \f C \l "1" </w:instrText>
      </w:r>
      <w:r>
        <w:rPr>
          <w:rFonts w:ascii="Arial" w:hAnsi="Arial" w:cs="Arial"/>
          <w:b/>
          <w:bCs/>
        </w:rPr>
        <w:fldChar w:fldCharType="end"/>
      </w:r>
      <w:r w:rsidRPr="00694611">
        <w:rPr>
          <w:rFonts w:ascii="Arial" w:hAnsi="Arial" w:cs="Arial"/>
          <w:b/>
          <w:bCs/>
        </w:rPr>
        <w:t>:</w:t>
      </w:r>
    </w:p>
    <w:p w:rsidR="00E853E6" w:rsidRPr="00694611" w:rsidP="00E853E6" w14:paraId="0555F14E" w14:textId="4D295341">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694611">
        <w:rPr>
          <w:rFonts w:ascii="Arial" w:hAnsi="Arial" w:cs="Arial"/>
        </w:rPr>
        <w:tab/>
        <w:t xml:space="preserve">Proposed Starting Date: </w:t>
      </w:r>
      <w:r w:rsidRPr="00694611" w:rsidR="000D5AEF">
        <w:rPr>
          <w:rFonts w:ascii="Arial" w:hAnsi="Arial" w:cs="Arial"/>
        </w:rPr>
        <w:t>January</w:t>
      </w:r>
      <w:r w:rsidRPr="00694611">
        <w:rPr>
          <w:rFonts w:ascii="Arial" w:hAnsi="Arial" w:cs="Arial"/>
        </w:rPr>
        <w:t xml:space="preserve"> 1, 20</w:t>
      </w:r>
      <w:r w:rsidRPr="00694611" w:rsidR="00690D1E">
        <w:rPr>
          <w:rFonts w:ascii="Arial" w:hAnsi="Arial" w:cs="Arial"/>
        </w:rPr>
        <w:t>2</w:t>
      </w:r>
      <w:r w:rsidR="00122B03">
        <w:rPr>
          <w:rFonts w:ascii="Arial" w:hAnsi="Arial" w:cs="Arial"/>
        </w:rPr>
        <w:t>1</w:t>
      </w:r>
    </w:p>
    <w:p w:rsidR="00E853E6" w:rsidRPr="00694611" w:rsidP="00E853E6" w14:paraId="02DC5BDA" w14:textId="713E63FB">
      <w:pPr>
        <w:tabs>
          <w:tab w:val="left" w:pos="-1200"/>
          <w:tab w:val="left" w:pos="-720"/>
          <w:tab w:val="left" w:pos="1"/>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694611">
        <w:rPr>
          <w:rFonts w:ascii="Arial" w:hAnsi="Arial" w:cs="Arial"/>
        </w:rPr>
        <w:tab/>
        <w:t xml:space="preserve"> </w:t>
      </w:r>
      <w:r w:rsidRPr="00694611">
        <w:rPr>
          <w:rFonts w:ascii="Arial" w:hAnsi="Arial" w:cs="Arial"/>
        </w:rPr>
        <w:tab/>
        <w:t xml:space="preserve">Proposed Completion Date: </w:t>
      </w:r>
      <w:r w:rsidRPr="00694611" w:rsidR="000D5AEF">
        <w:rPr>
          <w:rFonts w:ascii="Arial" w:hAnsi="Arial" w:cs="Arial"/>
        </w:rPr>
        <w:t>December, 202</w:t>
      </w:r>
      <w:r w:rsidR="00122B03">
        <w:rPr>
          <w:rFonts w:ascii="Arial" w:hAnsi="Arial" w:cs="Arial"/>
        </w:rPr>
        <w:t>6</w:t>
      </w:r>
    </w:p>
    <w:p w:rsidR="004B7883" w:rsidRPr="00694611" w:rsidP="00E853E6" w14:paraId="56B8CFBE" w14:textId="1E21CDE0">
      <w:pPr>
        <w:pStyle w:val="ListParagraph"/>
        <w:numPr>
          <w:ilvl w:val="0"/>
          <w:numId w:val="11"/>
        </w:numPr>
        <w:kinsoku w:val="0"/>
        <w:overflowPunct w:val="0"/>
        <w:autoSpaceDE w:val="0"/>
        <w:autoSpaceDN w:val="0"/>
        <w:adjustRightInd w:val="0"/>
        <w:spacing w:before="53" w:after="0" w:line="240" w:lineRule="auto"/>
        <w:outlineLvl w:val="1"/>
        <w:rPr>
          <w:rFonts w:ascii="Arial" w:hAnsi="Arial" w:cs="Arial"/>
          <w:b/>
          <w:bCs/>
        </w:rPr>
      </w:pPr>
      <w:r w:rsidRPr="00694611">
        <w:rPr>
          <w:rFonts w:ascii="Arial" w:hAnsi="Arial" w:cs="Arial"/>
          <w:b/>
          <w:bCs/>
        </w:rPr>
        <w:t>BACKGROUND/PURPOSE</w:t>
      </w:r>
      <w:r>
        <w:rPr>
          <w:rFonts w:ascii="Arial" w:hAnsi="Arial" w:cs="Arial"/>
          <w:b/>
          <w:bCs/>
        </w:rPr>
        <w:fldChar w:fldCharType="begin"/>
      </w:r>
      <w:r w:rsidRPr="00694611" w:rsidR="0059321B">
        <w:rPr>
          <w:rFonts w:ascii="Arial" w:hAnsi="Arial" w:cs="Arial"/>
        </w:rPr>
        <w:instrText xml:space="preserve"> TC "</w:instrText>
      </w:r>
      <w:bookmarkStart w:id="6" w:name="_Toc80257868"/>
      <w:r w:rsidRPr="00694611" w:rsidR="00DE68D3">
        <w:rPr>
          <w:rFonts w:ascii="Arial" w:hAnsi="Arial" w:cs="Arial"/>
        </w:rPr>
        <w:instrText xml:space="preserve">V. </w:instrText>
      </w:r>
      <w:r w:rsidRPr="00694611" w:rsidR="0059321B">
        <w:rPr>
          <w:rFonts w:ascii="Arial" w:hAnsi="Arial" w:cs="Arial"/>
          <w:b/>
          <w:bCs/>
        </w:rPr>
        <w:instrText>BACKGROUND/PURPOSE</w:instrText>
      </w:r>
      <w:bookmarkEnd w:id="6"/>
      <w:r w:rsidRPr="00694611" w:rsidR="0059321B">
        <w:rPr>
          <w:rFonts w:ascii="Arial" w:hAnsi="Arial" w:cs="Arial"/>
        </w:rPr>
        <w:instrText xml:space="preserve">" \f C \l "1" </w:instrText>
      </w:r>
      <w:r>
        <w:rPr>
          <w:rFonts w:ascii="Arial" w:hAnsi="Arial" w:cs="Arial"/>
          <w:b/>
          <w:bCs/>
        </w:rPr>
        <w:fldChar w:fldCharType="end"/>
      </w:r>
    </w:p>
    <w:p w:rsidR="00E853E6" w:rsidRPr="00694611" w:rsidP="00E853E6" w14:paraId="402781D2" w14:textId="77777777">
      <w:pPr>
        <w:pStyle w:val="ListParagraph"/>
        <w:kinsoku w:val="0"/>
        <w:overflowPunct w:val="0"/>
        <w:autoSpaceDE w:val="0"/>
        <w:autoSpaceDN w:val="0"/>
        <w:adjustRightInd w:val="0"/>
        <w:spacing w:before="53" w:after="0" w:line="240" w:lineRule="auto"/>
        <w:ind w:left="505"/>
        <w:outlineLvl w:val="1"/>
        <w:rPr>
          <w:rFonts w:ascii="Arial" w:hAnsi="Arial" w:cs="Arial"/>
          <w:b/>
          <w:bCs/>
        </w:rPr>
      </w:pPr>
    </w:p>
    <w:p w:rsidR="00947532" w:rsidRPr="00694611" w:rsidP="00947532" w14:paraId="1ACDBB1B" w14:textId="7690FF95">
      <w:pPr>
        <w:pStyle w:val="ListParagraph"/>
        <w:widowControl w:val="0"/>
        <w:numPr>
          <w:ilvl w:val="0"/>
          <w:numId w:val="15"/>
        </w:num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r w:rsidRPr="00694611">
        <w:rPr>
          <w:rFonts w:ascii="Arial" w:hAnsi="Arial" w:cs="Arial"/>
        </w:rPr>
        <w:t>Background Information:</w:t>
      </w:r>
    </w:p>
    <w:p w:rsidR="003C12E5" w:rsidRPr="00694611" w:rsidP="003C12E5" w14:paraId="33A9F529" w14:textId="77777777">
      <w:pPr>
        <w:pStyle w:val="ListParagraph"/>
        <w:widowControl w:val="0"/>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888"/>
        <w:rPr>
          <w:rFonts w:ascii="Arial" w:hAnsi="Arial" w:cs="Arial"/>
        </w:rPr>
      </w:pPr>
    </w:p>
    <w:p w:rsidR="00D57712" w:rsidRPr="00694611" w:rsidP="00D57712" w14:paraId="4937B7AC" w14:textId="4EA18F17">
      <w:pPr>
        <w:tabs>
          <w:tab w:val="left" w:pos="-720"/>
        </w:tabs>
        <w:suppressAutoHyphens/>
        <w:spacing w:line="240" w:lineRule="atLeast"/>
        <w:ind w:left="528"/>
        <w:rPr>
          <w:rFonts w:ascii="Arial" w:hAnsi="Arial" w:cs="Arial"/>
        </w:rPr>
      </w:pPr>
      <w:r w:rsidRPr="00694611">
        <w:rPr>
          <w:rFonts w:ascii="Arial" w:hAnsi="Arial" w:cs="Arial"/>
        </w:rPr>
        <w:t>The use of hormones to induce spawning in fish is critical to the success of many fisheries programs</w:t>
      </w:r>
      <w:r w:rsidRPr="00694611" w:rsidR="00D711C1">
        <w:rPr>
          <w:rFonts w:ascii="Arial" w:hAnsi="Arial" w:cs="Arial"/>
        </w:rPr>
        <w:t xml:space="preserve"> in the United States</w:t>
      </w:r>
      <w:r w:rsidRPr="00694611">
        <w:rPr>
          <w:rFonts w:ascii="Arial" w:hAnsi="Arial" w:cs="Arial"/>
        </w:rPr>
        <w:t>. A wide variety of programs, including several that involve the restoration of threatened/endangered species are dependent upon hormone treatment to complete final gamete maturation and ensure successful spawning.</w:t>
      </w:r>
    </w:p>
    <w:p w:rsidR="00D57712" w:rsidRPr="00694611" w:rsidP="00D57712" w14:paraId="5E952FF9" w14:textId="373A5BB9">
      <w:pPr>
        <w:tabs>
          <w:tab w:val="left" w:pos="-720"/>
        </w:tabs>
        <w:suppressAutoHyphens/>
        <w:spacing w:line="240" w:lineRule="atLeast"/>
        <w:ind w:left="528"/>
        <w:rPr>
          <w:rFonts w:ascii="Arial" w:hAnsi="Arial" w:cs="Arial"/>
        </w:rPr>
      </w:pPr>
      <w:r w:rsidRPr="00694611">
        <w:rPr>
          <w:rFonts w:ascii="Arial" w:hAnsi="Arial" w:cs="Arial"/>
        </w:rPr>
        <w:t>The time of spawning is by its own nature a stressful period for all fish species.  Both sexes are undergoing significant changes in physiology, morphol</w:t>
      </w:r>
      <w:r w:rsidRPr="00694611" w:rsidR="004573D9">
        <w:rPr>
          <w:rFonts w:ascii="Arial" w:hAnsi="Arial" w:cs="Arial"/>
        </w:rPr>
        <w:t xml:space="preserve">ogy, and behavior (Hoar 1969). </w:t>
      </w:r>
      <w:r w:rsidRPr="00694611">
        <w:rPr>
          <w:rFonts w:ascii="Arial" w:hAnsi="Arial" w:cs="Arial"/>
        </w:rPr>
        <w:t xml:space="preserve">The handling required during the spawning of fish for artificial propagation complicates an already delicate situation. This is particularly true for </w:t>
      </w:r>
      <w:r w:rsidRPr="00694611">
        <w:rPr>
          <w:rFonts w:ascii="Arial" w:hAnsi="Arial" w:cs="Arial"/>
        </w:rPr>
        <w:t>wildstock</w:t>
      </w:r>
      <w:r w:rsidRPr="00694611">
        <w:rPr>
          <w:rFonts w:ascii="Arial" w:hAnsi="Arial" w:cs="Arial"/>
        </w:rPr>
        <w:t xml:space="preserve"> species that must endure the added stresses of capture, handling, and confinement in an un-natural environment. The longer it is necessary to hold wild fish in captivity, the greater the likelihood of adversely affecting both the health of the fish and ultimate spawning success. In fact, with respect to some </w:t>
      </w:r>
      <w:r w:rsidRPr="00694611">
        <w:rPr>
          <w:rFonts w:ascii="Arial" w:hAnsi="Arial" w:cs="Arial"/>
        </w:rPr>
        <w:t>wildstock</w:t>
      </w:r>
      <w:r w:rsidRPr="00694611">
        <w:rPr>
          <w:rFonts w:ascii="Arial" w:hAnsi="Arial" w:cs="Arial"/>
        </w:rPr>
        <w:t xml:space="preserve"> species, the stress of capture alone would be sufficient to cause complete reproductive failure unless spawning is induced by hormone treatment.  Additionally, certain species have limited or depressed populations and in some cases may even be con</w:t>
      </w:r>
      <w:r w:rsidRPr="00694611" w:rsidR="004573D9">
        <w:rPr>
          <w:rFonts w:ascii="Arial" w:hAnsi="Arial" w:cs="Arial"/>
        </w:rPr>
        <w:t xml:space="preserve">sidered threatened/endangered. </w:t>
      </w:r>
      <w:r w:rsidRPr="00694611">
        <w:rPr>
          <w:rFonts w:ascii="Arial" w:hAnsi="Arial" w:cs="Arial"/>
        </w:rPr>
        <w:t>Hormone treatment of these fish is essential to ensure viable population numbers.</w:t>
      </w:r>
    </w:p>
    <w:p w:rsidR="00D57712" w:rsidRPr="00694611" w:rsidP="00D57712" w14:paraId="6A6D2FB9" w14:textId="448F0E99">
      <w:pPr>
        <w:tabs>
          <w:tab w:val="left" w:pos="-720"/>
        </w:tabs>
        <w:suppressAutoHyphens/>
        <w:spacing w:line="240" w:lineRule="atLeast"/>
        <w:ind w:left="528"/>
        <w:rPr>
          <w:rFonts w:ascii="Arial" w:hAnsi="Arial" w:cs="Arial"/>
        </w:rPr>
      </w:pPr>
      <w:r w:rsidRPr="00694611">
        <w:rPr>
          <w:rFonts w:ascii="Arial" w:hAnsi="Arial" w:cs="Arial"/>
        </w:rPr>
        <w:t xml:space="preserve">In order to maintain the health of both </w:t>
      </w:r>
      <w:r w:rsidRPr="00694611">
        <w:rPr>
          <w:rFonts w:ascii="Arial" w:hAnsi="Arial" w:cs="Arial"/>
        </w:rPr>
        <w:t>wildstock</w:t>
      </w:r>
      <w:r w:rsidRPr="00694611">
        <w:rPr>
          <w:rFonts w:ascii="Arial" w:hAnsi="Arial" w:cs="Arial"/>
        </w:rPr>
        <w:t xml:space="preserve"> </w:t>
      </w:r>
      <w:r w:rsidRPr="00694611">
        <w:rPr>
          <w:rFonts w:ascii="Arial" w:hAnsi="Arial" w:cs="Arial"/>
          <w:u w:val="single"/>
        </w:rPr>
        <w:t>and</w:t>
      </w:r>
      <w:r w:rsidRPr="00694611">
        <w:rPr>
          <w:rFonts w:ascii="Arial" w:hAnsi="Arial" w:cs="Arial"/>
        </w:rPr>
        <w:t xml:space="preserve"> domestic brood fish, it is beneficial to minimize overall fish handling. During the course of normal spawning operations at a hatchery, it may be necessary to handle and examine individual fish weekly over a 6-8 week period.  Such procedures can be extremely stressful to valuable </w:t>
      </w:r>
      <w:r w:rsidRPr="00694611">
        <w:rPr>
          <w:rFonts w:ascii="Arial" w:hAnsi="Arial" w:cs="Arial"/>
        </w:rPr>
        <w:t>broodstocks</w:t>
      </w:r>
      <w:r w:rsidRPr="00694611">
        <w:rPr>
          <w:rFonts w:ascii="Arial" w:hAnsi="Arial" w:cs="Arial"/>
        </w:rPr>
        <w:t>, severely compromising general fish health.  Successful hormone treatment can reduce handling requirements to a single hormone administration event followed by actual gamete collection, thereby greatly reducing overall fish handling.</w:t>
      </w:r>
    </w:p>
    <w:p w:rsidR="00D57712" w:rsidRPr="00694611" w:rsidP="00D57712" w14:paraId="3CDC9715" w14:textId="42D14D4A">
      <w:pPr>
        <w:tabs>
          <w:tab w:val="left" w:pos="-720"/>
        </w:tabs>
        <w:suppressAutoHyphens/>
        <w:spacing w:line="240" w:lineRule="atLeast"/>
        <w:ind w:left="528"/>
        <w:rPr>
          <w:rFonts w:ascii="Arial" w:hAnsi="Arial" w:cs="Arial"/>
        </w:rPr>
      </w:pPr>
      <w:r w:rsidRPr="00694611">
        <w:rPr>
          <w:rFonts w:ascii="Arial" w:hAnsi="Arial" w:cs="Arial"/>
        </w:rPr>
        <w:t xml:space="preserve">Studies have shown that final gamete maturation in fish can be induced by the administration of a variety of hormones (Donaldson and Hunter 1983; Goetz 1983). The first reported studies investigating the hormonal control of reproduction in fish utilized intraperitoneal injection of freshly dissected pituitary glands (Houssay, 1931; von </w:t>
      </w:r>
      <w:r w:rsidRPr="00694611">
        <w:rPr>
          <w:rFonts w:ascii="Arial" w:hAnsi="Arial" w:cs="Arial"/>
        </w:rPr>
        <w:t>Ihering</w:t>
      </w:r>
      <w:r w:rsidRPr="00694611">
        <w:rPr>
          <w:rFonts w:ascii="Arial" w:hAnsi="Arial" w:cs="Arial"/>
        </w:rPr>
        <w:t xml:space="preserve">, 1937). The use of CCP was first reported in the United States by Hasler et al., (1939, 1940). These and many other early studies investigating the use of fish pituitaries to induce gamete maturation in a variety of fish species were thoroughly reviewed by Pickford and </w:t>
      </w:r>
      <w:r w:rsidRPr="00694611">
        <w:rPr>
          <w:rFonts w:ascii="Arial" w:hAnsi="Arial" w:cs="Arial"/>
        </w:rPr>
        <w:t>Atz</w:t>
      </w:r>
      <w:r w:rsidRPr="00694611">
        <w:rPr>
          <w:rFonts w:ascii="Arial" w:hAnsi="Arial" w:cs="Arial"/>
        </w:rPr>
        <w:t xml:space="preserve"> (1957) in their comprehensive treatise on the fish pituitary gland.  </w:t>
      </w:r>
    </w:p>
    <w:p w:rsidR="00D57712" w:rsidRPr="00694611" w:rsidP="00D57712" w14:paraId="22A694B3" w14:textId="3EC162F3">
      <w:pPr>
        <w:tabs>
          <w:tab w:val="left" w:pos="-720"/>
        </w:tabs>
        <w:suppressAutoHyphens/>
        <w:spacing w:line="240" w:lineRule="atLeast"/>
        <w:ind w:left="528"/>
        <w:rPr>
          <w:rFonts w:ascii="Arial" w:hAnsi="Arial" w:cs="Arial"/>
        </w:rPr>
      </w:pPr>
      <w:r w:rsidRPr="00694611">
        <w:rPr>
          <w:rFonts w:ascii="Arial" w:hAnsi="Arial" w:cs="Arial"/>
        </w:rPr>
        <w:t xml:space="preserve">The efficacy of CCP to induce ovulation and </w:t>
      </w:r>
      <w:r w:rsidRPr="00694611">
        <w:rPr>
          <w:rFonts w:ascii="Arial" w:hAnsi="Arial" w:cs="Arial"/>
        </w:rPr>
        <w:t>spermiation</w:t>
      </w:r>
      <w:r w:rsidRPr="00694611">
        <w:rPr>
          <w:rFonts w:ascii="Arial" w:hAnsi="Arial" w:cs="Arial"/>
        </w:rPr>
        <w:t xml:space="preserve"> in fish is well documented (Chaudhuri, 1976). CCP has been shown to induce gamete maturation in a wide variety of species including; common carp, grass carp, silver carp, bighead carp, striped bass, white bass, goldfish, lake sturgeon, white sturgeon, channel catfish, flathead catfish, mullet, muskellunge, bigmouth buffalo, lake trout, brook trout, walleye, yellow perch, northern pike, and white crappie to name a few.  Not only was carp pituitary injection one of the very first methods of inducing ovulation and </w:t>
      </w:r>
      <w:r w:rsidRPr="00694611">
        <w:rPr>
          <w:rFonts w:ascii="Arial" w:hAnsi="Arial" w:cs="Arial"/>
        </w:rPr>
        <w:t>spermiation</w:t>
      </w:r>
      <w:r w:rsidRPr="00694611">
        <w:rPr>
          <w:rFonts w:ascii="Arial" w:hAnsi="Arial" w:cs="Arial"/>
        </w:rPr>
        <w:t xml:space="preserve"> in fish, it has stood the test of time and is still the preferred methodology of many fish culturists.</w:t>
      </w:r>
    </w:p>
    <w:p w:rsidR="00D57712" w:rsidRPr="00694611" w:rsidP="00D57712" w14:paraId="777B99D6" w14:textId="79C604B6">
      <w:pPr>
        <w:tabs>
          <w:tab w:val="left" w:pos="-720"/>
        </w:tabs>
        <w:suppressAutoHyphens/>
        <w:spacing w:line="240" w:lineRule="atLeast"/>
        <w:ind w:left="528"/>
        <w:rPr>
          <w:rFonts w:ascii="Arial" w:hAnsi="Arial" w:cs="Arial"/>
        </w:rPr>
      </w:pPr>
      <w:r w:rsidRPr="00694611">
        <w:rPr>
          <w:rFonts w:ascii="Arial" w:hAnsi="Arial" w:cs="Arial"/>
        </w:rPr>
        <w:t xml:space="preserve">Currently, the use of CCP is an important management/production tool in the propagation of a number of important species. In some situations, it has been found to be the most </w:t>
      </w:r>
      <w:r w:rsidRPr="00694611">
        <w:rPr>
          <w:rFonts w:ascii="Arial" w:hAnsi="Arial" w:cs="Arial"/>
        </w:rPr>
        <w:t>efficient and reliable method of inducing final gamete maturation. The success many commercial aquaculture production programs, as well as a considerable number of supplementation/recovery/restoration programs, are dependent upon its continued availability for use as an aid in spawning fish.</w:t>
      </w:r>
    </w:p>
    <w:p w:rsidR="00947532" w:rsidRPr="00694611" w:rsidP="00E853E6" w14:paraId="37D551C3" w14:textId="3C19FEEE">
      <w:pPr>
        <w:spacing w:after="0"/>
        <w:ind w:left="360"/>
        <w:rPr>
          <w:rFonts w:ascii="Arial" w:hAnsi="Arial" w:cs="Arial"/>
        </w:rPr>
      </w:pPr>
    </w:p>
    <w:p w:rsidR="00947532" w:rsidRPr="00694611" w:rsidP="00E853E6" w14:paraId="4C55BE29" w14:textId="2861F4B8">
      <w:pPr>
        <w:spacing w:after="0"/>
        <w:ind w:left="360"/>
        <w:rPr>
          <w:rFonts w:ascii="Arial" w:hAnsi="Arial" w:cs="Arial"/>
        </w:rPr>
      </w:pPr>
      <w:r w:rsidRPr="00694611">
        <w:rPr>
          <w:rFonts w:ascii="Arial" w:hAnsi="Arial" w:cs="Arial"/>
        </w:rPr>
        <w:t>B.</w:t>
      </w:r>
      <w:r w:rsidRPr="00694611">
        <w:rPr>
          <w:rFonts w:ascii="Arial" w:hAnsi="Arial" w:cs="Arial"/>
        </w:rPr>
        <w:tab/>
        <w:t>Purpose of INAD:</w:t>
      </w:r>
    </w:p>
    <w:p w:rsidR="00DA6DC2" w:rsidRPr="00694611" w:rsidP="00DA6DC2" w14:paraId="3EDC8B80" w14:textId="77777777">
      <w:pPr>
        <w:spacing w:after="0"/>
        <w:rPr>
          <w:rFonts w:ascii="Arial" w:hAnsi="Arial" w:cs="Arial"/>
        </w:rPr>
      </w:pPr>
    </w:p>
    <w:p w:rsidR="00DA6DC2" w:rsidRPr="00694611" w:rsidP="00D57712" w14:paraId="195BCA4A" w14:textId="1C74FC89">
      <w:pPr>
        <w:spacing w:after="0"/>
        <w:ind w:left="720"/>
        <w:rPr>
          <w:rFonts w:ascii="Arial" w:hAnsi="Arial" w:cs="Arial"/>
        </w:rPr>
      </w:pPr>
      <w:r w:rsidRPr="00694611">
        <w:rPr>
          <w:rFonts w:ascii="Arial" w:hAnsi="Arial" w:cs="Arial"/>
        </w:rPr>
        <w:t xml:space="preserve">The purpose of this compassionate INAD for CCP is to develop clinical field trial data that will be used to determine the efficacy and appropriate treatment </w:t>
      </w:r>
      <w:r w:rsidRPr="00694611" w:rsidR="00DB0EBD">
        <w:rPr>
          <w:rFonts w:ascii="Arial" w:hAnsi="Arial" w:cs="Arial"/>
        </w:rPr>
        <w:t>regimens</w:t>
      </w:r>
      <w:r w:rsidRPr="00694611">
        <w:rPr>
          <w:rFonts w:ascii="Arial" w:hAnsi="Arial" w:cs="Arial"/>
        </w:rPr>
        <w:t xml:space="preserve"> for </w:t>
      </w:r>
      <w:r w:rsidRPr="00694611" w:rsidR="00DB0EBD">
        <w:rPr>
          <w:rFonts w:ascii="Arial" w:eastAsia="Times New Roman" w:hAnsi="Arial" w:cs="Arial"/>
        </w:rPr>
        <w:t xml:space="preserve">gamete maturation (ovulation and </w:t>
      </w:r>
      <w:r w:rsidRPr="00694611" w:rsidR="00DB0EBD">
        <w:rPr>
          <w:rFonts w:ascii="Arial" w:eastAsia="Times New Roman" w:hAnsi="Arial" w:cs="Arial"/>
        </w:rPr>
        <w:t>spermiation</w:t>
      </w:r>
      <w:r w:rsidRPr="00694611" w:rsidR="00DB0EBD">
        <w:rPr>
          <w:rFonts w:ascii="Arial" w:eastAsia="Times New Roman" w:hAnsi="Arial" w:cs="Arial"/>
        </w:rPr>
        <w:t xml:space="preserve">) </w:t>
      </w:r>
      <w:r w:rsidRPr="00694611">
        <w:rPr>
          <w:rFonts w:ascii="Arial" w:hAnsi="Arial" w:cs="Arial"/>
        </w:rPr>
        <w:t xml:space="preserve">in a variety of cultured and </w:t>
      </w:r>
      <w:r w:rsidRPr="00694611">
        <w:rPr>
          <w:rFonts w:ascii="Arial" w:hAnsi="Arial" w:cs="Arial"/>
        </w:rPr>
        <w:t>wildstock</w:t>
      </w:r>
      <w:r w:rsidRPr="00694611">
        <w:rPr>
          <w:rFonts w:ascii="Arial" w:hAnsi="Arial" w:cs="Arial"/>
        </w:rPr>
        <w:t xml:space="preserve"> fish species. These data will be used to support a new animal drug application (NADA) for CCP</w:t>
      </w:r>
      <w:r w:rsidRPr="00694611" w:rsidR="008901C6">
        <w:rPr>
          <w:rFonts w:ascii="Arial" w:hAnsi="Arial" w:cs="Arial"/>
        </w:rPr>
        <w:t>.</w:t>
      </w:r>
    </w:p>
    <w:p w:rsidR="00D57712" w:rsidRPr="00694611" w:rsidP="00D57712" w14:paraId="00FEAB27" w14:textId="77777777">
      <w:pPr>
        <w:spacing w:after="0"/>
        <w:ind w:left="720"/>
        <w:rPr>
          <w:rFonts w:ascii="Arial" w:hAnsi="Arial" w:cs="Arial"/>
        </w:rPr>
      </w:pPr>
    </w:p>
    <w:p w:rsidR="00D57712" w:rsidRPr="00694611" w:rsidP="00D57712" w14:paraId="547D2A75" w14:textId="5E59DD63">
      <w:pPr>
        <w:tabs>
          <w:tab w:val="left" w:pos="-720"/>
        </w:tabs>
        <w:suppressAutoHyphens/>
        <w:spacing w:line="240" w:lineRule="atLeast"/>
        <w:ind w:left="720"/>
        <w:rPr>
          <w:rFonts w:ascii="Arial" w:hAnsi="Arial" w:cs="Arial"/>
        </w:rPr>
      </w:pPr>
      <w:r w:rsidRPr="00694611">
        <w:rPr>
          <w:rFonts w:ascii="Arial" w:hAnsi="Arial" w:cs="Arial"/>
        </w:rPr>
        <w:t>USFWS anticipates requesting that FDA grant an extension of the CCP INAD for additional years at the end of this treatment season. The USFWS is aware that opportunities for CCP therapy are unpredictable.</w:t>
      </w:r>
      <w:r w:rsidRPr="00694611" w:rsidR="004573D9">
        <w:rPr>
          <w:rFonts w:ascii="Arial" w:hAnsi="Arial" w:cs="Arial"/>
        </w:rPr>
        <w:t xml:space="preserve"> </w:t>
      </w:r>
      <w:r w:rsidRPr="00694611">
        <w:rPr>
          <w:rFonts w:ascii="Arial" w:hAnsi="Arial" w:cs="Arial"/>
        </w:rPr>
        <w:t>There is no way of knowing in advance if, when, or where opportunities for pivotal studies will be encountered.  USFWS feels that data from at least three treatment seasons will be required in order to adequately assess the efficacy of CCP treatment on induced gamete maturation in fish to support a NADA.</w:t>
      </w:r>
    </w:p>
    <w:p w:rsidR="004B7883" w:rsidRPr="00694611" w:rsidP="004B7883" w14:paraId="0E2CC70C" w14:textId="45384109">
      <w:pPr>
        <w:kinsoku w:val="0"/>
        <w:overflowPunct w:val="0"/>
        <w:autoSpaceDE w:val="0"/>
        <w:autoSpaceDN w:val="0"/>
        <w:adjustRightInd w:val="0"/>
        <w:spacing w:after="0" w:line="240" w:lineRule="auto"/>
        <w:rPr>
          <w:rFonts w:ascii="Arial" w:hAnsi="Arial" w:cs="Arial"/>
        </w:rPr>
      </w:pPr>
    </w:p>
    <w:p w:rsidR="004B7883" w:rsidRPr="00694611" w:rsidP="004B7883" w14:paraId="66DCCAC2" w14:textId="3109704F">
      <w:pPr>
        <w:numPr>
          <w:ilvl w:val="0"/>
          <w:numId w:val="10"/>
        </w:numPr>
        <w:tabs>
          <w:tab w:val="left" w:pos="592"/>
        </w:tabs>
        <w:kinsoku w:val="0"/>
        <w:overflowPunct w:val="0"/>
        <w:autoSpaceDE w:val="0"/>
        <w:autoSpaceDN w:val="0"/>
        <w:adjustRightInd w:val="0"/>
        <w:spacing w:before="202" w:after="0" w:line="240" w:lineRule="auto"/>
        <w:ind w:hanging="391"/>
        <w:outlineLvl w:val="1"/>
        <w:rPr>
          <w:rFonts w:ascii="Arial" w:hAnsi="Arial" w:cs="Arial"/>
          <w:b/>
          <w:bCs/>
        </w:rPr>
      </w:pPr>
      <w:r w:rsidRPr="00694611">
        <w:rPr>
          <w:rFonts w:ascii="Arial" w:hAnsi="Arial" w:cs="Arial"/>
          <w:b/>
          <w:bCs/>
        </w:rPr>
        <w:t>SPECIFIC OBJECTIVES</w:t>
      </w:r>
      <w:r>
        <w:rPr>
          <w:rFonts w:ascii="Arial" w:hAnsi="Arial" w:cs="Arial"/>
          <w:b/>
          <w:bCs/>
        </w:rPr>
        <w:fldChar w:fldCharType="begin"/>
      </w:r>
      <w:r w:rsidRPr="00694611" w:rsidR="00DE68D3">
        <w:rPr>
          <w:rFonts w:ascii="Arial" w:hAnsi="Arial" w:cs="Arial"/>
        </w:rPr>
        <w:instrText xml:space="preserve"> TC "</w:instrText>
      </w:r>
      <w:bookmarkStart w:id="7" w:name="_Toc80257869"/>
      <w:r w:rsidRPr="00694611" w:rsidR="00DE68D3">
        <w:rPr>
          <w:rFonts w:ascii="Arial" w:hAnsi="Arial" w:cs="Arial"/>
        </w:rPr>
        <w:instrText xml:space="preserve">VI. </w:instrText>
      </w:r>
      <w:r w:rsidRPr="00694611" w:rsidR="00DE68D3">
        <w:rPr>
          <w:rFonts w:ascii="Arial" w:hAnsi="Arial" w:cs="Arial"/>
          <w:b/>
          <w:bCs/>
        </w:rPr>
        <w:instrText>SPECIFIC OBJECTIVES</w:instrText>
      </w:r>
      <w:bookmarkEnd w:id="7"/>
      <w:r w:rsidRPr="00694611" w:rsidR="00DE68D3">
        <w:rPr>
          <w:rFonts w:ascii="Arial" w:hAnsi="Arial" w:cs="Arial"/>
        </w:rPr>
        <w:instrText xml:space="preserve">" \f C \l "1" </w:instrText>
      </w:r>
      <w:r>
        <w:rPr>
          <w:rFonts w:ascii="Arial" w:hAnsi="Arial" w:cs="Arial"/>
          <w:b/>
          <w:bCs/>
        </w:rPr>
        <w:fldChar w:fldCharType="end"/>
      </w:r>
    </w:p>
    <w:p w:rsidR="004B7883" w:rsidRPr="00694611" w:rsidP="004B7883" w14:paraId="3F5B658B" w14:textId="77777777">
      <w:pPr>
        <w:kinsoku w:val="0"/>
        <w:overflowPunct w:val="0"/>
        <w:autoSpaceDE w:val="0"/>
        <w:autoSpaceDN w:val="0"/>
        <w:adjustRightInd w:val="0"/>
        <w:spacing w:before="11" w:after="0" w:line="240" w:lineRule="auto"/>
        <w:rPr>
          <w:rFonts w:ascii="Arial" w:hAnsi="Arial" w:cs="Arial"/>
          <w:b/>
          <w:bCs/>
        </w:rPr>
      </w:pPr>
    </w:p>
    <w:p w:rsidR="004B7883" w:rsidRPr="00694611" w:rsidP="004B7883" w14:paraId="30536302" w14:textId="77777777">
      <w:pPr>
        <w:kinsoku w:val="0"/>
        <w:overflowPunct w:val="0"/>
        <w:autoSpaceDE w:val="0"/>
        <w:autoSpaceDN w:val="0"/>
        <w:adjustRightInd w:val="0"/>
        <w:spacing w:after="0" w:line="240" w:lineRule="auto"/>
        <w:ind w:left="200"/>
        <w:rPr>
          <w:rFonts w:ascii="Arial" w:hAnsi="Arial" w:cs="Arial"/>
        </w:rPr>
      </w:pPr>
      <w:r w:rsidRPr="00694611">
        <w:rPr>
          <w:rFonts w:ascii="Arial" w:hAnsi="Arial" w:cs="Arial"/>
        </w:rPr>
        <w:t>The two major objectives of this study protocol are as follows:</w:t>
      </w:r>
    </w:p>
    <w:p w:rsidR="004B7883" w:rsidRPr="00694611" w:rsidP="004B7883" w14:paraId="0A0A1195" w14:textId="77777777">
      <w:pPr>
        <w:kinsoku w:val="0"/>
        <w:overflowPunct w:val="0"/>
        <w:autoSpaceDE w:val="0"/>
        <w:autoSpaceDN w:val="0"/>
        <w:adjustRightInd w:val="0"/>
        <w:spacing w:before="9" w:after="0" w:line="240" w:lineRule="auto"/>
        <w:rPr>
          <w:rFonts w:ascii="Arial" w:hAnsi="Arial" w:cs="Arial"/>
        </w:rPr>
      </w:pPr>
    </w:p>
    <w:p w:rsidR="00C063A4" w:rsidRPr="00694611" w:rsidP="00C063A4" w14:paraId="1ADBC280" w14:textId="0F9CCD86">
      <w:pPr>
        <w:numPr>
          <w:ilvl w:val="1"/>
          <w:numId w:val="10"/>
        </w:numPr>
        <w:tabs>
          <w:tab w:val="left" w:pos="1640"/>
        </w:tabs>
        <w:kinsoku w:val="0"/>
        <w:overflowPunct w:val="0"/>
        <w:autoSpaceDE w:val="0"/>
        <w:autoSpaceDN w:val="0"/>
        <w:adjustRightInd w:val="0"/>
        <w:spacing w:before="1" w:after="0" w:line="228" w:lineRule="auto"/>
        <w:ind w:right="135"/>
        <w:rPr>
          <w:rFonts w:ascii="Arial" w:hAnsi="Arial" w:cs="Arial"/>
        </w:rPr>
      </w:pPr>
      <w:r w:rsidRPr="00694611">
        <w:rPr>
          <w:rFonts w:ascii="Arial" w:hAnsi="Arial" w:cs="Arial"/>
        </w:rPr>
        <w:t>Collect scientific data necessary to establish the efficacy of</w:t>
      </w:r>
      <w:r w:rsidRPr="00694611" w:rsidR="004B26DD">
        <w:rPr>
          <w:rFonts w:ascii="Arial" w:hAnsi="Arial" w:cs="Arial"/>
        </w:rPr>
        <w:t xml:space="preserve"> </w:t>
      </w:r>
      <w:r w:rsidRPr="00694611" w:rsidR="00A02DC2">
        <w:rPr>
          <w:rFonts w:ascii="Arial" w:hAnsi="Arial" w:cs="Arial"/>
        </w:rPr>
        <w:t xml:space="preserve">CCP on gamete maturation in both cultured fish under typical hatchery situations </w:t>
      </w:r>
      <w:r w:rsidRPr="00694611" w:rsidR="00A02DC2">
        <w:rPr>
          <w:rFonts w:ascii="Arial" w:hAnsi="Arial" w:cs="Arial"/>
          <w:u w:val="single"/>
        </w:rPr>
        <w:t>and</w:t>
      </w:r>
      <w:r w:rsidRPr="00694611" w:rsidR="00A02DC2">
        <w:rPr>
          <w:rFonts w:ascii="Arial" w:hAnsi="Arial" w:cs="Arial"/>
        </w:rPr>
        <w:t xml:space="preserve"> on critical </w:t>
      </w:r>
      <w:r w:rsidRPr="00694611" w:rsidR="00A02DC2">
        <w:rPr>
          <w:rFonts w:ascii="Arial" w:hAnsi="Arial" w:cs="Arial"/>
        </w:rPr>
        <w:t>wildstock</w:t>
      </w:r>
      <w:r w:rsidRPr="00694611" w:rsidR="00A02DC2">
        <w:rPr>
          <w:rFonts w:ascii="Arial" w:hAnsi="Arial" w:cs="Arial"/>
        </w:rPr>
        <w:t xml:space="preserve"> species.</w:t>
      </w:r>
    </w:p>
    <w:p w:rsidR="00C063A4" w:rsidRPr="00694611" w:rsidP="00C063A4" w14:paraId="488FC257" w14:textId="77777777">
      <w:pPr>
        <w:tabs>
          <w:tab w:val="left" w:pos="1640"/>
        </w:tabs>
        <w:kinsoku w:val="0"/>
        <w:overflowPunct w:val="0"/>
        <w:autoSpaceDE w:val="0"/>
        <w:autoSpaceDN w:val="0"/>
        <w:adjustRightInd w:val="0"/>
        <w:spacing w:before="1" w:after="0" w:line="228" w:lineRule="auto"/>
        <w:ind w:left="1640" w:right="135"/>
        <w:rPr>
          <w:rFonts w:ascii="Arial" w:hAnsi="Arial" w:cs="Arial"/>
        </w:rPr>
      </w:pPr>
    </w:p>
    <w:p w:rsidR="004B7883" w:rsidRPr="00694611" w:rsidP="00594891" w14:paraId="49DA6D54" w14:textId="24A44019">
      <w:pPr>
        <w:numPr>
          <w:ilvl w:val="1"/>
          <w:numId w:val="10"/>
        </w:numPr>
        <w:tabs>
          <w:tab w:val="left" w:pos="1640"/>
        </w:tabs>
        <w:kinsoku w:val="0"/>
        <w:overflowPunct w:val="0"/>
        <w:autoSpaceDE w:val="0"/>
        <w:autoSpaceDN w:val="0"/>
        <w:adjustRightInd w:val="0"/>
        <w:spacing w:before="1" w:after="0" w:line="240" w:lineRule="auto"/>
        <w:ind w:right="135"/>
        <w:rPr>
          <w:rFonts w:ascii="Arial" w:hAnsi="Arial" w:cs="Arial"/>
        </w:rPr>
      </w:pPr>
      <w:r w:rsidRPr="00694611">
        <w:rPr>
          <w:rFonts w:ascii="Arial" w:hAnsi="Arial" w:cs="Arial"/>
        </w:rPr>
        <w:t xml:space="preserve">Provide the opportunity for </w:t>
      </w:r>
      <w:r w:rsidRPr="00694611" w:rsidR="00D057CA">
        <w:rPr>
          <w:rFonts w:ascii="Arial" w:hAnsi="Arial" w:cs="Arial"/>
        </w:rPr>
        <w:t xml:space="preserve">fish culturists and fisheries managers </w:t>
      </w:r>
      <w:r w:rsidRPr="00694611">
        <w:rPr>
          <w:rFonts w:ascii="Arial" w:hAnsi="Arial" w:cs="Arial"/>
        </w:rPr>
        <w:t xml:space="preserve">to legally use </w:t>
      </w:r>
      <w:r w:rsidRPr="00694611" w:rsidR="005A1EDC">
        <w:rPr>
          <w:rFonts w:ascii="Arial" w:hAnsi="Arial" w:cs="Arial"/>
        </w:rPr>
        <w:t>CCP</w:t>
      </w:r>
      <w:r w:rsidRPr="00694611" w:rsidR="004B26DD">
        <w:rPr>
          <w:rFonts w:ascii="Arial" w:hAnsi="Arial" w:cs="Arial"/>
        </w:rPr>
        <w:t xml:space="preserve"> </w:t>
      </w:r>
      <w:r w:rsidRPr="00694611">
        <w:rPr>
          <w:rFonts w:ascii="Arial" w:hAnsi="Arial" w:cs="Arial"/>
        </w:rPr>
        <w:t xml:space="preserve">to </w:t>
      </w:r>
      <w:r w:rsidRPr="00694611" w:rsidR="00A02DC2">
        <w:rPr>
          <w:rFonts w:ascii="Arial" w:hAnsi="Arial" w:cs="Arial"/>
        </w:rPr>
        <w:t xml:space="preserve">maintain the genetic integrity and improve the reproductive potential of hatchery </w:t>
      </w:r>
      <w:r w:rsidRPr="00694611" w:rsidR="00A02DC2">
        <w:rPr>
          <w:rFonts w:ascii="Arial" w:hAnsi="Arial" w:cs="Arial"/>
        </w:rPr>
        <w:t>broodstocks</w:t>
      </w:r>
      <w:r w:rsidRPr="00694611" w:rsidR="00A02DC2">
        <w:rPr>
          <w:rFonts w:ascii="Arial" w:hAnsi="Arial" w:cs="Arial"/>
        </w:rPr>
        <w:t xml:space="preserve"> during the period of time necessary for collection of efficacy, safety, and residue data required for a NADA on CCP in fish. Specifically, CCP will be used to induce ovulation and </w:t>
      </w:r>
      <w:r w:rsidRPr="00694611" w:rsidR="00A02DC2">
        <w:rPr>
          <w:rFonts w:ascii="Arial" w:hAnsi="Arial" w:cs="Arial"/>
        </w:rPr>
        <w:t>spermiation</w:t>
      </w:r>
      <w:r w:rsidRPr="00694611" w:rsidR="00A02DC2">
        <w:rPr>
          <w:rFonts w:ascii="Arial" w:hAnsi="Arial" w:cs="Arial"/>
        </w:rPr>
        <w:t xml:space="preserve"> in both domestic and </w:t>
      </w:r>
      <w:r w:rsidRPr="00694611" w:rsidR="00A02DC2">
        <w:rPr>
          <w:rFonts w:ascii="Arial" w:hAnsi="Arial" w:cs="Arial"/>
        </w:rPr>
        <w:t>wildstock</w:t>
      </w:r>
      <w:r w:rsidRPr="00694611" w:rsidR="00A02DC2">
        <w:rPr>
          <w:rFonts w:ascii="Arial" w:hAnsi="Arial" w:cs="Arial"/>
        </w:rPr>
        <w:t xml:space="preserve"> populations, including several species that are listed under the Endangered Species Act.</w:t>
      </w:r>
      <w:r w:rsidRPr="00694611" w:rsidR="00C063A4">
        <w:rPr>
          <w:rFonts w:ascii="Arial" w:hAnsi="Arial" w:cs="Arial"/>
        </w:rPr>
        <w:t xml:space="preserve"> </w:t>
      </w:r>
    </w:p>
    <w:p w:rsidR="00D569F1" w:rsidRPr="00694611" w:rsidP="00D569F1" w14:paraId="7D270F60" w14:textId="3952503C">
      <w:pPr>
        <w:pStyle w:val="ListParagraph"/>
        <w:rPr>
          <w:rFonts w:ascii="Arial" w:hAnsi="Arial" w:cs="Arial"/>
        </w:rPr>
      </w:pPr>
    </w:p>
    <w:p w:rsidR="004B7883" w:rsidRPr="00694611" w:rsidP="004B7883" w14:paraId="5BA0F98B" w14:textId="091A4A3E">
      <w:pPr>
        <w:kinsoku w:val="0"/>
        <w:overflowPunct w:val="0"/>
        <w:autoSpaceDE w:val="0"/>
        <w:autoSpaceDN w:val="0"/>
        <w:adjustRightInd w:val="0"/>
        <w:spacing w:before="199" w:after="0" w:line="240" w:lineRule="auto"/>
        <w:ind w:left="199"/>
        <w:outlineLvl w:val="1"/>
        <w:rPr>
          <w:rFonts w:ascii="Arial" w:hAnsi="Arial" w:cs="Arial"/>
          <w:b/>
          <w:bCs/>
        </w:rPr>
      </w:pPr>
      <w:r w:rsidRPr="00694611">
        <w:rPr>
          <w:rFonts w:ascii="Arial" w:hAnsi="Arial" w:cs="Arial"/>
          <w:b/>
          <w:bCs/>
        </w:rPr>
        <w:t>VII.</w:t>
      </w:r>
      <w:r w:rsidRPr="00694611">
        <w:rPr>
          <w:rFonts w:ascii="Arial" w:hAnsi="Arial" w:cs="Arial"/>
          <w:b/>
          <w:bCs/>
          <w:spacing w:val="61"/>
        </w:rPr>
        <w:t xml:space="preserve"> </w:t>
      </w:r>
      <w:r w:rsidRPr="00694611">
        <w:rPr>
          <w:rFonts w:ascii="Arial" w:hAnsi="Arial" w:cs="Arial"/>
          <w:b/>
          <w:bCs/>
        </w:rPr>
        <w:t>MATERIALS</w:t>
      </w:r>
      <w:r>
        <w:rPr>
          <w:rFonts w:ascii="Arial" w:hAnsi="Arial" w:cs="Arial"/>
          <w:b/>
          <w:bCs/>
        </w:rPr>
        <w:fldChar w:fldCharType="begin"/>
      </w:r>
      <w:r w:rsidRPr="00694611" w:rsidR="00DE68D3">
        <w:rPr>
          <w:rFonts w:ascii="Arial" w:hAnsi="Arial" w:cs="Arial"/>
        </w:rPr>
        <w:instrText xml:space="preserve"> TC "</w:instrText>
      </w:r>
      <w:bookmarkStart w:id="8" w:name="_Toc80257870"/>
      <w:r w:rsidRPr="00694611" w:rsidR="00DE68D3">
        <w:rPr>
          <w:rFonts w:ascii="Arial" w:hAnsi="Arial" w:cs="Arial"/>
        </w:rPr>
        <w:instrText xml:space="preserve">VII. </w:instrText>
      </w:r>
      <w:r w:rsidRPr="00694611" w:rsidR="00DE68D3">
        <w:rPr>
          <w:rFonts w:ascii="Arial" w:hAnsi="Arial" w:cs="Arial"/>
          <w:b/>
          <w:bCs/>
        </w:rPr>
        <w:instrText>MATERIALS</w:instrText>
      </w:r>
      <w:bookmarkEnd w:id="8"/>
      <w:r w:rsidRPr="00694611" w:rsidR="00DE68D3">
        <w:rPr>
          <w:rFonts w:ascii="Arial" w:hAnsi="Arial" w:cs="Arial"/>
        </w:rPr>
        <w:instrText xml:space="preserve">" \f C \l "1" </w:instrText>
      </w:r>
      <w:r>
        <w:rPr>
          <w:rFonts w:ascii="Arial" w:hAnsi="Arial" w:cs="Arial"/>
          <w:b/>
          <w:bCs/>
        </w:rPr>
        <w:fldChar w:fldCharType="end"/>
      </w:r>
    </w:p>
    <w:p w:rsidR="004B7883" w:rsidRPr="00694611" w:rsidP="004B7883" w14:paraId="49923505" w14:textId="77777777">
      <w:pPr>
        <w:kinsoku w:val="0"/>
        <w:overflowPunct w:val="0"/>
        <w:autoSpaceDE w:val="0"/>
        <w:autoSpaceDN w:val="0"/>
        <w:adjustRightInd w:val="0"/>
        <w:spacing w:before="10" w:after="0" w:line="240" w:lineRule="auto"/>
        <w:rPr>
          <w:rFonts w:ascii="Arial" w:hAnsi="Arial" w:cs="Arial"/>
          <w:b/>
          <w:bCs/>
        </w:rPr>
      </w:pPr>
    </w:p>
    <w:p w:rsidR="004B7883" w:rsidRPr="00694611" w:rsidP="004B7883" w14:paraId="0908CD66" w14:textId="34173E03">
      <w:pPr>
        <w:numPr>
          <w:ilvl w:val="0"/>
          <w:numId w:val="9"/>
        </w:numPr>
        <w:tabs>
          <w:tab w:val="left" w:pos="715"/>
        </w:tabs>
        <w:kinsoku w:val="0"/>
        <w:overflowPunct w:val="0"/>
        <w:autoSpaceDE w:val="0"/>
        <w:autoSpaceDN w:val="0"/>
        <w:adjustRightInd w:val="0"/>
        <w:spacing w:before="1" w:after="0" w:line="240" w:lineRule="auto"/>
        <w:rPr>
          <w:rFonts w:ascii="Arial" w:hAnsi="Arial" w:cs="Arial"/>
        </w:rPr>
      </w:pPr>
      <w:r w:rsidRPr="00694611">
        <w:rPr>
          <w:rFonts w:ascii="Arial" w:hAnsi="Arial" w:cs="Arial"/>
        </w:rPr>
        <w:t xml:space="preserve">Test and </w:t>
      </w:r>
      <w:r w:rsidR="000B12B7">
        <w:rPr>
          <w:rFonts w:ascii="Arial" w:hAnsi="Arial" w:cs="Arial"/>
        </w:rPr>
        <w:t>C</w:t>
      </w:r>
      <w:r w:rsidRPr="00694611">
        <w:rPr>
          <w:rFonts w:ascii="Arial" w:hAnsi="Arial" w:cs="Arial"/>
        </w:rPr>
        <w:t xml:space="preserve">ontrol </w:t>
      </w:r>
      <w:r w:rsidR="000B12B7">
        <w:rPr>
          <w:rFonts w:ascii="Arial" w:hAnsi="Arial" w:cs="Arial"/>
        </w:rPr>
        <w:t>A</w:t>
      </w:r>
      <w:r w:rsidRPr="00694611">
        <w:rPr>
          <w:rFonts w:ascii="Arial" w:hAnsi="Arial" w:cs="Arial"/>
        </w:rPr>
        <w:t>rticles:</w:t>
      </w:r>
    </w:p>
    <w:p w:rsidR="004B7883" w:rsidRPr="00694611" w:rsidP="004B7883" w14:paraId="31BC6798" w14:textId="77777777">
      <w:pPr>
        <w:kinsoku w:val="0"/>
        <w:overflowPunct w:val="0"/>
        <w:autoSpaceDE w:val="0"/>
        <w:autoSpaceDN w:val="0"/>
        <w:adjustRightInd w:val="0"/>
        <w:spacing w:before="10" w:after="0" w:line="240" w:lineRule="auto"/>
        <w:rPr>
          <w:rFonts w:ascii="Arial" w:hAnsi="Arial" w:cs="Arial"/>
        </w:rPr>
      </w:pPr>
    </w:p>
    <w:p w:rsidR="004B7883" w:rsidRPr="00694611" w:rsidP="004B7883" w14:paraId="23DF0C22" w14:textId="77777777">
      <w:pPr>
        <w:numPr>
          <w:ilvl w:val="1"/>
          <w:numId w:val="9"/>
        </w:numPr>
        <w:tabs>
          <w:tab w:val="left" w:pos="1227"/>
        </w:tabs>
        <w:kinsoku w:val="0"/>
        <w:overflowPunct w:val="0"/>
        <w:autoSpaceDE w:val="0"/>
        <w:autoSpaceDN w:val="0"/>
        <w:adjustRightInd w:val="0"/>
        <w:spacing w:after="0" w:line="240" w:lineRule="auto"/>
        <w:ind w:hanging="306"/>
        <w:rPr>
          <w:rFonts w:ascii="Arial" w:hAnsi="Arial" w:cs="Arial"/>
        </w:rPr>
      </w:pPr>
      <w:r w:rsidRPr="00694611">
        <w:rPr>
          <w:rFonts w:ascii="Arial" w:hAnsi="Arial" w:cs="Arial"/>
        </w:rPr>
        <w:t>Drug Identity</w:t>
      </w:r>
    </w:p>
    <w:p w:rsidR="004B7883" w:rsidRPr="00694611" w:rsidP="004B7883" w14:paraId="3EE14CFE" w14:textId="77777777">
      <w:pPr>
        <w:kinsoku w:val="0"/>
        <w:overflowPunct w:val="0"/>
        <w:autoSpaceDE w:val="0"/>
        <w:autoSpaceDN w:val="0"/>
        <w:adjustRightInd w:val="0"/>
        <w:spacing w:after="0" w:line="240" w:lineRule="auto"/>
        <w:rPr>
          <w:rFonts w:ascii="Arial" w:hAnsi="Arial" w:cs="Arial"/>
        </w:rPr>
      </w:pPr>
    </w:p>
    <w:p w:rsidR="004B7883" w:rsidRPr="00694611" w:rsidP="004B7883" w14:paraId="6453818A" w14:textId="77777777">
      <w:pPr>
        <w:numPr>
          <w:ilvl w:val="2"/>
          <w:numId w:val="9"/>
        </w:numPr>
        <w:tabs>
          <w:tab w:val="left" w:pos="2130"/>
        </w:tabs>
        <w:kinsoku w:val="0"/>
        <w:overflowPunct w:val="0"/>
        <w:autoSpaceDE w:val="0"/>
        <w:autoSpaceDN w:val="0"/>
        <w:adjustRightInd w:val="0"/>
        <w:spacing w:after="0" w:line="240" w:lineRule="auto"/>
        <w:ind w:hanging="306"/>
        <w:rPr>
          <w:rFonts w:ascii="Arial" w:hAnsi="Arial" w:cs="Arial"/>
        </w:rPr>
      </w:pPr>
      <w:r w:rsidRPr="00694611">
        <w:rPr>
          <w:rFonts w:ascii="Arial" w:hAnsi="Arial" w:cs="Arial"/>
        </w:rPr>
        <w:t>Active ingredient</w:t>
      </w:r>
    </w:p>
    <w:p w:rsidR="004B7883" w:rsidRPr="00694611" w:rsidP="004B7883" w14:paraId="729D8018" w14:textId="77777777">
      <w:pPr>
        <w:kinsoku w:val="0"/>
        <w:overflowPunct w:val="0"/>
        <w:autoSpaceDE w:val="0"/>
        <w:autoSpaceDN w:val="0"/>
        <w:adjustRightInd w:val="0"/>
        <w:spacing w:before="11" w:after="0" w:line="240" w:lineRule="auto"/>
        <w:rPr>
          <w:rFonts w:ascii="Arial" w:hAnsi="Arial" w:cs="Arial"/>
        </w:rPr>
      </w:pPr>
    </w:p>
    <w:p w:rsidR="004B7883" w:rsidRPr="00694611" w:rsidP="004B7883" w14:paraId="1F480751" w14:textId="7C1F205B">
      <w:pPr>
        <w:kinsoku w:val="0"/>
        <w:overflowPunct w:val="0"/>
        <w:autoSpaceDE w:val="0"/>
        <w:autoSpaceDN w:val="0"/>
        <w:adjustRightInd w:val="0"/>
        <w:spacing w:after="0" w:line="247" w:lineRule="exact"/>
        <w:ind w:left="2360"/>
        <w:rPr>
          <w:rFonts w:ascii="Arial" w:hAnsi="Arial" w:cs="Arial"/>
        </w:rPr>
      </w:pPr>
      <w:r w:rsidRPr="00694611">
        <w:rPr>
          <w:rFonts w:ascii="Arial" w:hAnsi="Arial" w:cs="Arial"/>
        </w:rPr>
        <w:t xml:space="preserve">Common Name: </w:t>
      </w:r>
      <w:r w:rsidRPr="00694611" w:rsidR="00A02DC2">
        <w:rPr>
          <w:rFonts w:ascii="Arial" w:hAnsi="Arial" w:cs="Arial"/>
        </w:rPr>
        <w:t>Common Carp Pituitary</w:t>
      </w:r>
    </w:p>
    <w:p w:rsidR="004B7883" w:rsidRPr="00694611" w:rsidP="004B7883" w14:paraId="194725DE" w14:textId="77777777">
      <w:pPr>
        <w:kinsoku w:val="0"/>
        <w:overflowPunct w:val="0"/>
        <w:autoSpaceDE w:val="0"/>
        <w:autoSpaceDN w:val="0"/>
        <w:adjustRightInd w:val="0"/>
        <w:spacing w:before="11" w:after="0" w:line="240" w:lineRule="auto"/>
        <w:rPr>
          <w:rFonts w:ascii="Arial" w:hAnsi="Arial" w:cs="Arial"/>
        </w:rPr>
      </w:pPr>
    </w:p>
    <w:p w:rsidR="004B7883" w:rsidRPr="00694611" w:rsidP="004B7883" w14:paraId="05274FD7" w14:textId="52EF7B4D">
      <w:pPr>
        <w:kinsoku w:val="0"/>
        <w:overflowPunct w:val="0"/>
        <w:autoSpaceDE w:val="0"/>
        <w:autoSpaceDN w:val="0"/>
        <w:adjustRightInd w:val="0"/>
        <w:spacing w:after="0" w:line="427" w:lineRule="auto"/>
        <w:ind w:left="2360"/>
        <w:rPr>
          <w:rFonts w:ascii="Arial" w:hAnsi="Arial" w:cs="Arial"/>
        </w:rPr>
      </w:pPr>
      <w:r w:rsidRPr="00694611">
        <w:rPr>
          <w:rFonts w:ascii="Arial" w:hAnsi="Arial" w:cs="Arial"/>
        </w:rPr>
        <w:t>Appearance:</w:t>
      </w:r>
      <w:r w:rsidRPr="00694611" w:rsidR="00867C20">
        <w:rPr>
          <w:rFonts w:ascii="Arial" w:hAnsi="Arial" w:cs="Arial"/>
        </w:rPr>
        <w:t xml:space="preserve"> </w:t>
      </w:r>
      <w:r w:rsidRPr="00694611" w:rsidR="00A02DC2">
        <w:rPr>
          <w:rFonts w:ascii="Arial" w:hAnsi="Arial" w:cs="Arial"/>
        </w:rPr>
        <w:t>Brownish/White powder</w:t>
      </w:r>
    </w:p>
    <w:p w:rsidR="00011ACC" w:rsidRPr="00694611" w:rsidP="00A02DC2" w14:paraId="072582D2" w14:textId="095C613D">
      <w:pPr>
        <w:kinsoku w:val="0"/>
        <w:overflowPunct w:val="0"/>
        <w:autoSpaceDE w:val="0"/>
        <w:autoSpaceDN w:val="0"/>
        <w:adjustRightInd w:val="0"/>
        <w:spacing w:after="0" w:line="427" w:lineRule="auto"/>
        <w:ind w:left="2360"/>
        <w:rPr>
          <w:rFonts w:ascii="Arial" w:hAnsi="Arial" w:cs="Arial"/>
        </w:rPr>
      </w:pPr>
      <w:r w:rsidRPr="00694611">
        <w:rPr>
          <w:rFonts w:ascii="Arial" w:hAnsi="Arial" w:cs="Arial"/>
        </w:rPr>
        <w:t>Odor: None</w:t>
      </w:r>
    </w:p>
    <w:p w:rsidR="004B7883" w:rsidRPr="00694611" w:rsidP="004B7883" w14:paraId="24DAD331" w14:textId="77777777">
      <w:pPr>
        <w:numPr>
          <w:ilvl w:val="2"/>
          <w:numId w:val="9"/>
        </w:numPr>
        <w:tabs>
          <w:tab w:val="left" w:pos="2192"/>
        </w:tabs>
        <w:kinsoku w:val="0"/>
        <w:overflowPunct w:val="0"/>
        <w:autoSpaceDE w:val="0"/>
        <w:autoSpaceDN w:val="0"/>
        <w:adjustRightInd w:val="0"/>
        <w:spacing w:after="0" w:line="240" w:lineRule="auto"/>
        <w:ind w:left="2191" w:hanging="368"/>
        <w:rPr>
          <w:rFonts w:ascii="Arial" w:hAnsi="Arial" w:cs="Arial"/>
        </w:rPr>
      </w:pPr>
      <w:r w:rsidRPr="00694611">
        <w:rPr>
          <w:rFonts w:ascii="Arial" w:hAnsi="Arial" w:cs="Arial"/>
        </w:rPr>
        <w:t>Strength and dosage form</w:t>
      </w:r>
    </w:p>
    <w:p w:rsidR="004B7883" w:rsidRPr="00694611" w:rsidP="004B7883" w14:paraId="79E4CBE6" w14:textId="77777777">
      <w:pPr>
        <w:kinsoku w:val="0"/>
        <w:overflowPunct w:val="0"/>
        <w:autoSpaceDE w:val="0"/>
        <w:autoSpaceDN w:val="0"/>
        <w:adjustRightInd w:val="0"/>
        <w:spacing w:before="10" w:after="0" w:line="240" w:lineRule="auto"/>
        <w:rPr>
          <w:rFonts w:ascii="Arial" w:hAnsi="Arial" w:cs="Arial"/>
        </w:rPr>
      </w:pPr>
    </w:p>
    <w:p w:rsidR="00883A0C" w:rsidRPr="00694611" w:rsidP="00883A0C" w14:paraId="346D2D1E" w14:textId="48FF714D">
      <w:pPr>
        <w:kinsoku w:val="0"/>
        <w:overflowPunct w:val="0"/>
        <w:autoSpaceDE w:val="0"/>
        <w:autoSpaceDN w:val="0"/>
        <w:adjustRightInd w:val="0"/>
        <w:spacing w:after="0" w:line="228" w:lineRule="auto"/>
        <w:ind w:left="2360" w:right="313"/>
        <w:rPr>
          <w:rFonts w:ascii="Arial" w:hAnsi="Arial" w:cs="Arial"/>
        </w:rPr>
      </w:pPr>
      <w:r w:rsidRPr="00694611">
        <w:rPr>
          <w:rFonts w:ascii="Arial" w:hAnsi="Arial" w:cs="Arial"/>
        </w:rPr>
        <w:t>CCP is obtained by dissection as a fresh material from adult common carp (</w:t>
      </w:r>
      <w:r w:rsidRPr="00694611">
        <w:rPr>
          <w:rFonts w:ascii="Arial" w:hAnsi="Arial" w:cs="Arial"/>
          <w:i/>
          <w:iCs/>
        </w:rPr>
        <w:t xml:space="preserve">Cyprinus </w:t>
      </w:r>
      <w:r w:rsidRPr="00694611">
        <w:rPr>
          <w:rFonts w:ascii="Arial" w:hAnsi="Arial" w:cs="Arial"/>
          <w:i/>
          <w:iCs/>
        </w:rPr>
        <w:t>carpio</w:t>
      </w:r>
      <w:r w:rsidRPr="00694611">
        <w:rPr>
          <w:rFonts w:ascii="Arial" w:hAnsi="Arial" w:cs="Arial"/>
        </w:rPr>
        <w:t xml:space="preserve">). Whole pituitaries are desiccated using an alcohol/acetone rinse, ground into a powder, and stored. CCP is prepared for injection by suspending the powder in sterile water or physiological saline.  </w:t>
      </w:r>
      <w:r w:rsidRPr="00694611">
        <w:rPr>
          <w:rFonts w:ascii="Arial" w:hAnsi="Arial" w:cs="Arial"/>
        </w:rPr>
        <w:t xml:space="preserve"> </w:t>
      </w:r>
    </w:p>
    <w:p w:rsidR="004B7883" w:rsidRPr="00694611" w:rsidP="004B7883" w14:paraId="1A0D683B" w14:textId="77777777">
      <w:pPr>
        <w:kinsoku w:val="0"/>
        <w:overflowPunct w:val="0"/>
        <w:autoSpaceDE w:val="0"/>
        <w:autoSpaceDN w:val="0"/>
        <w:adjustRightInd w:val="0"/>
        <w:spacing w:before="6" w:after="0" w:line="240" w:lineRule="auto"/>
        <w:rPr>
          <w:rFonts w:ascii="Arial" w:hAnsi="Arial" w:cs="Arial"/>
        </w:rPr>
      </w:pPr>
    </w:p>
    <w:p w:rsidR="004B7883" w:rsidRPr="00694611" w:rsidP="004B7883" w14:paraId="0F645456" w14:textId="77777777">
      <w:pPr>
        <w:numPr>
          <w:ilvl w:val="2"/>
          <w:numId w:val="9"/>
        </w:numPr>
        <w:tabs>
          <w:tab w:val="left" w:pos="2179"/>
        </w:tabs>
        <w:kinsoku w:val="0"/>
        <w:overflowPunct w:val="0"/>
        <w:autoSpaceDE w:val="0"/>
        <w:autoSpaceDN w:val="0"/>
        <w:adjustRightInd w:val="0"/>
        <w:spacing w:after="0" w:line="240" w:lineRule="auto"/>
        <w:ind w:left="2178" w:hanging="355"/>
        <w:rPr>
          <w:rFonts w:ascii="Arial" w:hAnsi="Arial" w:cs="Arial"/>
        </w:rPr>
      </w:pPr>
      <w:r w:rsidRPr="00694611">
        <w:rPr>
          <w:rFonts w:ascii="Arial" w:hAnsi="Arial" w:cs="Arial"/>
        </w:rPr>
        <w:t>Manufacturer, source of supply</w:t>
      </w:r>
    </w:p>
    <w:p w:rsidR="004B7883" w:rsidRPr="00694611" w:rsidP="004B7883" w14:paraId="170423DD" w14:textId="77777777">
      <w:pPr>
        <w:kinsoku w:val="0"/>
        <w:overflowPunct w:val="0"/>
        <w:autoSpaceDE w:val="0"/>
        <w:autoSpaceDN w:val="0"/>
        <w:adjustRightInd w:val="0"/>
        <w:spacing w:before="10" w:after="0" w:line="240" w:lineRule="auto"/>
        <w:rPr>
          <w:rFonts w:ascii="Arial" w:hAnsi="Arial" w:cs="Arial"/>
        </w:rPr>
      </w:pPr>
    </w:p>
    <w:p w:rsidR="00A02DC2" w:rsidRPr="00694611" w:rsidP="00A02DC2" w14:paraId="6732F7C4" w14:textId="77777777">
      <w:pPr>
        <w:spacing w:after="0" w:line="240" w:lineRule="auto"/>
        <w:ind w:left="2160" w:firstLine="720"/>
        <w:rPr>
          <w:rFonts w:ascii="Arial" w:hAnsi="Arial" w:cs="Arial"/>
        </w:rPr>
      </w:pPr>
      <w:r w:rsidRPr="00694611">
        <w:rPr>
          <w:rFonts w:ascii="Arial" w:hAnsi="Arial" w:cs="Arial"/>
        </w:rPr>
        <w:t>Argent Aquaculture</w:t>
      </w:r>
    </w:p>
    <w:p w:rsidR="00A02DC2" w:rsidRPr="00694611" w:rsidP="00A02DC2" w14:paraId="295811F1" w14:textId="77777777">
      <w:pPr>
        <w:spacing w:after="0" w:line="240" w:lineRule="auto"/>
        <w:ind w:left="2880"/>
        <w:rPr>
          <w:rFonts w:ascii="Arial" w:hAnsi="Arial" w:cs="Arial"/>
        </w:rPr>
      </w:pPr>
      <w:r w:rsidRPr="00694611">
        <w:rPr>
          <w:rFonts w:ascii="Arial" w:hAnsi="Arial" w:cs="Arial"/>
        </w:rPr>
        <w:t>8547 152</w:t>
      </w:r>
      <w:r w:rsidRPr="00694611">
        <w:rPr>
          <w:rFonts w:ascii="Arial" w:hAnsi="Arial" w:cs="Arial"/>
          <w:vertAlign w:val="superscript"/>
        </w:rPr>
        <w:t>nd</w:t>
      </w:r>
      <w:r w:rsidRPr="00694611">
        <w:rPr>
          <w:rFonts w:ascii="Arial" w:hAnsi="Arial" w:cs="Arial"/>
        </w:rPr>
        <w:t xml:space="preserve"> Ave NE</w:t>
      </w:r>
    </w:p>
    <w:p w:rsidR="00A02DC2" w:rsidRPr="00694611" w:rsidP="00A02DC2" w14:paraId="32B50811" w14:textId="77777777">
      <w:pPr>
        <w:spacing w:after="0" w:line="240" w:lineRule="auto"/>
        <w:ind w:left="2160" w:firstLine="720"/>
        <w:rPr>
          <w:rFonts w:ascii="Arial" w:hAnsi="Arial" w:cs="Arial"/>
        </w:rPr>
      </w:pPr>
      <w:r w:rsidRPr="00694611">
        <w:rPr>
          <w:rFonts w:ascii="Arial" w:hAnsi="Arial" w:cs="Arial"/>
        </w:rPr>
        <w:t>Redmond, WA 98052</w:t>
      </w:r>
    </w:p>
    <w:p w:rsidR="004B7883" w:rsidRPr="00694611" w:rsidP="00883A0C" w14:paraId="2D14C9EF" w14:textId="77777777">
      <w:pPr>
        <w:kinsoku w:val="0"/>
        <w:overflowPunct w:val="0"/>
        <w:autoSpaceDE w:val="0"/>
        <w:autoSpaceDN w:val="0"/>
        <w:adjustRightInd w:val="0"/>
        <w:spacing w:before="52" w:after="0" w:line="240" w:lineRule="auto"/>
        <w:rPr>
          <w:rFonts w:ascii="Arial" w:hAnsi="Arial" w:cs="Arial"/>
          <w:b/>
          <w:bCs/>
        </w:rPr>
        <w:sectPr w:rsidSect="00E64828">
          <w:type w:val="continuous"/>
          <w:pgSz w:w="12240" w:h="15840" w:code="1"/>
          <w:pgMar w:top="1440" w:right="1440" w:bottom="1440" w:left="1440" w:header="720" w:footer="720" w:gutter="0"/>
          <w:cols w:space="720"/>
          <w:noEndnote/>
          <w:docGrid w:linePitch="299"/>
        </w:sectPr>
      </w:pPr>
    </w:p>
    <w:p w:rsidR="004B7883" w:rsidRPr="00694611" w:rsidP="004B7883" w14:paraId="1193B3F0" w14:textId="77777777">
      <w:pPr>
        <w:kinsoku w:val="0"/>
        <w:overflowPunct w:val="0"/>
        <w:autoSpaceDE w:val="0"/>
        <w:autoSpaceDN w:val="0"/>
        <w:adjustRightInd w:val="0"/>
        <w:spacing w:before="6" w:after="0" w:line="240" w:lineRule="auto"/>
        <w:rPr>
          <w:rFonts w:ascii="Arial" w:hAnsi="Arial" w:cs="Arial"/>
          <w:b/>
          <w:bCs/>
        </w:rPr>
      </w:pPr>
    </w:p>
    <w:p w:rsidR="004B7883" w:rsidRPr="00694611" w:rsidP="00E273AF" w14:paraId="0C68557B" w14:textId="68245D1C">
      <w:pPr>
        <w:kinsoku w:val="0"/>
        <w:overflowPunct w:val="0"/>
        <w:autoSpaceDE w:val="0"/>
        <w:autoSpaceDN w:val="0"/>
        <w:adjustRightInd w:val="0"/>
        <w:spacing w:before="53" w:after="0" w:line="247" w:lineRule="exact"/>
        <w:ind w:left="1640" w:firstLine="720"/>
        <w:rPr>
          <w:rFonts w:ascii="Arial" w:hAnsi="Arial" w:cs="Arial"/>
        </w:rPr>
      </w:pPr>
      <w:r w:rsidRPr="00694611">
        <w:rPr>
          <w:rFonts w:ascii="Arial" w:hAnsi="Arial" w:cs="Arial"/>
        </w:rPr>
        <w:t>Contact Person:</w:t>
      </w:r>
      <w:r w:rsidRPr="00694611" w:rsidR="00D057CA">
        <w:rPr>
          <w:rFonts w:ascii="Arial" w:hAnsi="Arial" w:cs="Arial"/>
        </w:rPr>
        <w:tab/>
      </w:r>
      <w:r w:rsidRPr="00694611" w:rsidR="005317A4">
        <w:rPr>
          <w:rFonts w:ascii="Arial" w:hAnsi="Arial" w:cs="Arial"/>
        </w:rPr>
        <w:t>T</w:t>
      </w:r>
      <w:r w:rsidRPr="00694611" w:rsidR="00DD2850">
        <w:rPr>
          <w:rFonts w:ascii="Arial" w:hAnsi="Arial" w:cs="Arial"/>
        </w:rPr>
        <w:t>h</w:t>
      </w:r>
      <w:r w:rsidRPr="00694611" w:rsidR="005317A4">
        <w:rPr>
          <w:rFonts w:ascii="Arial" w:hAnsi="Arial" w:cs="Arial"/>
        </w:rPr>
        <w:t>om</w:t>
      </w:r>
      <w:r w:rsidRPr="00694611" w:rsidR="00DD2850">
        <w:rPr>
          <w:rFonts w:ascii="Arial" w:hAnsi="Arial" w:cs="Arial"/>
        </w:rPr>
        <w:t>as</w:t>
      </w:r>
      <w:r w:rsidRPr="00694611" w:rsidR="005317A4">
        <w:rPr>
          <w:rFonts w:ascii="Arial" w:hAnsi="Arial" w:cs="Arial"/>
        </w:rPr>
        <w:t xml:space="preserve"> </w:t>
      </w:r>
      <w:r w:rsidRPr="00694611" w:rsidR="00A02DC2">
        <w:rPr>
          <w:rFonts w:ascii="Arial" w:hAnsi="Arial" w:cs="Arial"/>
        </w:rPr>
        <w:t>Sawtell</w:t>
      </w:r>
    </w:p>
    <w:p w:rsidR="00A02DC2" w:rsidRPr="00694611" w:rsidP="00883A0C" w14:paraId="7502AD58" w14:textId="3024FFD2">
      <w:pPr>
        <w:kinsoku w:val="0"/>
        <w:overflowPunct w:val="0"/>
        <w:autoSpaceDE w:val="0"/>
        <w:autoSpaceDN w:val="0"/>
        <w:adjustRightInd w:val="0"/>
        <w:spacing w:before="53" w:after="0" w:line="247" w:lineRule="exact"/>
        <w:ind w:left="1880" w:firstLine="480"/>
        <w:rPr>
          <w:rFonts w:ascii="Arial" w:hAnsi="Arial" w:cs="Arial"/>
        </w:rPr>
      </w:pPr>
      <w:r w:rsidRPr="00694611">
        <w:rPr>
          <w:rFonts w:ascii="Arial" w:hAnsi="Arial" w:cs="Arial"/>
        </w:rPr>
        <w:tab/>
      </w:r>
      <w:r w:rsidRPr="00694611">
        <w:rPr>
          <w:rFonts w:ascii="Arial" w:hAnsi="Arial" w:cs="Arial"/>
        </w:rPr>
        <w:tab/>
      </w:r>
      <w:r w:rsidRPr="00694611">
        <w:rPr>
          <w:rFonts w:ascii="Arial" w:hAnsi="Arial" w:cs="Arial"/>
        </w:rPr>
        <w:tab/>
        <w:t xml:space="preserve">Phone: </w:t>
      </w:r>
      <w:r w:rsidRPr="00694611" w:rsidR="005317A4">
        <w:rPr>
          <w:rFonts w:ascii="Arial" w:hAnsi="Arial" w:cs="Arial"/>
        </w:rPr>
        <w:t>425-6</w:t>
      </w:r>
      <w:r w:rsidRPr="00694611">
        <w:rPr>
          <w:rFonts w:ascii="Arial" w:hAnsi="Arial" w:cs="Arial"/>
        </w:rPr>
        <w:t>05</w:t>
      </w:r>
      <w:r w:rsidRPr="00694611" w:rsidR="005317A4">
        <w:rPr>
          <w:rFonts w:ascii="Arial" w:hAnsi="Arial" w:cs="Arial"/>
        </w:rPr>
        <w:t>-</w:t>
      </w:r>
      <w:r w:rsidRPr="00694611">
        <w:rPr>
          <w:rFonts w:ascii="Arial" w:hAnsi="Arial" w:cs="Arial"/>
        </w:rPr>
        <w:t>0933</w:t>
      </w:r>
    </w:p>
    <w:p w:rsidR="00D057CA" w:rsidRPr="00694611" w:rsidP="00883A0C" w14:paraId="43048CFB" w14:textId="365F3143">
      <w:pPr>
        <w:kinsoku w:val="0"/>
        <w:overflowPunct w:val="0"/>
        <w:autoSpaceDE w:val="0"/>
        <w:autoSpaceDN w:val="0"/>
        <w:adjustRightInd w:val="0"/>
        <w:spacing w:before="53" w:after="0" w:line="247" w:lineRule="exact"/>
        <w:ind w:left="1880" w:firstLine="480"/>
        <w:rPr>
          <w:rFonts w:ascii="Arial" w:hAnsi="Arial" w:cs="Arial"/>
        </w:rPr>
      </w:pPr>
      <w:r w:rsidRPr="00694611">
        <w:rPr>
          <w:rFonts w:ascii="Arial" w:hAnsi="Arial" w:cs="Arial"/>
        </w:rPr>
        <w:tab/>
      </w:r>
      <w:r w:rsidRPr="00694611">
        <w:rPr>
          <w:rFonts w:ascii="Arial" w:hAnsi="Arial" w:cs="Arial"/>
        </w:rPr>
        <w:tab/>
      </w:r>
      <w:r w:rsidRPr="00694611">
        <w:rPr>
          <w:rFonts w:ascii="Arial" w:hAnsi="Arial" w:cs="Arial"/>
        </w:rPr>
        <w:tab/>
        <w:t xml:space="preserve">email: </w:t>
      </w:r>
      <w:hyperlink r:id="rId12" w:tgtFrame="_blank" w:history="1">
        <w:r w:rsidRPr="00694611" w:rsidR="00A02DC2">
          <w:rPr>
            <w:rStyle w:val="Hyperlink"/>
            <w:rFonts w:ascii="Arial" w:hAnsi="Arial" w:cs="Arial"/>
            <w:color w:val="0563C1"/>
            <w:bdr w:val="none" w:sz="0" w:space="0" w:color="auto" w:frame="1"/>
            <w:shd w:val="clear" w:color="auto" w:fill="FFFFFF"/>
          </w:rPr>
          <w:t>sales@argentaquaculture.com</w:t>
        </w:r>
      </w:hyperlink>
    </w:p>
    <w:p w:rsidR="00D057CA" w:rsidRPr="00694611" w:rsidP="00883A0C" w14:paraId="281B0276" w14:textId="56E14D0D">
      <w:pPr>
        <w:kinsoku w:val="0"/>
        <w:overflowPunct w:val="0"/>
        <w:autoSpaceDE w:val="0"/>
        <w:autoSpaceDN w:val="0"/>
        <w:adjustRightInd w:val="0"/>
        <w:spacing w:before="53" w:after="0" w:line="247" w:lineRule="exact"/>
        <w:ind w:left="1880" w:firstLine="480"/>
        <w:rPr>
          <w:rFonts w:ascii="Arial" w:hAnsi="Arial" w:cs="Arial"/>
        </w:rPr>
      </w:pPr>
      <w:r w:rsidRPr="00694611">
        <w:rPr>
          <w:rFonts w:ascii="Arial" w:hAnsi="Arial" w:cs="Arial"/>
        </w:rPr>
        <w:tab/>
      </w:r>
      <w:r w:rsidRPr="00694611">
        <w:rPr>
          <w:rFonts w:ascii="Arial" w:hAnsi="Arial" w:cs="Arial"/>
        </w:rPr>
        <w:tab/>
      </w:r>
      <w:r w:rsidRPr="00694611">
        <w:rPr>
          <w:rFonts w:ascii="Arial" w:hAnsi="Arial" w:cs="Arial"/>
        </w:rPr>
        <w:tab/>
        <w:t xml:space="preserve">Website: </w:t>
      </w:r>
      <w:hyperlink r:id="rId15" w:history="1">
        <w:r w:rsidRPr="00694611" w:rsidR="00A02DC2">
          <w:rPr>
            <w:rStyle w:val="Hyperlink"/>
            <w:rFonts w:ascii="Arial" w:hAnsi="Arial" w:cs="Arial"/>
          </w:rPr>
          <w:t>http://argentaquaculture.com/</w:t>
        </w:r>
      </w:hyperlink>
    </w:p>
    <w:p w:rsidR="00A02DC2" w:rsidRPr="00694611" w:rsidP="00883A0C" w14:paraId="0C1E18C0" w14:textId="77777777">
      <w:pPr>
        <w:kinsoku w:val="0"/>
        <w:overflowPunct w:val="0"/>
        <w:autoSpaceDE w:val="0"/>
        <w:autoSpaceDN w:val="0"/>
        <w:adjustRightInd w:val="0"/>
        <w:spacing w:before="53" w:after="0" w:line="247" w:lineRule="exact"/>
        <w:ind w:left="1880" w:firstLine="480"/>
        <w:rPr>
          <w:rFonts w:ascii="Arial" w:hAnsi="Arial" w:cs="Arial"/>
        </w:rPr>
      </w:pPr>
    </w:p>
    <w:p w:rsidR="004B7883" w:rsidRPr="00694611" w:rsidP="004B7883" w14:paraId="154691C9" w14:textId="498F3A32">
      <w:pPr>
        <w:numPr>
          <w:ilvl w:val="0"/>
          <w:numId w:val="8"/>
        </w:numPr>
        <w:tabs>
          <w:tab w:val="left" w:pos="1227"/>
        </w:tabs>
        <w:kinsoku w:val="0"/>
        <w:overflowPunct w:val="0"/>
        <w:autoSpaceDE w:val="0"/>
        <w:autoSpaceDN w:val="0"/>
        <w:adjustRightInd w:val="0"/>
        <w:spacing w:before="1" w:after="0" w:line="240" w:lineRule="auto"/>
        <w:ind w:hanging="306"/>
        <w:rPr>
          <w:rFonts w:ascii="Arial" w:hAnsi="Arial" w:cs="Arial"/>
        </w:rPr>
      </w:pPr>
      <w:r w:rsidRPr="00694611">
        <w:rPr>
          <w:rFonts w:ascii="Arial" w:hAnsi="Arial" w:cs="Arial"/>
        </w:rPr>
        <w:t xml:space="preserve">Verification of </w:t>
      </w:r>
      <w:r w:rsidR="000B12B7">
        <w:rPr>
          <w:rFonts w:ascii="Arial" w:hAnsi="Arial" w:cs="Arial"/>
        </w:rPr>
        <w:t>D</w:t>
      </w:r>
      <w:r w:rsidRPr="00694611">
        <w:rPr>
          <w:rFonts w:ascii="Arial" w:hAnsi="Arial" w:cs="Arial"/>
        </w:rPr>
        <w:t xml:space="preserve">rug </w:t>
      </w:r>
      <w:r w:rsidR="000B12B7">
        <w:rPr>
          <w:rFonts w:ascii="Arial" w:hAnsi="Arial" w:cs="Arial"/>
        </w:rPr>
        <w:t>I</w:t>
      </w:r>
      <w:r w:rsidRPr="00694611">
        <w:rPr>
          <w:rFonts w:ascii="Arial" w:hAnsi="Arial" w:cs="Arial"/>
        </w:rPr>
        <w:t>ntegrity/</w:t>
      </w:r>
      <w:r w:rsidR="000B12B7">
        <w:rPr>
          <w:rFonts w:ascii="Arial" w:hAnsi="Arial" w:cs="Arial"/>
        </w:rPr>
        <w:t>S</w:t>
      </w:r>
      <w:r w:rsidRPr="00694611">
        <w:rPr>
          <w:rFonts w:ascii="Arial" w:hAnsi="Arial" w:cs="Arial"/>
        </w:rPr>
        <w:t>trength:</w:t>
      </w:r>
    </w:p>
    <w:p w:rsidR="004B7883" w:rsidRPr="00694611" w:rsidP="004B7883" w14:paraId="4F5386EA" w14:textId="77777777">
      <w:pPr>
        <w:kinsoku w:val="0"/>
        <w:overflowPunct w:val="0"/>
        <w:autoSpaceDE w:val="0"/>
        <w:autoSpaceDN w:val="0"/>
        <w:adjustRightInd w:val="0"/>
        <w:spacing w:before="9" w:after="0" w:line="240" w:lineRule="auto"/>
        <w:rPr>
          <w:rFonts w:ascii="Arial" w:hAnsi="Arial" w:cs="Arial"/>
        </w:rPr>
      </w:pPr>
    </w:p>
    <w:p w:rsidR="004B7883" w:rsidRPr="00694611" w:rsidP="001E294D" w14:paraId="526B9001" w14:textId="1901E0EE">
      <w:pPr>
        <w:kinsoku w:val="0"/>
        <w:overflowPunct w:val="0"/>
        <w:autoSpaceDE w:val="0"/>
        <w:autoSpaceDN w:val="0"/>
        <w:adjustRightInd w:val="0"/>
        <w:spacing w:after="0" w:line="228" w:lineRule="auto"/>
        <w:ind w:left="920" w:right="146"/>
        <w:rPr>
          <w:rFonts w:ascii="Arial" w:hAnsi="Arial" w:cs="Arial"/>
        </w:rPr>
      </w:pPr>
      <w:r w:rsidRPr="00694611">
        <w:rPr>
          <w:rFonts w:ascii="Arial" w:hAnsi="Arial" w:cs="Arial"/>
        </w:rPr>
        <w:t xml:space="preserve">The Manufacturer will provide the analytical data necessary to establish the purity of each lot of </w:t>
      </w:r>
      <w:r w:rsidRPr="00694611" w:rsidR="00E65879">
        <w:rPr>
          <w:rFonts w:ascii="Arial" w:hAnsi="Arial" w:cs="Arial"/>
        </w:rPr>
        <w:t>CCP</w:t>
      </w:r>
      <w:r w:rsidRPr="00694611" w:rsidR="000D01F8">
        <w:rPr>
          <w:rFonts w:ascii="Arial" w:hAnsi="Arial" w:cs="Arial"/>
        </w:rPr>
        <w:t xml:space="preserve"> </w:t>
      </w:r>
      <w:r w:rsidRPr="00694611">
        <w:rPr>
          <w:rFonts w:ascii="Arial" w:hAnsi="Arial" w:cs="Arial"/>
        </w:rPr>
        <w:t xml:space="preserve">supplied. The lot number and date of </w:t>
      </w:r>
      <w:r w:rsidRPr="00694611" w:rsidR="00E65879">
        <w:rPr>
          <w:rFonts w:ascii="Arial" w:hAnsi="Arial" w:cs="Arial"/>
        </w:rPr>
        <w:t>processing</w:t>
      </w:r>
      <w:r w:rsidRPr="00694611">
        <w:rPr>
          <w:rFonts w:ascii="Arial" w:hAnsi="Arial" w:cs="Arial"/>
        </w:rPr>
        <w:t xml:space="preserve"> for each batch of </w:t>
      </w:r>
      <w:r w:rsidRPr="00694611" w:rsidR="00E65879">
        <w:rPr>
          <w:rFonts w:ascii="Arial" w:hAnsi="Arial" w:cs="Arial"/>
        </w:rPr>
        <w:t>CCP</w:t>
      </w:r>
      <w:r w:rsidRPr="00694611" w:rsidR="000D01F8">
        <w:rPr>
          <w:rFonts w:ascii="Arial" w:hAnsi="Arial" w:cs="Arial"/>
        </w:rPr>
        <w:t xml:space="preserve"> </w:t>
      </w:r>
      <w:r w:rsidRPr="00694611">
        <w:rPr>
          <w:rFonts w:ascii="Arial" w:hAnsi="Arial" w:cs="Arial"/>
        </w:rPr>
        <w:t xml:space="preserve">will be placed on the label of each container. The form "Report on Receipt of Drug - Guide for Reporting Investigational New Animal Drug Shipments for Poikilothermic Food Animals" (Form </w:t>
      </w:r>
      <w:r w:rsidRPr="00694611" w:rsidR="00E65879">
        <w:rPr>
          <w:rFonts w:ascii="Arial" w:hAnsi="Arial" w:cs="Arial"/>
        </w:rPr>
        <w:t>CCP</w:t>
      </w:r>
      <w:r w:rsidRPr="00694611" w:rsidR="000D01F8">
        <w:rPr>
          <w:rFonts w:ascii="Arial" w:hAnsi="Arial" w:cs="Arial"/>
        </w:rPr>
        <w:t>-</w:t>
      </w:r>
      <w:r w:rsidRPr="00694611" w:rsidR="00F4010E">
        <w:rPr>
          <w:rFonts w:ascii="Arial" w:hAnsi="Arial" w:cs="Arial"/>
        </w:rPr>
        <w:t>1</w:t>
      </w:r>
      <w:r w:rsidRPr="00694611">
        <w:rPr>
          <w:rFonts w:ascii="Arial" w:hAnsi="Arial" w:cs="Arial"/>
        </w:rPr>
        <w:t xml:space="preserve">) will clearly identify the lot number </w:t>
      </w:r>
      <w:r w:rsidRPr="00694611" w:rsidR="009E066C">
        <w:rPr>
          <w:rFonts w:ascii="Arial" w:hAnsi="Arial" w:cs="Arial"/>
        </w:rPr>
        <w:t xml:space="preserve">for </w:t>
      </w:r>
      <w:r w:rsidRPr="00694611">
        <w:rPr>
          <w:rFonts w:ascii="Arial" w:hAnsi="Arial" w:cs="Arial"/>
        </w:rPr>
        <w:t xml:space="preserve">all </w:t>
      </w:r>
      <w:r w:rsidRPr="00694611" w:rsidR="00E65879">
        <w:rPr>
          <w:rFonts w:ascii="Arial" w:hAnsi="Arial" w:cs="Arial"/>
        </w:rPr>
        <w:t>CCP</w:t>
      </w:r>
      <w:r w:rsidRPr="00694611" w:rsidR="000D01F8">
        <w:rPr>
          <w:rFonts w:ascii="Arial" w:hAnsi="Arial" w:cs="Arial"/>
        </w:rPr>
        <w:t xml:space="preserve"> </w:t>
      </w:r>
      <w:r w:rsidRPr="00694611">
        <w:rPr>
          <w:rFonts w:ascii="Arial" w:hAnsi="Arial" w:cs="Arial"/>
        </w:rPr>
        <w:t>shipments.</w:t>
      </w:r>
      <w:r w:rsidRPr="00694611" w:rsidR="00D51103">
        <w:rPr>
          <w:rFonts w:ascii="Arial" w:hAnsi="Arial" w:cs="Arial"/>
        </w:rPr>
        <w:t xml:space="preserve"> If the integrity of the</w:t>
      </w:r>
      <w:r w:rsidRPr="00694611" w:rsidR="002E529A">
        <w:rPr>
          <w:rFonts w:ascii="Arial" w:hAnsi="Arial" w:cs="Arial"/>
        </w:rPr>
        <w:t xml:space="preserve"> </w:t>
      </w:r>
      <w:r w:rsidRPr="00694611" w:rsidR="00E65879">
        <w:rPr>
          <w:rFonts w:ascii="Arial" w:hAnsi="Arial" w:cs="Arial"/>
        </w:rPr>
        <w:t>CCP</w:t>
      </w:r>
      <w:r w:rsidRPr="00694611" w:rsidR="000D01F8">
        <w:rPr>
          <w:rFonts w:ascii="Arial" w:hAnsi="Arial" w:cs="Arial"/>
        </w:rPr>
        <w:t xml:space="preserve"> </w:t>
      </w:r>
      <w:r w:rsidRPr="00694611" w:rsidR="00D51103">
        <w:rPr>
          <w:rFonts w:ascii="Arial" w:hAnsi="Arial" w:cs="Arial"/>
        </w:rPr>
        <w:t xml:space="preserve">is compromised (i.e., by spilling or contamination of the stock container) the event will be carefully recorded, dated, and signed in the Chemical Use Log (Form </w:t>
      </w:r>
      <w:r w:rsidRPr="00694611" w:rsidR="00E65879">
        <w:rPr>
          <w:rFonts w:ascii="Arial" w:hAnsi="Arial" w:cs="Arial"/>
        </w:rPr>
        <w:t>CCP</w:t>
      </w:r>
      <w:r w:rsidRPr="00694611" w:rsidR="00D51103">
        <w:rPr>
          <w:rFonts w:ascii="Arial" w:hAnsi="Arial" w:cs="Arial"/>
        </w:rPr>
        <w:t xml:space="preserve">-2). All un-usable </w:t>
      </w:r>
      <w:r w:rsidRPr="00694611" w:rsidR="00E65879">
        <w:rPr>
          <w:rFonts w:ascii="Arial" w:hAnsi="Arial" w:cs="Arial"/>
        </w:rPr>
        <w:t>CCP</w:t>
      </w:r>
      <w:r w:rsidRPr="00694611" w:rsidR="00B874E9">
        <w:rPr>
          <w:rFonts w:ascii="Arial" w:hAnsi="Arial" w:cs="Arial"/>
        </w:rPr>
        <w:t xml:space="preserve"> </w:t>
      </w:r>
      <w:r w:rsidRPr="00694611" w:rsidR="00D51103">
        <w:rPr>
          <w:rFonts w:ascii="Arial" w:hAnsi="Arial" w:cs="Arial"/>
        </w:rPr>
        <w:t xml:space="preserve">must be destroyed by following the disposal methods described in the </w:t>
      </w:r>
      <w:r w:rsidRPr="00694611" w:rsidR="00E65879">
        <w:rPr>
          <w:rFonts w:ascii="Arial" w:hAnsi="Arial" w:cs="Arial"/>
        </w:rPr>
        <w:t>M</w:t>
      </w:r>
      <w:r w:rsidRPr="00694611" w:rsidR="00D51103">
        <w:rPr>
          <w:rFonts w:ascii="Arial" w:hAnsi="Arial" w:cs="Arial"/>
        </w:rPr>
        <w:t>SDS.</w:t>
      </w:r>
    </w:p>
    <w:p w:rsidR="004B7883" w:rsidRPr="00694611" w:rsidP="004B7883" w14:paraId="03805DC5" w14:textId="77777777">
      <w:pPr>
        <w:kinsoku w:val="0"/>
        <w:overflowPunct w:val="0"/>
        <w:autoSpaceDE w:val="0"/>
        <w:autoSpaceDN w:val="0"/>
        <w:adjustRightInd w:val="0"/>
        <w:spacing w:before="10" w:after="0" w:line="240" w:lineRule="auto"/>
        <w:rPr>
          <w:rFonts w:ascii="Arial" w:hAnsi="Arial" w:cs="Arial"/>
        </w:rPr>
      </w:pPr>
    </w:p>
    <w:p w:rsidR="004B7883" w:rsidRPr="00694611" w:rsidP="004B7883" w14:paraId="6E99F527" w14:textId="77777777">
      <w:pPr>
        <w:numPr>
          <w:ilvl w:val="0"/>
          <w:numId w:val="8"/>
        </w:numPr>
        <w:tabs>
          <w:tab w:val="left" w:pos="1227"/>
        </w:tabs>
        <w:kinsoku w:val="0"/>
        <w:overflowPunct w:val="0"/>
        <w:autoSpaceDE w:val="0"/>
        <w:autoSpaceDN w:val="0"/>
        <w:adjustRightInd w:val="0"/>
        <w:spacing w:after="0" w:line="240" w:lineRule="auto"/>
        <w:ind w:hanging="306"/>
        <w:rPr>
          <w:rFonts w:ascii="Arial" w:hAnsi="Arial" w:cs="Arial"/>
        </w:rPr>
      </w:pPr>
      <w:r w:rsidRPr="00694611">
        <w:rPr>
          <w:rFonts w:ascii="Arial" w:hAnsi="Arial" w:cs="Arial"/>
        </w:rPr>
        <w:t>Storage Conditions</w:t>
      </w:r>
    </w:p>
    <w:p w:rsidR="004B7883" w:rsidRPr="00694611" w:rsidP="004B7883" w14:paraId="235EC7EA" w14:textId="77777777">
      <w:pPr>
        <w:kinsoku w:val="0"/>
        <w:overflowPunct w:val="0"/>
        <w:autoSpaceDE w:val="0"/>
        <w:autoSpaceDN w:val="0"/>
        <w:adjustRightInd w:val="0"/>
        <w:spacing w:before="10" w:after="0" w:line="240" w:lineRule="auto"/>
        <w:rPr>
          <w:rFonts w:ascii="Arial" w:hAnsi="Arial" w:cs="Arial"/>
        </w:rPr>
      </w:pPr>
    </w:p>
    <w:p w:rsidR="004B7883" w:rsidRPr="00694611" w:rsidP="001E294D" w14:paraId="06282178" w14:textId="57C1001C">
      <w:pPr>
        <w:kinsoku w:val="0"/>
        <w:overflowPunct w:val="0"/>
        <w:autoSpaceDE w:val="0"/>
        <w:autoSpaceDN w:val="0"/>
        <w:adjustRightInd w:val="0"/>
        <w:spacing w:after="0" w:line="228" w:lineRule="auto"/>
        <w:ind w:left="920" w:right="205"/>
        <w:rPr>
          <w:rFonts w:ascii="Arial" w:hAnsi="Arial" w:cs="Arial"/>
        </w:rPr>
      </w:pPr>
      <w:r w:rsidRPr="00694611">
        <w:rPr>
          <w:rFonts w:ascii="Arial" w:hAnsi="Arial" w:cs="Arial"/>
        </w:rPr>
        <w:t>CCP</w:t>
      </w:r>
      <w:r w:rsidRPr="00694611" w:rsidR="000D01F8">
        <w:rPr>
          <w:rFonts w:ascii="Arial" w:hAnsi="Arial" w:cs="Arial"/>
        </w:rPr>
        <w:t xml:space="preserve"> </w:t>
      </w:r>
      <w:r w:rsidRPr="00694611">
        <w:rPr>
          <w:rFonts w:ascii="Arial" w:hAnsi="Arial" w:cs="Arial"/>
        </w:rPr>
        <w:t xml:space="preserve">will be stored in the original container supplied by the Manufacturer with the appropriate investigational label attached. </w:t>
      </w:r>
      <w:r w:rsidRPr="00694611">
        <w:rPr>
          <w:rFonts w:ascii="Arial" w:hAnsi="Arial" w:cs="Arial"/>
        </w:rPr>
        <w:t>The container will be stored in a cool, dry location. If CCP is stored in a refrigerator, the refrigerator</w:t>
      </w:r>
      <w:r w:rsidRPr="00694611">
        <w:rPr>
          <w:rFonts w:ascii="Arial" w:hAnsi="Arial" w:cs="Arial"/>
        </w:rPr>
        <w:t xml:space="preserve"> </w:t>
      </w:r>
      <w:r w:rsidRPr="00694611">
        <w:rPr>
          <w:rFonts w:ascii="Arial" w:hAnsi="Arial" w:cs="Arial"/>
          <w:u w:val="single" w:color="000000"/>
        </w:rPr>
        <w:t>must</w:t>
      </w:r>
      <w:r w:rsidRPr="00694611">
        <w:rPr>
          <w:rFonts w:ascii="Arial" w:hAnsi="Arial" w:cs="Arial"/>
        </w:rPr>
        <w:t xml:space="preserve"> be labeled to indicate that it contains hazardous material and that "</w:t>
      </w:r>
      <w:r w:rsidRPr="00694611">
        <w:rPr>
          <w:rFonts w:ascii="Arial" w:hAnsi="Arial" w:cs="Arial"/>
          <w:i/>
          <w:iCs/>
        </w:rPr>
        <w:t xml:space="preserve">NO Food or Drink is to be Stored in this </w:t>
      </w:r>
      <w:r w:rsidRPr="00694611">
        <w:rPr>
          <w:rFonts w:ascii="Arial" w:hAnsi="Arial" w:cs="Arial"/>
          <w:i/>
          <w:iCs/>
        </w:rPr>
        <w:t>Refrigerator/</w:t>
      </w:r>
      <w:r w:rsidRPr="00694611">
        <w:rPr>
          <w:rFonts w:ascii="Arial" w:hAnsi="Arial" w:cs="Arial"/>
          <w:i/>
          <w:iCs/>
        </w:rPr>
        <w:t>Freezer</w:t>
      </w:r>
      <w:r w:rsidRPr="00694611">
        <w:rPr>
          <w:rFonts w:ascii="Arial" w:hAnsi="Arial" w:cs="Arial"/>
        </w:rPr>
        <w:t xml:space="preserve">". </w:t>
      </w:r>
      <w:r w:rsidRPr="00694611">
        <w:rPr>
          <w:rFonts w:ascii="Arial" w:hAnsi="Arial" w:cs="Arial"/>
        </w:rPr>
        <w:t>CCP</w:t>
      </w:r>
      <w:r w:rsidRPr="00694611" w:rsidR="00D4593E">
        <w:rPr>
          <w:rFonts w:ascii="Arial" w:hAnsi="Arial" w:cs="Arial"/>
        </w:rPr>
        <w:t xml:space="preserve"> </w:t>
      </w:r>
      <w:r w:rsidRPr="00694611">
        <w:rPr>
          <w:rFonts w:ascii="Arial" w:hAnsi="Arial" w:cs="Arial"/>
        </w:rPr>
        <w:t>should be stored in a secure location.</w:t>
      </w:r>
    </w:p>
    <w:p w:rsidR="00B76363" w:rsidRPr="00694611" w:rsidP="00D51103" w14:paraId="28AFF004" w14:textId="77777777">
      <w:pPr>
        <w:kinsoku w:val="0"/>
        <w:overflowPunct w:val="0"/>
        <w:autoSpaceDE w:val="0"/>
        <w:autoSpaceDN w:val="0"/>
        <w:adjustRightInd w:val="0"/>
        <w:spacing w:after="0" w:line="228" w:lineRule="auto"/>
        <w:ind w:left="1200" w:right="205"/>
        <w:rPr>
          <w:rFonts w:ascii="Arial" w:hAnsi="Arial" w:cs="Arial"/>
        </w:rPr>
      </w:pPr>
    </w:p>
    <w:p w:rsidR="004B7883" w:rsidRPr="00694611" w:rsidP="004B7883" w14:paraId="1A3E86FF" w14:textId="77777777">
      <w:pPr>
        <w:numPr>
          <w:ilvl w:val="0"/>
          <w:numId w:val="8"/>
        </w:numPr>
        <w:tabs>
          <w:tab w:val="left" w:pos="1227"/>
        </w:tabs>
        <w:kinsoku w:val="0"/>
        <w:overflowPunct w:val="0"/>
        <w:autoSpaceDE w:val="0"/>
        <w:autoSpaceDN w:val="0"/>
        <w:adjustRightInd w:val="0"/>
        <w:spacing w:after="0" w:line="240" w:lineRule="auto"/>
        <w:ind w:hanging="306"/>
        <w:rPr>
          <w:rFonts w:ascii="Arial" w:hAnsi="Arial" w:cs="Arial"/>
        </w:rPr>
      </w:pPr>
      <w:r w:rsidRPr="00694611">
        <w:rPr>
          <w:rFonts w:ascii="Arial" w:hAnsi="Arial" w:cs="Arial"/>
        </w:rPr>
        <w:t>Handling Procedures</w:t>
      </w:r>
    </w:p>
    <w:p w:rsidR="004B7883" w:rsidRPr="00694611" w:rsidP="004B7883" w14:paraId="6BCD99AF" w14:textId="77777777">
      <w:pPr>
        <w:kinsoku w:val="0"/>
        <w:overflowPunct w:val="0"/>
        <w:autoSpaceDE w:val="0"/>
        <w:autoSpaceDN w:val="0"/>
        <w:adjustRightInd w:val="0"/>
        <w:spacing w:before="10" w:after="0" w:line="240" w:lineRule="auto"/>
        <w:rPr>
          <w:rFonts w:ascii="Arial" w:hAnsi="Arial" w:cs="Arial"/>
        </w:rPr>
      </w:pPr>
    </w:p>
    <w:p w:rsidR="004B7883" w:rsidP="001E294D" w14:paraId="498DBF7E" w14:textId="5DD951ED">
      <w:pPr>
        <w:kinsoku w:val="0"/>
        <w:overflowPunct w:val="0"/>
        <w:autoSpaceDE w:val="0"/>
        <w:autoSpaceDN w:val="0"/>
        <w:adjustRightInd w:val="0"/>
        <w:spacing w:after="0" w:line="228" w:lineRule="auto"/>
        <w:ind w:left="920" w:right="345"/>
        <w:rPr>
          <w:rFonts w:ascii="Arial" w:hAnsi="Arial" w:cs="Arial"/>
        </w:rPr>
      </w:pPr>
      <w:r w:rsidRPr="00694611">
        <w:rPr>
          <w:rFonts w:ascii="Arial" w:hAnsi="Arial" w:cs="Arial"/>
        </w:rPr>
        <w:t xml:space="preserve">Each Study Monitor and Investigator will be required to have a current copy of the Safety Data Sheet (SDS) for </w:t>
      </w:r>
      <w:r w:rsidRPr="00694611" w:rsidR="003C43D1">
        <w:rPr>
          <w:rFonts w:ascii="Arial" w:hAnsi="Arial" w:cs="Arial"/>
        </w:rPr>
        <w:t>CCP</w:t>
      </w:r>
      <w:r w:rsidRPr="00694611">
        <w:rPr>
          <w:rFonts w:ascii="Arial" w:hAnsi="Arial" w:cs="Arial"/>
        </w:rPr>
        <w:t xml:space="preserve"> (see Appendix </w:t>
      </w:r>
      <w:r w:rsidRPr="00694611" w:rsidR="00E5045D">
        <w:rPr>
          <w:rFonts w:ascii="Arial" w:hAnsi="Arial" w:cs="Arial"/>
        </w:rPr>
        <w:t>IV</w:t>
      </w:r>
      <w:r w:rsidRPr="00694611">
        <w:rPr>
          <w:rFonts w:ascii="Arial" w:hAnsi="Arial" w:cs="Arial"/>
        </w:rPr>
        <w:t xml:space="preserve">). Each person involved with the study and each person who may be present during the use of </w:t>
      </w:r>
      <w:r w:rsidRPr="00694611" w:rsidR="003C43D1">
        <w:rPr>
          <w:rFonts w:ascii="Arial" w:hAnsi="Arial" w:cs="Arial"/>
        </w:rPr>
        <w:t>CCP</w:t>
      </w:r>
      <w:r w:rsidRPr="00694611" w:rsidR="006B1ECD">
        <w:rPr>
          <w:rFonts w:ascii="Arial" w:hAnsi="Arial" w:cs="Arial"/>
        </w:rPr>
        <w:t xml:space="preserve"> </w:t>
      </w:r>
      <w:r w:rsidRPr="00694611">
        <w:rPr>
          <w:rFonts w:ascii="Arial" w:hAnsi="Arial" w:cs="Arial"/>
        </w:rPr>
        <w:t xml:space="preserve">shall be required to read the SDS. Safety precautions as outlined in the SDS will be followed at all times when working with </w:t>
      </w:r>
      <w:r w:rsidRPr="00694611" w:rsidR="003C43D1">
        <w:rPr>
          <w:rFonts w:ascii="Arial" w:hAnsi="Arial" w:cs="Arial"/>
        </w:rPr>
        <w:t>CCP</w:t>
      </w:r>
      <w:r w:rsidRPr="00694611" w:rsidR="005A155A">
        <w:rPr>
          <w:rFonts w:ascii="Arial" w:hAnsi="Arial" w:cs="Arial"/>
        </w:rPr>
        <w:t>.</w:t>
      </w:r>
    </w:p>
    <w:p w:rsidR="00DE7FC0" w:rsidRPr="00694611" w:rsidP="001E294D" w14:paraId="7528DA5E" w14:textId="77777777">
      <w:pPr>
        <w:kinsoku w:val="0"/>
        <w:overflowPunct w:val="0"/>
        <w:autoSpaceDE w:val="0"/>
        <w:autoSpaceDN w:val="0"/>
        <w:adjustRightInd w:val="0"/>
        <w:spacing w:after="0" w:line="228" w:lineRule="auto"/>
        <w:ind w:left="920" w:right="345"/>
        <w:rPr>
          <w:rFonts w:ascii="Arial" w:hAnsi="Arial" w:cs="Arial"/>
        </w:rPr>
      </w:pPr>
    </w:p>
    <w:p w:rsidR="003C12E5" w:rsidRPr="00694611" w:rsidP="00E5045D" w14:paraId="3D51DD62" w14:textId="77777777">
      <w:pPr>
        <w:kinsoku w:val="0"/>
        <w:overflowPunct w:val="0"/>
        <w:autoSpaceDE w:val="0"/>
        <w:autoSpaceDN w:val="0"/>
        <w:adjustRightInd w:val="0"/>
        <w:spacing w:after="0" w:line="228" w:lineRule="auto"/>
        <w:ind w:left="1200" w:right="345"/>
        <w:rPr>
          <w:rFonts w:ascii="Arial" w:hAnsi="Arial" w:cs="Arial"/>
        </w:rPr>
      </w:pPr>
    </w:p>
    <w:p w:rsidR="004B7883" w:rsidRPr="00694611" w:rsidP="004B7883" w14:paraId="1134504C" w14:textId="029665D3">
      <w:pPr>
        <w:numPr>
          <w:ilvl w:val="0"/>
          <w:numId w:val="8"/>
        </w:numPr>
        <w:tabs>
          <w:tab w:val="left" w:pos="1227"/>
        </w:tabs>
        <w:kinsoku w:val="0"/>
        <w:overflowPunct w:val="0"/>
        <w:autoSpaceDE w:val="0"/>
        <w:autoSpaceDN w:val="0"/>
        <w:adjustRightInd w:val="0"/>
        <w:spacing w:after="0" w:line="240" w:lineRule="auto"/>
        <w:ind w:hanging="306"/>
        <w:rPr>
          <w:rFonts w:ascii="Arial" w:hAnsi="Arial" w:cs="Arial"/>
        </w:rPr>
      </w:pPr>
      <w:r w:rsidRPr="00694611">
        <w:rPr>
          <w:rFonts w:ascii="Arial" w:hAnsi="Arial" w:cs="Arial"/>
        </w:rPr>
        <w:t xml:space="preserve">Investigational </w:t>
      </w:r>
      <w:r w:rsidR="006901D6">
        <w:rPr>
          <w:rFonts w:ascii="Arial" w:hAnsi="Arial" w:cs="Arial"/>
        </w:rPr>
        <w:t>L</w:t>
      </w:r>
      <w:r w:rsidRPr="00694611">
        <w:rPr>
          <w:rFonts w:ascii="Arial" w:hAnsi="Arial" w:cs="Arial"/>
        </w:rPr>
        <w:t>abeling</w:t>
      </w:r>
    </w:p>
    <w:p w:rsidR="004B7883" w:rsidRPr="00694611" w:rsidP="004B7883" w14:paraId="1EF93E04" w14:textId="77777777">
      <w:pPr>
        <w:kinsoku w:val="0"/>
        <w:overflowPunct w:val="0"/>
        <w:autoSpaceDE w:val="0"/>
        <w:autoSpaceDN w:val="0"/>
        <w:adjustRightInd w:val="0"/>
        <w:spacing w:before="10" w:after="0" w:line="240" w:lineRule="auto"/>
        <w:rPr>
          <w:rFonts w:ascii="Arial" w:hAnsi="Arial" w:cs="Arial"/>
        </w:rPr>
      </w:pPr>
    </w:p>
    <w:p w:rsidR="002D1F43" w:rsidP="002D1F43" w14:paraId="60552B50" w14:textId="166130EE">
      <w:pPr>
        <w:numPr>
          <w:ilvl w:val="12"/>
          <w:numId w:val="0"/>
        </w:numPr>
        <w:tabs>
          <w:tab w:val="left" w:pos="240"/>
          <w:tab w:val="left" w:pos="720"/>
          <w:tab w:val="left" w:pos="1320"/>
          <w:tab w:val="left" w:pos="1800"/>
          <w:tab w:val="left" w:pos="2160"/>
          <w:tab w:val="left" w:pos="3420"/>
          <w:tab w:val="left" w:pos="3960"/>
        </w:tabs>
        <w:ind w:left="920"/>
        <w:rPr>
          <w:rFonts w:ascii="Arial" w:hAnsi="Arial" w:cs="Arial"/>
        </w:rPr>
      </w:pPr>
      <w:r w:rsidRPr="002D1F43">
        <w:rPr>
          <w:rFonts w:ascii="Arial" w:hAnsi="Arial" w:cs="Arial"/>
        </w:rPr>
        <w:t>A copy of the label to be attached to each container of CCP is provided in Appendix V. Although investigational labels will be affixed to containers by the manufacturer, it is the responsibility of the Investigator to ensure proper labeling of all containers of CCP.</w:t>
      </w:r>
    </w:p>
    <w:p w:rsidR="00C063A4" w:rsidRPr="00694611" w:rsidP="004B7883" w14:paraId="67337B93" w14:textId="77777777">
      <w:pPr>
        <w:kinsoku w:val="0"/>
        <w:overflowPunct w:val="0"/>
        <w:autoSpaceDE w:val="0"/>
        <w:autoSpaceDN w:val="0"/>
        <w:adjustRightInd w:val="0"/>
        <w:spacing w:before="3" w:after="0" w:line="240" w:lineRule="auto"/>
        <w:rPr>
          <w:rFonts w:ascii="Arial" w:hAnsi="Arial" w:cs="Arial"/>
        </w:rPr>
      </w:pPr>
    </w:p>
    <w:p w:rsidR="004B7883" w:rsidRPr="00694611" w:rsidP="004B7883" w14:paraId="47EE0D14" w14:textId="77777777">
      <w:pPr>
        <w:numPr>
          <w:ilvl w:val="0"/>
          <w:numId w:val="8"/>
        </w:numPr>
        <w:tabs>
          <w:tab w:val="left" w:pos="1227"/>
        </w:tabs>
        <w:kinsoku w:val="0"/>
        <w:overflowPunct w:val="0"/>
        <w:autoSpaceDE w:val="0"/>
        <w:autoSpaceDN w:val="0"/>
        <w:adjustRightInd w:val="0"/>
        <w:spacing w:after="0" w:line="240" w:lineRule="auto"/>
        <w:ind w:hanging="306"/>
        <w:rPr>
          <w:rFonts w:ascii="Arial" w:hAnsi="Arial" w:cs="Arial"/>
        </w:rPr>
      </w:pPr>
      <w:r w:rsidRPr="00694611">
        <w:rPr>
          <w:rFonts w:ascii="Arial" w:hAnsi="Arial" w:cs="Arial"/>
        </w:rPr>
        <w:t>Accountability</w:t>
      </w:r>
    </w:p>
    <w:p w:rsidR="004B7883" w:rsidRPr="00694611" w:rsidP="004B7883" w14:paraId="12788093" w14:textId="77777777">
      <w:pPr>
        <w:kinsoku w:val="0"/>
        <w:overflowPunct w:val="0"/>
        <w:autoSpaceDE w:val="0"/>
        <w:autoSpaceDN w:val="0"/>
        <w:adjustRightInd w:val="0"/>
        <w:spacing w:before="10" w:after="0" w:line="240" w:lineRule="auto"/>
        <w:rPr>
          <w:rFonts w:ascii="Arial" w:hAnsi="Arial" w:cs="Arial"/>
        </w:rPr>
      </w:pPr>
    </w:p>
    <w:p w:rsidR="004B7883" w:rsidRPr="00694611" w:rsidP="001E294D" w14:paraId="33E95135" w14:textId="6ACED52F">
      <w:pPr>
        <w:kinsoku w:val="0"/>
        <w:overflowPunct w:val="0"/>
        <w:autoSpaceDE w:val="0"/>
        <w:autoSpaceDN w:val="0"/>
        <w:adjustRightInd w:val="0"/>
        <w:spacing w:after="0" w:line="228" w:lineRule="auto"/>
        <w:ind w:left="920" w:right="871"/>
        <w:rPr>
          <w:rFonts w:ascii="Arial" w:hAnsi="Arial" w:cs="Arial"/>
        </w:rPr>
      </w:pPr>
      <w:r w:rsidRPr="00694611">
        <w:rPr>
          <w:rFonts w:ascii="Arial" w:hAnsi="Arial" w:cs="Arial"/>
        </w:rPr>
        <w:t>Argent Aquaculture</w:t>
      </w:r>
      <w:r w:rsidRPr="00694611">
        <w:rPr>
          <w:rFonts w:ascii="Arial" w:hAnsi="Arial" w:cs="Arial"/>
        </w:rPr>
        <w:t xml:space="preserve"> will be the sole supplier of </w:t>
      </w:r>
      <w:r w:rsidRPr="00694611" w:rsidR="003C43D1">
        <w:rPr>
          <w:rFonts w:ascii="Arial" w:hAnsi="Arial" w:cs="Arial"/>
        </w:rPr>
        <w:t>CCP</w:t>
      </w:r>
      <w:r w:rsidRPr="00694611" w:rsidR="006B1ECD">
        <w:rPr>
          <w:rFonts w:ascii="Arial" w:hAnsi="Arial" w:cs="Arial"/>
        </w:rPr>
        <w:t xml:space="preserve"> </w:t>
      </w:r>
      <w:r w:rsidRPr="00694611">
        <w:rPr>
          <w:rFonts w:ascii="Arial" w:hAnsi="Arial" w:cs="Arial"/>
        </w:rPr>
        <w:t xml:space="preserve">to all Investigators under </w:t>
      </w:r>
      <w:r w:rsidRPr="00694611" w:rsidR="00E5045D">
        <w:rPr>
          <w:rFonts w:ascii="Arial" w:hAnsi="Arial" w:cs="Arial"/>
        </w:rPr>
        <w:t xml:space="preserve">this </w:t>
      </w:r>
      <w:r w:rsidRPr="00694611">
        <w:rPr>
          <w:rFonts w:ascii="Arial" w:hAnsi="Arial" w:cs="Arial"/>
        </w:rPr>
        <w:t>INAD.</w:t>
      </w:r>
    </w:p>
    <w:p w:rsidR="005A155A" w:rsidRPr="00694611" w:rsidP="00E5045D" w14:paraId="71489408" w14:textId="77777777">
      <w:pPr>
        <w:kinsoku w:val="0"/>
        <w:overflowPunct w:val="0"/>
        <w:autoSpaceDE w:val="0"/>
        <w:autoSpaceDN w:val="0"/>
        <w:adjustRightInd w:val="0"/>
        <w:spacing w:after="0" w:line="228" w:lineRule="auto"/>
        <w:ind w:left="1200" w:right="871"/>
        <w:rPr>
          <w:rFonts w:ascii="Arial" w:hAnsi="Arial" w:cs="Arial"/>
        </w:rPr>
      </w:pPr>
    </w:p>
    <w:p w:rsidR="00E5045D" w:rsidRPr="00694611" w:rsidP="00E5045D" w14:paraId="6C6FC659" w14:textId="607424B7">
      <w:pPr>
        <w:kinsoku w:val="0"/>
        <w:overflowPunct w:val="0"/>
        <w:autoSpaceDE w:val="0"/>
        <w:autoSpaceDN w:val="0"/>
        <w:adjustRightInd w:val="0"/>
        <w:spacing w:after="0" w:line="228" w:lineRule="auto"/>
        <w:ind w:left="1200" w:right="871"/>
        <w:rPr>
          <w:rFonts w:ascii="Arial" w:hAnsi="Arial" w:cs="Arial"/>
        </w:rPr>
      </w:pPr>
    </w:p>
    <w:p w:rsidR="00DE7FC0" w:rsidRPr="00DE7FC0" w:rsidP="00DE7FC0" w14:paraId="1B8942CE" w14:textId="514317F2">
      <w:pPr>
        <w:kinsoku w:val="0"/>
        <w:overflowPunct w:val="0"/>
        <w:autoSpaceDE w:val="0"/>
        <w:autoSpaceDN w:val="0"/>
        <w:adjustRightInd w:val="0"/>
        <w:spacing w:before="53" w:after="0" w:line="240" w:lineRule="auto"/>
        <w:ind w:left="720"/>
        <w:rPr>
          <w:rFonts w:ascii="Arial" w:hAnsi="Arial" w:cs="Arial"/>
          <w:b/>
          <w:i/>
        </w:rPr>
      </w:pPr>
      <w:r w:rsidRPr="00DD002C">
        <w:rPr>
          <w:rFonts w:ascii="Arial" w:hAnsi="Arial" w:cs="Arial"/>
          <w:b/>
          <w:i/>
        </w:rPr>
        <w:t xml:space="preserve">The </w:t>
      </w:r>
      <w:r w:rsidRPr="00DD002C">
        <w:rPr>
          <w:rFonts w:ascii="Arial" w:hAnsi="Arial" w:cs="Arial"/>
          <w:b/>
          <w:i/>
          <w:u w:val="single"/>
        </w:rPr>
        <w:t>Online INAD Database</w:t>
      </w:r>
      <w:r w:rsidRPr="00DD002C">
        <w:rPr>
          <w:rFonts w:ascii="Arial" w:hAnsi="Arial" w:cs="Arial"/>
          <w:b/>
          <w:i/>
        </w:rPr>
        <w:t xml:space="preserve"> must be used by Investigators for ALL INAD reporting. The online INAD database has a built-in system of checks, balances, and email notifications to ensure that all information/data reporting and accountability follows established INAD Study Protocol guidelines. Unless data is entered directly into the online INAD database (i.e., not captured elsewhere at the time of observation or measurement and transcribed into the online INAD database) investigators must arch</w:t>
      </w:r>
      <w:r>
        <w:rPr>
          <w:rFonts w:ascii="Arial" w:hAnsi="Arial" w:cs="Arial"/>
          <w:b/>
          <w:i/>
        </w:rPr>
        <w:t>ive hard copies of all raw data.</w:t>
      </w:r>
    </w:p>
    <w:p w:rsidR="004B7883" w:rsidRPr="00694611" w:rsidP="004B7883" w14:paraId="430CF9F9" w14:textId="77777777">
      <w:pPr>
        <w:kinsoku w:val="0"/>
        <w:overflowPunct w:val="0"/>
        <w:autoSpaceDE w:val="0"/>
        <w:autoSpaceDN w:val="0"/>
        <w:adjustRightInd w:val="0"/>
        <w:spacing w:before="9" w:after="0" w:line="240" w:lineRule="auto"/>
        <w:rPr>
          <w:rFonts w:ascii="Arial" w:hAnsi="Arial" w:cs="Arial"/>
        </w:rPr>
      </w:pPr>
    </w:p>
    <w:p w:rsidR="0028397F" w:rsidRPr="00DE7FC0" w:rsidP="00DE7FC0" w14:paraId="1FF6058D" w14:textId="73FDCA19">
      <w:pPr>
        <w:pStyle w:val="ListParagraph"/>
        <w:numPr>
          <w:ilvl w:val="0"/>
          <w:numId w:val="20"/>
        </w:num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rPr>
      </w:pPr>
      <w:r w:rsidRPr="00DE7FC0">
        <w:rPr>
          <w:rFonts w:ascii="Arial" w:hAnsi="Arial" w:cs="Arial"/>
        </w:rPr>
        <w:t xml:space="preserve">Immediately upon receiving an order/shipment of </w:t>
      </w:r>
      <w:r w:rsidRPr="00DE7FC0" w:rsidR="003C43D1">
        <w:rPr>
          <w:rFonts w:ascii="Arial" w:hAnsi="Arial" w:cs="Arial"/>
        </w:rPr>
        <w:t>CCP</w:t>
      </w:r>
      <w:r w:rsidRPr="00DE7FC0">
        <w:rPr>
          <w:rFonts w:ascii="Arial" w:hAnsi="Arial" w:cs="Arial"/>
        </w:rPr>
        <w:t xml:space="preserve">, the Investigator will complete Form </w:t>
      </w:r>
      <w:r w:rsidRPr="00DE7FC0" w:rsidR="003C43D1">
        <w:rPr>
          <w:rFonts w:ascii="Arial" w:hAnsi="Arial" w:cs="Arial"/>
        </w:rPr>
        <w:t>CCP</w:t>
      </w:r>
      <w:r w:rsidRPr="00DE7FC0" w:rsidR="00F4010E">
        <w:rPr>
          <w:rFonts w:ascii="Arial" w:hAnsi="Arial" w:cs="Arial"/>
        </w:rPr>
        <w:t>-1</w:t>
      </w:r>
      <w:r w:rsidRPr="00DE7FC0">
        <w:rPr>
          <w:rFonts w:ascii="Arial" w:hAnsi="Arial" w:cs="Arial"/>
        </w:rPr>
        <w:t xml:space="preserve"> “Report on Receipt of Drug - Guide for Reporting Investigational New Animal Drug Shipments for Poikilothermic Food Animals"</w:t>
      </w:r>
      <w:r w:rsidR="00F27344">
        <w:rPr>
          <w:rFonts w:ascii="Arial" w:hAnsi="Arial" w:cs="Arial"/>
        </w:rPr>
        <w:t xml:space="preserve"> </w:t>
      </w:r>
      <w:r w:rsidRPr="00516480" w:rsidR="00F27344">
        <w:rPr>
          <w:rFonts w:ascii="Arial" w:hAnsi="Arial" w:cs="Arial"/>
        </w:rPr>
        <w:t>(located in the “Manage/View Drug Inventory” section of the investigator account</w:t>
      </w:r>
      <w:r w:rsidR="00F27344">
        <w:rPr>
          <w:rFonts w:ascii="Arial" w:hAnsi="Arial" w:cs="Arial"/>
        </w:rPr>
        <w:t>)</w:t>
      </w:r>
      <w:r w:rsidRPr="00DE7FC0">
        <w:rPr>
          <w:rFonts w:ascii="Arial" w:hAnsi="Arial" w:cs="Arial"/>
        </w:rPr>
        <w:t xml:space="preserve">. </w:t>
      </w:r>
      <w:r w:rsidRPr="00DE7FC0">
        <w:rPr>
          <w:rFonts w:ascii="Arial" w:hAnsi="Arial" w:cs="Arial"/>
        </w:rPr>
        <w:t xml:space="preserve">The Study Director will in turn forward a copy to FDA. Arrangements should be made between Investigators and Study Monitors to </w:t>
      </w:r>
      <w:r w:rsidRPr="00DE7FC0" w:rsidR="0016677D">
        <w:rPr>
          <w:rFonts w:ascii="Arial" w:hAnsi="Arial" w:cs="Arial"/>
        </w:rPr>
        <w:t>ensure</w:t>
      </w:r>
      <w:r w:rsidRPr="00DE7FC0">
        <w:rPr>
          <w:rFonts w:ascii="Arial" w:hAnsi="Arial" w:cs="Arial"/>
        </w:rPr>
        <w:t xml:space="preserve"> completed Form </w:t>
      </w:r>
      <w:r w:rsidRPr="00DE7FC0" w:rsidR="003C43D1">
        <w:rPr>
          <w:rFonts w:ascii="Arial" w:hAnsi="Arial" w:cs="Arial"/>
        </w:rPr>
        <w:t>CCP</w:t>
      </w:r>
      <w:r w:rsidRPr="00DE7FC0" w:rsidR="00F4010E">
        <w:rPr>
          <w:rFonts w:ascii="Arial" w:hAnsi="Arial" w:cs="Arial"/>
        </w:rPr>
        <w:t>-1</w:t>
      </w:r>
      <w:r w:rsidRPr="00DE7FC0">
        <w:rPr>
          <w:rFonts w:ascii="Arial" w:hAnsi="Arial" w:cs="Arial"/>
        </w:rPr>
        <w:t xml:space="preserve">s are received by the Study Director </w:t>
      </w:r>
      <w:r w:rsidRPr="00516480" w:rsidR="00F27344">
        <w:rPr>
          <w:rFonts w:ascii="Arial" w:hAnsi="Arial" w:cs="Arial"/>
        </w:rPr>
        <w:t>within 10 days of drug receipt</w:t>
      </w:r>
      <w:r w:rsidRPr="00DE7FC0">
        <w:rPr>
          <w:rFonts w:ascii="Arial" w:hAnsi="Arial" w:cs="Arial"/>
        </w:rPr>
        <w:t>.</w:t>
      </w:r>
      <w:r w:rsidRPr="00DE7FC0">
        <w:rPr>
          <w:rFonts w:ascii="Arial" w:hAnsi="Arial" w:cs="Arial"/>
        </w:rPr>
        <w:tab/>
      </w:r>
      <w:r w:rsidRPr="00DE7FC0">
        <w:rPr>
          <w:rFonts w:ascii="Arial" w:hAnsi="Arial" w:cs="Arial"/>
        </w:rPr>
        <w:tab/>
      </w:r>
    </w:p>
    <w:p w:rsidR="0028397F" w:rsidRPr="00694611" w:rsidP="00DE7FC0" w14:paraId="3C3FA2B4" w14:textId="16286D93">
      <w:pPr>
        <w:numPr>
          <w:ilvl w:val="12"/>
          <w:numId w:val="0"/>
        </w:numPr>
        <w:tabs>
          <w:tab w:val="left" w:pos="240"/>
          <w:tab w:val="left" w:pos="720"/>
          <w:tab w:val="left" w:pos="1320"/>
          <w:tab w:val="left" w:pos="1800"/>
          <w:tab w:val="left" w:pos="2160"/>
          <w:tab w:val="left" w:pos="3420"/>
          <w:tab w:val="left" w:pos="3960"/>
        </w:tabs>
        <w:ind w:left="1800" w:hanging="720"/>
        <w:rPr>
          <w:rFonts w:ascii="Arial" w:hAnsi="Arial" w:cs="Arial"/>
        </w:rPr>
      </w:pPr>
      <w:r w:rsidRPr="00694611">
        <w:rPr>
          <w:rFonts w:ascii="Arial" w:hAnsi="Arial" w:cs="Arial"/>
        </w:rPr>
        <w:tab/>
      </w:r>
      <w:r w:rsidRPr="00694611">
        <w:rPr>
          <w:rFonts w:ascii="Arial" w:hAnsi="Arial" w:cs="Arial"/>
        </w:rPr>
        <w:tab/>
        <w:t xml:space="preserve">All Investigators are also responsible for maintaining an accurate inventory of </w:t>
      </w:r>
      <w:r w:rsidRPr="00694611" w:rsidR="003C43D1">
        <w:rPr>
          <w:rFonts w:ascii="Arial" w:hAnsi="Arial" w:cs="Arial"/>
        </w:rPr>
        <w:t>CCP</w:t>
      </w:r>
      <w:r w:rsidRPr="00694611" w:rsidR="00E4243D">
        <w:rPr>
          <w:rFonts w:ascii="Arial" w:hAnsi="Arial" w:cs="Arial"/>
        </w:rPr>
        <w:t xml:space="preserve"> </w:t>
      </w:r>
      <w:r w:rsidRPr="00694611">
        <w:rPr>
          <w:rFonts w:ascii="Arial" w:hAnsi="Arial" w:cs="Arial"/>
        </w:rPr>
        <w:t xml:space="preserve">on-hand. A Chemical Use Log (Form </w:t>
      </w:r>
      <w:r w:rsidRPr="00694611" w:rsidR="003C43D1">
        <w:rPr>
          <w:rFonts w:ascii="Arial" w:hAnsi="Arial" w:cs="Arial"/>
        </w:rPr>
        <w:t>CCP</w:t>
      </w:r>
      <w:r w:rsidRPr="00694611">
        <w:rPr>
          <w:rFonts w:ascii="Arial" w:hAnsi="Arial" w:cs="Arial"/>
        </w:rPr>
        <w:t xml:space="preserve">-2) must be completed and maintained by each Investigator.  Each time </w:t>
      </w:r>
      <w:r w:rsidRPr="00694611" w:rsidR="003C43D1">
        <w:rPr>
          <w:rFonts w:ascii="Arial" w:hAnsi="Arial" w:cs="Arial"/>
        </w:rPr>
        <w:t>CCP</w:t>
      </w:r>
      <w:r w:rsidRPr="00694611" w:rsidR="00E208EF">
        <w:rPr>
          <w:rFonts w:ascii="Arial" w:hAnsi="Arial" w:cs="Arial"/>
        </w:rPr>
        <w:t xml:space="preserve"> </w:t>
      </w:r>
      <w:r w:rsidRPr="00694611">
        <w:rPr>
          <w:rFonts w:ascii="Arial" w:hAnsi="Arial" w:cs="Arial"/>
        </w:rPr>
        <w:t xml:space="preserve">is used, it must be recorded by the Investigator </w:t>
      </w:r>
      <w:r w:rsidRPr="00DD002C" w:rsidR="00F27344">
        <w:rPr>
          <w:rFonts w:ascii="Arial" w:hAnsi="Arial" w:cs="Arial"/>
        </w:rPr>
        <w:t>in the Results Report form in the “Amount of Drug Used” table.</w:t>
      </w:r>
    </w:p>
    <w:p w:rsidR="001E294D" w:rsidP="00DE7FC0" w14:paraId="0A9182C5" w14:textId="16951FA0">
      <w:pPr>
        <w:numPr>
          <w:ilvl w:val="12"/>
          <w:numId w:val="0"/>
        </w:numPr>
        <w:tabs>
          <w:tab w:val="left" w:pos="240"/>
          <w:tab w:val="left" w:pos="720"/>
          <w:tab w:val="left" w:pos="1320"/>
          <w:tab w:val="left" w:pos="1800"/>
          <w:tab w:val="left" w:pos="2160"/>
          <w:tab w:val="left" w:pos="3420"/>
          <w:tab w:val="left" w:pos="3960"/>
        </w:tabs>
        <w:ind w:left="1800" w:hanging="720"/>
        <w:rPr>
          <w:rFonts w:ascii="Arial" w:hAnsi="Arial" w:cs="Arial"/>
        </w:rPr>
      </w:pPr>
      <w:r w:rsidRPr="00694611">
        <w:rPr>
          <w:rFonts w:ascii="Arial" w:hAnsi="Arial" w:cs="Arial"/>
        </w:rPr>
        <w:tab/>
      </w:r>
      <w:r w:rsidRPr="00694611">
        <w:rPr>
          <w:rFonts w:ascii="Arial" w:hAnsi="Arial" w:cs="Arial"/>
        </w:rPr>
        <w:tab/>
        <w:t xml:space="preserve">At the conclusion of </w:t>
      </w:r>
      <w:r w:rsidR="00F27344">
        <w:rPr>
          <w:rFonts w:ascii="Arial" w:hAnsi="Arial" w:cs="Arial"/>
        </w:rPr>
        <w:t>the study</w:t>
      </w:r>
      <w:r w:rsidRPr="00694611">
        <w:rPr>
          <w:rFonts w:ascii="Arial" w:hAnsi="Arial" w:cs="Arial"/>
        </w:rPr>
        <w:t xml:space="preserve">, all remaining </w:t>
      </w:r>
      <w:r w:rsidRPr="00694611" w:rsidR="003C43D1">
        <w:rPr>
          <w:rFonts w:ascii="Arial" w:hAnsi="Arial" w:cs="Arial"/>
        </w:rPr>
        <w:t>CCP</w:t>
      </w:r>
      <w:r w:rsidRPr="00694611" w:rsidR="00E208EF">
        <w:rPr>
          <w:rFonts w:ascii="Arial" w:hAnsi="Arial" w:cs="Arial"/>
        </w:rPr>
        <w:t xml:space="preserve"> </w:t>
      </w:r>
      <w:r w:rsidRPr="00694611">
        <w:rPr>
          <w:rFonts w:ascii="Arial" w:hAnsi="Arial" w:cs="Arial"/>
        </w:rPr>
        <w:t>will be disposed of by following the disposal methods in the Safety Data Sheet</w:t>
      </w:r>
      <w:r w:rsidR="00F27344">
        <w:rPr>
          <w:rFonts w:ascii="Arial" w:hAnsi="Arial" w:cs="Arial"/>
        </w:rPr>
        <w:t xml:space="preserve"> </w:t>
      </w:r>
      <w:r w:rsidRPr="00DD002C" w:rsidR="00F27344">
        <w:rPr>
          <w:rFonts w:ascii="Arial" w:hAnsi="Arial" w:cs="Arial"/>
        </w:rPr>
        <w:t>(</w:t>
      </w:r>
      <w:r w:rsidRPr="00DD002C" w:rsidR="00F27344">
        <w:rPr>
          <w:rFonts w:ascii="Arial" w:hAnsi="Arial" w:cs="Arial"/>
          <w:u w:val="single"/>
        </w:rPr>
        <w:t>note</w:t>
      </w:r>
      <w:r w:rsidRPr="00DD002C" w:rsidR="00F27344">
        <w:rPr>
          <w:rFonts w:ascii="Arial" w:hAnsi="Arial" w:cs="Arial"/>
        </w:rPr>
        <w:t xml:space="preserve">: unless </w:t>
      </w:r>
      <w:r w:rsidR="00F27344">
        <w:rPr>
          <w:rFonts w:ascii="Arial" w:hAnsi="Arial" w:cs="Arial"/>
        </w:rPr>
        <w:t>CCP</w:t>
      </w:r>
      <w:r w:rsidRPr="00DD002C" w:rsidR="00F27344">
        <w:rPr>
          <w:rFonts w:ascii="Arial" w:hAnsi="Arial" w:cs="Arial"/>
        </w:rPr>
        <w:t xml:space="preserve"> is planned for use in another approved field trial, and planned usage is within the storage guidelines established by the manufacturer)</w:t>
      </w:r>
      <w:r w:rsidRPr="00694611">
        <w:rPr>
          <w:rFonts w:ascii="Arial" w:hAnsi="Arial" w:cs="Arial"/>
        </w:rPr>
        <w:t xml:space="preserve">. Disposition of all </w:t>
      </w:r>
      <w:r w:rsidRPr="00694611" w:rsidR="003C43D1">
        <w:rPr>
          <w:rFonts w:ascii="Arial" w:hAnsi="Arial" w:cs="Arial"/>
        </w:rPr>
        <w:t>CCP</w:t>
      </w:r>
      <w:r w:rsidRPr="00694611" w:rsidR="00E208EF">
        <w:rPr>
          <w:rFonts w:ascii="Arial" w:hAnsi="Arial" w:cs="Arial"/>
        </w:rPr>
        <w:t xml:space="preserve"> </w:t>
      </w:r>
      <w:r w:rsidRPr="00694611">
        <w:rPr>
          <w:rFonts w:ascii="Arial" w:hAnsi="Arial" w:cs="Arial"/>
        </w:rPr>
        <w:t xml:space="preserve">must be properly recorded and accounted for </w:t>
      </w:r>
      <w:r w:rsidR="007F4FD3">
        <w:rPr>
          <w:rFonts w:ascii="Arial" w:hAnsi="Arial" w:cs="Arial"/>
        </w:rPr>
        <w:t>i</w:t>
      </w:r>
      <w:r w:rsidRPr="00694611">
        <w:rPr>
          <w:rFonts w:ascii="Arial" w:hAnsi="Arial" w:cs="Arial"/>
        </w:rPr>
        <w:t xml:space="preserve">n the </w:t>
      </w:r>
      <w:r w:rsidR="007F4FD3">
        <w:rPr>
          <w:rFonts w:ascii="Arial" w:hAnsi="Arial" w:cs="Arial"/>
        </w:rPr>
        <w:t>Drug Inventory Form</w:t>
      </w:r>
      <w:r w:rsidRPr="00694611">
        <w:rPr>
          <w:rFonts w:ascii="Arial" w:hAnsi="Arial" w:cs="Arial"/>
        </w:rPr>
        <w:t xml:space="preserve"> </w:t>
      </w:r>
      <w:r w:rsidR="007F4FD3">
        <w:rPr>
          <w:rFonts w:ascii="Arial" w:hAnsi="Arial" w:cs="Arial"/>
        </w:rPr>
        <w:t xml:space="preserve">of the database which is </w:t>
      </w:r>
      <w:r w:rsidRPr="00694611">
        <w:rPr>
          <w:rFonts w:ascii="Arial" w:hAnsi="Arial" w:cs="Arial"/>
        </w:rPr>
        <w:t xml:space="preserve">Form </w:t>
      </w:r>
      <w:r w:rsidRPr="00694611" w:rsidR="003C43D1">
        <w:rPr>
          <w:rFonts w:ascii="Arial" w:hAnsi="Arial" w:cs="Arial"/>
        </w:rPr>
        <w:t>CCP</w:t>
      </w:r>
      <w:r w:rsidRPr="00694611">
        <w:rPr>
          <w:rFonts w:ascii="Arial" w:hAnsi="Arial" w:cs="Arial"/>
        </w:rPr>
        <w:t xml:space="preserve">-2. The Study Monitor will be responsible for verifying the quantity of </w:t>
      </w:r>
      <w:r w:rsidRPr="00694611" w:rsidR="003C43D1">
        <w:rPr>
          <w:rFonts w:ascii="Arial" w:hAnsi="Arial" w:cs="Arial"/>
        </w:rPr>
        <w:t>CCP</w:t>
      </w:r>
      <w:r w:rsidRPr="00694611" w:rsidR="00E208EF">
        <w:rPr>
          <w:rFonts w:ascii="Arial" w:hAnsi="Arial" w:cs="Arial"/>
        </w:rPr>
        <w:t xml:space="preserve"> </w:t>
      </w:r>
      <w:r w:rsidRPr="00694611">
        <w:rPr>
          <w:rFonts w:ascii="Arial" w:hAnsi="Arial" w:cs="Arial"/>
        </w:rPr>
        <w:t xml:space="preserve">remaining on hand versus the amount indicated on Form </w:t>
      </w:r>
      <w:r w:rsidRPr="00694611" w:rsidR="003C43D1">
        <w:rPr>
          <w:rFonts w:ascii="Arial" w:hAnsi="Arial" w:cs="Arial"/>
        </w:rPr>
        <w:t>CCP</w:t>
      </w:r>
      <w:r w:rsidRPr="00694611">
        <w:rPr>
          <w:rFonts w:ascii="Arial" w:hAnsi="Arial" w:cs="Arial"/>
        </w:rPr>
        <w:t>-2.</w:t>
      </w:r>
      <w:r w:rsidR="007F4FD3">
        <w:rPr>
          <w:rFonts w:ascii="Arial" w:hAnsi="Arial" w:cs="Arial"/>
        </w:rPr>
        <w:t xml:space="preserve"> </w:t>
      </w:r>
      <w:r w:rsidRPr="00DD002C" w:rsidR="007F4FD3">
        <w:rPr>
          <w:rFonts w:ascii="Arial" w:hAnsi="Arial" w:cs="Arial"/>
          <w:b/>
        </w:rPr>
        <w:t xml:space="preserve">Note: </w:t>
      </w:r>
      <w:r w:rsidR="007F4FD3">
        <w:rPr>
          <w:rFonts w:ascii="Arial" w:hAnsi="Arial" w:cs="Arial"/>
          <w:bCs/>
        </w:rPr>
        <w:t>CCP</w:t>
      </w:r>
      <w:r w:rsidRPr="00DD002C" w:rsidR="007F4FD3">
        <w:rPr>
          <w:rFonts w:ascii="Arial" w:hAnsi="Arial" w:cs="Arial"/>
        </w:rPr>
        <w:t xml:space="preserve"> can be transferred to other facilities that are participating under INAD 8</w:t>
      </w:r>
      <w:r w:rsidR="007F4FD3">
        <w:rPr>
          <w:rFonts w:ascii="Arial" w:hAnsi="Arial" w:cs="Arial"/>
        </w:rPr>
        <w:t>39</w:t>
      </w:r>
      <w:r w:rsidRPr="00DD002C" w:rsidR="007F4FD3">
        <w:rPr>
          <w:rFonts w:ascii="Arial" w:hAnsi="Arial" w:cs="Arial"/>
        </w:rPr>
        <w:t xml:space="preserve">1. Transfers must be shown </w:t>
      </w:r>
      <w:r w:rsidR="007F4FD3">
        <w:rPr>
          <w:rFonts w:ascii="Arial" w:hAnsi="Arial" w:cs="Arial"/>
        </w:rPr>
        <w:t>in the Drug Inventory section of the database (formerly</w:t>
      </w:r>
      <w:r w:rsidRPr="00DD002C" w:rsidR="007F4FD3">
        <w:rPr>
          <w:rFonts w:ascii="Arial" w:hAnsi="Arial" w:cs="Arial"/>
        </w:rPr>
        <w:t xml:space="preserve"> Form </w:t>
      </w:r>
      <w:r w:rsidR="007F4FD3">
        <w:rPr>
          <w:rFonts w:ascii="Arial" w:hAnsi="Arial" w:cs="Arial"/>
        </w:rPr>
        <w:t>CCP</w:t>
      </w:r>
      <w:r w:rsidRPr="00DD002C" w:rsidR="007F4FD3">
        <w:rPr>
          <w:rFonts w:ascii="Arial" w:hAnsi="Arial" w:cs="Arial"/>
        </w:rPr>
        <w:t xml:space="preserve"> -2</w:t>
      </w:r>
      <w:r w:rsidR="007F4FD3">
        <w:rPr>
          <w:rFonts w:ascii="Arial" w:hAnsi="Arial" w:cs="Arial"/>
        </w:rPr>
        <w:t>)</w:t>
      </w:r>
      <w:r w:rsidRPr="00DD002C" w:rsidR="007F4FD3">
        <w:rPr>
          <w:rFonts w:ascii="Arial" w:hAnsi="Arial" w:cs="Arial"/>
        </w:rPr>
        <w:t>.</w:t>
      </w:r>
    </w:p>
    <w:p w:rsidR="00270ECB" w:rsidP="001E294D" w14:paraId="7D3E2B1B" w14:textId="342AEB46">
      <w:pPr>
        <w:numPr>
          <w:ilvl w:val="12"/>
          <w:numId w:val="0"/>
        </w:numPr>
        <w:tabs>
          <w:tab w:val="left" w:pos="240"/>
          <w:tab w:val="left" w:pos="720"/>
          <w:tab w:val="left" w:pos="1320"/>
          <w:tab w:val="left" w:pos="1800"/>
          <w:tab w:val="left" w:pos="2160"/>
          <w:tab w:val="left" w:pos="3420"/>
          <w:tab w:val="left" w:pos="3960"/>
        </w:tabs>
        <w:ind w:left="1440" w:hanging="720"/>
        <w:rPr>
          <w:rFonts w:ascii="Arial" w:hAnsi="Arial" w:cs="Arial"/>
        </w:rPr>
      </w:pPr>
    </w:p>
    <w:p w:rsidR="004B7883" w:rsidRPr="00694611" w:rsidP="001E294D" w14:paraId="1D7306DA" w14:textId="38D8BCBB">
      <w:pPr>
        <w:numPr>
          <w:ilvl w:val="12"/>
          <w:numId w:val="0"/>
        </w:numPr>
        <w:tabs>
          <w:tab w:val="left" w:pos="240"/>
          <w:tab w:val="left" w:pos="720"/>
          <w:tab w:val="left" w:pos="1320"/>
          <w:tab w:val="left" w:pos="1800"/>
          <w:tab w:val="left" w:pos="2160"/>
          <w:tab w:val="left" w:pos="3420"/>
          <w:tab w:val="left" w:pos="3960"/>
        </w:tabs>
        <w:ind w:left="1440" w:hanging="720"/>
        <w:rPr>
          <w:rFonts w:ascii="Arial" w:hAnsi="Arial" w:cs="Arial"/>
        </w:rPr>
      </w:pPr>
      <w:r w:rsidRPr="00694611">
        <w:rPr>
          <w:rFonts w:ascii="Arial" w:hAnsi="Arial" w:cs="Arial"/>
        </w:rPr>
        <w:t>7. Preparation Procedures</w:t>
      </w:r>
    </w:p>
    <w:p w:rsidR="00590AF3" w:rsidRPr="00694611" w:rsidP="001E294D" w14:paraId="33246CF9" w14:textId="611AACE8">
      <w:pPr>
        <w:pStyle w:val="CommentText"/>
        <w:ind w:left="720"/>
        <w:rPr>
          <w:rFonts w:ascii="Arial" w:hAnsi="Arial" w:cs="Arial"/>
          <w:sz w:val="22"/>
          <w:szCs w:val="22"/>
        </w:rPr>
      </w:pPr>
      <w:r w:rsidRPr="00694611">
        <w:rPr>
          <w:rFonts w:ascii="Arial" w:hAnsi="Arial" w:cs="Arial"/>
          <w:sz w:val="22"/>
          <w:szCs w:val="22"/>
        </w:rPr>
        <w:t>CCP</w:t>
      </w:r>
      <w:r w:rsidRPr="00694611">
        <w:rPr>
          <w:rFonts w:ascii="Arial" w:hAnsi="Arial" w:cs="Arial"/>
          <w:sz w:val="22"/>
          <w:szCs w:val="22"/>
        </w:rPr>
        <w:t xml:space="preserve"> for injection will be supplied in vials </w:t>
      </w:r>
      <w:r w:rsidRPr="00694611" w:rsidR="00AF6727">
        <w:rPr>
          <w:rFonts w:ascii="Arial" w:hAnsi="Arial" w:cs="Arial"/>
          <w:sz w:val="22"/>
          <w:szCs w:val="22"/>
        </w:rPr>
        <w:t>containing 1 -</w:t>
      </w:r>
      <w:r w:rsidRPr="00694611">
        <w:rPr>
          <w:rFonts w:ascii="Arial" w:hAnsi="Arial" w:cs="Arial"/>
          <w:sz w:val="22"/>
          <w:szCs w:val="22"/>
        </w:rPr>
        <w:t xml:space="preserve"> 25 g of </w:t>
      </w:r>
      <w:r w:rsidRPr="00694611" w:rsidR="00AF6727">
        <w:rPr>
          <w:rFonts w:ascii="Arial" w:hAnsi="Arial" w:cs="Arial"/>
          <w:sz w:val="22"/>
          <w:szCs w:val="22"/>
        </w:rPr>
        <w:t>desiccated</w:t>
      </w:r>
      <w:r w:rsidRPr="00694611">
        <w:rPr>
          <w:rFonts w:ascii="Arial" w:hAnsi="Arial" w:cs="Arial"/>
          <w:sz w:val="22"/>
          <w:szCs w:val="22"/>
        </w:rPr>
        <w:t xml:space="preserve"> powder. </w:t>
      </w:r>
      <w:r w:rsidRPr="00694611" w:rsidR="00AF6727">
        <w:rPr>
          <w:rFonts w:ascii="Arial" w:hAnsi="Arial" w:cs="Arial"/>
          <w:sz w:val="22"/>
          <w:szCs w:val="22"/>
        </w:rPr>
        <w:t>CCP is prepared for injection by suspending the powder in sterile water or physiological saline. The amount of CCP needed for each treatment will be weighed on an accurate laboratory scale, preferably to the nearest milligram. Dilution volume is dependent upon dosage, size and number of fish to be injected, and desired injection volume.</w:t>
      </w:r>
    </w:p>
    <w:p w:rsidR="009D2BBD" w:rsidRPr="00694611" w:rsidP="004B7883" w14:paraId="137CC9F3" w14:textId="77777777">
      <w:pPr>
        <w:kinsoku w:val="0"/>
        <w:overflowPunct w:val="0"/>
        <w:autoSpaceDE w:val="0"/>
        <w:autoSpaceDN w:val="0"/>
        <w:adjustRightInd w:val="0"/>
        <w:spacing w:after="0" w:line="240" w:lineRule="auto"/>
        <w:ind w:left="199"/>
        <w:rPr>
          <w:rFonts w:ascii="Arial" w:hAnsi="Arial" w:cs="Arial"/>
        </w:rPr>
      </w:pPr>
    </w:p>
    <w:p w:rsidR="004B7883" w:rsidRPr="00694611" w:rsidP="00AF6727" w14:paraId="1CCCEC0D" w14:textId="37A0161B">
      <w:pPr>
        <w:kinsoku w:val="0"/>
        <w:overflowPunct w:val="0"/>
        <w:autoSpaceDE w:val="0"/>
        <w:autoSpaceDN w:val="0"/>
        <w:adjustRightInd w:val="0"/>
        <w:spacing w:after="0" w:line="240" w:lineRule="auto"/>
        <w:ind w:left="199" w:firstLine="521"/>
        <w:rPr>
          <w:rFonts w:ascii="Arial" w:hAnsi="Arial" w:cs="Arial"/>
        </w:rPr>
      </w:pPr>
      <w:r w:rsidRPr="00694611">
        <w:rPr>
          <w:rFonts w:ascii="Arial" w:hAnsi="Arial" w:cs="Arial"/>
        </w:rPr>
        <w:t xml:space="preserve">B. </w:t>
      </w:r>
      <w:r w:rsidRPr="00694611">
        <w:rPr>
          <w:rFonts w:ascii="Arial" w:hAnsi="Arial" w:cs="Arial"/>
          <w:u w:val="single" w:color="000000"/>
        </w:rPr>
        <w:t>Items Needed for Treatment, Data Collection, Etc.</w:t>
      </w:r>
      <w:r w:rsidRPr="00694611">
        <w:rPr>
          <w:rFonts w:ascii="Arial" w:hAnsi="Arial" w:cs="Arial"/>
        </w:rPr>
        <w:t>:</w:t>
      </w:r>
    </w:p>
    <w:p w:rsidR="004B7883" w:rsidRPr="00694611" w:rsidP="004B7883" w14:paraId="7C886890" w14:textId="77777777">
      <w:pPr>
        <w:kinsoku w:val="0"/>
        <w:overflowPunct w:val="0"/>
        <w:autoSpaceDE w:val="0"/>
        <w:autoSpaceDN w:val="0"/>
        <w:adjustRightInd w:val="0"/>
        <w:spacing w:before="10" w:after="0" w:line="240" w:lineRule="auto"/>
        <w:rPr>
          <w:rFonts w:ascii="Arial" w:hAnsi="Arial" w:cs="Arial"/>
        </w:rPr>
      </w:pPr>
    </w:p>
    <w:p w:rsidR="004B7883" w:rsidRPr="00694611" w:rsidP="00803D1C" w14:paraId="18206536" w14:textId="06853FD4">
      <w:pPr>
        <w:kinsoku w:val="0"/>
        <w:overflowPunct w:val="0"/>
        <w:autoSpaceDE w:val="0"/>
        <w:autoSpaceDN w:val="0"/>
        <w:adjustRightInd w:val="0"/>
        <w:spacing w:after="0" w:line="228" w:lineRule="auto"/>
        <w:ind w:left="720"/>
        <w:rPr>
          <w:rFonts w:ascii="Arial" w:hAnsi="Arial" w:cs="Arial"/>
        </w:rPr>
      </w:pPr>
      <w:r w:rsidRPr="00694611">
        <w:rPr>
          <w:rFonts w:ascii="Arial" w:hAnsi="Arial" w:cs="Arial"/>
        </w:rPr>
        <w:t xml:space="preserve">Treatment equipment should include </w:t>
      </w:r>
      <w:r w:rsidRPr="00694611" w:rsidR="007E4BBF">
        <w:rPr>
          <w:rFonts w:ascii="Arial" w:hAnsi="Arial" w:cs="Arial"/>
        </w:rPr>
        <w:t>clean glassware, sterile physiological saline, and sterile syringes and needles. A compound microscope should be available for evaluation of sperm motility.</w:t>
      </w:r>
      <w:r w:rsidRPr="00694611" w:rsidR="009D2BBD">
        <w:rPr>
          <w:rFonts w:ascii="Arial" w:hAnsi="Arial" w:cs="Arial"/>
        </w:rPr>
        <w:t xml:space="preserve"> </w:t>
      </w:r>
    </w:p>
    <w:p w:rsidR="004B7883" w:rsidRPr="00694611" w:rsidP="004B7883" w14:paraId="2DD776B3" w14:textId="77777777">
      <w:pPr>
        <w:kinsoku w:val="0"/>
        <w:overflowPunct w:val="0"/>
        <w:autoSpaceDE w:val="0"/>
        <w:autoSpaceDN w:val="0"/>
        <w:adjustRightInd w:val="0"/>
        <w:spacing w:before="2" w:after="0" w:line="240" w:lineRule="auto"/>
        <w:rPr>
          <w:rFonts w:ascii="Arial" w:hAnsi="Arial" w:cs="Arial"/>
        </w:rPr>
      </w:pPr>
    </w:p>
    <w:p w:rsidR="00FD76FB" w:rsidP="006901D6" w14:paraId="6C1AAFC3" w14:textId="057AACA2">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rPr>
      </w:pPr>
      <w:r w:rsidRPr="00694611">
        <w:rPr>
          <w:rFonts w:ascii="Arial" w:hAnsi="Arial" w:cs="Arial"/>
        </w:rPr>
        <w:t xml:space="preserve">When the Study Protocol has been approved and treatments are scheduled, the Investigator at each facility covered by the </w:t>
      </w:r>
      <w:r w:rsidRPr="00694611" w:rsidR="005A1EDC">
        <w:rPr>
          <w:rFonts w:ascii="Arial" w:hAnsi="Arial" w:cs="Arial"/>
        </w:rPr>
        <w:t>CCP</w:t>
      </w:r>
      <w:r w:rsidRPr="00694611" w:rsidR="000A229E">
        <w:rPr>
          <w:rFonts w:ascii="Arial" w:hAnsi="Arial" w:cs="Arial"/>
        </w:rPr>
        <w:t xml:space="preserve"> </w:t>
      </w:r>
      <w:r w:rsidRPr="00694611">
        <w:rPr>
          <w:rFonts w:ascii="Arial" w:hAnsi="Arial" w:cs="Arial"/>
        </w:rPr>
        <w:t>INAD will need to complete several forms</w:t>
      </w:r>
      <w:r w:rsidR="00841B07">
        <w:rPr>
          <w:rFonts w:ascii="Arial" w:hAnsi="Arial" w:cs="Arial"/>
        </w:rPr>
        <w:t xml:space="preserve"> in the online INAD database</w:t>
      </w:r>
      <w:r w:rsidRPr="00694611">
        <w:rPr>
          <w:rFonts w:ascii="Arial" w:hAnsi="Arial" w:cs="Arial"/>
        </w:rPr>
        <w:t>.</w:t>
      </w:r>
      <w:r w:rsidRPr="00694611" w:rsidR="00E6041C">
        <w:rPr>
          <w:rFonts w:ascii="Arial" w:hAnsi="Arial" w:cs="Arial"/>
        </w:rPr>
        <w:t xml:space="preserve"> </w:t>
      </w:r>
      <w:r w:rsidRPr="00694611">
        <w:rPr>
          <w:rFonts w:ascii="Arial" w:hAnsi="Arial" w:cs="Arial"/>
        </w:rPr>
        <w:t xml:space="preserve">These forms are described in Section </w:t>
      </w:r>
      <w:r w:rsidRPr="00694611" w:rsidR="00FC0041">
        <w:rPr>
          <w:rFonts w:ascii="Arial" w:hAnsi="Arial" w:cs="Arial"/>
        </w:rPr>
        <w:t>XIII</w:t>
      </w:r>
      <w:r w:rsidRPr="00694611">
        <w:rPr>
          <w:rFonts w:ascii="Arial" w:hAnsi="Arial" w:cs="Arial"/>
        </w:rPr>
        <w:t xml:space="preserve">. </w:t>
      </w:r>
      <w:r w:rsidRPr="00FD76FB">
        <w:rPr>
          <w:rFonts w:ascii="Arial" w:hAnsi="Arial" w:cs="Arial"/>
        </w:rPr>
        <w:t>Copies of these forms are attached to this Study Protocol and will be used as a guide only for collecting the data that will be entered into the online INAD database.</w:t>
      </w:r>
    </w:p>
    <w:p w:rsidR="00E6041C" w:rsidRPr="00694611" w:rsidP="00E6041C" w14:paraId="371BFFCF" w14:textId="77777777">
      <w:pPr>
        <w:kinsoku w:val="0"/>
        <w:overflowPunct w:val="0"/>
        <w:autoSpaceDE w:val="0"/>
        <w:autoSpaceDN w:val="0"/>
        <w:adjustRightInd w:val="0"/>
        <w:spacing w:after="0" w:line="228" w:lineRule="auto"/>
        <w:ind w:left="720" w:right="219"/>
        <w:rPr>
          <w:rFonts w:ascii="Arial" w:hAnsi="Arial" w:cs="Arial"/>
        </w:rPr>
      </w:pPr>
    </w:p>
    <w:p w:rsidR="004B7883" w:rsidRPr="00694611" w:rsidP="004B7883" w14:paraId="31F1B3BA" w14:textId="6BC18C04">
      <w:pPr>
        <w:kinsoku w:val="0"/>
        <w:overflowPunct w:val="0"/>
        <w:autoSpaceDE w:val="0"/>
        <w:autoSpaceDN w:val="0"/>
        <w:adjustRightInd w:val="0"/>
        <w:spacing w:before="198" w:after="0" w:line="240" w:lineRule="auto"/>
        <w:ind w:left="199"/>
        <w:outlineLvl w:val="1"/>
        <w:rPr>
          <w:rFonts w:ascii="Arial" w:hAnsi="Arial" w:cs="Arial"/>
          <w:b/>
          <w:bCs/>
        </w:rPr>
      </w:pPr>
      <w:r w:rsidRPr="00694611">
        <w:rPr>
          <w:rFonts w:ascii="Arial" w:hAnsi="Arial" w:cs="Arial"/>
          <w:b/>
          <w:bCs/>
        </w:rPr>
        <w:t>VIII. EXPERIMENTAL UNIT</w:t>
      </w:r>
      <w:r>
        <w:rPr>
          <w:rFonts w:ascii="Arial" w:hAnsi="Arial" w:cs="Arial"/>
          <w:b/>
          <w:bCs/>
        </w:rPr>
        <w:fldChar w:fldCharType="begin"/>
      </w:r>
      <w:r w:rsidRPr="00694611" w:rsidR="00DE68D3">
        <w:rPr>
          <w:rFonts w:ascii="Arial" w:hAnsi="Arial" w:cs="Arial"/>
        </w:rPr>
        <w:instrText xml:space="preserve"> TC "</w:instrText>
      </w:r>
      <w:bookmarkStart w:id="9" w:name="_Toc80257871"/>
      <w:r w:rsidRPr="00694611" w:rsidR="00DE68D3">
        <w:rPr>
          <w:rFonts w:ascii="Arial" w:hAnsi="Arial" w:cs="Arial"/>
        </w:rPr>
        <w:instrText xml:space="preserve">VIII. </w:instrText>
      </w:r>
      <w:r w:rsidRPr="00694611" w:rsidR="00DE68D3">
        <w:rPr>
          <w:rFonts w:ascii="Arial" w:hAnsi="Arial" w:cs="Arial"/>
          <w:b/>
          <w:bCs/>
        </w:rPr>
        <w:instrText>EXPERIMENTAL UNIT</w:instrText>
      </w:r>
      <w:bookmarkEnd w:id="9"/>
      <w:r w:rsidRPr="00694611" w:rsidR="00DE68D3">
        <w:rPr>
          <w:rFonts w:ascii="Arial" w:hAnsi="Arial" w:cs="Arial"/>
        </w:rPr>
        <w:instrText xml:space="preserve">" \f C \l "1" </w:instrText>
      </w:r>
      <w:r>
        <w:rPr>
          <w:rFonts w:ascii="Arial" w:hAnsi="Arial" w:cs="Arial"/>
          <w:b/>
          <w:bCs/>
        </w:rPr>
        <w:fldChar w:fldCharType="end"/>
      </w:r>
    </w:p>
    <w:p w:rsidR="004B7883" w:rsidRPr="00694611" w:rsidP="004B7883" w14:paraId="2088A5F6" w14:textId="77777777">
      <w:pPr>
        <w:kinsoku w:val="0"/>
        <w:overflowPunct w:val="0"/>
        <w:autoSpaceDE w:val="0"/>
        <w:autoSpaceDN w:val="0"/>
        <w:adjustRightInd w:val="0"/>
        <w:spacing w:before="10" w:after="0" w:line="240" w:lineRule="auto"/>
        <w:rPr>
          <w:rFonts w:ascii="Arial" w:hAnsi="Arial" w:cs="Arial"/>
          <w:b/>
          <w:bCs/>
        </w:rPr>
      </w:pPr>
    </w:p>
    <w:p w:rsidR="004B7883" w:rsidRPr="00694611" w:rsidP="004B7883" w14:paraId="35539B78" w14:textId="53929D31">
      <w:pPr>
        <w:kinsoku w:val="0"/>
        <w:overflowPunct w:val="0"/>
        <w:autoSpaceDE w:val="0"/>
        <w:autoSpaceDN w:val="0"/>
        <w:adjustRightInd w:val="0"/>
        <w:spacing w:after="0" w:line="228" w:lineRule="auto"/>
        <w:ind w:left="199" w:right="345"/>
        <w:rPr>
          <w:rFonts w:ascii="Arial" w:hAnsi="Arial" w:cs="Arial"/>
        </w:rPr>
      </w:pPr>
      <w:r w:rsidRPr="00694611">
        <w:rPr>
          <w:rFonts w:ascii="Arial" w:hAnsi="Arial" w:cs="Arial"/>
        </w:rPr>
        <w:t>The experimental unit in this clinical field trial may consist of a contained or isolated group of fish. This will be a group of fish contained in a tank, raceway, or pond.</w:t>
      </w:r>
      <w:r w:rsidRPr="00694611" w:rsidR="00117425">
        <w:rPr>
          <w:rFonts w:ascii="Arial" w:hAnsi="Arial" w:cs="Arial"/>
        </w:rPr>
        <w:t xml:space="preserve"> It could also be a group of fish held in confinement in a lake or stream. </w:t>
      </w:r>
      <w:r w:rsidRPr="00694611">
        <w:rPr>
          <w:rFonts w:ascii="Arial" w:hAnsi="Arial" w:cs="Arial"/>
          <w:bCs/>
        </w:rPr>
        <w:t>However, it is strongly encouraged that whenever possible, the experimental unit in clinical field trials is individual animals</w:t>
      </w:r>
      <w:r w:rsidRPr="00694611">
        <w:rPr>
          <w:rFonts w:ascii="Arial" w:hAnsi="Arial" w:cs="Arial"/>
        </w:rPr>
        <w:t>. Whenever individual animals are considered to be the experimental unit, treatment response parameters for each animal must be evaluated separately.</w:t>
      </w:r>
    </w:p>
    <w:p w:rsidR="00EE172F" w:rsidRPr="00694611" w:rsidP="004B7883" w14:paraId="41E357CD" w14:textId="0E379591">
      <w:pPr>
        <w:kinsoku w:val="0"/>
        <w:overflowPunct w:val="0"/>
        <w:autoSpaceDE w:val="0"/>
        <w:autoSpaceDN w:val="0"/>
        <w:adjustRightInd w:val="0"/>
        <w:spacing w:before="52" w:after="0" w:line="240" w:lineRule="auto"/>
        <w:ind w:left="4814"/>
        <w:rPr>
          <w:rFonts w:ascii="Arial" w:hAnsi="Arial" w:cs="Arial"/>
          <w:b/>
          <w:bCs/>
        </w:rPr>
      </w:pPr>
    </w:p>
    <w:p w:rsidR="00AE077C" w:rsidRPr="00694611" w:rsidP="004B7883" w14:paraId="0571A3C3" w14:textId="77777777">
      <w:pPr>
        <w:kinsoku w:val="0"/>
        <w:overflowPunct w:val="0"/>
        <w:autoSpaceDE w:val="0"/>
        <w:autoSpaceDN w:val="0"/>
        <w:adjustRightInd w:val="0"/>
        <w:spacing w:before="52" w:after="0" w:line="240" w:lineRule="auto"/>
        <w:ind w:left="4814"/>
        <w:rPr>
          <w:rFonts w:ascii="Arial" w:hAnsi="Arial" w:cs="Arial"/>
          <w:b/>
          <w:bCs/>
        </w:rPr>
        <w:sectPr w:rsidSect="005A155A">
          <w:type w:val="continuous"/>
          <w:pgSz w:w="12240" w:h="15840"/>
          <w:pgMar w:top="1440" w:right="1440" w:bottom="1440" w:left="1440" w:header="720" w:footer="720" w:gutter="0"/>
          <w:cols w:space="720"/>
          <w:noEndnote/>
        </w:sectPr>
      </w:pPr>
    </w:p>
    <w:p w:rsidR="004B7883" w:rsidRPr="00694611" w:rsidP="004B7883" w14:paraId="049EF03E" w14:textId="77777777">
      <w:pPr>
        <w:kinsoku w:val="0"/>
        <w:overflowPunct w:val="0"/>
        <w:autoSpaceDE w:val="0"/>
        <w:autoSpaceDN w:val="0"/>
        <w:adjustRightInd w:val="0"/>
        <w:spacing w:before="7" w:after="0" w:line="240" w:lineRule="auto"/>
        <w:rPr>
          <w:rFonts w:ascii="Arial" w:hAnsi="Arial" w:cs="Arial"/>
          <w:b/>
          <w:bCs/>
        </w:rPr>
      </w:pPr>
    </w:p>
    <w:p w:rsidR="004B7883" w:rsidRPr="00694611" w:rsidP="004B7883" w14:paraId="60732BF9" w14:textId="27A802B9">
      <w:pPr>
        <w:numPr>
          <w:ilvl w:val="0"/>
          <w:numId w:val="7"/>
        </w:numPr>
        <w:tabs>
          <w:tab w:val="left" w:pos="592"/>
        </w:tabs>
        <w:kinsoku w:val="0"/>
        <w:overflowPunct w:val="0"/>
        <w:autoSpaceDE w:val="0"/>
        <w:autoSpaceDN w:val="0"/>
        <w:adjustRightInd w:val="0"/>
        <w:spacing w:before="53" w:after="0" w:line="240" w:lineRule="auto"/>
        <w:ind w:hanging="391"/>
        <w:outlineLvl w:val="1"/>
        <w:rPr>
          <w:rFonts w:ascii="Arial" w:hAnsi="Arial" w:cs="Arial"/>
          <w:b/>
          <w:bCs/>
        </w:rPr>
      </w:pPr>
      <w:r w:rsidRPr="00694611">
        <w:rPr>
          <w:rFonts w:ascii="Arial" w:hAnsi="Arial" w:cs="Arial"/>
          <w:b/>
          <w:bCs/>
        </w:rPr>
        <w:t>ENTRANCE CRITERIA</w:t>
      </w:r>
      <w:r>
        <w:rPr>
          <w:rFonts w:ascii="Arial" w:hAnsi="Arial" w:cs="Arial"/>
          <w:b/>
          <w:bCs/>
        </w:rPr>
        <w:fldChar w:fldCharType="begin"/>
      </w:r>
      <w:r w:rsidRPr="00694611" w:rsidR="00DE68D3">
        <w:rPr>
          <w:rFonts w:ascii="Arial" w:hAnsi="Arial" w:cs="Arial"/>
        </w:rPr>
        <w:instrText xml:space="preserve"> TC "</w:instrText>
      </w:r>
      <w:bookmarkStart w:id="10" w:name="_Toc80257872"/>
      <w:r w:rsidRPr="00694611" w:rsidR="00DE68D3">
        <w:rPr>
          <w:rFonts w:ascii="Arial" w:hAnsi="Arial" w:cs="Arial"/>
        </w:rPr>
        <w:instrText xml:space="preserve">IX. </w:instrText>
      </w:r>
      <w:r w:rsidRPr="00694611" w:rsidR="00DE68D3">
        <w:rPr>
          <w:rFonts w:ascii="Arial" w:hAnsi="Arial" w:cs="Arial"/>
          <w:b/>
          <w:bCs/>
        </w:rPr>
        <w:instrText>ENTRANCE CRITERIA</w:instrText>
      </w:r>
      <w:bookmarkEnd w:id="10"/>
      <w:r w:rsidRPr="00694611" w:rsidR="00DE68D3">
        <w:rPr>
          <w:rFonts w:ascii="Arial" w:hAnsi="Arial" w:cs="Arial"/>
        </w:rPr>
        <w:instrText xml:space="preserve">" \f C \l "1" </w:instrText>
      </w:r>
      <w:r>
        <w:rPr>
          <w:rFonts w:ascii="Arial" w:hAnsi="Arial" w:cs="Arial"/>
          <w:b/>
          <w:bCs/>
        </w:rPr>
        <w:fldChar w:fldCharType="end"/>
      </w:r>
    </w:p>
    <w:p w:rsidR="004B7883" w:rsidRPr="00694611" w:rsidP="004B7883" w14:paraId="3D6AEB2A" w14:textId="77777777">
      <w:pPr>
        <w:kinsoku w:val="0"/>
        <w:overflowPunct w:val="0"/>
        <w:autoSpaceDE w:val="0"/>
        <w:autoSpaceDN w:val="0"/>
        <w:adjustRightInd w:val="0"/>
        <w:spacing w:before="10" w:after="0" w:line="240" w:lineRule="auto"/>
        <w:rPr>
          <w:rFonts w:ascii="Arial" w:hAnsi="Arial" w:cs="Arial"/>
          <w:b/>
          <w:bCs/>
        </w:rPr>
      </w:pPr>
    </w:p>
    <w:p w:rsidR="004B7883" w:rsidRPr="00694611" w:rsidP="004B7883" w14:paraId="49CC7FD3" w14:textId="77777777">
      <w:pPr>
        <w:numPr>
          <w:ilvl w:val="1"/>
          <w:numId w:val="7"/>
        </w:numPr>
        <w:tabs>
          <w:tab w:val="left" w:pos="1641"/>
        </w:tabs>
        <w:kinsoku w:val="0"/>
        <w:overflowPunct w:val="0"/>
        <w:autoSpaceDE w:val="0"/>
        <w:autoSpaceDN w:val="0"/>
        <w:adjustRightInd w:val="0"/>
        <w:spacing w:before="1" w:after="0" w:line="240" w:lineRule="auto"/>
        <w:rPr>
          <w:rFonts w:ascii="Arial" w:hAnsi="Arial" w:cs="Arial"/>
        </w:rPr>
      </w:pPr>
      <w:r w:rsidRPr="00694611">
        <w:rPr>
          <w:rFonts w:ascii="Arial" w:hAnsi="Arial" w:cs="Arial"/>
        </w:rPr>
        <w:t>Facilities/Investigators</w:t>
      </w:r>
    </w:p>
    <w:p w:rsidR="004B7883" w:rsidRPr="00694611" w:rsidP="004B7883" w14:paraId="4550AC20" w14:textId="77777777">
      <w:pPr>
        <w:kinsoku w:val="0"/>
        <w:overflowPunct w:val="0"/>
        <w:autoSpaceDE w:val="0"/>
        <w:autoSpaceDN w:val="0"/>
        <w:adjustRightInd w:val="0"/>
        <w:spacing w:before="9" w:after="0" w:line="240" w:lineRule="auto"/>
        <w:rPr>
          <w:rFonts w:ascii="Arial" w:hAnsi="Arial" w:cs="Arial"/>
        </w:rPr>
      </w:pPr>
    </w:p>
    <w:p w:rsidR="004B7883" w:rsidRPr="00694611" w:rsidP="00E6041C" w14:paraId="5EFC7C87" w14:textId="5098BEC2">
      <w:pPr>
        <w:kinsoku w:val="0"/>
        <w:overflowPunct w:val="0"/>
        <w:autoSpaceDE w:val="0"/>
        <w:autoSpaceDN w:val="0"/>
        <w:adjustRightInd w:val="0"/>
        <w:spacing w:after="0" w:line="228" w:lineRule="auto"/>
        <w:ind w:left="1640" w:right="254"/>
        <w:rPr>
          <w:rFonts w:ascii="Arial" w:hAnsi="Arial" w:cs="Arial"/>
        </w:rPr>
      </w:pPr>
      <w:r w:rsidRPr="00694611">
        <w:rPr>
          <w:rFonts w:ascii="Arial" w:hAnsi="Arial" w:cs="Arial"/>
        </w:rPr>
        <w:t>The proposed facility and the Investigator must be listed in Appendix IIIa of this Study Protocol</w:t>
      </w:r>
      <w:r w:rsidR="004129B8">
        <w:rPr>
          <w:rFonts w:ascii="Arial" w:hAnsi="Arial" w:cs="Arial"/>
        </w:rPr>
        <w:t xml:space="preserve"> for </w:t>
      </w:r>
      <w:r w:rsidR="000B12B7">
        <w:rPr>
          <w:rFonts w:ascii="Arial" w:hAnsi="Arial" w:cs="Arial"/>
        </w:rPr>
        <w:t xml:space="preserve">the current </w:t>
      </w:r>
      <w:r w:rsidR="004129B8">
        <w:rPr>
          <w:rFonts w:ascii="Arial" w:hAnsi="Arial" w:cs="Arial"/>
        </w:rPr>
        <w:t xml:space="preserve">calendar year </w:t>
      </w:r>
      <w:r w:rsidRPr="00694611">
        <w:rPr>
          <w:rFonts w:ascii="Arial" w:hAnsi="Arial" w:cs="Arial"/>
        </w:rPr>
        <w:t xml:space="preserve">before </w:t>
      </w:r>
      <w:r w:rsidRPr="00694611" w:rsidR="005A1EDC">
        <w:rPr>
          <w:rFonts w:ascii="Arial" w:hAnsi="Arial" w:cs="Arial"/>
        </w:rPr>
        <w:t>CCP</w:t>
      </w:r>
      <w:r w:rsidRPr="00694611" w:rsidR="000A229E">
        <w:rPr>
          <w:rFonts w:ascii="Arial" w:hAnsi="Arial" w:cs="Arial"/>
        </w:rPr>
        <w:t xml:space="preserve"> </w:t>
      </w:r>
      <w:r w:rsidRPr="00694611">
        <w:rPr>
          <w:rFonts w:ascii="Arial" w:hAnsi="Arial" w:cs="Arial"/>
        </w:rPr>
        <w:t>can be ordered and dispensed under this INAD. Last minute deviations can be requested by the Sponsor or by an Investigator to address emergency-use situations (See Section XX).</w:t>
      </w:r>
      <w:r w:rsidRPr="00694611" w:rsidR="00E6041C">
        <w:rPr>
          <w:rFonts w:ascii="Arial" w:hAnsi="Arial" w:cs="Arial"/>
        </w:rPr>
        <w:t xml:space="preserve"> </w:t>
      </w:r>
      <w:r w:rsidRPr="00694611">
        <w:rPr>
          <w:rFonts w:ascii="Arial" w:hAnsi="Arial" w:cs="Arial"/>
        </w:rPr>
        <w:t>However, poor planning and/or a lack of preparation will not be considered an emergency situation.</w:t>
      </w:r>
    </w:p>
    <w:p w:rsidR="00B76363" w:rsidRPr="00694611" w:rsidP="004B7883" w14:paraId="02C66D8D" w14:textId="77777777">
      <w:pPr>
        <w:kinsoku w:val="0"/>
        <w:overflowPunct w:val="0"/>
        <w:autoSpaceDE w:val="0"/>
        <w:autoSpaceDN w:val="0"/>
        <w:adjustRightInd w:val="0"/>
        <w:spacing w:before="1" w:after="0" w:line="240" w:lineRule="auto"/>
        <w:rPr>
          <w:rFonts w:ascii="Arial" w:hAnsi="Arial" w:cs="Arial"/>
        </w:rPr>
      </w:pPr>
    </w:p>
    <w:p w:rsidR="004B7883" w:rsidRPr="00694611" w:rsidP="004B7883" w14:paraId="63EDB67B" w14:textId="5E5BC476">
      <w:pPr>
        <w:numPr>
          <w:ilvl w:val="1"/>
          <w:numId w:val="7"/>
        </w:numPr>
        <w:tabs>
          <w:tab w:val="left" w:pos="1641"/>
        </w:tabs>
        <w:kinsoku w:val="0"/>
        <w:overflowPunct w:val="0"/>
        <w:autoSpaceDE w:val="0"/>
        <w:autoSpaceDN w:val="0"/>
        <w:adjustRightInd w:val="0"/>
        <w:spacing w:after="0" w:line="228" w:lineRule="auto"/>
        <w:ind w:right="1115"/>
        <w:rPr>
          <w:rFonts w:ascii="Arial" w:hAnsi="Arial" w:cs="Arial"/>
        </w:rPr>
      </w:pPr>
      <w:r w:rsidRPr="00694611">
        <w:rPr>
          <w:rFonts w:ascii="Arial" w:hAnsi="Arial" w:cs="Arial"/>
        </w:rPr>
        <w:t>The characteristics of the study animals (species, size, number, etc.) is presented in Appendix</w:t>
      </w:r>
      <w:r w:rsidRPr="00694611">
        <w:rPr>
          <w:rFonts w:ascii="Arial" w:hAnsi="Arial" w:cs="Arial"/>
          <w:spacing w:val="-1"/>
        </w:rPr>
        <w:t xml:space="preserve"> </w:t>
      </w:r>
      <w:r w:rsidRPr="00694611">
        <w:rPr>
          <w:rFonts w:ascii="Arial" w:hAnsi="Arial" w:cs="Arial"/>
        </w:rPr>
        <w:t>VIb</w:t>
      </w:r>
      <w:r w:rsidRPr="00694611">
        <w:rPr>
          <w:rFonts w:ascii="Arial" w:hAnsi="Arial" w:cs="Arial"/>
        </w:rPr>
        <w:t>.</w:t>
      </w:r>
    </w:p>
    <w:p w:rsidR="004B7883" w:rsidRPr="00694611" w:rsidP="004B7883" w14:paraId="317E75E2" w14:textId="77777777">
      <w:pPr>
        <w:kinsoku w:val="0"/>
        <w:overflowPunct w:val="0"/>
        <w:autoSpaceDE w:val="0"/>
        <w:autoSpaceDN w:val="0"/>
        <w:adjustRightInd w:val="0"/>
        <w:spacing w:before="3" w:after="0" w:line="240" w:lineRule="auto"/>
        <w:rPr>
          <w:rFonts w:ascii="Arial" w:hAnsi="Arial" w:cs="Arial"/>
        </w:rPr>
      </w:pPr>
    </w:p>
    <w:p w:rsidR="004B7883" w:rsidRPr="00694611" w:rsidP="004B7883" w14:paraId="5B7D39D7" w14:textId="77777777">
      <w:pPr>
        <w:numPr>
          <w:ilvl w:val="1"/>
          <w:numId w:val="7"/>
        </w:numPr>
        <w:tabs>
          <w:tab w:val="left" w:pos="1641"/>
        </w:tabs>
        <w:kinsoku w:val="0"/>
        <w:overflowPunct w:val="0"/>
        <w:autoSpaceDE w:val="0"/>
        <w:autoSpaceDN w:val="0"/>
        <w:adjustRightInd w:val="0"/>
        <w:spacing w:after="0" w:line="240" w:lineRule="auto"/>
        <w:rPr>
          <w:rFonts w:ascii="Arial" w:hAnsi="Arial" w:cs="Arial"/>
        </w:rPr>
      </w:pPr>
      <w:r w:rsidRPr="00694611">
        <w:rPr>
          <w:rFonts w:ascii="Arial" w:hAnsi="Arial" w:cs="Arial"/>
        </w:rPr>
        <w:t>Period of use</w:t>
      </w:r>
    </w:p>
    <w:p w:rsidR="004B7883" w:rsidRPr="00694611" w:rsidP="004B7883" w14:paraId="6E20C5AB" w14:textId="77777777">
      <w:pPr>
        <w:kinsoku w:val="0"/>
        <w:overflowPunct w:val="0"/>
        <w:autoSpaceDE w:val="0"/>
        <w:autoSpaceDN w:val="0"/>
        <w:adjustRightInd w:val="0"/>
        <w:spacing w:before="10" w:after="0" w:line="240" w:lineRule="auto"/>
        <w:rPr>
          <w:rFonts w:ascii="Arial" w:hAnsi="Arial" w:cs="Arial"/>
        </w:rPr>
      </w:pPr>
    </w:p>
    <w:p w:rsidR="004B7883" w:rsidRPr="00694611" w:rsidP="004B7883" w14:paraId="7A4C25C8" w14:textId="28DB0E24">
      <w:pPr>
        <w:kinsoku w:val="0"/>
        <w:overflowPunct w:val="0"/>
        <w:autoSpaceDE w:val="0"/>
        <w:autoSpaceDN w:val="0"/>
        <w:adjustRightInd w:val="0"/>
        <w:spacing w:after="0" w:line="228" w:lineRule="auto"/>
        <w:ind w:left="1640" w:right="440"/>
        <w:rPr>
          <w:rFonts w:ascii="Arial" w:hAnsi="Arial" w:cs="Arial"/>
        </w:rPr>
      </w:pPr>
      <w:r w:rsidRPr="00694611">
        <w:rPr>
          <w:rFonts w:ascii="Arial" w:hAnsi="Arial" w:cs="Arial"/>
        </w:rPr>
        <w:t>CCP</w:t>
      </w:r>
      <w:r w:rsidRPr="00694611" w:rsidR="000A229E">
        <w:rPr>
          <w:rFonts w:ascii="Arial" w:hAnsi="Arial" w:cs="Arial"/>
        </w:rPr>
        <w:t xml:space="preserve"> </w:t>
      </w:r>
      <w:r w:rsidRPr="00694611">
        <w:rPr>
          <w:rFonts w:ascii="Arial" w:hAnsi="Arial" w:cs="Arial"/>
        </w:rPr>
        <w:t>treatment has been shown to be most effective when administered during the final stages of gamete maturation. In most cases,</w:t>
      </w:r>
      <w:r w:rsidRPr="00694611" w:rsidR="00422E2E">
        <w:rPr>
          <w:rFonts w:ascii="Arial" w:hAnsi="Arial" w:cs="Arial"/>
        </w:rPr>
        <w:t xml:space="preserve"> </w:t>
      </w:r>
      <w:r w:rsidRPr="00694611">
        <w:rPr>
          <w:rFonts w:ascii="Arial" w:hAnsi="Arial" w:cs="Arial"/>
        </w:rPr>
        <w:t>CCP</w:t>
      </w:r>
      <w:r w:rsidRPr="00694611" w:rsidR="000A229E">
        <w:rPr>
          <w:rFonts w:ascii="Arial" w:hAnsi="Arial" w:cs="Arial"/>
        </w:rPr>
        <w:t xml:space="preserve"> </w:t>
      </w:r>
      <w:r w:rsidRPr="00694611">
        <w:rPr>
          <w:rFonts w:ascii="Arial" w:hAnsi="Arial" w:cs="Arial"/>
        </w:rPr>
        <w:t>will be used within 4 weeks of the time fish are normally expected to spawn.</w:t>
      </w:r>
    </w:p>
    <w:p w:rsidR="004B7883" w:rsidRPr="00694611" w:rsidP="004B7883" w14:paraId="565262D0" w14:textId="57F0ADE8">
      <w:pPr>
        <w:kinsoku w:val="0"/>
        <w:overflowPunct w:val="0"/>
        <w:autoSpaceDE w:val="0"/>
        <w:autoSpaceDN w:val="0"/>
        <w:adjustRightInd w:val="0"/>
        <w:spacing w:before="4" w:after="0" w:line="240" w:lineRule="auto"/>
        <w:rPr>
          <w:rFonts w:ascii="Arial" w:hAnsi="Arial" w:cs="Arial"/>
        </w:rPr>
      </w:pPr>
    </w:p>
    <w:p w:rsidR="004B7883" w:rsidRPr="00694611" w:rsidP="004B7883" w14:paraId="31A5BAD4" w14:textId="77777777">
      <w:pPr>
        <w:numPr>
          <w:ilvl w:val="1"/>
          <w:numId w:val="7"/>
        </w:numPr>
        <w:tabs>
          <w:tab w:val="left" w:pos="1641"/>
        </w:tabs>
        <w:kinsoku w:val="0"/>
        <w:overflowPunct w:val="0"/>
        <w:autoSpaceDE w:val="0"/>
        <w:autoSpaceDN w:val="0"/>
        <w:adjustRightInd w:val="0"/>
        <w:spacing w:after="0" w:line="240" w:lineRule="auto"/>
        <w:rPr>
          <w:rFonts w:ascii="Arial" w:hAnsi="Arial" w:cs="Arial"/>
        </w:rPr>
      </w:pPr>
      <w:r w:rsidRPr="00694611">
        <w:rPr>
          <w:rFonts w:ascii="Arial" w:hAnsi="Arial" w:cs="Arial"/>
        </w:rPr>
        <w:t>Environmental conditions</w:t>
      </w:r>
    </w:p>
    <w:p w:rsidR="004B7883" w:rsidRPr="00694611" w:rsidP="004B7883" w14:paraId="3DFD14C2" w14:textId="77777777">
      <w:pPr>
        <w:kinsoku w:val="0"/>
        <w:overflowPunct w:val="0"/>
        <w:autoSpaceDE w:val="0"/>
        <w:autoSpaceDN w:val="0"/>
        <w:adjustRightInd w:val="0"/>
        <w:spacing w:before="10" w:after="0" w:line="240" w:lineRule="auto"/>
        <w:rPr>
          <w:rFonts w:ascii="Arial" w:hAnsi="Arial" w:cs="Arial"/>
        </w:rPr>
      </w:pPr>
    </w:p>
    <w:p w:rsidR="004B7883" w:rsidRPr="00694611" w:rsidP="004B7883" w14:paraId="311223BB" w14:textId="6B18756D">
      <w:pPr>
        <w:kinsoku w:val="0"/>
        <w:overflowPunct w:val="0"/>
        <w:autoSpaceDE w:val="0"/>
        <w:autoSpaceDN w:val="0"/>
        <w:adjustRightInd w:val="0"/>
        <w:spacing w:after="0" w:line="228" w:lineRule="auto"/>
        <w:ind w:left="1640" w:right="170"/>
        <w:rPr>
          <w:rFonts w:ascii="Arial" w:hAnsi="Arial" w:cs="Arial"/>
        </w:rPr>
      </w:pPr>
      <w:r w:rsidRPr="00694611">
        <w:rPr>
          <w:rFonts w:ascii="Arial" w:hAnsi="Arial" w:cs="Arial"/>
        </w:rPr>
        <w:t xml:space="preserve">Since </w:t>
      </w:r>
      <w:r w:rsidRPr="00694611" w:rsidR="005A1EDC">
        <w:rPr>
          <w:rFonts w:ascii="Arial" w:hAnsi="Arial" w:cs="Arial"/>
        </w:rPr>
        <w:t>CCP</w:t>
      </w:r>
      <w:r w:rsidRPr="00694611" w:rsidR="000A229E">
        <w:rPr>
          <w:rFonts w:ascii="Arial" w:hAnsi="Arial" w:cs="Arial"/>
        </w:rPr>
        <w:t xml:space="preserve"> </w:t>
      </w:r>
      <w:r w:rsidRPr="00694611" w:rsidR="00E45DA4">
        <w:rPr>
          <w:rFonts w:ascii="Arial" w:hAnsi="Arial" w:cs="Arial"/>
        </w:rPr>
        <w:t>activity is rapidly lost in dilute aqueous solution,</w:t>
      </w:r>
      <w:r w:rsidRPr="00694611">
        <w:rPr>
          <w:rFonts w:ascii="Arial" w:hAnsi="Arial" w:cs="Arial"/>
        </w:rPr>
        <w:t xml:space="preserve"> there will be no drug discharge from participating facilities. Therefore, </w:t>
      </w:r>
      <w:r w:rsidRPr="00694611" w:rsidR="005A1EDC">
        <w:rPr>
          <w:rFonts w:ascii="Arial" w:hAnsi="Arial" w:cs="Arial"/>
        </w:rPr>
        <w:t>CCP</w:t>
      </w:r>
      <w:r w:rsidRPr="00694611" w:rsidR="000A229E">
        <w:rPr>
          <w:rFonts w:ascii="Arial" w:hAnsi="Arial" w:cs="Arial"/>
        </w:rPr>
        <w:t xml:space="preserve"> </w:t>
      </w:r>
      <w:r w:rsidRPr="00694611">
        <w:rPr>
          <w:rFonts w:ascii="Arial" w:hAnsi="Arial" w:cs="Arial"/>
        </w:rPr>
        <w:t>qualifies for a categorical exclusion from the requirement to prepare an environmental assessment under 21 CFR 25.33(e).</w:t>
      </w:r>
    </w:p>
    <w:p w:rsidR="00E6041C" w:rsidRPr="00694611" w:rsidP="004B7883" w14:paraId="612AC63F" w14:textId="0C9A9D4B">
      <w:pPr>
        <w:kinsoku w:val="0"/>
        <w:overflowPunct w:val="0"/>
        <w:autoSpaceDE w:val="0"/>
        <w:autoSpaceDN w:val="0"/>
        <w:adjustRightInd w:val="0"/>
        <w:spacing w:after="0" w:line="228" w:lineRule="auto"/>
        <w:ind w:left="1640" w:right="170"/>
        <w:rPr>
          <w:rFonts w:ascii="Arial" w:hAnsi="Arial" w:cs="Arial"/>
        </w:rPr>
      </w:pPr>
    </w:p>
    <w:p w:rsidR="00E6041C" w:rsidRPr="00694611" w:rsidP="004B7883" w14:paraId="22910556" w14:textId="5ACE8172">
      <w:pPr>
        <w:kinsoku w:val="0"/>
        <w:overflowPunct w:val="0"/>
        <w:autoSpaceDE w:val="0"/>
        <w:autoSpaceDN w:val="0"/>
        <w:adjustRightInd w:val="0"/>
        <w:spacing w:after="0" w:line="228" w:lineRule="auto"/>
        <w:ind w:left="1640" w:right="170"/>
        <w:rPr>
          <w:rFonts w:ascii="Arial" w:hAnsi="Arial" w:cs="Arial"/>
        </w:rPr>
      </w:pPr>
      <w:r w:rsidRPr="00694611">
        <w:rPr>
          <w:rFonts w:ascii="Arial" w:hAnsi="Arial" w:cs="Arial"/>
        </w:rPr>
        <w:t xml:space="preserve">Environmental conditions will be variable and include a spectrum of water temperatures and water quality parameters. Environmental conditions will be reported on Form </w:t>
      </w:r>
      <w:r w:rsidRPr="00694611" w:rsidR="005A1EDC">
        <w:rPr>
          <w:rFonts w:ascii="Arial" w:hAnsi="Arial" w:cs="Arial"/>
        </w:rPr>
        <w:t>CCP</w:t>
      </w:r>
      <w:r w:rsidRPr="00694611" w:rsidR="000A229E">
        <w:rPr>
          <w:rFonts w:ascii="Arial" w:hAnsi="Arial" w:cs="Arial"/>
        </w:rPr>
        <w:t>-</w:t>
      </w:r>
      <w:r w:rsidRPr="00694611">
        <w:rPr>
          <w:rFonts w:ascii="Arial" w:hAnsi="Arial" w:cs="Arial"/>
        </w:rPr>
        <w:t>3.</w:t>
      </w:r>
    </w:p>
    <w:p w:rsidR="00B76363" w:rsidRPr="00694611" w:rsidP="004B7883" w14:paraId="5AABFF2A" w14:textId="77777777">
      <w:pPr>
        <w:kinsoku w:val="0"/>
        <w:overflowPunct w:val="0"/>
        <w:autoSpaceDE w:val="0"/>
        <w:autoSpaceDN w:val="0"/>
        <w:adjustRightInd w:val="0"/>
        <w:spacing w:after="0" w:line="228" w:lineRule="auto"/>
        <w:ind w:left="1640" w:right="170"/>
        <w:rPr>
          <w:rFonts w:ascii="Arial" w:hAnsi="Arial" w:cs="Arial"/>
        </w:rPr>
      </w:pPr>
    </w:p>
    <w:p w:rsidR="004B7883" w:rsidRPr="00694611" w:rsidP="004B7883" w14:paraId="0E01CBD8" w14:textId="77777777">
      <w:pPr>
        <w:numPr>
          <w:ilvl w:val="1"/>
          <w:numId w:val="7"/>
        </w:numPr>
        <w:tabs>
          <w:tab w:val="left" w:pos="1641"/>
        </w:tabs>
        <w:kinsoku w:val="0"/>
        <w:overflowPunct w:val="0"/>
        <w:autoSpaceDE w:val="0"/>
        <w:autoSpaceDN w:val="0"/>
        <w:adjustRightInd w:val="0"/>
        <w:spacing w:after="0" w:line="240" w:lineRule="auto"/>
        <w:rPr>
          <w:rFonts w:ascii="Arial" w:hAnsi="Arial" w:cs="Arial"/>
        </w:rPr>
      </w:pPr>
      <w:r w:rsidRPr="00694611">
        <w:rPr>
          <w:rFonts w:ascii="Arial" w:hAnsi="Arial" w:cs="Arial"/>
        </w:rPr>
        <w:t>Ability of investigator to fulfill all the requirements of the Study Protocol</w:t>
      </w:r>
    </w:p>
    <w:p w:rsidR="004B7883" w:rsidRPr="00694611" w:rsidP="004B7883" w14:paraId="75F5D31D" w14:textId="77777777">
      <w:pPr>
        <w:kinsoku w:val="0"/>
        <w:overflowPunct w:val="0"/>
        <w:autoSpaceDE w:val="0"/>
        <w:autoSpaceDN w:val="0"/>
        <w:adjustRightInd w:val="0"/>
        <w:spacing w:before="10" w:after="0" w:line="240" w:lineRule="auto"/>
        <w:rPr>
          <w:rFonts w:ascii="Arial" w:hAnsi="Arial" w:cs="Arial"/>
        </w:rPr>
      </w:pPr>
    </w:p>
    <w:p w:rsidR="004B7883" w:rsidRPr="00694611" w:rsidP="004B7883" w14:paraId="72B101D5" w14:textId="77777777">
      <w:pPr>
        <w:kinsoku w:val="0"/>
        <w:overflowPunct w:val="0"/>
        <w:autoSpaceDE w:val="0"/>
        <w:autoSpaceDN w:val="0"/>
        <w:adjustRightInd w:val="0"/>
        <w:spacing w:after="0" w:line="228" w:lineRule="auto"/>
        <w:ind w:left="1640" w:right="148"/>
        <w:rPr>
          <w:rFonts w:ascii="Arial" w:hAnsi="Arial" w:cs="Arial"/>
        </w:rPr>
      </w:pPr>
      <w:r w:rsidRPr="00694611">
        <w:rPr>
          <w:rFonts w:ascii="Arial" w:hAnsi="Arial" w:cs="Arial"/>
        </w:rPr>
        <w:t xml:space="preserve">See Appendix </w:t>
      </w:r>
      <w:r w:rsidRPr="00694611">
        <w:rPr>
          <w:rFonts w:ascii="Arial" w:hAnsi="Arial" w:cs="Arial"/>
        </w:rPr>
        <w:t>IIIb</w:t>
      </w:r>
      <w:r w:rsidRPr="00694611">
        <w:rPr>
          <w:rFonts w:ascii="Arial" w:hAnsi="Arial" w:cs="Arial"/>
        </w:rPr>
        <w:t xml:space="preserve"> for example of knowledge required of hatchery managers (i.e., Investigators).</w:t>
      </w:r>
    </w:p>
    <w:p w:rsidR="00B76363" w:rsidRPr="00694611" w:rsidP="004B7883" w14:paraId="0E5CD791" w14:textId="77777777">
      <w:pPr>
        <w:kinsoku w:val="0"/>
        <w:overflowPunct w:val="0"/>
        <w:autoSpaceDE w:val="0"/>
        <w:autoSpaceDN w:val="0"/>
        <w:adjustRightInd w:val="0"/>
        <w:spacing w:before="1" w:after="0" w:line="240" w:lineRule="auto"/>
        <w:rPr>
          <w:rFonts w:ascii="Arial" w:hAnsi="Arial" w:cs="Arial"/>
        </w:rPr>
      </w:pPr>
    </w:p>
    <w:p w:rsidR="00841B07" w:rsidRPr="00DD002C" w:rsidP="00841B07" w14:paraId="38379A11" w14:textId="7C034EA9">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rPr>
      </w:pPr>
      <w:r w:rsidRPr="00EE4F60">
        <w:rPr>
          <w:rFonts w:ascii="Arial" w:hAnsi="Arial" w:cs="Arial"/>
          <w:b/>
          <w:bCs/>
        </w:rPr>
        <w:t>Prior to initiating each treatment event</w:t>
      </w:r>
      <w:r w:rsidRPr="00694611">
        <w:rPr>
          <w:rFonts w:ascii="Arial" w:hAnsi="Arial" w:cs="Arial"/>
        </w:rPr>
        <w:t xml:space="preserve">, the </w:t>
      </w:r>
      <w:r w:rsidRPr="00694611" w:rsidR="00E6041C">
        <w:rPr>
          <w:rFonts w:ascii="Arial" w:hAnsi="Arial" w:cs="Arial"/>
        </w:rPr>
        <w:t xml:space="preserve">Investigator must first complete Form </w:t>
      </w:r>
      <w:r w:rsidRPr="00694611" w:rsidR="005A1EDC">
        <w:rPr>
          <w:rFonts w:ascii="Arial" w:hAnsi="Arial" w:cs="Arial"/>
        </w:rPr>
        <w:t>CCP</w:t>
      </w:r>
      <w:r w:rsidRPr="00694611" w:rsidR="002A47D8">
        <w:rPr>
          <w:rFonts w:ascii="Arial" w:hAnsi="Arial" w:cs="Arial"/>
        </w:rPr>
        <w:t>-W</w:t>
      </w:r>
      <w:r w:rsidRPr="00694611" w:rsidR="00E6041C">
        <w:rPr>
          <w:rFonts w:ascii="Arial" w:hAnsi="Arial" w:cs="Arial"/>
        </w:rPr>
        <w:t>: “Worksheet for Designing Individual Field Trials”</w:t>
      </w:r>
      <w:r>
        <w:rPr>
          <w:rFonts w:ascii="Arial" w:hAnsi="Arial" w:cs="Arial"/>
        </w:rPr>
        <w:t xml:space="preserve"> </w:t>
      </w:r>
      <w:r w:rsidRPr="00DD002C">
        <w:rPr>
          <w:rFonts w:ascii="Arial" w:hAnsi="Arial" w:cs="Arial"/>
          <w:iCs/>
        </w:rPr>
        <w:t xml:space="preserve">(located under the “New Study Request” tab in the investigator account) </w:t>
      </w:r>
      <w:r w:rsidRPr="00694611" w:rsidR="00E6041C">
        <w:rPr>
          <w:rFonts w:ascii="Arial" w:hAnsi="Arial" w:cs="Arial"/>
        </w:rPr>
        <w:t xml:space="preserve">that pertains to each specific treatment event. </w:t>
      </w:r>
      <w:r w:rsidRPr="00DD002C">
        <w:rPr>
          <w:rFonts w:ascii="Arial" w:hAnsi="Arial" w:cs="Arial"/>
        </w:rPr>
        <w:t xml:space="preserve">The worksheet should be filled out and forwarded to the Study Monitor through the online INAD database. The Study Monitor will review the planned treatment (worksheet) and forward it to the Study Director at the AADAP Office. The Study Director will then review the worksheet, assign the approved treatment a Study Number, and then the online INAD database will notify both the Investigator and the Study Monitor of the assigned number and approval to proceed. In most cases, this entire process should be able to be accomplished within a single working day. After initiation of the field trial, the Investigator should also record the assigned study number on any paper forms that are being used as a guide to collect the data to enter in the online database (i.e., Form </w:t>
      </w:r>
      <w:r>
        <w:rPr>
          <w:rFonts w:ascii="Arial" w:hAnsi="Arial" w:cs="Arial"/>
        </w:rPr>
        <w:t>CCP</w:t>
      </w:r>
      <w:r w:rsidRPr="00DD002C">
        <w:rPr>
          <w:rFonts w:ascii="Arial" w:hAnsi="Arial" w:cs="Arial"/>
        </w:rPr>
        <w:t xml:space="preserve">-2 and </w:t>
      </w:r>
      <w:r>
        <w:rPr>
          <w:rFonts w:ascii="Arial" w:hAnsi="Arial" w:cs="Arial"/>
        </w:rPr>
        <w:t>CCP</w:t>
      </w:r>
      <w:r w:rsidRPr="00DD002C">
        <w:rPr>
          <w:rFonts w:ascii="Arial" w:hAnsi="Arial" w:cs="Arial"/>
        </w:rPr>
        <w:t>-3), as well as on any additional correspondence regarding that specific treatment event. If for some reason the Investigator is unable to reach the Study Monitor with regards to Worksheet approval and the need for treatment is immediate, the Investigator should contact the AADAP Office for permission to proceed.</w:t>
      </w:r>
    </w:p>
    <w:p w:rsidR="00841B07" w:rsidRPr="00516480" w:rsidP="00841B07" w14:paraId="4DB093CF" w14:textId="77777777">
      <w:pPr>
        <w:numPr>
          <w:ilvl w:val="12"/>
          <w:numId w:val="0"/>
        </w:numPr>
        <w:tabs>
          <w:tab w:val="left" w:pos="240"/>
          <w:tab w:val="left" w:pos="540"/>
          <w:tab w:val="left" w:pos="900"/>
          <w:tab w:val="left" w:pos="1800"/>
          <w:tab w:val="left" w:pos="2160"/>
          <w:tab w:val="left" w:pos="3420"/>
          <w:tab w:val="left" w:pos="3960"/>
        </w:tabs>
        <w:ind w:left="900"/>
        <w:rPr>
          <w:rFonts w:ascii="Arial" w:hAnsi="Arial" w:cs="Arial"/>
        </w:rPr>
      </w:pPr>
      <w:r w:rsidRPr="00516480">
        <w:rPr>
          <w:rFonts w:ascii="Arial" w:hAnsi="Arial" w:cs="Arial"/>
          <w:u w:val="single"/>
        </w:rPr>
        <w:t>Note</w:t>
      </w:r>
      <w:r w:rsidRPr="00516480">
        <w:rPr>
          <w:rFonts w:ascii="Arial" w:hAnsi="Arial" w:cs="Arial"/>
        </w:rPr>
        <w:t>: The online INAD database, which must be used by Investigators for all INAD reporting, has a built-in system of checks, balances, and email notifications to ensure that all information/data reporting follows established INAD Study Protocol guidelines.</w:t>
      </w:r>
    </w:p>
    <w:p w:rsidR="004B7883" w:rsidRPr="00694611" w:rsidP="004B7883" w14:paraId="4B99FBEE" w14:textId="3B223624">
      <w:pPr>
        <w:kinsoku w:val="0"/>
        <w:overflowPunct w:val="0"/>
        <w:autoSpaceDE w:val="0"/>
        <w:autoSpaceDN w:val="0"/>
        <w:adjustRightInd w:val="0"/>
        <w:spacing w:before="52" w:after="0" w:line="240" w:lineRule="auto"/>
        <w:ind w:left="4814"/>
        <w:rPr>
          <w:rFonts w:ascii="Arial" w:hAnsi="Arial" w:cs="Arial"/>
          <w:b/>
          <w:bCs/>
        </w:rPr>
      </w:pPr>
    </w:p>
    <w:p w:rsidR="00AE077C" w:rsidRPr="00694611" w:rsidP="004B7883" w14:paraId="2A83D906" w14:textId="77777777">
      <w:pPr>
        <w:kinsoku w:val="0"/>
        <w:overflowPunct w:val="0"/>
        <w:autoSpaceDE w:val="0"/>
        <w:autoSpaceDN w:val="0"/>
        <w:adjustRightInd w:val="0"/>
        <w:spacing w:before="52" w:after="0" w:line="240" w:lineRule="auto"/>
        <w:ind w:left="4814"/>
        <w:rPr>
          <w:rFonts w:ascii="Arial" w:hAnsi="Arial" w:cs="Arial"/>
          <w:b/>
          <w:bCs/>
        </w:rPr>
        <w:sectPr w:rsidSect="005A155A">
          <w:type w:val="continuous"/>
          <w:pgSz w:w="12240" w:h="15840"/>
          <w:pgMar w:top="1440" w:right="1440" w:bottom="1440" w:left="1440" w:header="720" w:footer="720" w:gutter="0"/>
          <w:cols w:space="720"/>
          <w:noEndnote/>
        </w:sectPr>
      </w:pPr>
    </w:p>
    <w:p w:rsidR="004B7883" w:rsidRPr="001916BB" w:rsidP="00BA1A3E" w14:paraId="7E1267D0" w14:textId="0716532B">
      <w:pPr>
        <w:numPr>
          <w:ilvl w:val="0"/>
          <w:numId w:val="6"/>
        </w:numPr>
        <w:shd w:val="clear" w:color="auto" w:fill="FFFFFF" w:themeFill="background1"/>
        <w:tabs>
          <w:tab w:val="left" w:pos="530"/>
        </w:tabs>
        <w:kinsoku w:val="0"/>
        <w:overflowPunct w:val="0"/>
        <w:autoSpaceDE w:val="0"/>
        <w:autoSpaceDN w:val="0"/>
        <w:adjustRightInd w:val="0"/>
        <w:spacing w:before="53" w:after="0" w:line="240" w:lineRule="auto"/>
        <w:ind w:hanging="329"/>
        <w:outlineLvl w:val="1"/>
        <w:rPr>
          <w:rFonts w:ascii="Arial" w:hAnsi="Arial" w:cs="Arial"/>
          <w:b/>
          <w:bCs/>
        </w:rPr>
      </w:pPr>
      <w:r w:rsidRPr="001916BB">
        <w:rPr>
          <w:rFonts w:ascii="Arial" w:hAnsi="Arial" w:cs="Arial"/>
          <w:b/>
          <w:bCs/>
        </w:rPr>
        <w:t>TREATMENT GROUPS</w:t>
      </w:r>
      <w:r>
        <w:rPr>
          <w:rFonts w:ascii="Arial" w:hAnsi="Arial" w:cs="Arial"/>
          <w:b/>
          <w:bCs/>
        </w:rPr>
        <w:fldChar w:fldCharType="begin"/>
      </w:r>
      <w:r w:rsidRPr="001916BB" w:rsidR="00DE68D3">
        <w:rPr>
          <w:rFonts w:ascii="Arial" w:hAnsi="Arial" w:cs="Arial"/>
        </w:rPr>
        <w:instrText xml:space="preserve"> TC "</w:instrText>
      </w:r>
      <w:bookmarkStart w:id="11" w:name="_Toc80257873"/>
      <w:r w:rsidRPr="001916BB" w:rsidR="00DE68D3">
        <w:rPr>
          <w:rFonts w:ascii="Arial" w:hAnsi="Arial" w:cs="Arial"/>
        </w:rPr>
        <w:instrText xml:space="preserve">X. </w:instrText>
      </w:r>
      <w:r w:rsidRPr="001916BB" w:rsidR="00DE68D3">
        <w:rPr>
          <w:rFonts w:ascii="Arial" w:hAnsi="Arial" w:cs="Arial"/>
          <w:b/>
          <w:bCs/>
        </w:rPr>
        <w:instrText>TREATMENT GROUPS</w:instrText>
      </w:r>
      <w:bookmarkEnd w:id="11"/>
      <w:r w:rsidRPr="001916BB" w:rsidR="00DE68D3">
        <w:rPr>
          <w:rFonts w:ascii="Arial" w:hAnsi="Arial" w:cs="Arial"/>
        </w:rPr>
        <w:instrText xml:space="preserve">" \f C \l "1" </w:instrText>
      </w:r>
      <w:r>
        <w:rPr>
          <w:rFonts w:ascii="Arial" w:hAnsi="Arial" w:cs="Arial"/>
          <w:b/>
          <w:bCs/>
        </w:rPr>
        <w:fldChar w:fldCharType="end"/>
      </w:r>
    </w:p>
    <w:p w:rsidR="004B7883" w:rsidRPr="00694611" w:rsidP="004B7883" w14:paraId="2325A1DB" w14:textId="77777777">
      <w:pPr>
        <w:kinsoku w:val="0"/>
        <w:overflowPunct w:val="0"/>
        <w:autoSpaceDE w:val="0"/>
        <w:autoSpaceDN w:val="0"/>
        <w:adjustRightInd w:val="0"/>
        <w:spacing w:before="9" w:after="0" w:line="240" w:lineRule="auto"/>
        <w:rPr>
          <w:rFonts w:ascii="Arial" w:hAnsi="Arial" w:cs="Arial"/>
          <w:b/>
          <w:bCs/>
        </w:rPr>
      </w:pPr>
    </w:p>
    <w:p w:rsidR="004B7883" w:rsidRPr="00694611" w:rsidP="004B7883" w14:paraId="75BF1BCF" w14:textId="27985166">
      <w:pPr>
        <w:numPr>
          <w:ilvl w:val="1"/>
          <w:numId w:val="6"/>
        </w:numPr>
        <w:tabs>
          <w:tab w:val="left" w:pos="921"/>
        </w:tabs>
        <w:kinsoku w:val="0"/>
        <w:overflowPunct w:val="0"/>
        <w:autoSpaceDE w:val="0"/>
        <w:autoSpaceDN w:val="0"/>
        <w:adjustRightInd w:val="0"/>
        <w:spacing w:after="0" w:line="228" w:lineRule="auto"/>
        <w:ind w:right="313" w:hanging="353"/>
        <w:rPr>
          <w:rFonts w:ascii="Arial" w:hAnsi="Arial" w:cs="Arial"/>
        </w:rPr>
      </w:pPr>
      <w:r w:rsidRPr="00694611">
        <w:rPr>
          <w:rFonts w:ascii="Arial" w:hAnsi="Arial" w:cs="Arial"/>
        </w:rPr>
        <w:t xml:space="preserve">A treatment group or experimental unit may be an entire tank, pond, raceway, or group of fish. However, </w:t>
      </w:r>
      <w:r w:rsidRPr="00FD7A61">
        <w:rPr>
          <w:rFonts w:ascii="Arial" w:hAnsi="Arial" w:cs="Arial"/>
          <w:bCs/>
        </w:rPr>
        <w:t>the experimental unit should be considered individual fish whenever</w:t>
      </w:r>
      <w:r w:rsidRPr="00FD7A61">
        <w:rPr>
          <w:rFonts w:ascii="Arial" w:hAnsi="Arial" w:cs="Arial"/>
          <w:bCs/>
          <w:spacing w:val="-1"/>
        </w:rPr>
        <w:t xml:space="preserve"> </w:t>
      </w:r>
      <w:r w:rsidRPr="00FD7A61">
        <w:rPr>
          <w:rFonts w:ascii="Arial" w:hAnsi="Arial" w:cs="Arial"/>
          <w:bCs/>
        </w:rPr>
        <w:t>possible</w:t>
      </w:r>
      <w:r w:rsidRPr="00FD7A61">
        <w:rPr>
          <w:rFonts w:ascii="Arial" w:hAnsi="Arial" w:cs="Arial"/>
        </w:rPr>
        <w:t>.</w:t>
      </w:r>
    </w:p>
    <w:p w:rsidR="004B7883" w:rsidRPr="00694611" w:rsidP="004B7883" w14:paraId="3F9AB874" w14:textId="77777777">
      <w:pPr>
        <w:kinsoku w:val="0"/>
        <w:overflowPunct w:val="0"/>
        <w:autoSpaceDE w:val="0"/>
        <w:autoSpaceDN w:val="0"/>
        <w:adjustRightInd w:val="0"/>
        <w:spacing w:before="3" w:after="0" w:line="240" w:lineRule="auto"/>
        <w:rPr>
          <w:rFonts w:ascii="Arial" w:hAnsi="Arial" w:cs="Arial"/>
        </w:rPr>
      </w:pPr>
    </w:p>
    <w:p w:rsidR="00FD7A61" w:rsidRPr="00FD7A61" w:rsidP="00655A9C" w14:paraId="33CCAAD1" w14:textId="4D9AF28C">
      <w:pPr>
        <w:pStyle w:val="ListParagraph"/>
        <w:widowControl w:val="0"/>
        <w:numPr>
          <w:ilvl w:val="1"/>
          <w:numId w:val="6"/>
        </w:numPr>
        <w:tabs>
          <w:tab w:val="left" w:pos="-720"/>
          <w:tab w:val="left" w:pos="0"/>
        </w:tabs>
        <w:suppressAutoHyphens/>
        <w:autoSpaceDE w:val="0"/>
        <w:autoSpaceDN w:val="0"/>
        <w:adjustRightInd w:val="0"/>
        <w:spacing w:after="0" w:line="240" w:lineRule="atLeast"/>
        <w:rPr>
          <w:rFonts w:ascii="Arial" w:hAnsi="Arial" w:cs="Arial"/>
        </w:rPr>
      </w:pPr>
      <w:r w:rsidRPr="00694611">
        <w:rPr>
          <w:rFonts w:ascii="Arial" w:hAnsi="Arial" w:cs="Arial"/>
        </w:rPr>
        <w:t xml:space="preserve">Control groups will not be a requirement for clinical field trials evaluating the efficacy of </w:t>
      </w:r>
      <w:r w:rsidRPr="00694611" w:rsidR="005A1EDC">
        <w:rPr>
          <w:rFonts w:ascii="Arial" w:hAnsi="Arial" w:cs="Arial"/>
        </w:rPr>
        <w:t>CCP</w:t>
      </w:r>
      <w:r w:rsidRPr="00694611" w:rsidR="0005616F">
        <w:rPr>
          <w:rFonts w:ascii="Arial" w:hAnsi="Arial" w:cs="Arial"/>
        </w:rPr>
        <w:t xml:space="preserve"> </w:t>
      </w:r>
      <w:r w:rsidRPr="00694611">
        <w:rPr>
          <w:rFonts w:ascii="Arial" w:hAnsi="Arial" w:cs="Arial"/>
        </w:rPr>
        <w:t>treatment. In some cases</w:t>
      </w:r>
      <w:r w:rsidRPr="00DD002C">
        <w:rPr>
          <w:rFonts w:ascii="Arial" w:hAnsi="Arial" w:cs="Arial"/>
        </w:rPr>
        <w:t xml:space="preserve">, particularly with respect to </w:t>
      </w:r>
      <w:r w:rsidRPr="00DD002C">
        <w:rPr>
          <w:rFonts w:ascii="Arial" w:hAnsi="Arial" w:cs="Arial"/>
        </w:rPr>
        <w:t>wildstock</w:t>
      </w:r>
      <w:r w:rsidRPr="00DD002C">
        <w:rPr>
          <w:rFonts w:ascii="Arial" w:hAnsi="Arial" w:cs="Arial"/>
        </w:rPr>
        <w:t xml:space="preserve"> populations,</w:t>
      </w:r>
      <w:r>
        <w:rPr>
          <w:rFonts w:ascii="Arial" w:hAnsi="Arial" w:cs="Arial"/>
        </w:rPr>
        <w:t xml:space="preserve"> </w:t>
      </w:r>
      <w:r w:rsidRPr="00694611">
        <w:rPr>
          <w:rFonts w:ascii="Arial" w:hAnsi="Arial" w:cs="Arial"/>
        </w:rPr>
        <w:t xml:space="preserve">the number of broodfish available at a given time for </w:t>
      </w:r>
      <w:r w:rsidRPr="00694611" w:rsidR="005A1EDC">
        <w:rPr>
          <w:rFonts w:ascii="Arial" w:hAnsi="Arial" w:cs="Arial"/>
        </w:rPr>
        <w:t>CCP</w:t>
      </w:r>
      <w:r w:rsidRPr="00694611" w:rsidR="0005616F">
        <w:rPr>
          <w:rFonts w:ascii="Arial" w:hAnsi="Arial" w:cs="Arial"/>
        </w:rPr>
        <w:t xml:space="preserve"> </w:t>
      </w:r>
      <w:r w:rsidRPr="00694611">
        <w:rPr>
          <w:rFonts w:ascii="Arial" w:hAnsi="Arial" w:cs="Arial"/>
        </w:rPr>
        <w:t xml:space="preserve">treatment may be extremely limited. It is likely that some facilities may need to initiate treatment on groups of ten or fewer brood fish. To establish meaningful control groups with such a limited number of animals would be difficult. </w:t>
      </w:r>
      <w:r w:rsidRPr="00DD002C">
        <w:rPr>
          <w:rFonts w:ascii="Arial" w:hAnsi="Arial" w:cs="Arial"/>
        </w:rPr>
        <w:t>Therefore, it is proposed that treatment groups of 10 or fewer fish be exempted from the requirement to establish control groups. It is also proposed that species listed under the authority of the Endangered Species Act (ESA) be exempted from the requirement to establish control groups. With respect to species listed under the ESA, every fish may be critical to the restoration effort. In all other situations, investigators should make a serious effort to include a control group in the trial. Fish should be assigned to control or treatment groups randomly. Study fish should be crowded into a confined space where segregation and escape is impossible, and captured using dip nets. Fish in alternating nets should be assigned to control or treatment groups until desired fish numbers are obtained. Suggested control groups will be based on treatment population size according to the following schedule:</w:t>
      </w:r>
    </w:p>
    <w:p w:rsidR="00FD7A61" w:rsidRPr="00DD002C" w:rsidP="00FD7A61" w14:paraId="4DC1D184" w14:textId="75596A4E">
      <w:pPr>
        <w:tabs>
          <w:tab w:val="left" w:pos="-720"/>
        </w:tabs>
        <w:suppressAutoHyphens/>
        <w:spacing w:line="240" w:lineRule="atLeast"/>
        <w:rPr>
          <w:rFonts w:ascii="Arial" w:hAnsi="Arial" w:cs="Arial"/>
        </w:rPr>
      </w:pPr>
      <w:r>
        <w:rPr>
          <w:rFonts w:ascii="Arial" w:hAnsi="Arial" w:cs="Arial"/>
          <w:noProof/>
          <w:u w:val="single"/>
        </w:rPr>
        <mc:AlternateContent>
          <mc:Choice Requires="wps">
            <w:drawing>
              <wp:anchor distT="0" distB="0" distL="114300" distR="114300" simplePos="0" relativeHeight="251666432" behindDoc="0" locked="0" layoutInCell="1" allowOverlap="1">
                <wp:simplePos x="0" y="0"/>
                <wp:positionH relativeFrom="column">
                  <wp:posOffset>539750</wp:posOffset>
                </wp:positionH>
                <wp:positionV relativeFrom="paragraph">
                  <wp:posOffset>126365</wp:posOffset>
                </wp:positionV>
                <wp:extent cx="4495800" cy="12700"/>
                <wp:effectExtent l="0" t="0" r="19050" b="2540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V="1">
                          <a:off x="0" y="0"/>
                          <a:ext cx="44958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5" style="flip:y;mso-wrap-distance-bottom:0;mso-wrap-distance-left:9pt;mso-wrap-distance-right:9pt;mso-wrap-distance-top:0;mso-wrap-style:square;position:absolute;visibility:visible;z-index:251667456" from="42.5pt,9.95pt" to="396.5pt,10.95pt" strokecolor="black" strokeweight="0.5pt">
                <v:stroke joinstyle="miter"/>
              </v:line>
            </w:pict>
          </mc:Fallback>
        </mc:AlternateContent>
      </w:r>
    </w:p>
    <w:p w:rsidR="00FD7A61" w:rsidRPr="00DD002C" w:rsidP="00FD7A61" w14:paraId="1F8F9AA2" w14:textId="77777777">
      <w:pPr>
        <w:tabs>
          <w:tab w:val="left" w:pos="-720"/>
        </w:tabs>
        <w:suppressAutoHyphens/>
        <w:spacing w:line="240" w:lineRule="atLeast"/>
        <w:rPr>
          <w:rFonts w:ascii="Arial" w:hAnsi="Arial" w:cs="Arial"/>
        </w:rPr>
      </w:pPr>
      <w:r w:rsidRPr="00DD002C">
        <w:rPr>
          <w:rFonts w:ascii="Arial" w:hAnsi="Arial" w:cs="Arial"/>
        </w:rPr>
        <w:tab/>
      </w:r>
      <w:r w:rsidRPr="00DD002C">
        <w:rPr>
          <w:rFonts w:ascii="Arial" w:hAnsi="Arial" w:cs="Arial"/>
        </w:rPr>
        <w:tab/>
      </w:r>
      <w:r w:rsidRPr="00DD002C">
        <w:rPr>
          <w:rFonts w:ascii="Arial" w:hAnsi="Arial" w:cs="Arial"/>
          <w:u w:val="single"/>
        </w:rPr>
        <w:t>Treatment Group Size</w:t>
      </w:r>
      <w:r w:rsidRPr="00DD002C">
        <w:rPr>
          <w:rFonts w:ascii="Arial" w:hAnsi="Arial" w:cs="Arial"/>
        </w:rPr>
        <w:tab/>
      </w:r>
      <w:r w:rsidRPr="00DD002C">
        <w:rPr>
          <w:rFonts w:ascii="Arial" w:hAnsi="Arial" w:cs="Arial"/>
        </w:rPr>
        <w:tab/>
      </w:r>
      <w:r w:rsidRPr="00DD002C">
        <w:rPr>
          <w:rFonts w:ascii="Arial" w:hAnsi="Arial" w:cs="Arial"/>
          <w:u w:val="single"/>
        </w:rPr>
        <w:t>Control Group Size</w:t>
      </w:r>
      <w:r w:rsidRPr="00DD002C">
        <w:rPr>
          <w:rFonts w:ascii="Arial" w:hAnsi="Arial" w:cs="Arial"/>
          <w:vertAlign w:val="superscript"/>
        </w:rPr>
        <w:t>1</w:t>
      </w:r>
    </w:p>
    <w:p w:rsidR="00FD7A61" w:rsidRPr="00DD002C" w:rsidP="00FD7A61" w14:paraId="29E1E3FD" w14:textId="7E4CC662">
      <w:pPr>
        <w:tabs>
          <w:tab w:val="left" w:pos="-720"/>
        </w:tabs>
        <w:suppressAutoHyphens/>
        <w:spacing w:line="240" w:lineRule="atLeast"/>
        <w:rPr>
          <w:rFonts w:ascii="Arial" w:hAnsi="Arial" w:cs="Arial"/>
        </w:rPr>
      </w:pPr>
      <w:r w:rsidRPr="00DD002C">
        <w:rPr>
          <w:rFonts w:ascii="Arial" w:hAnsi="Arial" w:cs="Arial"/>
        </w:rPr>
        <w:tab/>
      </w:r>
      <w:r w:rsidRPr="00DD002C">
        <w:rPr>
          <w:rFonts w:ascii="Arial" w:hAnsi="Arial" w:cs="Arial"/>
        </w:rPr>
        <w:tab/>
        <w:t xml:space="preserve">   0  - 10 fish</w:t>
      </w:r>
      <w:r w:rsidRPr="00DD002C">
        <w:rPr>
          <w:rFonts w:ascii="Arial" w:hAnsi="Arial" w:cs="Arial"/>
        </w:rPr>
        <w:tab/>
      </w:r>
      <w:r w:rsidRPr="00DD002C">
        <w:rPr>
          <w:rFonts w:ascii="Arial" w:hAnsi="Arial" w:cs="Arial"/>
        </w:rPr>
        <w:tab/>
      </w:r>
      <w:r w:rsidRPr="00DD002C">
        <w:rPr>
          <w:rFonts w:ascii="Arial" w:hAnsi="Arial" w:cs="Arial"/>
        </w:rPr>
        <w:tab/>
        <w:t xml:space="preserve"> </w:t>
      </w:r>
      <w:r>
        <w:rPr>
          <w:rFonts w:ascii="Arial" w:hAnsi="Arial" w:cs="Arial"/>
        </w:rPr>
        <w:tab/>
        <w:t xml:space="preserve"> </w:t>
      </w:r>
      <w:r w:rsidRPr="00DD002C">
        <w:rPr>
          <w:rFonts w:ascii="Arial" w:hAnsi="Arial" w:cs="Arial"/>
        </w:rPr>
        <w:t>0 (too few fish for data analysis)</w:t>
      </w:r>
    </w:p>
    <w:p w:rsidR="00FD7A61" w:rsidRPr="00DD002C" w:rsidP="00FD7A61" w14:paraId="59F41D9A" w14:textId="77777777">
      <w:pPr>
        <w:tabs>
          <w:tab w:val="left" w:pos="-720"/>
        </w:tabs>
        <w:suppressAutoHyphens/>
        <w:spacing w:line="240" w:lineRule="atLeast"/>
        <w:rPr>
          <w:rFonts w:ascii="Arial" w:hAnsi="Arial" w:cs="Arial"/>
        </w:rPr>
      </w:pPr>
      <w:r w:rsidRPr="00DD002C">
        <w:rPr>
          <w:rFonts w:ascii="Arial" w:hAnsi="Arial" w:cs="Arial"/>
        </w:rPr>
        <w:tab/>
      </w:r>
      <w:r w:rsidRPr="00DD002C">
        <w:rPr>
          <w:rFonts w:ascii="Arial" w:hAnsi="Arial" w:cs="Arial"/>
        </w:rPr>
        <w:tab/>
        <w:t xml:space="preserve">  11 - 30 fish</w:t>
      </w:r>
      <w:r w:rsidRPr="00DD002C">
        <w:rPr>
          <w:rFonts w:ascii="Arial" w:hAnsi="Arial" w:cs="Arial"/>
        </w:rPr>
        <w:tab/>
      </w:r>
      <w:r w:rsidRPr="00DD002C">
        <w:rPr>
          <w:rFonts w:ascii="Arial" w:hAnsi="Arial" w:cs="Arial"/>
        </w:rPr>
        <w:tab/>
      </w:r>
      <w:r w:rsidRPr="00DD002C">
        <w:rPr>
          <w:rFonts w:ascii="Arial" w:hAnsi="Arial" w:cs="Arial"/>
        </w:rPr>
        <w:tab/>
      </w:r>
      <w:r w:rsidRPr="00DD002C">
        <w:rPr>
          <w:rFonts w:ascii="Arial" w:hAnsi="Arial" w:cs="Arial"/>
        </w:rPr>
        <w:tab/>
        <w:t xml:space="preserve"> 5 fish</w:t>
      </w:r>
    </w:p>
    <w:p w:rsidR="00FD7A61" w:rsidRPr="00DD002C" w:rsidP="00FD7A61" w14:paraId="05207BBC" w14:textId="77777777">
      <w:pPr>
        <w:tabs>
          <w:tab w:val="left" w:pos="-720"/>
        </w:tabs>
        <w:suppressAutoHyphens/>
        <w:spacing w:line="240" w:lineRule="atLeast"/>
        <w:rPr>
          <w:rFonts w:ascii="Arial" w:hAnsi="Arial" w:cs="Arial"/>
        </w:rPr>
      </w:pPr>
      <w:r w:rsidRPr="00DD002C">
        <w:rPr>
          <w:rFonts w:ascii="Arial" w:hAnsi="Arial" w:cs="Arial"/>
        </w:rPr>
        <w:tab/>
      </w:r>
      <w:r w:rsidRPr="00DD002C">
        <w:rPr>
          <w:rFonts w:ascii="Arial" w:hAnsi="Arial" w:cs="Arial"/>
        </w:rPr>
        <w:tab/>
        <w:t xml:space="preserve">  31 - 50 fish</w:t>
      </w:r>
      <w:r w:rsidRPr="00DD002C">
        <w:rPr>
          <w:rFonts w:ascii="Arial" w:hAnsi="Arial" w:cs="Arial"/>
        </w:rPr>
        <w:tab/>
      </w:r>
      <w:r w:rsidRPr="00DD002C">
        <w:rPr>
          <w:rFonts w:ascii="Arial" w:hAnsi="Arial" w:cs="Arial"/>
        </w:rPr>
        <w:tab/>
      </w:r>
      <w:r w:rsidRPr="00DD002C">
        <w:rPr>
          <w:rFonts w:ascii="Arial" w:hAnsi="Arial" w:cs="Arial"/>
        </w:rPr>
        <w:tab/>
      </w:r>
      <w:r w:rsidRPr="00DD002C">
        <w:rPr>
          <w:rFonts w:ascii="Arial" w:hAnsi="Arial" w:cs="Arial"/>
        </w:rPr>
        <w:tab/>
        <w:t>10 fish</w:t>
      </w:r>
    </w:p>
    <w:p w:rsidR="00FD7A61" w:rsidRPr="00DD002C" w:rsidP="00FD7A61" w14:paraId="4A378628" w14:textId="77777777">
      <w:pPr>
        <w:tabs>
          <w:tab w:val="left" w:pos="-720"/>
        </w:tabs>
        <w:suppressAutoHyphens/>
        <w:spacing w:line="240" w:lineRule="atLeast"/>
        <w:rPr>
          <w:rFonts w:ascii="Arial" w:hAnsi="Arial" w:cs="Arial"/>
        </w:rPr>
      </w:pPr>
      <w:r w:rsidRPr="00DD002C">
        <w:rPr>
          <w:rFonts w:ascii="Arial" w:hAnsi="Arial" w:cs="Arial"/>
        </w:rPr>
        <w:tab/>
      </w:r>
      <w:r w:rsidRPr="00DD002C">
        <w:rPr>
          <w:rFonts w:ascii="Arial" w:hAnsi="Arial" w:cs="Arial"/>
        </w:rPr>
        <w:tab/>
        <w:t xml:space="preserve">  51 - 75 fish</w:t>
      </w:r>
      <w:r w:rsidRPr="00DD002C">
        <w:rPr>
          <w:rFonts w:ascii="Arial" w:hAnsi="Arial" w:cs="Arial"/>
        </w:rPr>
        <w:tab/>
      </w:r>
      <w:r w:rsidRPr="00DD002C">
        <w:rPr>
          <w:rFonts w:ascii="Arial" w:hAnsi="Arial" w:cs="Arial"/>
        </w:rPr>
        <w:tab/>
      </w:r>
      <w:r w:rsidRPr="00DD002C">
        <w:rPr>
          <w:rFonts w:ascii="Arial" w:hAnsi="Arial" w:cs="Arial"/>
        </w:rPr>
        <w:tab/>
      </w:r>
      <w:r w:rsidRPr="00DD002C">
        <w:rPr>
          <w:rFonts w:ascii="Arial" w:hAnsi="Arial" w:cs="Arial"/>
        </w:rPr>
        <w:tab/>
        <w:t>15 fish</w:t>
      </w:r>
    </w:p>
    <w:p w:rsidR="00FD7A61" w:rsidRPr="00DD002C" w:rsidP="00FD7A61" w14:paraId="4F228279" w14:textId="77777777">
      <w:pPr>
        <w:tabs>
          <w:tab w:val="left" w:pos="-720"/>
        </w:tabs>
        <w:suppressAutoHyphens/>
        <w:spacing w:line="240" w:lineRule="atLeast"/>
        <w:rPr>
          <w:rFonts w:ascii="Arial" w:hAnsi="Arial" w:cs="Arial"/>
        </w:rPr>
      </w:pPr>
      <w:r w:rsidRPr="00DD002C">
        <w:rPr>
          <w:rFonts w:ascii="Arial" w:hAnsi="Arial" w:cs="Arial"/>
        </w:rPr>
        <w:tab/>
      </w:r>
      <w:r w:rsidRPr="00DD002C">
        <w:rPr>
          <w:rFonts w:ascii="Arial" w:hAnsi="Arial" w:cs="Arial"/>
        </w:rPr>
        <w:tab/>
        <w:t xml:space="preserve">  76 -100 fish</w:t>
      </w:r>
      <w:r w:rsidRPr="00DD002C">
        <w:rPr>
          <w:rFonts w:ascii="Arial" w:hAnsi="Arial" w:cs="Arial"/>
        </w:rPr>
        <w:tab/>
      </w:r>
      <w:r w:rsidRPr="00DD002C">
        <w:rPr>
          <w:rFonts w:ascii="Arial" w:hAnsi="Arial" w:cs="Arial"/>
        </w:rPr>
        <w:tab/>
      </w:r>
      <w:r w:rsidRPr="00DD002C">
        <w:rPr>
          <w:rFonts w:ascii="Arial" w:hAnsi="Arial" w:cs="Arial"/>
        </w:rPr>
        <w:tab/>
      </w:r>
      <w:r w:rsidRPr="00DD002C">
        <w:rPr>
          <w:rFonts w:ascii="Arial" w:hAnsi="Arial" w:cs="Arial"/>
        </w:rPr>
        <w:tab/>
        <w:t>20 fish</w:t>
      </w:r>
    </w:p>
    <w:p w:rsidR="00FD7A61" w:rsidRPr="00DD002C" w:rsidP="00FD7A61" w14:paraId="79F442E8" w14:textId="77777777">
      <w:pPr>
        <w:tabs>
          <w:tab w:val="left" w:pos="-720"/>
        </w:tabs>
        <w:suppressAutoHyphens/>
        <w:spacing w:line="240" w:lineRule="atLeast"/>
        <w:rPr>
          <w:rFonts w:ascii="Arial" w:hAnsi="Arial" w:cs="Arial"/>
        </w:rPr>
      </w:pPr>
      <w:r w:rsidRPr="00DD002C">
        <w:rPr>
          <w:rFonts w:ascii="Arial" w:hAnsi="Arial" w:cs="Arial"/>
        </w:rPr>
        <w:tab/>
      </w:r>
      <w:r w:rsidRPr="00DD002C">
        <w:rPr>
          <w:rFonts w:ascii="Arial" w:hAnsi="Arial" w:cs="Arial"/>
        </w:rPr>
        <w:tab/>
        <w:t xml:space="preserve"> 101-300 fish</w:t>
      </w:r>
      <w:r w:rsidRPr="00DD002C">
        <w:rPr>
          <w:rFonts w:ascii="Arial" w:hAnsi="Arial" w:cs="Arial"/>
        </w:rPr>
        <w:tab/>
      </w:r>
      <w:r w:rsidRPr="00DD002C">
        <w:rPr>
          <w:rFonts w:ascii="Arial" w:hAnsi="Arial" w:cs="Arial"/>
        </w:rPr>
        <w:tab/>
      </w:r>
      <w:r w:rsidRPr="00DD002C">
        <w:rPr>
          <w:rFonts w:ascii="Arial" w:hAnsi="Arial" w:cs="Arial"/>
        </w:rPr>
        <w:tab/>
      </w:r>
      <w:r w:rsidRPr="00DD002C">
        <w:rPr>
          <w:rFonts w:ascii="Arial" w:hAnsi="Arial" w:cs="Arial"/>
        </w:rPr>
        <w:tab/>
        <w:t>25 fish</w:t>
      </w:r>
    </w:p>
    <w:p w:rsidR="00FD7A61" w:rsidRPr="00DD002C" w:rsidP="00FD7A61" w14:paraId="2AB7AE27" w14:textId="77777777">
      <w:pPr>
        <w:tabs>
          <w:tab w:val="left" w:pos="-720"/>
        </w:tabs>
        <w:suppressAutoHyphens/>
        <w:spacing w:line="240" w:lineRule="atLeast"/>
        <w:rPr>
          <w:rFonts w:ascii="Arial" w:hAnsi="Arial" w:cs="Arial"/>
        </w:rPr>
      </w:pPr>
      <w:r w:rsidRPr="00DD002C">
        <w:rPr>
          <w:rFonts w:ascii="Arial" w:hAnsi="Arial" w:cs="Arial"/>
        </w:rPr>
        <w:tab/>
      </w:r>
      <w:r w:rsidRPr="00DD002C">
        <w:rPr>
          <w:rFonts w:ascii="Arial" w:hAnsi="Arial" w:cs="Arial"/>
        </w:rPr>
        <w:tab/>
        <w:t xml:space="preserve">    &gt;300 fish</w:t>
      </w:r>
      <w:r w:rsidRPr="00DD002C">
        <w:rPr>
          <w:rFonts w:ascii="Arial" w:hAnsi="Arial" w:cs="Arial"/>
        </w:rPr>
        <w:tab/>
      </w:r>
      <w:r w:rsidRPr="00DD002C">
        <w:rPr>
          <w:rFonts w:ascii="Arial" w:hAnsi="Arial" w:cs="Arial"/>
        </w:rPr>
        <w:tab/>
      </w:r>
      <w:r w:rsidRPr="00DD002C">
        <w:rPr>
          <w:rFonts w:ascii="Arial" w:hAnsi="Arial" w:cs="Arial"/>
        </w:rPr>
        <w:tab/>
      </w:r>
      <w:r w:rsidRPr="00DD002C">
        <w:rPr>
          <w:rFonts w:ascii="Arial" w:hAnsi="Arial" w:cs="Arial"/>
        </w:rPr>
        <w:tab/>
        <w:t>30 fish</w:t>
      </w:r>
    </w:p>
    <w:p w:rsidR="00FD7A61" w:rsidRPr="00DD002C" w:rsidP="00FD7A61" w14:paraId="63A0C8FC" w14:textId="2AC48391">
      <w:pPr>
        <w:tabs>
          <w:tab w:val="left" w:pos="-720"/>
        </w:tabs>
        <w:suppressAutoHyphens/>
        <w:spacing w:line="240" w:lineRule="atLeast"/>
        <w:rPr>
          <w:rFonts w:ascii="Arial" w:hAnsi="Arial" w:cs="Arial"/>
        </w:rPr>
      </w:pPr>
      <w:r>
        <w:rPr>
          <w:rFonts w:ascii="Arial" w:hAnsi="Arial" w:cs="Arial"/>
          <w:noProof/>
          <w:u w:val="single"/>
        </w:rPr>
        <mc:AlternateContent>
          <mc:Choice Requires="wps">
            <w:drawing>
              <wp:anchor distT="0" distB="0" distL="114300" distR="114300" simplePos="0" relativeHeight="251664384" behindDoc="0" locked="0" layoutInCell="1" allowOverlap="1">
                <wp:simplePos x="0" y="0"/>
                <wp:positionH relativeFrom="column">
                  <wp:posOffset>558800</wp:posOffset>
                </wp:positionH>
                <wp:positionV relativeFrom="paragraph">
                  <wp:posOffset>110490</wp:posOffset>
                </wp:positionV>
                <wp:extent cx="4495800" cy="12700"/>
                <wp:effectExtent l="0" t="0" r="19050" b="254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44958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flip:y;mso-wrap-distance-bottom:0;mso-wrap-distance-left:9pt;mso-wrap-distance-right:9pt;mso-wrap-distance-top:0;mso-wrap-style:square;position:absolute;visibility:visible;z-index:251665408" from="44pt,8.7pt" to="398pt,9.7pt" strokecolor="black" strokeweight="0.5pt">
                <v:stroke joinstyle="miter"/>
              </v:line>
            </w:pict>
          </mc:Fallback>
        </mc:AlternateContent>
      </w:r>
      <w:r w:rsidRPr="00DD002C">
        <w:rPr>
          <w:rFonts w:ascii="Arial" w:hAnsi="Arial" w:cs="Arial"/>
          <w:u w:val="single"/>
        </w:rPr>
        <w:t xml:space="preserve">                                                                   </w:t>
      </w:r>
    </w:p>
    <w:p w:rsidR="00FD7A61" w:rsidRPr="00655A9C" w:rsidP="00655A9C" w14:paraId="2812F1B6" w14:textId="14746E5A">
      <w:pPr>
        <w:pStyle w:val="ListParagraph"/>
        <w:tabs>
          <w:tab w:val="left" w:pos="-720"/>
        </w:tabs>
        <w:suppressAutoHyphens/>
        <w:spacing w:line="240" w:lineRule="atLeast"/>
        <w:ind w:left="1440"/>
        <w:rPr>
          <w:rFonts w:ascii="Arial" w:hAnsi="Arial" w:cs="Arial"/>
        </w:rPr>
      </w:pPr>
      <w:r>
        <w:rPr>
          <w:rFonts w:ascii="Arial" w:hAnsi="Arial" w:cs="Arial"/>
          <w:vertAlign w:val="superscript"/>
        </w:rPr>
        <w:t>1</w:t>
      </w:r>
      <w:r w:rsidRPr="00655A9C">
        <w:rPr>
          <w:rFonts w:ascii="Arial" w:hAnsi="Arial" w:cs="Arial"/>
        </w:rPr>
        <w:t>Minimum number of fish per control group</w:t>
      </w:r>
    </w:p>
    <w:p w:rsidR="0000483D" w:rsidRPr="00694611" w:rsidP="0000483D" w14:paraId="147A0F31" w14:textId="77777777">
      <w:pPr>
        <w:pStyle w:val="ListParagraph"/>
        <w:rPr>
          <w:rFonts w:ascii="Arial" w:hAnsi="Arial" w:cs="Arial"/>
        </w:rPr>
      </w:pPr>
    </w:p>
    <w:p w:rsidR="00655A9C" w:rsidRPr="00D9628F" w:rsidP="00655A9C" w14:paraId="633D2092" w14:textId="07CDF44C">
      <w:pPr>
        <w:pStyle w:val="ListParagraph"/>
        <w:widowControl w:val="0"/>
        <w:numPr>
          <w:ilvl w:val="1"/>
          <w:numId w:val="6"/>
        </w:numPr>
        <w:tabs>
          <w:tab w:val="left" w:pos="-720"/>
        </w:tabs>
        <w:suppressAutoHyphens/>
        <w:autoSpaceDE w:val="0"/>
        <w:autoSpaceDN w:val="0"/>
        <w:adjustRightInd w:val="0"/>
        <w:spacing w:after="0" w:line="240" w:lineRule="atLeast"/>
        <w:rPr>
          <w:rFonts w:ascii="Arial" w:hAnsi="Arial" w:cs="Arial"/>
        </w:rPr>
      </w:pPr>
      <w:r w:rsidRPr="00D9628F">
        <w:rPr>
          <w:rFonts w:ascii="Arial" w:hAnsi="Arial" w:cs="Arial"/>
        </w:rPr>
        <w:t xml:space="preserve">Although untreated control groups are not a required element of treatment under this INAD exemption and are at the discretion of the Investigator, they are strongly encouraged whenever circumstances permit. </w:t>
      </w:r>
      <w:r w:rsidRPr="00D9628F">
        <w:rPr>
          <w:rFonts w:ascii="Arial" w:hAnsi="Arial" w:cs="Arial"/>
          <w:b/>
        </w:rPr>
        <w:t>Control groups are extremely important to not only document response to treatment, but also to validate potential adverse reactions in treated animals.</w:t>
      </w:r>
      <w:r w:rsidRPr="00D9628F">
        <w:rPr>
          <w:rFonts w:ascii="Arial" w:hAnsi="Arial" w:cs="Arial"/>
        </w:rPr>
        <w:t xml:space="preserve"> Assignment to control and treatment groups should be random and designed to avoid bias. It is important that all fish are treated in a similar fashion. If fish are physically moved into separate test groups or different rearing units, caution should be used so that handling and rearing conditions are as similar as possible. Control fish should be kept under conditions as similar as possible to treated fish for valid comparison. </w:t>
      </w:r>
      <w:r w:rsidRPr="00516480">
        <w:rPr>
          <w:rFonts w:ascii="Arial" w:hAnsi="Arial" w:cs="Arial"/>
        </w:rPr>
        <w:t>Use of control groups will help to ensure that results of efficacy studies provide useful information that will support a NADA</w:t>
      </w:r>
      <w:r w:rsidRPr="00D9628F">
        <w:rPr>
          <w:rFonts w:ascii="Arial" w:hAnsi="Arial" w:cs="Arial"/>
        </w:rPr>
        <w:t>.</w:t>
      </w:r>
    </w:p>
    <w:p w:rsidR="0000483D" w:rsidRPr="00694611" w:rsidP="004B7883" w14:paraId="5F61BC0D" w14:textId="5B823230">
      <w:pPr>
        <w:kinsoku w:val="0"/>
        <w:overflowPunct w:val="0"/>
        <w:autoSpaceDE w:val="0"/>
        <w:autoSpaceDN w:val="0"/>
        <w:adjustRightInd w:val="0"/>
        <w:spacing w:after="0" w:line="228" w:lineRule="auto"/>
        <w:ind w:left="920" w:right="270"/>
        <w:rPr>
          <w:rFonts w:ascii="Arial" w:hAnsi="Arial" w:cs="Arial"/>
        </w:rPr>
      </w:pPr>
    </w:p>
    <w:p w:rsidR="0000483D" w:rsidRPr="00694611" w:rsidP="0000483D" w14:paraId="2CCC4982" w14:textId="2F738620">
      <w:pPr>
        <w:pStyle w:val="ListParagraph"/>
        <w:numPr>
          <w:ilvl w:val="1"/>
          <w:numId w:val="6"/>
        </w:numPr>
        <w:kinsoku w:val="0"/>
        <w:overflowPunct w:val="0"/>
        <w:autoSpaceDE w:val="0"/>
        <w:autoSpaceDN w:val="0"/>
        <w:adjustRightInd w:val="0"/>
        <w:spacing w:after="0" w:line="228" w:lineRule="auto"/>
        <w:ind w:right="270"/>
        <w:rPr>
          <w:rFonts w:ascii="Arial" w:hAnsi="Arial" w:cs="Arial"/>
        </w:rPr>
      </w:pPr>
      <w:r w:rsidRPr="00694611">
        <w:rPr>
          <w:rFonts w:ascii="Arial" w:hAnsi="Arial" w:cs="Arial"/>
        </w:rPr>
        <w:t xml:space="preserve">Although as stated above untreated control groups are not a required element of treatment under this INAD exemption, </w:t>
      </w:r>
      <w:r w:rsidRPr="00694611">
        <w:rPr>
          <w:rFonts w:ascii="Arial" w:hAnsi="Arial" w:cs="Arial"/>
          <w:b/>
          <w:bCs/>
        </w:rPr>
        <w:t>it is important for all investigators to note that field trials conducted under a more stringent study protocol (</w:t>
      </w:r>
      <w:r w:rsidRPr="00694611">
        <w:rPr>
          <w:rFonts w:ascii="Arial" w:hAnsi="Arial" w:cs="Arial"/>
          <w:b/>
          <w:bCs/>
        </w:rPr>
        <w:t>i.e</w:t>
      </w:r>
      <w:r w:rsidRPr="00694611">
        <w:rPr>
          <w:rFonts w:ascii="Arial" w:hAnsi="Arial" w:cs="Arial"/>
          <w:b/>
          <w:bCs/>
        </w:rPr>
        <w:t xml:space="preserve"> including requirements for non-treated controls groups, replication, blinding, dose verification, </w:t>
      </w:r>
      <w:r w:rsidRPr="00694611">
        <w:rPr>
          <w:rFonts w:ascii="Arial" w:hAnsi="Arial" w:cs="Arial"/>
          <w:b/>
          <w:bCs/>
        </w:rPr>
        <w:t>etc</w:t>
      </w:r>
      <w:r w:rsidRPr="00694611">
        <w:rPr>
          <w:rFonts w:ascii="Arial" w:hAnsi="Arial" w:cs="Arial"/>
          <w:b/>
          <w:bCs/>
        </w:rPr>
        <w:t xml:space="preserve">) will ultimately be required in order to support a NADA for </w:t>
      </w:r>
      <w:r w:rsidRPr="00694611" w:rsidR="005A1EDC">
        <w:rPr>
          <w:rFonts w:ascii="Arial" w:hAnsi="Arial" w:cs="Arial"/>
          <w:b/>
        </w:rPr>
        <w:t>CCP</w:t>
      </w:r>
      <w:r w:rsidRPr="00694611">
        <w:rPr>
          <w:rFonts w:ascii="Arial" w:hAnsi="Arial" w:cs="Arial"/>
          <w:b/>
          <w:bCs/>
        </w:rPr>
        <w:t>. It is also important to note that the INAD sponsor fully expects that a limited number of facilities/investigators listed under this INAD exemption will agree to participate in such “pivotal” efficacy studies.</w:t>
      </w:r>
      <w:r w:rsidRPr="00694611">
        <w:rPr>
          <w:rFonts w:ascii="Arial" w:hAnsi="Arial" w:cs="Arial"/>
        </w:rPr>
        <w:t xml:space="preserve"> These studies will be initiated only after direct consultation between facilities/investigators and the sponsor. These studies will be conducted under a separate FDA-approved study protocol (i.e. not the INAD study protocol), and will also be conducted with assistance from, and under the direct supervision of, the sponsor. </w:t>
      </w:r>
      <w:r w:rsidRPr="00694611">
        <w:rPr>
          <w:rFonts w:ascii="Arial" w:hAnsi="Arial" w:cs="Arial"/>
          <w:b/>
          <w:bCs/>
        </w:rPr>
        <w:t>If for any reason it becomes apparent to the sponsor that facilities/investigators listed under this INAD are not willing to participate in such “pivotal” studies, the sponsor will request that FDA terminate the INAD.</w:t>
      </w:r>
    </w:p>
    <w:p w:rsidR="004B7883" w:rsidRPr="00694611" w:rsidP="004B7883" w14:paraId="7934C874" w14:textId="77777777">
      <w:pPr>
        <w:kinsoku w:val="0"/>
        <w:overflowPunct w:val="0"/>
        <w:autoSpaceDE w:val="0"/>
        <w:autoSpaceDN w:val="0"/>
        <w:adjustRightInd w:val="0"/>
        <w:spacing w:after="0" w:line="240" w:lineRule="auto"/>
        <w:rPr>
          <w:rFonts w:ascii="Arial" w:hAnsi="Arial" w:cs="Arial"/>
        </w:rPr>
      </w:pPr>
    </w:p>
    <w:p w:rsidR="004B7883" w:rsidRPr="001144D4" w:rsidP="004B7883" w14:paraId="78FB113C" w14:textId="2AFB075D">
      <w:pPr>
        <w:numPr>
          <w:ilvl w:val="0"/>
          <w:numId w:val="6"/>
        </w:numPr>
        <w:tabs>
          <w:tab w:val="left" w:pos="591"/>
        </w:tabs>
        <w:kinsoku w:val="0"/>
        <w:overflowPunct w:val="0"/>
        <w:autoSpaceDE w:val="0"/>
        <w:autoSpaceDN w:val="0"/>
        <w:adjustRightInd w:val="0"/>
        <w:spacing w:before="199" w:after="0" w:line="240" w:lineRule="auto"/>
        <w:ind w:left="591" w:hanging="391"/>
        <w:outlineLvl w:val="1"/>
        <w:rPr>
          <w:rFonts w:ascii="Arial" w:hAnsi="Arial" w:cs="Arial"/>
          <w:b/>
          <w:bCs/>
        </w:rPr>
      </w:pPr>
      <w:r w:rsidRPr="001144D4">
        <w:rPr>
          <w:rFonts w:ascii="Arial" w:hAnsi="Arial" w:cs="Arial"/>
          <w:b/>
          <w:bCs/>
        </w:rPr>
        <w:t>TREATMENT SCHEDULES</w:t>
      </w:r>
      <w:r>
        <w:rPr>
          <w:rFonts w:ascii="Arial" w:hAnsi="Arial" w:cs="Arial"/>
          <w:b/>
          <w:bCs/>
        </w:rPr>
        <w:fldChar w:fldCharType="begin"/>
      </w:r>
      <w:r w:rsidRPr="001144D4" w:rsidR="00DE68D3">
        <w:rPr>
          <w:rFonts w:ascii="Arial" w:hAnsi="Arial" w:cs="Arial"/>
        </w:rPr>
        <w:instrText xml:space="preserve"> TC "</w:instrText>
      </w:r>
      <w:bookmarkStart w:id="12" w:name="_Toc80257874"/>
      <w:r w:rsidRPr="001144D4" w:rsidR="00DE68D3">
        <w:rPr>
          <w:rFonts w:ascii="Arial" w:hAnsi="Arial" w:cs="Arial"/>
        </w:rPr>
        <w:instrText xml:space="preserve">XI. </w:instrText>
      </w:r>
      <w:r w:rsidRPr="001144D4" w:rsidR="00DE68D3">
        <w:rPr>
          <w:rFonts w:ascii="Arial" w:hAnsi="Arial" w:cs="Arial"/>
          <w:b/>
          <w:bCs/>
        </w:rPr>
        <w:instrText>TREATMENT SCHEDULES</w:instrText>
      </w:r>
      <w:bookmarkEnd w:id="12"/>
      <w:r w:rsidRPr="001144D4" w:rsidR="00DE68D3">
        <w:rPr>
          <w:rFonts w:ascii="Arial" w:hAnsi="Arial" w:cs="Arial"/>
        </w:rPr>
        <w:instrText xml:space="preserve">" \f C \l "1" </w:instrText>
      </w:r>
      <w:r>
        <w:rPr>
          <w:rFonts w:ascii="Arial" w:hAnsi="Arial" w:cs="Arial"/>
          <w:b/>
          <w:bCs/>
        </w:rPr>
        <w:fldChar w:fldCharType="end"/>
      </w:r>
    </w:p>
    <w:p w:rsidR="004B7883" w:rsidRPr="00694611" w:rsidP="004B7883" w14:paraId="52D117D1" w14:textId="77777777">
      <w:pPr>
        <w:kinsoku w:val="0"/>
        <w:overflowPunct w:val="0"/>
        <w:autoSpaceDE w:val="0"/>
        <w:autoSpaceDN w:val="0"/>
        <w:adjustRightInd w:val="0"/>
        <w:spacing w:before="11" w:after="0" w:line="240" w:lineRule="auto"/>
        <w:rPr>
          <w:rFonts w:ascii="Arial" w:hAnsi="Arial" w:cs="Arial"/>
          <w:b/>
          <w:bCs/>
        </w:rPr>
      </w:pPr>
    </w:p>
    <w:p w:rsidR="004B7883" w:rsidRPr="00694611" w:rsidP="004B7883" w14:paraId="3A8B91DB" w14:textId="77777777">
      <w:pPr>
        <w:numPr>
          <w:ilvl w:val="1"/>
          <w:numId w:val="6"/>
        </w:numPr>
        <w:tabs>
          <w:tab w:val="left" w:pos="1641"/>
        </w:tabs>
        <w:kinsoku w:val="0"/>
        <w:overflowPunct w:val="0"/>
        <w:autoSpaceDE w:val="0"/>
        <w:autoSpaceDN w:val="0"/>
        <w:adjustRightInd w:val="0"/>
        <w:spacing w:after="0" w:line="240" w:lineRule="auto"/>
        <w:ind w:left="1640" w:hanging="720"/>
        <w:rPr>
          <w:rFonts w:ascii="Arial" w:hAnsi="Arial" w:cs="Arial"/>
        </w:rPr>
      </w:pPr>
      <w:r w:rsidRPr="00694611">
        <w:rPr>
          <w:rFonts w:ascii="Arial" w:hAnsi="Arial" w:cs="Arial"/>
        </w:rPr>
        <w:t>Route of administration</w:t>
      </w:r>
    </w:p>
    <w:p w:rsidR="004B7883" w:rsidRPr="00694611" w:rsidP="004B7883" w14:paraId="17674BBD" w14:textId="77777777">
      <w:pPr>
        <w:kinsoku w:val="0"/>
        <w:overflowPunct w:val="0"/>
        <w:autoSpaceDE w:val="0"/>
        <w:autoSpaceDN w:val="0"/>
        <w:adjustRightInd w:val="0"/>
        <w:spacing w:before="10" w:after="0" w:line="240" w:lineRule="auto"/>
        <w:rPr>
          <w:rFonts w:ascii="Arial" w:hAnsi="Arial" w:cs="Arial"/>
        </w:rPr>
      </w:pPr>
    </w:p>
    <w:p w:rsidR="008F503E" w:rsidRPr="00694611" w:rsidP="00D01E4B" w14:paraId="06B84CFE" w14:textId="01BA2D29">
      <w:pPr>
        <w:ind w:left="1710"/>
        <w:rPr>
          <w:rFonts w:ascii="Arial" w:hAnsi="Arial" w:cs="Arial"/>
        </w:rPr>
      </w:pPr>
      <w:r w:rsidRPr="00694611">
        <w:rPr>
          <w:rFonts w:ascii="Arial" w:hAnsi="Arial" w:cs="Arial"/>
        </w:rPr>
        <w:t xml:space="preserve">CCP should be dissolved in sterile physiological saline or sterile water and administered as either an intraperitoneal (IP) or intramuscular (IM) injection. </w:t>
      </w:r>
      <w:r w:rsidRPr="00694611" w:rsidR="004B7883">
        <w:rPr>
          <w:rFonts w:ascii="Arial" w:hAnsi="Arial" w:cs="Arial"/>
        </w:rPr>
        <w:t xml:space="preserve"> </w:t>
      </w:r>
    </w:p>
    <w:p w:rsidR="004B7883" w:rsidRPr="00694611" w:rsidP="00FA76E2" w14:paraId="3FD6569D" w14:textId="77777777">
      <w:pPr>
        <w:kinsoku w:val="0"/>
        <w:overflowPunct w:val="0"/>
        <w:autoSpaceDE w:val="0"/>
        <w:autoSpaceDN w:val="0"/>
        <w:adjustRightInd w:val="0"/>
        <w:spacing w:before="51" w:after="0" w:line="240" w:lineRule="auto"/>
        <w:rPr>
          <w:rFonts w:ascii="Arial" w:hAnsi="Arial" w:cs="Arial"/>
          <w:b/>
          <w:bCs/>
        </w:rPr>
        <w:sectPr w:rsidSect="005A155A">
          <w:type w:val="continuous"/>
          <w:pgSz w:w="12240" w:h="15840"/>
          <w:pgMar w:top="1440" w:right="1440" w:bottom="1440" w:left="1440" w:header="720" w:footer="720" w:gutter="0"/>
          <w:cols w:space="720"/>
          <w:noEndnote/>
        </w:sectPr>
      </w:pPr>
    </w:p>
    <w:p w:rsidR="004B7883" w:rsidRPr="00694611" w:rsidP="004B7883" w14:paraId="610E6FD8" w14:textId="77777777">
      <w:pPr>
        <w:numPr>
          <w:ilvl w:val="0"/>
          <w:numId w:val="5"/>
        </w:numPr>
        <w:tabs>
          <w:tab w:val="left" w:pos="1641"/>
        </w:tabs>
        <w:kinsoku w:val="0"/>
        <w:overflowPunct w:val="0"/>
        <w:autoSpaceDE w:val="0"/>
        <w:autoSpaceDN w:val="0"/>
        <w:adjustRightInd w:val="0"/>
        <w:spacing w:before="53" w:after="0" w:line="240" w:lineRule="auto"/>
        <w:ind w:hanging="720"/>
        <w:rPr>
          <w:rFonts w:ascii="Arial" w:hAnsi="Arial" w:cs="Arial"/>
        </w:rPr>
      </w:pPr>
      <w:r w:rsidRPr="00694611">
        <w:rPr>
          <w:rFonts w:ascii="Arial" w:hAnsi="Arial" w:cs="Arial"/>
        </w:rPr>
        <w:t>Dose to be administered</w:t>
      </w:r>
    </w:p>
    <w:p w:rsidR="004B7883" w:rsidRPr="00694611" w:rsidP="004B7883" w14:paraId="01E5938E" w14:textId="77777777">
      <w:pPr>
        <w:kinsoku w:val="0"/>
        <w:overflowPunct w:val="0"/>
        <w:autoSpaceDE w:val="0"/>
        <w:autoSpaceDN w:val="0"/>
        <w:adjustRightInd w:val="0"/>
        <w:spacing w:before="9" w:after="0" w:line="240" w:lineRule="auto"/>
        <w:rPr>
          <w:rFonts w:ascii="Arial" w:hAnsi="Arial" w:cs="Arial"/>
        </w:rPr>
      </w:pPr>
    </w:p>
    <w:p w:rsidR="00511A6F" w:rsidRPr="00694611" w:rsidP="008F503E" w14:paraId="284E191D" w14:textId="67C0A7D0">
      <w:pPr>
        <w:kinsoku w:val="0"/>
        <w:overflowPunct w:val="0"/>
        <w:autoSpaceDE w:val="0"/>
        <w:autoSpaceDN w:val="0"/>
        <w:adjustRightInd w:val="0"/>
        <w:spacing w:before="1" w:after="0" w:line="228" w:lineRule="auto"/>
        <w:ind w:left="1640" w:right="124"/>
        <w:rPr>
          <w:rFonts w:ascii="Arial" w:hAnsi="Arial" w:cs="Arial"/>
        </w:rPr>
      </w:pPr>
      <w:r w:rsidRPr="00694611">
        <w:rPr>
          <w:rFonts w:ascii="Arial" w:hAnsi="Arial" w:cs="Arial"/>
        </w:rPr>
        <w:t>Standard dosage rates will be 4-10 mg CCP/kg body weight. Although certain situations may require a higher dosage rate, dosage will never exceed 25 mg CCP/kg body weight.</w:t>
      </w:r>
    </w:p>
    <w:p w:rsidR="00F432AE" w:rsidRPr="00694611" w:rsidP="004B7883" w14:paraId="40ACDDA4" w14:textId="77777777">
      <w:pPr>
        <w:kinsoku w:val="0"/>
        <w:overflowPunct w:val="0"/>
        <w:autoSpaceDE w:val="0"/>
        <w:autoSpaceDN w:val="0"/>
        <w:adjustRightInd w:val="0"/>
        <w:spacing w:before="9" w:after="0" w:line="240" w:lineRule="auto"/>
        <w:rPr>
          <w:rFonts w:ascii="Arial" w:hAnsi="Arial" w:cs="Arial"/>
        </w:rPr>
      </w:pPr>
    </w:p>
    <w:p w:rsidR="004B7883" w:rsidRPr="00694611" w:rsidP="004B7883" w14:paraId="59E08FB5" w14:textId="77777777">
      <w:pPr>
        <w:numPr>
          <w:ilvl w:val="0"/>
          <w:numId w:val="5"/>
        </w:numPr>
        <w:tabs>
          <w:tab w:val="left" w:pos="1641"/>
        </w:tabs>
        <w:kinsoku w:val="0"/>
        <w:overflowPunct w:val="0"/>
        <w:autoSpaceDE w:val="0"/>
        <w:autoSpaceDN w:val="0"/>
        <w:adjustRightInd w:val="0"/>
        <w:spacing w:after="0" w:line="240" w:lineRule="auto"/>
        <w:ind w:hanging="720"/>
        <w:rPr>
          <w:rFonts w:ascii="Arial" w:hAnsi="Arial" w:cs="Arial"/>
        </w:rPr>
      </w:pPr>
      <w:r w:rsidRPr="00694611">
        <w:rPr>
          <w:rFonts w:ascii="Arial" w:hAnsi="Arial" w:cs="Arial"/>
        </w:rPr>
        <w:t>Dosing interval and repetition</w:t>
      </w:r>
    </w:p>
    <w:p w:rsidR="004B7883" w:rsidRPr="00694611" w:rsidP="004B7883" w14:paraId="16F60326" w14:textId="77777777">
      <w:pPr>
        <w:kinsoku w:val="0"/>
        <w:overflowPunct w:val="0"/>
        <w:autoSpaceDE w:val="0"/>
        <w:autoSpaceDN w:val="0"/>
        <w:adjustRightInd w:val="0"/>
        <w:spacing w:before="11" w:after="0" w:line="240" w:lineRule="auto"/>
        <w:rPr>
          <w:rFonts w:ascii="Arial" w:hAnsi="Arial" w:cs="Arial"/>
        </w:rPr>
      </w:pPr>
    </w:p>
    <w:p w:rsidR="00511A6F" w:rsidRPr="00694611" w:rsidP="004B7883" w14:paraId="46B84E16" w14:textId="01EB639F">
      <w:pPr>
        <w:kinsoku w:val="0"/>
        <w:overflowPunct w:val="0"/>
        <w:autoSpaceDE w:val="0"/>
        <w:autoSpaceDN w:val="0"/>
        <w:adjustRightInd w:val="0"/>
        <w:spacing w:after="0" w:line="240" w:lineRule="auto"/>
        <w:ind w:left="1640"/>
        <w:rPr>
          <w:rFonts w:ascii="Arial" w:hAnsi="Arial" w:cs="Arial"/>
        </w:rPr>
      </w:pPr>
      <w:r w:rsidRPr="00694611">
        <w:rPr>
          <w:rFonts w:ascii="Arial" w:hAnsi="Arial" w:cs="Arial"/>
        </w:rPr>
        <w:t>Dependent upon the species/strain involved, CCP may be administered as a single treatment, or as a multiple treatment. Determination of whether single or multiple treatment regime</w:t>
      </w:r>
      <w:r w:rsidR="00B23C83">
        <w:rPr>
          <w:rFonts w:ascii="Arial" w:hAnsi="Arial" w:cs="Arial"/>
        </w:rPr>
        <w:t>n</w:t>
      </w:r>
      <w:r w:rsidRPr="00694611">
        <w:rPr>
          <w:rFonts w:ascii="Arial" w:hAnsi="Arial" w:cs="Arial"/>
        </w:rPr>
        <w:t xml:space="preserve"> is used will be largely a matter of past experience of the investigator and literature citations reporting successful protocol with respect to specific species/strains.  Multiple treatment regime</w:t>
      </w:r>
      <w:r w:rsidR="00B23C83">
        <w:rPr>
          <w:rFonts w:ascii="Arial" w:hAnsi="Arial" w:cs="Arial"/>
        </w:rPr>
        <w:t>n</w:t>
      </w:r>
      <w:r w:rsidRPr="00694611">
        <w:rPr>
          <w:rFonts w:ascii="Arial" w:hAnsi="Arial" w:cs="Arial"/>
        </w:rPr>
        <w:t xml:space="preserve"> will generally consist of a single "priming" dose followed by a single "resolving" dose.</w:t>
      </w:r>
    </w:p>
    <w:p w:rsidR="004B7883" w:rsidRPr="00694611" w:rsidP="004B7883" w14:paraId="12CA094F" w14:textId="77777777">
      <w:pPr>
        <w:kinsoku w:val="0"/>
        <w:overflowPunct w:val="0"/>
        <w:autoSpaceDE w:val="0"/>
        <w:autoSpaceDN w:val="0"/>
        <w:adjustRightInd w:val="0"/>
        <w:spacing w:before="11" w:after="0" w:line="240" w:lineRule="auto"/>
        <w:rPr>
          <w:rFonts w:ascii="Arial" w:hAnsi="Arial" w:cs="Arial"/>
        </w:rPr>
      </w:pPr>
    </w:p>
    <w:p w:rsidR="004B7883" w:rsidRPr="00694611" w:rsidP="004B7883" w14:paraId="6BD3E7C0" w14:textId="7CB55609">
      <w:pPr>
        <w:numPr>
          <w:ilvl w:val="0"/>
          <w:numId w:val="5"/>
        </w:numPr>
        <w:tabs>
          <w:tab w:val="left" w:pos="1641"/>
        </w:tabs>
        <w:kinsoku w:val="0"/>
        <w:overflowPunct w:val="0"/>
        <w:autoSpaceDE w:val="0"/>
        <w:autoSpaceDN w:val="0"/>
        <w:adjustRightInd w:val="0"/>
        <w:spacing w:after="0" w:line="240" w:lineRule="auto"/>
        <w:ind w:hanging="720"/>
        <w:rPr>
          <w:rFonts w:ascii="Arial" w:hAnsi="Arial" w:cs="Arial"/>
        </w:rPr>
      </w:pPr>
      <w:r w:rsidRPr="00694611">
        <w:rPr>
          <w:rFonts w:ascii="Arial" w:hAnsi="Arial" w:cs="Arial"/>
        </w:rPr>
        <w:t>Drug preparation procedures</w:t>
      </w:r>
    </w:p>
    <w:p w:rsidR="00A37961" w:rsidRPr="00694611" w:rsidP="00A37961" w14:paraId="53B296DF" w14:textId="77777777">
      <w:pPr>
        <w:tabs>
          <w:tab w:val="left" w:pos="1641"/>
        </w:tabs>
        <w:kinsoku w:val="0"/>
        <w:overflowPunct w:val="0"/>
        <w:autoSpaceDE w:val="0"/>
        <w:autoSpaceDN w:val="0"/>
        <w:adjustRightInd w:val="0"/>
        <w:spacing w:after="0" w:line="240" w:lineRule="auto"/>
        <w:ind w:left="1640"/>
        <w:rPr>
          <w:rFonts w:ascii="Arial" w:hAnsi="Arial" w:cs="Arial"/>
        </w:rPr>
      </w:pPr>
    </w:p>
    <w:p w:rsidR="00A72BC2" w:rsidRPr="00694611" w:rsidP="00A72BC2" w14:paraId="406D4E8A" w14:textId="7C1B989B">
      <w:pPr>
        <w:tabs>
          <w:tab w:val="left" w:pos="-720"/>
          <w:tab w:val="left" w:pos="0"/>
          <w:tab w:val="left" w:pos="720"/>
        </w:tabs>
        <w:suppressAutoHyphens/>
        <w:spacing w:line="240" w:lineRule="atLeast"/>
        <w:ind w:left="1640" w:hanging="1440"/>
        <w:rPr>
          <w:rFonts w:ascii="Arial" w:hAnsi="Arial" w:cs="Arial"/>
        </w:rPr>
      </w:pPr>
      <w:r w:rsidRPr="00694611">
        <w:rPr>
          <w:rFonts w:ascii="Arial" w:hAnsi="Arial" w:cs="Arial"/>
        </w:rPr>
        <w:tab/>
      </w:r>
      <w:r w:rsidRPr="00694611">
        <w:rPr>
          <w:rFonts w:ascii="Arial" w:hAnsi="Arial" w:cs="Arial"/>
        </w:rPr>
        <w:tab/>
      </w:r>
      <w:r w:rsidRPr="00694611" w:rsidR="005A1EDC">
        <w:rPr>
          <w:rFonts w:ascii="Arial" w:hAnsi="Arial" w:cs="Arial"/>
        </w:rPr>
        <w:t>CCP</w:t>
      </w:r>
      <w:r w:rsidRPr="00694611" w:rsidR="0067262B">
        <w:rPr>
          <w:rFonts w:ascii="Arial" w:hAnsi="Arial" w:cs="Arial"/>
        </w:rPr>
        <w:t xml:space="preserve"> </w:t>
      </w:r>
      <w:r w:rsidRPr="00694611" w:rsidR="004B7883">
        <w:rPr>
          <w:rFonts w:ascii="Arial" w:hAnsi="Arial" w:cs="Arial"/>
        </w:rPr>
        <w:t xml:space="preserve">will be supplied by </w:t>
      </w:r>
      <w:r w:rsidRPr="00694611">
        <w:rPr>
          <w:rFonts w:ascii="Arial" w:hAnsi="Arial" w:cs="Arial"/>
        </w:rPr>
        <w:t>Argent Aquaculture</w:t>
      </w:r>
      <w:r w:rsidRPr="00694611" w:rsidR="00FA76E2">
        <w:rPr>
          <w:rFonts w:ascii="Arial" w:hAnsi="Arial" w:cs="Arial"/>
        </w:rPr>
        <w:t xml:space="preserve"> </w:t>
      </w:r>
      <w:r w:rsidRPr="00694611">
        <w:rPr>
          <w:rFonts w:ascii="Arial" w:hAnsi="Arial" w:cs="Arial"/>
        </w:rPr>
        <w:t>in vials containing 1- 25 g of a desiccated brownish/white powder. CCP is prepared for injection by suspending the powder in sterile water or physiological saline. The amount of CCP needed for each treatment will be weighed on an accurate laboratory scale, preferably to the nearest milligram. Dilution volume is dependent upon dosage, size and number of fish to be injected, and desired injection volume.</w:t>
      </w:r>
    </w:p>
    <w:p w:rsidR="004B7883" w:rsidRPr="00694611" w:rsidP="004B7883" w14:paraId="6F5C523F" w14:textId="77777777">
      <w:pPr>
        <w:numPr>
          <w:ilvl w:val="0"/>
          <w:numId w:val="5"/>
        </w:numPr>
        <w:tabs>
          <w:tab w:val="left" w:pos="1641"/>
        </w:tabs>
        <w:kinsoku w:val="0"/>
        <w:overflowPunct w:val="0"/>
        <w:autoSpaceDE w:val="0"/>
        <w:autoSpaceDN w:val="0"/>
        <w:adjustRightInd w:val="0"/>
        <w:spacing w:after="0" w:line="240" w:lineRule="auto"/>
        <w:ind w:hanging="720"/>
        <w:rPr>
          <w:rFonts w:ascii="Arial" w:hAnsi="Arial" w:cs="Arial"/>
        </w:rPr>
      </w:pPr>
      <w:r w:rsidRPr="00694611">
        <w:rPr>
          <w:rFonts w:ascii="Arial" w:hAnsi="Arial" w:cs="Arial"/>
        </w:rPr>
        <w:t>Permissible concomitant therapy</w:t>
      </w:r>
    </w:p>
    <w:p w:rsidR="004B7883" w:rsidRPr="00694611" w:rsidP="004B7883" w14:paraId="43CC2763" w14:textId="77777777">
      <w:pPr>
        <w:kinsoku w:val="0"/>
        <w:overflowPunct w:val="0"/>
        <w:autoSpaceDE w:val="0"/>
        <w:autoSpaceDN w:val="0"/>
        <w:adjustRightInd w:val="0"/>
        <w:spacing w:before="9" w:after="0" w:line="240" w:lineRule="auto"/>
        <w:rPr>
          <w:rFonts w:ascii="Arial" w:hAnsi="Arial" w:cs="Arial"/>
        </w:rPr>
      </w:pPr>
    </w:p>
    <w:p w:rsidR="004B7883" w:rsidRPr="00694611" w:rsidP="001B6397" w14:paraId="1B167BDC" w14:textId="4D8110A6">
      <w:pPr>
        <w:kinsoku w:val="0"/>
        <w:overflowPunct w:val="0"/>
        <w:autoSpaceDE w:val="0"/>
        <w:autoSpaceDN w:val="0"/>
        <w:adjustRightInd w:val="0"/>
        <w:spacing w:before="1" w:after="0" w:line="228" w:lineRule="auto"/>
        <w:ind w:left="1640" w:right="148"/>
        <w:rPr>
          <w:rFonts w:ascii="Arial" w:hAnsi="Arial" w:cs="Arial"/>
        </w:rPr>
      </w:pPr>
      <w:r w:rsidRPr="00694611">
        <w:rPr>
          <w:rFonts w:ascii="Arial" w:hAnsi="Arial" w:cs="Arial"/>
        </w:rPr>
        <w:t>Since efficacy data are being collected during the INAD process, there should be little or no concomitant therapy. Preferably, there should be no other therapy during a period extending from 2 weeks prior to treatment to 2 weeks after treatment. Investigators must be prepared to make no changes in fish cultural procedures or environmental conditions,</w:t>
      </w:r>
      <w:r w:rsidRPr="00694611" w:rsidR="0067333D">
        <w:rPr>
          <w:rFonts w:ascii="Arial" w:hAnsi="Arial" w:cs="Arial"/>
        </w:rPr>
        <w:t xml:space="preserve"> </w:t>
      </w:r>
      <w:r w:rsidRPr="00694611">
        <w:rPr>
          <w:rFonts w:ascii="Arial" w:hAnsi="Arial" w:cs="Arial"/>
        </w:rPr>
        <w:t xml:space="preserve">and </w:t>
      </w:r>
      <w:r w:rsidRPr="00481798">
        <w:rPr>
          <w:rFonts w:ascii="Arial" w:hAnsi="Arial" w:cs="Arial"/>
          <w:u w:val="single"/>
        </w:rPr>
        <w:t>apply no other hormone therapy</w:t>
      </w:r>
      <w:r w:rsidRPr="00694611">
        <w:rPr>
          <w:rFonts w:ascii="Arial" w:hAnsi="Arial" w:cs="Arial"/>
        </w:rPr>
        <w:t xml:space="preserve"> once a decision has been made to conduct </w:t>
      </w:r>
      <w:r w:rsidRPr="00694611" w:rsidR="005A1EDC">
        <w:rPr>
          <w:rFonts w:ascii="Arial" w:hAnsi="Arial" w:cs="Arial"/>
        </w:rPr>
        <w:t>CCP</w:t>
      </w:r>
      <w:r w:rsidRPr="00694611" w:rsidR="000D05C3">
        <w:rPr>
          <w:rFonts w:ascii="Arial" w:hAnsi="Arial" w:cs="Arial"/>
        </w:rPr>
        <w:t xml:space="preserve"> </w:t>
      </w:r>
      <w:r w:rsidRPr="00694611">
        <w:rPr>
          <w:rFonts w:ascii="Arial" w:hAnsi="Arial" w:cs="Arial"/>
        </w:rPr>
        <w:t>treatment.</w:t>
      </w:r>
      <w:r w:rsidRPr="00694611" w:rsidR="001B6397">
        <w:rPr>
          <w:rFonts w:ascii="Arial" w:hAnsi="Arial" w:cs="Arial"/>
        </w:rPr>
        <w:t xml:space="preserve"> </w:t>
      </w:r>
      <w:r w:rsidRPr="00694611">
        <w:rPr>
          <w:rFonts w:ascii="Arial" w:hAnsi="Arial" w:cs="Arial"/>
        </w:rPr>
        <w:t xml:space="preserve">However, </w:t>
      </w:r>
      <w:r w:rsidRPr="00694611">
        <w:rPr>
          <w:rFonts w:ascii="Arial" w:hAnsi="Arial" w:cs="Arial"/>
        </w:rPr>
        <w:t xml:space="preserve">if concomitant therapy is required in order to protect/propagate valuable fish stocks, </w:t>
      </w:r>
      <w:r w:rsidR="001916BB">
        <w:rPr>
          <w:rFonts w:ascii="Arial" w:hAnsi="Arial" w:cs="Arial"/>
        </w:rPr>
        <w:t>AADAP should be contacted right away</w:t>
      </w:r>
      <w:r w:rsidRPr="00694611">
        <w:rPr>
          <w:rFonts w:ascii="Arial" w:hAnsi="Arial" w:cs="Arial"/>
        </w:rPr>
        <w:t>.</w:t>
      </w:r>
    </w:p>
    <w:p w:rsidR="00B76363" w:rsidRPr="00694611" w:rsidP="004B7883" w14:paraId="5EF6B991" w14:textId="77777777">
      <w:pPr>
        <w:kinsoku w:val="0"/>
        <w:overflowPunct w:val="0"/>
        <w:autoSpaceDE w:val="0"/>
        <w:autoSpaceDN w:val="0"/>
        <w:adjustRightInd w:val="0"/>
        <w:spacing w:after="0" w:line="240" w:lineRule="auto"/>
        <w:rPr>
          <w:rFonts w:ascii="Arial" w:hAnsi="Arial" w:cs="Arial"/>
        </w:rPr>
      </w:pPr>
    </w:p>
    <w:p w:rsidR="004B7883" w:rsidRPr="00694611" w:rsidP="004B7883" w14:paraId="64CA09E1" w14:textId="506DBAA4">
      <w:pPr>
        <w:kinsoku w:val="0"/>
        <w:overflowPunct w:val="0"/>
        <w:autoSpaceDE w:val="0"/>
        <w:autoSpaceDN w:val="0"/>
        <w:adjustRightInd w:val="0"/>
        <w:spacing w:before="199" w:after="0" w:line="240" w:lineRule="auto"/>
        <w:ind w:left="199"/>
        <w:outlineLvl w:val="1"/>
        <w:rPr>
          <w:rFonts w:ascii="Arial" w:hAnsi="Arial" w:cs="Arial"/>
          <w:b/>
          <w:bCs/>
        </w:rPr>
      </w:pPr>
      <w:r w:rsidRPr="004E6943">
        <w:rPr>
          <w:rFonts w:ascii="Arial" w:hAnsi="Arial" w:cs="Arial"/>
          <w:b/>
          <w:bCs/>
        </w:rPr>
        <w:t>XII. TREATMENT RESPONSE PARAMETERS</w:t>
      </w:r>
      <w:r>
        <w:rPr>
          <w:rFonts w:ascii="Arial" w:hAnsi="Arial" w:cs="Arial"/>
          <w:b/>
          <w:bCs/>
        </w:rPr>
        <w:fldChar w:fldCharType="begin"/>
      </w:r>
      <w:r w:rsidRPr="004E6943" w:rsidR="00DE68D3">
        <w:rPr>
          <w:rFonts w:ascii="Arial" w:hAnsi="Arial" w:cs="Arial"/>
        </w:rPr>
        <w:instrText xml:space="preserve"> TC "</w:instrText>
      </w:r>
      <w:bookmarkStart w:id="13" w:name="_Toc80257875"/>
      <w:r w:rsidRPr="004E6943" w:rsidR="00DE68D3">
        <w:rPr>
          <w:rFonts w:ascii="Arial" w:hAnsi="Arial" w:cs="Arial"/>
        </w:rPr>
        <w:instrText xml:space="preserve">XII. </w:instrText>
      </w:r>
      <w:r w:rsidRPr="004E6943" w:rsidR="00DE68D3">
        <w:rPr>
          <w:rFonts w:ascii="Arial" w:hAnsi="Arial" w:cs="Arial"/>
          <w:b/>
          <w:bCs/>
        </w:rPr>
        <w:instrText>TREATMENT RESPONSE PARAMETERS</w:instrText>
      </w:r>
      <w:bookmarkEnd w:id="13"/>
      <w:r w:rsidRPr="004E6943" w:rsidR="00DE68D3">
        <w:rPr>
          <w:rFonts w:ascii="Arial" w:hAnsi="Arial" w:cs="Arial"/>
        </w:rPr>
        <w:instrText xml:space="preserve">" \f C \l "1" </w:instrText>
      </w:r>
      <w:r>
        <w:rPr>
          <w:rFonts w:ascii="Arial" w:hAnsi="Arial" w:cs="Arial"/>
          <w:b/>
          <w:bCs/>
        </w:rPr>
        <w:fldChar w:fldCharType="end"/>
      </w:r>
    </w:p>
    <w:p w:rsidR="004B7883" w:rsidRPr="00694611" w:rsidP="004B7883" w14:paraId="35E9EE8E" w14:textId="77777777">
      <w:pPr>
        <w:kinsoku w:val="0"/>
        <w:overflowPunct w:val="0"/>
        <w:autoSpaceDE w:val="0"/>
        <w:autoSpaceDN w:val="0"/>
        <w:adjustRightInd w:val="0"/>
        <w:spacing w:before="9" w:after="0" w:line="240" w:lineRule="auto"/>
        <w:rPr>
          <w:rFonts w:ascii="Arial" w:hAnsi="Arial" w:cs="Arial"/>
          <w:b/>
          <w:bCs/>
        </w:rPr>
      </w:pPr>
    </w:p>
    <w:p w:rsidR="004B7883" w:rsidRPr="00694611" w:rsidP="00393D52" w14:paraId="2249A817" w14:textId="132EE33D">
      <w:pPr>
        <w:spacing w:after="0" w:line="240" w:lineRule="auto"/>
        <w:rPr>
          <w:rFonts w:ascii="Arial" w:hAnsi="Arial" w:cs="Arial"/>
        </w:rPr>
      </w:pPr>
      <w:r w:rsidRPr="00694611">
        <w:rPr>
          <w:rFonts w:ascii="Arial" w:hAnsi="Arial" w:cs="Arial"/>
        </w:rPr>
        <w:t>The collection and reporting of source data begin with the decision to treat valuable fish based on hatchery records or other pertinent species information indicating treatment is warranted.</w:t>
      </w:r>
      <w:r w:rsidRPr="00694611" w:rsidR="00FD507A">
        <w:rPr>
          <w:rFonts w:ascii="Arial" w:hAnsi="Arial" w:cs="Arial"/>
        </w:rPr>
        <w:t xml:space="preserve"> </w:t>
      </w:r>
      <w:r w:rsidRPr="00694611">
        <w:rPr>
          <w:rFonts w:ascii="Arial" w:hAnsi="Arial" w:cs="Arial"/>
        </w:rPr>
        <w:t xml:space="preserve">Daily morbidity and mortality records, case history records, as well as any extenuating or mitigating circumstances that may affect treatment response need to be documented. All pertinent treatment response parameters should be reported on Form </w:t>
      </w:r>
      <w:r w:rsidRPr="00694611" w:rsidR="005A1EDC">
        <w:rPr>
          <w:rFonts w:ascii="Arial" w:hAnsi="Arial" w:cs="Arial"/>
        </w:rPr>
        <w:t>CCP</w:t>
      </w:r>
      <w:r w:rsidRPr="00694611">
        <w:rPr>
          <w:rFonts w:ascii="Arial" w:hAnsi="Arial" w:cs="Arial"/>
        </w:rPr>
        <w:t>-3. Treatment response parameters that should be addressed include the following:</w:t>
      </w:r>
    </w:p>
    <w:p w:rsidR="004B7883" w:rsidRPr="00694611" w:rsidP="00393D52" w14:paraId="6CD7EE27" w14:textId="77777777">
      <w:pPr>
        <w:spacing w:after="0" w:line="240" w:lineRule="auto"/>
        <w:rPr>
          <w:rFonts w:ascii="Arial" w:hAnsi="Arial" w:cs="Arial"/>
        </w:rPr>
        <w:sectPr w:rsidSect="005A155A">
          <w:type w:val="continuous"/>
          <w:pgSz w:w="12240" w:h="15840"/>
          <w:pgMar w:top="1440" w:right="1440" w:bottom="1440" w:left="1440" w:header="720" w:footer="720" w:gutter="0"/>
          <w:cols w:space="720"/>
          <w:noEndnote/>
        </w:sectPr>
      </w:pPr>
    </w:p>
    <w:p w:rsidR="00511A6F" w:rsidRPr="00694611" w:rsidP="00393D52" w14:paraId="5875774B" w14:textId="77777777">
      <w:pPr>
        <w:spacing w:after="0" w:line="240" w:lineRule="auto"/>
        <w:rPr>
          <w:rFonts w:ascii="Arial" w:hAnsi="Arial" w:cs="Arial"/>
        </w:rPr>
      </w:pPr>
    </w:p>
    <w:p w:rsidR="004B7883" w:rsidRPr="00694611" w:rsidP="00393D52" w14:paraId="2F37E4C7" w14:textId="26097E74">
      <w:pPr>
        <w:pStyle w:val="ListParagraph"/>
        <w:numPr>
          <w:ilvl w:val="0"/>
          <w:numId w:val="14"/>
        </w:numPr>
        <w:spacing w:after="0" w:line="240" w:lineRule="auto"/>
        <w:rPr>
          <w:rFonts w:ascii="Arial" w:hAnsi="Arial" w:cs="Arial"/>
        </w:rPr>
      </w:pPr>
      <w:r w:rsidRPr="00694611">
        <w:rPr>
          <w:rFonts w:ascii="Arial" w:hAnsi="Arial" w:cs="Arial"/>
        </w:rPr>
        <w:t>Primary Parameters</w:t>
      </w:r>
    </w:p>
    <w:p w:rsidR="004B7883" w:rsidRPr="00694611" w:rsidP="00393D52" w14:paraId="0E5070C6" w14:textId="77777777">
      <w:pPr>
        <w:spacing w:after="0" w:line="240" w:lineRule="auto"/>
        <w:rPr>
          <w:rFonts w:ascii="Arial" w:hAnsi="Arial" w:cs="Arial"/>
        </w:rPr>
      </w:pPr>
    </w:p>
    <w:p w:rsidR="004B7883" w:rsidRPr="00694611" w:rsidP="00E57293" w14:paraId="3F032489" w14:textId="10B02E10">
      <w:pPr>
        <w:spacing w:after="0" w:line="240" w:lineRule="auto"/>
        <w:ind w:left="720"/>
        <w:rPr>
          <w:rFonts w:ascii="Arial" w:hAnsi="Arial" w:cs="Arial"/>
        </w:rPr>
      </w:pPr>
      <w:r w:rsidRPr="00694611">
        <w:rPr>
          <w:rFonts w:ascii="Arial" w:hAnsi="Arial" w:cs="Arial"/>
        </w:rPr>
        <w:t xml:space="preserve">The primary response parameter for evaluating the effect of </w:t>
      </w:r>
      <w:r w:rsidRPr="00694611" w:rsidR="005A1EDC">
        <w:rPr>
          <w:rFonts w:ascii="Arial" w:hAnsi="Arial" w:cs="Arial"/>
        </w:rPr>
        <w:t>CCP</w:t>
      </w:r>
      <w:r w:rsidRPr="00694611" w:rsidR="00074DC1">
        <w:rPr>
          <w:rFonts w:ascii="Arial" w:hAnsi="Arial" w:cs="Arial"/>
        </w:rPr>
        <w:t xml:space="preserve"> </w:t>
      </w:r>
      <w:r w:rsidRPr="00694611">
        <w:rPr>
          <w:rFonts w:ascii="Arial" w:hAnsi="Arial" w:cs="Arial"/>
        </w:rPr>
        <w:t xml:space="preserve">on fish will be whether a fish is “ripe” or “non-ripe” following treatment. In the case of females, ripe fish are those that have </w:t>
      </w:r>
      <w:r w:rsidRPr="00694611" w:rsidR="00CC16D6">
        <w:rPr>
          <w:rFonts w:ascii="Arial" w:hAnsi="Arial" w:cs="Arial"/>
        </w:rPr>
        <w:t>released their eggs in response to normal artificial spawning procedures</w:t>
      </w:r>
      <w:r w:rsidRPr="00694611">
        <w:rPr>
          <w:rFonts w:ascii="Arial" w:hAnsi="Arial" w:cs="Arial"/>
        </w:rPr>
        <w:t xml:space="preserve">. </w:t>
      </w:r>
      <w:r w:rsidRPr="00694611" w:rsidR="0067333D">
        <w:rPr>
          <w:rFonts w:ascii="Arial" w:hAnsi="Arial" w:cs="Arial"/>
        </w:rPr>
        <w:t xml:space="preserve">In the case of males, ripe fish are those undergoing active </w:t>
      </w:r>
      <w:r w:rsidRPr="00694611" w:rsidR="0067333D">
        <w:rPr>
          <w:rFonts w:ascii="Arial" w:hAnsi="Arial" w:cs="Arial"/>
        </w:rPr>
        <w:t>spermiation</w:t>
      </w:r>
      <w:r w:rsidRPr="00694611" w:rsidR="0067333D">
        <w:rPr>
          <w:rFonts w:ascii="Arial" w:hAnsi="Arial" w:cs="Arial"/>
        </w:rPr>
        <w:t xml:space="preserve">. </w:t>
      </w:r>
      <w:r w:rsidRPr="00694611">
        <w:rPr>
          <w:rFonts w:ascii="Arial" w:hAnsi="Arial" w:cs="Arial"/>
        </w:rPr>
        <w:t>Non-ripe fish are the obvious converse. With respect to data reporting under this INAD, eggs will only be collected one time from individual fish</w:t>
      </w:r>
      <w:r w:rsidRPr="00694611" w:rsidR="00511A6F">
        <w:rPr>
          <w:rFonts w:ascii="Arial" w:hAnsi="Arial" w:cs="Arial"/>
        </w:rPr>
        <w:t>.</w:t>
      </w:r>
    </w:p>
    <w:p w:rsidR="00511A6F" w:rsidRPr="00694611" w:rsidP="00FD507A" w14:paraId="3A599897" w14:textId="4F23CCF9">
      <w:pPr>
        <w:spacing w:after="0" w:line="240" w:lineRule="auto"/>
        <w:ind w:left="360"/>
        <w:rPr>
          <w:rFonts w:ascii="Arial" w:hAnsi="Arial" w:cs="Arial"/>
        </w:rPr>
      </w:pPr>
    </w:p>
    <w:p w:rsidR="004B7883" w:rsidRPr="00694611" w:rsidP="00393D52" w14:paraId="11C412B3" w14:textId="0736BE8E">
      <w:pPr>
        <w:pStyle w:val="ListParagraph"/>
        <w:numPr>
          <w:ilvl w:val="0"/>
          <w:numId w:val="14"/>
        </w:numPr>
        <w:spacing w:after="0" w:line="240" w:lineRule="auto"/>
        <w:rPr>
          <w:rFonts w:ascii="Arial" w:hAnsi="Arial" w:cs="Arial"/>
        </w:rPr>
      </w:pPr>
      <w:r w:rsidRPr="00694611">
        <w:rPr>
          <w:rFonts w:ascii="Arial" w:hAnsi="Arial" w:cs="Arial"/>
        </w:rPr>
        <w:t>Secondary Parameters</w:t>
      </w:r>
    </w:p>
    <w:p w:rsidR="004B7883" w:rsidRPr="00694611" w:rsidP="00393D52" w14:paraId="2A0E21E3" w14:textId="77777777">
      <w:pPr>
        <w:spacing w:after="0" w:line="240" w:lineRule="auto"/>
        <w:rPr>
          <w:rFonts w:ascii="Arial" w:hAnsi="Arial" w:cs="Arial"/>
        </w:rPr>
      </w:pPr>
    </w:p>
    <w:p w:rsidR="00D464CA" w:rsidRPr="00694611" w:rsidP="00D464CA" w14:paraId="6F59B021" w14:textId="30EE1029">
      <w:pPr>
        <w:tabs>
          <w:tab w:val="left" w:pos="-720"/>
          <w:tab w:val="left" w:pos="0"/>
        </w:tabs>
        <w:suppressAutoHyphens/>
        <w:spacing w:line="240" w:lineRule="atLeast"/>
        <w:ind w:left="720" w:hanging="720"/>
        <w:rPr>
          <w:rFonts w:ascii="Arial" w:hAnsi="Arial" w:cs="Arial"/>
          <w:noProof/>
        </w:rPr>
      </w:pPr>
      <w:r w:rsidRPr="00694611">
        <w:rPr>
          <w:rFonts w:ascii="Arial" w:hAnsi="Arial" w:cs="Arial"/>
        </w:rPr>
        <w:tab/>
      </w:r>
      <w:r w:rsidRPr="00694611" w:rsidR="004B7883">
        <w:rPr>
          <w:rFonts w:ascii="Arial" w:hAnsi="Arial" w:cs="Arial"/>
        </w:rPr>
        <w:t xml:space="preserve">Secondary response parameters for females will include percent hatch. </w:t>
      </w:r>
      <w:r w:rsidRPr="00694611" w:rsidR="0067333D">
        <w:rPr>
          <w:rFonts w:ascii="Arial" w:hAnsi="Arial" w:cs="Arial"/>
        </w:rPr>
        <w:t>Secondary response parameters for males will include the volume of milt (ml) available from individual fish and an evaluation of milt motility (percent motile spermatozoa).  Motility evaluations will be reported using a scoring system that assigns each milt sample a motility score of either 0, 1, 2, 3 or 4.  Motility scores will be based on the following schedule:</w:t>
      </w:r>
      <w:r w:rsidRPr="00694611">
        <w:rPr>
          <w:rFonts w:ascii="Arial" w:hAnsi="Arial" w:cs="Arial"/>
          <w:noProof/>
        </w:rPr>
        <w:t xml:space="preserve"> </w:t>
      </w:r>
    </w:p>
    <w:p w:rsidR="0067333D" w:rsidRPr="00694611" w:rsidP="00D464CA" w14:paraId="60CE583F" w14:textId="3D7FC4B0">
      <w:pPr>
        <w:tabs>
          <w:tab w:val="left" w:pos="-720"/>
          <w:tab w:val="left" w:pos="0"/>
        </w:tabs>
        <w:suppressAutoHyphens/>
        <w:spacing w:line="240" w:lineRule="atLeast"/>
        <w:ind w:left="720" w:hanging="720"/>
        <w:rPr>
          <w:rFonts w:ascii="Arial" w:hAnsi="Arial" w:cs="Arial"/>
        </w:rPr>
      </w:pPr>
      <w:r w:rsidRPr="00694611">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1716189</wp:posOffset>
                </wp:positionH>
                <wp:positionV relativeFrom="paragraph">
                  <wp:posOffset>125489</wp:posOffset>
                </wp:positionV>
                <wp:extent cx="3200400" cy="9144"/>
                <wp:effectExtent l="0" t="0" r="19050" b="2921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3200400" cy="9144"/>
                        </a:xfrm>
                        <a:prstGeom prst="line">
                          <a:avLst/>
                        </a:prstGeom>
                        <a:noFill/>
                        <a:ln w="9525">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4" o:spid="_x0000_s1027" style="flip:y;mso-height-percent:0;mso-height-relative:margin;mso-wrap-distance-bottom:0;mso-wrap-distance-left:9pt;mso-wrap-distance-right:9pt;mso-wrap-distance-top:0;mso-wrap-style:square;position:absolute;visibility:visible;z-index:251663360" from="135.15pt,9.9pt" to="387.15pt,10.6pt" strokecolor="black">
                <v:stroke joinstyle="miter"/>
              </v:line>
            </w:pict>
          </mc:Fallback>
        </mc:AlternateContent>
      </w:r>
      <w:r w:rsidRPr="00694611">
        <w:rPr>
          <w:rFonts w:ascii="Arial" w:hAnsi="Arial" w:cs="Arial"/>
        </w:rPr>
        <w:t xml:space="preserve"> </w:t>
      </w:r>
    </w:p>
    <w:p w:rsidR="0067333D" w:rsidRPr="00694611" w:rsidP="0067333D" w14:paraId="671C49EB" w14:textId="36DC7889">
      <w:pPr>
        <w:tabs>
          <w:tab w:val="left" w:pos="-720"/>
        </w:tabs>
        <w:suppressAutoHyphens/>
        <w:spacing w:line="240" w:lineRule="atLeast"/>
        <w:rPr>
          <w:rFonts w:ascii="Arial" w:hAnsi="Arial" w:cs="Arial"/>
        </w:rPr>
      </w:pPr>
      <w:r w:rsidRPr="00694611">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1727200</wp:posOffset>
                </wp:positionH>
                <wp:positionV relativeFrom="paragraph">
                  <wp:posOffset>255270</wp:posOffset>
                </wp:positionV>
                <wp:extent cx="3200400" cy="9144"/>
                <wp:effectExtent l="0" t="0" r="19050" b="2921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3200400" cy="914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8" style="flip:y;mso-height-percent:0;mso-height-relative:margin;mso-wrap-distance-bottom:0;mso-wrap-distance-left:9pt;mso-wrap-distance-right:9pt;mso-wrap-distance-top:0;mso-wrap-style:square;position:absolute;visibility:visible;z-index:251659264" from="136pt,20.1pt" to="388pt,20.8pt" strokecolor="black">
                <v:stroke joinstyle="miter"/>
              </v:line>
            </w:pict>
          </mc:Fallback>
        </mc:AlternateContent>
      </w:r>
      <w:r w:rsidRPr="00694611">
        <w:rPr>
          <w:rFonts w:ascii="Arial" w:hAnsi="Arial" w:cs="Arial"/>
        </w:rPr>
        <w:tab/>
      </w:r>
      <w:r w:rsidRPr="00694611">
        <w:rPr>
          <w:rFonts w:ascii="Arial" w:hAnsi="Arial" w:cs="Arial"/>
        </w:rPr>
        <w:tab/>
      </w:r>
      <w:r w:rsidRPr="00694611">
        <w:rPr>
          <w:rFonts w:ascii="Arial" w:hAnsi="Arial" w:cs="Arial"/>
        </w:rPr>
        <w:tab/>
      </w:r>
      <w:r w:rsidRPr="00694611">
        <w:rPr>
          <w:rFonts w:ascii="Arial" w:hAnsi="Arial" w:cs="Arial"/>
        </w:rPr>
        <w:tab/>
        <w:t>Percent Motility</w:t>
      </w:r>
      <w:r w:rsidRPr="00694611">
        <w:rPr>
          <w:rFonts w:ascii="Arial" w:hAnsi="Arial" w:cs="Arial"/>
        </w:rPr>
        <w:tab/>
      </w:r>
      <w:r w:rsidRPr="00694611">
        <w:rPr>
          <w:rFonts w:ascii="Arial" w:hAnsi="Arial" w:cs="Arial"/>
        </w:rPr>
        <w:tab/>
      </w:r>
      <w:r w:rsidRPr="00694611">
        <w:rPr>
          <w:rFonts w:ascii="Arial" w:hAnsi="Arial" w:cs="Arial"/>
        </w:rPr>
        <w:t>Motility</w:t>
      </w:r>
      <w:r w:rsidRPr="00694611">
        <w:rPr>
          <w:rFonts w:ascii="Arial" w:hAnsi="Arial" w:cs="Arial"/>
        </w:rPr>
        <w:t xml:space="preserve"> Score</w:t>
      </w:r>
    </w:p>
    <w:p w:rsidR="0067333D" w:rsidRPr="00694611" w:rsidP="0067333D" w14:paraId="61C7ECB2" w14:textId="070C9D2A">
      <w:pPr>
        <w:tabs>
          <w:tab w:val="left" w:pos="-720"/>
        </w:tabs>
        <w:suppressAutoHyphens/>
        <w:spacing w:line="240" w:lineRule="atLeast"/>
        <w:rPr>
          <w:rFonts w:ascii="Arial" w:hAnsi="Arial" w:cs="Arial"/>
        </w:rPr>
      </w:pPr>
      <w:r w:rsidRPr="00694611">
        <w:rPr>
          <w:rFonts w:ascii="Arial" w:hAnsi="Arial" w:cs="Arial"/>
        </w:rPr>
        <w:tab/>
      </w:r>
      <w:r w:rsidRPr="00694611">
        <w:rPr>
          <w:rFonts w:ascii="Arial" w:hAnsi="Arial" w:cs="Arial"/>
        </w:rPr>
        <w:tab/>
      </w:r>
      <w:r w:rsidRPr="00694611">
        <w:rPr>
          <w:rFonts w:ascii="Arial" w:hAnsi="Arial" w:cs="Arial"/>
        </w:rPr>
        <w:tab/>
      </w:r>
      <w:r w:rsidRPr="00694611">
        <w:rPr>
          <w:rFonts w:ascii="Arial" w:hAnsi="Arial" w:cs="Arial"/>
        </w:rPr>
        <w:tab/>
        <w:t xml:space="preserve">      </w:t>
      </w:r>
      <w:r w:rsidRPr="00694611">
        <w:rPr>
          <w:rFonts w:ascii="Arial" w:hAnsi="Arial" w:cs="Arial"/>
        </w:rPr>
        <w:tab/>
        <w:t>0</w:t>
      </w:r>
      <w:r w:rsidRPr="00694611">
        <w:rPr>
          <w:rFonts w:ascii="Arial" w:hAnsi="Arial" w:cs="Arial"/>
        </w:rPr>
        <w:tab/>
      </w:r>
      <w:r w:rsidRPr="00694611">
        <w:rPr>
          <w:rFonts w:ascii="Arial" w:hAnsi="Arial" w:cs="Arial"/>
        </w:rPr>
        <w:tab/>
        <w:t xml:space="preserve">       </w:t>
      </w:r>
      <w:r w:rsidRPr="00694611">
        <w:rPr>
          <w:rFonts w:ascii="Arial" w:hAnsi="Arial" w:cs="Arial"/>
        </w:rPr>
        <w:tab/>
      </w:r>
      <w:r w:rsidRPr="00694611">
        <w:rPr>
          <w:rFonts w:ascii="Arial" w:hAnsi="Arial" w:cs="Arial"/>
        </w:rPr>
        <w:tab/>
        <w:t>0</w:t>
      </w:r>
    </w:p>
    <w:p w:rsidR="0067333D" w:rsidRPr="00694611" w:rsidP="0067333D" w14:paraId="4DD061F9" w14:textId="25BBD8C7">
      <w:pPr>
        <w:tabs>
          <w:tab w:val="left" w:pos="-720"/>
        </w:tabs>
        <w:suppressAutoHyphens/>
        <w:spacing w:line="240" w:lineRule="atLeast"/>
        <w:rPr>
          <w:rFonts w:ascii="Arial" w:hAnsi="Arial" w:cs="Arial"/>
        </w:rPr>
      </w:pPr>
      <w:r w:rsidRPr="00694611">
        <w:rPr>
          <w:rFonts w:ascii="Arial" w:hAnsi="Arial" w:cs="Arial"/>
        </w:rPr>
        <w:tab/>
      </w:r>
      <w:r w:rsidRPr="00694611">
        <w:rPr>
          <w:rFonts w:ascii="Arial" w:hAnsi="Arial" w:cs="Arial"/>
        </w:rPr>
        <w:tab/>
      </w:r>
      <w:r w:rsidRPr="00694611">
        <w:rPr>
          <w:rFonts w:ascii="Arial" w:hAnsi="Arial" w:cs="Arial"/>
        </w:rPr>
        <w:tab/>
      </w:r>
      <w:r w:rsidRPr="00694611">
        <w:rPr>
          <w:rFonts w:ascii="Arial" w:hAnsi="Arial" w:cs="Arial"/>
        </w:rPr>
        <w:tab/>
        <w:t xml:space="preserve"> </w:t>
      </w:r>
      <w:r w:rsidRPr="00694611">
        <w:rPr>
          <w:rFonts w:ascii="Arial" w:hAnsi="Arial" w:cs="Arial"/>
        </w:rPr>
        <w:tab/>
        <w:t>1-25</w:t>
      </w:r>
      <w:r w:rsidRPr="00694611">
        <w:rPr>
          <w:rFonts w:ascii="Arial" w:hAnsi="Arial" w:cs="Arial"/>
        </w:rPr>
        <w:tab/>
      </w:r>
      <w:r w:rsidRPr="00694611">
        <w:rPr>
          <w:rFonts w:ascii="Arial" w:hAnsi="Arial" w:cs="Arial"/>
        </w:rPr>
        <w:tab/>
      </w:r>
      <w:r w:rsidRPr="00694611">
        <w:rPr>
          <w:rFonts w:ascii="Arial" w:hAnsi="Arial" w:cs="Arial"/>
        </w:rPr>
        <w:tab/>
        <w:t xml:space="preserve">       </w:t>
      </w:r>
      <w:r w:rsidRPr="00694611">
        <w:rPr>
          <w:rFonts w:ascii="Arial" w:hAnsi="Arial" w:cs="Arial"/>
        </w:rPr>
        <w:tab/>
        <w:t>1</w:t>
      </w:r>
    </w:p>
    <w:p w:rsidR="0067333D" w:rsidRPr="00694611" w:rsidP="0067333D" w14:paraId="4E4B6A38" w14:textId="7EDC5824">
      <w:pPr>
        <w:tabs>
          <w:tab w:val="left" w:pos="-720"/>
        </w:tabs>
        <w:suppressAutoHyphens/>
        <w:spacing w:line="240" w:lineRule="atLeast"/>
        <w:rPr>
          <w:rFonts w:ascii="Arial" w:hAnsi="Arial" w:cs="Arial"/>
        </w:rPr>
      </w:pPr>
      <w:r w:rsidRPr="00694611">
        <w:rPr>
          <w:rFonts w:ascii="Arial" w:hAnsi="Arial" w:cs="Arial"/>
        </w:rPr>
        <w:tab/>
      </w:r>
      <w:r w:rsidRPr="00694611">
        <w:rPr>
          <w:rFonts w:ascii="Arial" w:hAnsi="Arial" w:cs="Arial"/>
        </w:rPr>
        <w:tab/>
      </w:r>
      <w:r w:rsidRPr="00694611">
        <w:rPr>
          <w:rFonts w:ascii="Arial" w:hAnsi="Arial" w:cs="Arial"/>
        </w:rPr>
        <w:tab/>
      </w:r>
      <w:r w:rsidRPr="00694611">
        <w:rPr>
          <w:rFonts w:ascii="Arial" w:hAnsi="Arial" w:cs="Arial"/>
        </w:rPr>
        <w:tab/>
        <w:t xml:space="preserve">  </w:t>
      </w:r>
      <w:r w:rsidRPr="00694611">
        <w:rPr>
          <w:rFonts w:ascii="Arial" w:hAnsi="Arial" w:cs="Arial"/>
        </w:rPr>
        <w:tab/>
        <w:t>26-50</w:t>
      </w:r>
      <w:r w:rsidRPr="00694611">
        <w:rPr>
          <w:rFonts w:ascii="Arial" w:hAnsi="Arial" w:cs="Arial"/>
        </w:rPr>
        <w:tab/>
      </w:r>
      <w:r w:rsidRPr="00694611">
        <w:rPr>
          <w:rFonts w:ascii="Arial" w:hAnsi="Arial" w:cs="Arial"/>
        </w:rPr>
        <w:tab/>
      </w:r>
      <w:r w:rsidRPr="00694611">
        <w:rPr>
          <w:rFonts w:ascii="Arial" w:hAnsi="Arial" w:cs="Arial"/>
        </w:rPr>
        <w:tab/>
        <w:t xml:space="preserve">       </w:t>
      </w:r>
      <w:r w:rsidRPr="00694611">
        <w:rPr>
          <w:rFonts w:ascii="Arial" w:hAnsi="Arial" w:cs="Arial"/>
        </w:rPr>
        <w:tab/>
        <w:t>2</w:t>
      </w:r>
    </w:p>
    <w:p w:rsidR="0067333D" w:rsidRPr="00694611" w:rsidP="0067333D" w14:paraId="3E36BB3D" w14:textId="21D7C228">
      <w:pPr>
        <w:tabs>
          <w:tab w:val="left" w:pos="-720"/>
        </w:tabs>
        <w:suppressAutoHyphens/>
        <w:spacing w:line="240" w:lineRule="atLeast"/>
        <w:rPr>
          <w:rFonts w:ascii="Arial" w:hAnsi="Arial" w:cs="Arial"/>
        </w:rPr>
      </w:pPr>
      <w:r w:rsidRPr="00694611">
        <w:rPr>
          <w:rFonts w:ascii="Arial" w:hAnsi="Arial" w:cs="Arial"/>
        </w:rPr>
        <w:tab/>
      </w:r>
      <w:r w:rsidRPr="00694611">
        <w:rPr>
          <w:rFonts w:ascii="Arial" w:hAnsi="Arial" w:cs="Arial"/>
        </w:rPr>
        <w:tab/>
      </w:r>
      <w:r w:rsidRPr="00694611">
        <w:rPr>
          <w:rFonts w:ascii="Arial" w:hAnsi="Arial" w:cs="Arial"/>
        </w:rPr>
        <w:tab/>
      </w:r>
      <w:r w:rsidRPr="00694611">
        <w:rPr>
          <w:rFonts w:ascii="Arial" w:hAnsi="Arial" w:cs="Arial"/>
        </w:rPr>
        <w:tab/>
        <w:t xml:space="preserve">  </w:t>
      </w:r>
      <w:r w:rsidRPr="00694611">
        <w:rPr>
          <w:rFonts w:ascii="Arial" w:hAnsi="Arial" w:cs="Arial"/>
        </w:rPr>
        <w:tab/>
        <w:t>51-75</w:t>
      </w:r>
      <w:r w:rsidRPr="00694611">
        <w:rPr>
          <w:rFonts w:ascii="Arial" w:hAnsi="Arial" w:cs="Arial"/>
        </w:rPr>
        <w:tab/>
      </w:r>
      <w:r w:rsidRPr="00694611">
        <w:rPr>
          <w:rFonts w:ascii="Arial" w:hAnsi="Arial" w:cs="Arial"/>
        </w:rPr>
        <w:tab/>
      </w:r>
      <w:r w:rsidRPr="00694611">
        <w:rPr>
          <w:rFonts w:ascii="Arial" w:hAnsi="Arial" w:cs="Arial"/>
        </w:rPr>
        <w:tab/>
        <w:t xml:space="preserve">       </w:t>
      </w:r>
      <w:r w:rsidRPr="00694611">
        <w:rPr>
          <w:rFonts w:ascii="Arial" w:hAnsi="Arial" w:cs="Arial"/>
        </w:rPr>
        <w:tab/>
        <w:t>3</w:t>
      </w:r>
    </w:p>
    <w:p w:rsidR="0067333D" w:rsidRPr="00694611" w:rsidP="0067333D" w14:paraId="54B9E548" w14:textId="50336ED9">
      <w:pPr>
        <w:tabs>
          <w:tab w:val="left" w:pos="-720"/>
        </w:tabs>
        <w:suppressAutoHyphens/>
        <w:spacing w:line="240" w:lineRule="atLeast"/>
        <w:rPr>
          <w:rFonts w:ascii="Arial" w:hAnsi="Arial" w:cs="Arial"/>
        </w:rPr>
      </w:pPr>
      <w:r w:rsidRPr="00694611">
        <w:rPr>
          <w:rFonts w:ascii="Arial" w:hAnsi="Arial" w:cs="Arial"/>
        </w:rPr>
        <w:tab/>
      </w:r>
      <w:r w:rsidRPr="00694611">
        <w:rPr>
          <w:rFonts w:ascii="Arial" w:hAnsi="Arial" w:cs="Arial"/>
        </w:rPr>
        <w:tab/>
      </w:r>
      <w:r w:rsidRPr="00694611">
        <w:rPr>
          <w:rFonts w:ascii="Arial" w:hAnsi="Arial" w:cs="Arial"/>
        </w:rPr>
        <w:tab/>
      </w:r>
      <w:r w:rsidRPr="00694611">
        <w:rPr>
          <w:rFonts w:ascii="Arial" w:hAnsi="Arial" w:cs="Arial"/>
        </w:rPr>
        <w:tab/>
        <w:t xml:space="preserve">  </w:t>
      </w:r>
      <w:r w:rsidRPr="00694611">
        <w:rPr>
          <w:rFonts w:ascii="Arial" w:hAnsi="Arial" w:cs="Arial"/>
        </w:rPr>
        <w:tab/>
        <w:t>76-100</w:t>
      </w:r>
      <w:r w:rsidRPr="00694611">
        <w:rPr>
          <w:rFonts w:ascii="Arial" w:hAnsi="Arial" w:cs="Arial"/>
        </w:rPr>
        <w:tab/>
      </w:r>
      <w:r w:rsidRPr="00694611">
        <w:rPr>
          <w:rFonts w:ascii="Arial" w:hAnsi="Arial" w:cs="Arial"/>
        </w:rPr>
        <w:tab/>
      </w:r>
      <w:r w:rsidRPr="00694611">
        <w:rPr>
          <w:rFonts w:ascii="Arial" w:hAnsi="Arial" w:cs="Arial"/>
        </w:rPr>
        <w:tab/>
      </w:r>
      <w:r w:rsidR="00D415B8">
        <w:rPr>
          <w:rFonts w:ascii="Arial" w:hAnsi="Arial" w:cs="Arial"/>
        </w:rPr>
        <w:tab/>
      </w:r>
      <w:r w:rsidRPr="00694611">
        <w:rPr>
          <w:rFonts w:ascii="Arial" w:hAnsi="Arial" w:cs="Arial"/>
        </w:rPr>
        <w:t>4</w:t>
      </w:r>
    </w:p>
    <w:p w:rsidR="0067333D" w:rsidRPr="00694611" w:rsidP="0067333D" w14:paraId="7A9DD7FD" w14:textId="4096546B">
      <w:pPr>
        <w:tabs>
          <w:tab w:val="left" w:pos="-720"/>
        </w:tabs>
        <w:suppressAutoHyphens/>
        <w:spacing w:line="240" w:lineRule="atLeast"/>
        <w:rPr>
          <w:rFonts w:ascii="Arial" w:hAnsi="Arial" w:cs="Arial"/>
        </w:rPr>
      </w:pPr>
      <w:r w:rsidRPr="00694611">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1638994</wp:posOffset>
                </wp:positionH>
                <wp:positionV relativeFrom="paragraph">
                  <wp:posOffset>5080</wp:posOffset>
                </wp:positionV>
                <wp:extent cx="3200400" cy="9144"/>
                <wp:effectExtent l="0" t="0" r="19050" b="2921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V="1">
                          <a:off x="0" y="0"/>
                          <a:ext cx="3200400" cy="9144"/>
                        </a:xfrm>
                        <a:prstGeom prst="line">
                          <a:avLst/>
                        </a:prstGeom>
                        <a:noFill/>
                        <a:ln w="9525">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3" o:spid="_x0000_s1029" style="flip:y;mso-height-percent:0;mso-height-relative:margin;mso-wrap-distance-bottom:0;mso-wrap-distance-left:9pt;mso-wrap-distance-right:9pt;mso-wrap-distance-top:0;mso-wrap-style:square;position:absolute;visibility:visible;z-index:251661312" from="129.05pt,0.4pt" to="381.05pt,1.1pt" strokecolor="black">
                <v:stroke joinstyle="miter"/>
              </v:line>
            </w:pict>
          </mc:Fallback>
        </mc:AlternateContent>
      </w:r>
      <w:r w:rsidRPr="00694611">
        <w:rPr>
          <w:rFonts w:ascii="Arial" w:hAnsi="Arial" w:cs="Arial"/>
        </w:rPr>
        <w:tab/>
      </w:r>
      <w:r w:rsidRPr="00694611">
        <w:rPr>
          <w:rFonts w:ascii="Arial" w:hAnsi="Arial" w:cs="Arial"/>
        </w:rPr>
        <w:tab/>
      </w:r>
      <w:r w:rsidRPr="00694611">
        <w:rPr>
          <w:rFonts w:ascii="Arial" w:hAnsi="Arial" w:cs="Arial"/>
        </w:rPr>
        <w:tab/>
      </w:r>
      <w:r w:rsidRPr="00694611">
        <w:rPr>
          <w:rFonts w:ascii="Arial" w:hAnsi="Arial" w:cs="Arial"/>
          <w:u w:val="single"/>
        </w:rPr>
        <w:t xml:space="preserve">                                                                              </w:t>
      </w:r>
    </w:p>
    <w:p w:rsidR="004B7883" w:rsidRPr="00694611" w:rsidP="00FD507A" w14:paraId="78777F8E" w14:textId="6035FAC8">
      <w:pPr>
        <w:spacing w:after="0" w:line="240" w:lineRule="auto"/>
        <w:ind w:left="720"/>
        <w:rPr>
          <w:rFonts w:ascii="Arial" w:hAnsi="Arial" w:cs="Arial"/>
        </w:rPr>
      </w:pPr>
      <w:r w:rsidRPr="00694611">
        <w:rPr>
          <w:rFonts w:ascii="Arial" w:hAnsi="Arial" w:cs="Arial"/>
        </w:rPr>
        <w:t>Secondary parameters may also include general observations on fish behavior and response to routine culture/handling activities. This would include such responses as apparent level of stress, negative fish behavior, etc.</w:t>
      </w:r>
    </w:p>
    <w:p w:rsidR="004B7883" w:rsidP="00DA1EB1" w14:paraId="60C615E1" w14:textId="19FAFAD4">
      <w:pPr>
        <w:rPr>
          <w:rFonts w:ascii="Arial" w:hAnsi="Arial" w:cs="Arial"/>
        </w:rPr>
      </w:pPr>
    </w:p>
    <w:p w:rsidR="00774CBC" w:rsidRPr="00694611" w:rsidP="00DA1EB1" w14:paraId="4C75616B" w14:textId="77777777">
      <w:pPr>
        <w:rPr>
          <w:rFonts w:ascii="Arial" w:hAnsi="Arial" w:cs="Arial"/>
        </w:rPr>
      </w:pPr>
    </w:p>
    <w:p w:rsidR="004B7883" w:rsidRPr="00694611" w:rsidP="00DA1EB1" w14:paraId="490E2444" w14:textId="03499E1F">
      <w:pPr>
        <w:pStyle w:val="ListParagraph"/>
        <w:numPr>
          <w:ilvl w:val="0"/>
          <w:numId w:val="14"/>
        </w:numPr>
        <w:spacing w:after="0" w:line="240" w:lineRule="auto"/>
        <w:rPr>
          <w:rFonts w:ascii="Arial" w:hAnsi="Arial" w:cs="Arial"/>
        </w:rPr>
      </w:pPr>
      <w:r w:rsidRPr="00694611">
        <w:rPr>
          <w:rFonts w:ascii="Arial" w:hAnsi="Arial" w:cs="Arial"/>
        </w:rPr>
        <w:t>Adverse Reactions</w:t>
      </w:r>
    </w:p>
    <w:p w:rsidR="00FD507A" w:rsidRPr="00694611" w:rsidP="00FD507A" w14:paraId="3A43BEF7" w14:textId="77777777">
      <w:pPr>
        <w:pStyle w:val="ListParagraph"/>
        <w:spacing w:after="0" w:line="240" w:lineRule="auto"/>
        <w:rPr>
          <w:rFonts w:ascii="Arial" w:hAnsi="Arial" w:cs="Arial"/>
        </w:rPr>
      </w:pPr>
    </w:p>
    <w:p w:rsidR="004B7883" w:rsidRPr="00694611" w:rsidP="00FD507A" w14:paraId="3E9212B4" w14:textId="0A006016">
      <w:pPr>
        <w:spacing w:after="0" w:line="240" w:lineRule="auto"/>
        <w:ind w:left="720"/>
        <w:rPr>
          <w:rFonts w:ascii="Arial" w:hAnsi="Arial" w:cs="Arial"/>
        </w:rPr>
      </w:pPr>
      <w:r w:rsidRPr="00694611">
        <w:rPr>
          <w:rFonts w:ascii="Arial" w:hAnsi="Arial" w:cs="Arial"/>
        </w:rPr>
        <w:t xml:space="preserve">Any adverse reaction that occurs during the study period (whether considered/suspected to be treatment-related or not) should be reported immediately to the Study Monitor, who will in turn notify the Study Director. Such responses might include extremely negative responses/behavior by the fish or hazards to the applicator. </w:t>
      </w:r>
      <w:r w:rsidRPr="00694611" w:rsidR="00E57293">
        <w:rPr>
          <w:rFonts w:ascii="Arial" w:hAnsi="Arial" w:cs="Arial"/>
        </w:rPr>
        <w:t>Although CCP has been used extensively with beneficial effect in fish culture, it is possible adverse reactions may occur under certain environmental conditions or with respect to specific species/strains of fish.</w:t>
      </w:r>
      <w:r w:rsidRPr="00694611">
        <w:rPr>
          <w:rFonts w:ascii="Arial" w:hAnsi="Arial" w:cs="Arial"/>
        </w:rPr>
        <w:t xml:space="preserve"> Carefully observe all treated fish for any signs of any adverse reaction to treatment. The Investigator should carefully document all observations of adverse reactions. </w:t>
      </w:r>
      <w:r w:rsidRPr="006160ED">
        <w:rPr>
          <w:rFonts w:ascii="Arial" w:hAnsi="Arial" w:cs="Arial"/>
          <w:b/>
        </w:rPr>
        <w:t>If any signs of drug toxicity are detected, they should also be documented and immediately reported to the Study Monitor, who will in turn notify the Study Director.</w:t>
      </w:r>
    </w:p>
    <w:p w:rsidR="004B7883" w:rsidRPr="00694611" w:rsidP="00DA1EB1" w14:paraId="04E4609B" w14:textId="77777777">
      <w:pPr>
        <w:spacing w:after="0" w:line="240" w:lineRule="auto"/>
        <w:rPr>
          <w:rFonts w:ascii="Arial" w:hAnsi="Arial" w:cs="Arial"/>
        </w:rPr>
      </w:pPr>
    </w:p>
    <w:p w:rsidR="004B7883" w:rsidRPr="00694611" w:rsidP="00DA1EB1" w14:paraId="5E5BEC47" w14:textId="77777777">
      <w:pPr>
        <w:spacing w:after="0" w:line="240" w:lineRule="auto"/>
        <w:rPr>
          <w:rFonts w:ascii="Arial" w:hAnsi="Arial" w:cs="Arial"/>
        </w:rPr>
        <w:sectPr w:rsidSect="005A155A">
          <w:type w:val="continuous"/>
          <w:pgSz w:w="12240" w:h="15840"/>
          <w:pgMar w:top="1440" w:right="1440" w:bottom="1440" w:left="1440" w:header="720" w:footer="720" w:gutter="0"/>
          <w:cols w:space="720"/>
          <w:noEndnote/>
        </w:sectPr>
      </w:pPr>
    </w:p>
    <w:p w:rsidR="004B7883" w:rsidRPr="00694611" w:rsidP="00DA1EB1" w14:paraId="07843EE1" w14:textId="77777777">
      <w:pPr>
        <w:spacing w:after="0" w:line="240" w:lineRule="auto"/>
        <w:rPr>
          <w:rFonts w:ascii="Arial" w:hAnsi="Arial" w:cs="Arial"/>
        </w:rPr>
      </w:pPr>
    </w:p>
    <w:p w:rsidR="004B7883" w:rsidRPr="00694611" w:rsidP="00B93229" w14:paraId="776D0478" w14:textId="645EF093">
      <w:pPr>
        <w:spacing w:after="0" w:line="240" w:lineRule="auto"/>
        <w:ind w:left="1440" w:hanging="720"/>
        <w:rPr>
          <w:rFonts w:ascii="Arial" w:hAnsi="Arial" w:cs="Arial"/>
        </w:rPr>
      </w:pPr>
      <w:r w:rsidRPr="00694611">
        <w:rPr>
          <w:rFonts w:ascii="Arial" w:hAnsi="Arial" w:cs="Arial"/>
          <w:b/>
        </w:rPr>
        <w:t>Note:</w:t>
      </w:r>
      <w:r w:rsidRPr="00694611">
        <w:rPr>
          <w:rFonts w:ascii="Arial" w:hAnsi="Arial" w:cs="Arial"/>
        </w:rPr>
        <w:t xml:space="preserve"> </w:t>
      </w:r>
      <w:r w:rsidRPr="00694611" w:rsidR="00B93229">
        <w:rPr>
          <w:rFonts w:ascii="Arial" w:hAnsi="Arial" w:cs="Arial"/>
        </w:rPr>
        <w:tab/>
      </w:r>
      <w:r w:rsidRPr="00694611">
        <w:rPr>
          <w:rFonts w:ascii="Arial" w:hAnsi="Arial" w:cs="Arial"/>
        </w:rPr>
        <w:t>Investigators are strongly encouraged to record observations/comments with respect to all phases of treatment. This may include a description of events before, during, and post-treatment. All extenuating or mitigating treatment circumstances need to be described in detail. Such information is imperative so that accurate study/data analysis can be performed.</w:t>
      </w:r>
    </w:p>
    <w:p w:rsidR="00B93229" w:rsidRPr="00694611" w:rsidP="00DA1EB1" w14:paraId="70C8AB6B" w14:textId="47EF4B04">
      <w:pPr>
        <w:spacing w:after="0" w:line="240" w:lineRule="auto"/>
        <w:rPr>
          <w:rFonts w:ascii="Arial" w:hAnsi="Arial" w:cs="Arial"/>
        </w:rPr>
      </w:pPr>
    </w:p>
    <w:p w:rsidR="004B7883" w:rsidRPr="00694611" w:rsidP="00DA1EB1" w14:paraId="482CDA08" w14:textId="3C0E2486">
      <w:pPr>
        <w:pStyle w:val="ListParagraph"/>
        <w:numPr>
          <w:ilvl w:val="0"/>
          <w:numId w:val="14"/>
        </w:numPr>
        <w:spacing w:after="0" w:line="240" w:lineRule="auto"/>
        <w:rPr>
          <w:rFonts w:ascii="Arial" w:hAnsi="Arial" w:cs="Arial"/>
        </w:rPr>
      </w:pPr>
      <w:r w:rsidRPr="00694611">
        <w:rPr>
          <w:rFonts w:ascii="Arial" w:hAnsi="Arial" w:cs="Arial"/>
        </w:rPr>
        <w:t>Mortalities and Moribund Fish</w:t>
      </w:r>
    </w:p>
    <w:p w:rsidR="004B7883" w:rsidRPr="00694611" w:rsidP="00DA1EB1" w14:paraId="7BB54DA7" w14:textId="77777777">
      <w:pPr>
        <w:spacing w:after="0" w:line="240" w:lineRule="auto"/>
        <w:rPr>
          <w:rFonts w:ascii="Arial" w:hAnsi="Arial" w:cs="Arial"/>
        </w:rPr>
      </w:pPr>
    </w:p>
    <w:p w:rsidR="004B7883" w:rsidRPr="00694611" w:rsidP="00FD507A" w14:paraId="7570FD52" w14:textId="661A7830">
      <w:pPr>
        <w:spacing w:after="0" w:line="240" w:lineRule="auto"/>
        <w:ind w:left="720"/>
        <w:rPr>
          <w:rFonts w:ascii="Arial" w:hAnsi="Arial" w:cs="Arial"/>
        </w:rPr>
      </w:pPr>
      <w:r w:rsidRPr="00694611">
        <w:rPr>
          <w:rFonts w:ascii="Arial" w:hAnsi="Arial" w:cs="Arial"/>
        </w:rPr>
        <w:t>Any fish that die or are euthanized during the study period should undergo a complete necropsy. Necropsy should include examination of the implant site. Necrop</w:t>
      </w:r>
      <w:r w:rsidR="006160ED">
        <w:rPr>
          <w:rFonts w:ascii="Arial" w:hAnsi="Arial" w:cs="Arial"/>
        </w:rPr>
        <w:t>sy results should be recorded in the Results Report –Form 3 in the Necropsy Report Data Entry table</w:t>
      </w:r>
      <w:r w:rsidRPr="00694611">
        <w:rPr>
          <w:rFonts w:ascii="Arial" w:hAnsi="Arial" w:cs="Arial"/>
        </w:rPr>
        <w:t>.</w:t>
      </w:r>
      <w:r w:rsidR="000D60C6">
        <w:rPr>
          <w:rFonts w:ascii="Arial" w:hAnsi="Arial" w:cs="Arial"/>
        </w:rPr>
        <w:t xml:space="preserve"> If it appears that fish died due to handling stress that needs to be reported in the Results Report - Form 3.</w:t>
      </w:r>
    </w:p>
    <w:p w:rsidR="00AE077C" w:rsidRPr="00694611" w:rsidP="00FD507A" w14:paraId="61A11245" w14:textId="77777777">
      <w:pPr>
        <w:spacing w:after="0" w:line="240" w:lineRule="auto"/>
        <w:ind w:left="720"/>
        <w:rPr>
          <w:rFonts w:ascii="Arial" w:hAnsi="Arial" w:cs="Arial"/>
        </w:rPr>
      </w:pPr>
    </w:p>
    <w:p w:rsidR="004B7883" w:rsidRPr="00694611" w:rsidP="004B7883" w14:paraId="157EE5A1" w14:textId="355DEEE8">
      <w:pPr>
        <w:kinsoku w:val="0"/>
        <w:overflowPunct w:val="0"/>
        <w:autoSpaceDE w:val="0"/>
        <w:autoSpaceDN w:val="0"/>
        <w:adjustRightInd w:val="0"/>
        <w:spacing w:before="199" w:after="0" w:line="240" w:lineRule="auto"/>
        <w:ind w:left="109"/>
        <w:outlineLvl w:val="1"/>
        <w:rPr>
          <w:rFonts w:ascii="Arial" w:hAnsi="Arial" w:cs="Arial"/>
          <w:b/>
          <w:bCs/>
        </w:rPr>
      </w:pPr>
      <w:r w:rsidRPr="00694611">
        <w:rPr>
          <w:rFonts w:ascii="Arial" w:hAnsi="Arial" w:cs="Arial"/>
          <w:b/>
          <w:bCs/>
        </w:rPr>
        <w:t>XIII. FORMS FOR DATA COLLECTION</w:t>
      </w:r>
      <w:r>
        <w:rPr>
          <w:rFonts w:ascii="Arial" w:hAnsi="Arial" w:cs="Arial"/>
          <w:b/>
          <w:bCs/>
        </w:rPr>
        <w:fldChar w:fldCharType="begin"/>
      </w:r>
      <w:r w:rsidRPr="00694611" w:rsidR="00DE68D3">
        <w:rPr>
          <w:rFonts w:ascii="Arial" w:hAnsi="Arial" w:cs="Arial"/>
        </w:rPr>
        <w:instrText xml:space="preserve"> TC "</w:instrText>
      </w:r>
      <w:bookmarkStart w:id="14" w:name="_Toc80257876"/>
      <w:r w:rsidRPr="00694611" w:rsidR="00DE68D3">
        <w:rPr>
          <w:rFonts w:ascii="Arial" w:hAnsi="Arial" w:cs="Arial"/>
        </w:rPr>
        <w:instrText xml:space="preserve">XIII. </w:instrText>
      </w:r>
      <w:r w:rsidRPr="00694611" w:rsidR="00DE68D3">
        <w:rPr>
          <w:rFonts w:ascii="Arial" w:hAnsi="Arial" w:cs="Arial"/>
          <w:b/>
          <w:bCs/>
        </w:rPr>
        <w:instrText>FORMS FOR DATA COLLECTION</w:instrText>
      </w:r>
      <w:bookmarkEnd w:id="14"/>
      <w:r w:rsidRPr="00694611" w:rsidR="00DE68D3">
        <w:rPr>
          <w:rFonts w:ascii="Arial" w:hAnsi="Arial" w:cs="Arial"/>
        </w:rPr>
        <w:instrText xml:space="preserve">" \f C \l "1" </w:instrText>
      </w:r>
      <w:r>
        <w:rPr>
          <w:rFonts w:ascii="Arial" w:hAnsi="Arial" w:cs="Arial"/>
          <w:b/>
          <w:bCs/>
        </w:rPr>
        <w:fldChar w:fldCharType="end"/>
      </w:r>
    </w:p>
    <w:p w:rsidR="004B7883" w:rsidRPr="00694611" w:rsidP="004B7883" w14:paraId="403C15D3" w14:textId="77777777">
      <w:pPr>
        <w:kinsoku w:val="0"/>
        <w:overflowPunct w:val="0"/>
        <w:autoSpaceDE w:val="0"/>
        <w:autoSpaceDN w:val="0"/>
        <w:adjustRightInd w:val="0"/>
        <w:spacing w:before="9" w:after="0" w:line="240" w:lineRule="auto"/>
        <w:rPr>
          <w:rFonts w:ascii="Arial" w:hAnsi="Arial" w:cs="Arial"/>
          <w:b/>
          <w:bCs/>
        </w:rPr>
      </w:pPr>
    </w:p>
    <w:p w:rsidR="004B7883" w:rsidRPr="00694611" w:rsidP="004B7883" w14:paraId="5C1E0C4D" w14:textId="1DB098A1">
      <w:pPr>
        <w:kinsoku w:val="0"/>
        <w:overflowPunct w:val="0"/>
        <w:autoSpaceDE w:val="0"/>
        <w:autoSpaceDN w:val="0"/>
        <w:adjustRightInd w:val="0"/>
        <w:spacing w:before="1" w:after="0" w:line="228" w:lineRule="auto"/>
        <w:ind w:left="109" w:right="309"/>
        <w:rPr>
          <w:rFonts w:ascii="Arial" w:hAnsi="Arial" w:cs="Arial"/>
        </w:rPr>
      </w:pPr>
      <w:r w:rsidRPr="00694611">
        <w:rPr>
          <w:rFonts w:ascii="Arial" w:hAnsi="Arial" w:cs="Arial"/>
        </w:rPr>
        <w:t xml:space="preserve">When the Study Protocol has been approved and treatments are scheduled, the Investigator at each facility covered by the </w:t>
      </w:r>
      <w:r w:rsidRPr="00694611" w:rsidR="005A1EDC">
        <w:rPr>
          <w:rFonts w:ascii="Arial" w:hAnsi="Arial" w:cs="Arial"/>
        </w:rPr>
        <w:t>CCP</w:t>
      </w:r>
      <w:r w:rsidRPr="00694611" w:rsidR="00565516">
        <w:rPr>
          <w:rFonts w:ascii="Arial" w:hAnsi="Arial" w:cs="Arial"/>
        </w:rPr>
        <w:t xml:space="preserve"> </w:t>
      </w:r>
      <w:r w:rsidRPr="00694611">
        <w:rPr>
          <w:rFonts w:ascii="Arial" w:hAnsi="Arial" w:cs="Arial"/>
        </w:rPr>
        <w:t>INAD will need to complete the following forms:</w:t>
      </w:r>
    </w:p>
    <w:p w:rsidR="004B7883" w:rsidRPr="00694611" w:rsidP="004B7883" w14:paraId="07CADF36" w14:textId="77777777">
      <w:pPr>
        <w:kinsoku w:val="0"/>
        <w:overflowPunct w:val="0"/>
        <w:autoSpaceDE w:val="0"/>
        <w:autoSpaceDN w:val="0"/>
        <w:adjustRightInd w:val="0"/>
        <w:spacing w:after="0" w:line="240" w:lineRule="auto"/>
        <w:rPr>
          <w:rFonts w:ascii="Arial" w:hAnsi="Arial" w:cs="Arial"/>
        </w:rPr>
      </w:pPr>
    </w:p>
    <w:p w:rsidR="004B7883" w:rsidRPr="00694611" w:rsidP="004B7883" w14:paraId="0CE1CA0D" w14:textId="0830E3FB">
      <w:pPr>
        <w:kinsoku w:val="0"/>
        <w:overflowPunct w:val="0"/>
        <w:autoSpaceDE w:val="0"/>
        <w:autoSpaceDN w:val="0"/>
        <w:adjustRightInd w:val="0"/>
        <w:spacing w:before="52" w:after="0" w:line="247" w:lineRule="exact"/>
        <w:ind w:left="829"/>
        <w:rPr>
          <w:rFonts w:ascii="Arial" w:hAnsi="Arial" w:cs="Arial"/>
        </w:rPr>
      </w:pPr>
      <w:r w:rsidRPr="00694611">
        <w:rPr>
          <w:rFonts w:ascii="Arial" w:hAnsi="Arial" w:cs="Arial"/>
        </w:rPr>
        <w:t xml:space="preserve">Form </w:t>
      </w:r>
      <w:r w:rsidRPr="00694611" w:rsidR="005A1EDC">
        <w:rPr>
          <w:rFonts w:ascii="Arial" w:hAnsi="Arial" w:cs="Arial"/>
        </w:rPr>
        <w:t>CCP</w:t>
      </w:r>
      <w:r w:rsidRPr="00694611">
        <w:rPr>
          <w:rFonts w:ascii="Arial" w:hAnsi="Arial" w:cs="Arial"/>
        </w:rPr>
        <w:t>-W. Worksheet for Designing Clinical Field Trials under INAD</w:t>
      </w:r>
    </w:p>
    <w:p w:rsidR="004B7883" w:rsidRPr="00694611" w:rsidP="0000261D" w14:paraId="4D110760" w14:textId="755AA2A5">
      <w:pPr>
        <w:kinsoku w:val="0"/>
        <w:overflowPunct w:val="0"/>
        <w:autoSpaceDE w:val="0"/>
        <w:autoSpaceDN w:val="0"/>
        <w:adjustRightInd w:val="0"/>
        <w:spacing w:after="0" w:line="247" w:lineRule="exact"/>
        <w:ind w:left="2160" w:firstLine="720"/>
        <w:rPr>
          <w:rFonts w:ascii="Arial" w:hAnsi="Arial" w:cs="Arial"/>
        </w:rPr>
      </w:pPr>
      <w:r w:rsidRPr="00694611">
        <w:rPr>
          <w:rFonts w:ascii="Arial" w:hAnsi="Arial" w:cs="Arial"/>
        </w:rPr>
        <w:t>8391</w:t>
      </w:r>
    </w:p>
    <w:p w:rsidR="004B7883" w:rsidRPr="00694611" w:rsidP="004B7883" w14:paraId="2154BFA0" w14:textId="77777777">
      <w:pPr>
        <w:kinsoku w:val="0"/>
        <w:overflowPunct w:val="0"/>
        <w:autoSpaceDE w:val="0"/>
        <w:autoSpaceDN w:val="0"/>
        <w:adjustRightInd w:val="0"/>
        <w:spacing w:after="0" w:line="240" w:lineRule="auto"/>
        <w:rPr>
          <w:rFonts w:ascii="Arial" w:hAnsi="Arial" w:cs="Arial"/>
        </w:rPr>
      </w:pPr>
    </w:p>
    <w:p w:rsidR="004B7883" w:rsidRPr="00694611" w:rsidP="004B7883" w14:paraId="4B48171E" w14:textId="5943392D">
      <w:pPr>
        <w:kinsoku w:val="0"/>
        <w:overflowPunct w:val="0"/>
        <w:autoSpaceDE w:val="0"/>
        <w:autoSpaceDN w:val="0"/>
        <w:adjustRightInd w:val="0"/>
        <w:spacing w:after="0" w:line="247" w:lineRule="exact"/>
        <w:ind w:left="829"/>
        <w:rPr>
          <w:rFonts w:ascii="Arial" w:hAnsi="Arial" w:cs="Arial"/>
        </w:rPr>
      </w:pPr>
      <w:r w:rsidRPr="00694611">
        <w:rPr>
          <w:rFonts w:ascii="Arial" w:hAnsi="Arial" w:cs="Arial"/>
        </w:rPr>
        <w:t xml:space="preserve">Form </w:t>
      </w:r>
      <w:r w:rsidRPr="00694611" w:rsidR="005A1EDC">
        <w:rPr>
          <w:rFonts w:ascii="Arial" w:hAnsi="Arial" w:cs="Arial"/>
        </w:rPr>
        <w:t>CCP</w:t>
      </w:r>
      <w:r w:rsidRPr="00694611" w:rsidR="00F4010E">
        <w:rPr>
          <w:rFonts w:ascii="Arial" w:hAnsi="Arial" w:cs="Arial"/>
        </w:rPr>
        <w:t>-1</w:t>
      </w:r>
      <w:r w:rsidRPr="00694611">
        <w:rPr>
          <w:rFonts w:ascii="Arial" w:hAnsi="Arial" w:cs="Arial"/>
        </w:rPr>
        <w:t>. Report on Receipt of Drug - Guide for Reporting</w:t>
      </w:r>
    </w:p>
    <w:p w:rsidR="004B7883" w:rsidRPr="00694611" w:rsidP="0000261D" w14:paraId="27ABCA5E" w14:textId="77777777">
      <w:pPr>
        <w:kinsoku w:val="0"/>
        <w:overflowPunct w:val="0"/>
        <w:autoSpaceDE w:val="0"/>
        <w:autoSpaceDN w:val="0"/>
        <w:adjustRightInd w:val="0"/>
        <w:spacing w:before="4" w:after="0" w:line="228" w:lineRule="auto"/>
        <w:ind w:left="2880" w:right="1333"/>
        <w:rPr>
          <w:rFonts w:ascii="Arial" w:hAnsi="Arial" w:cs="Arial"/>
        </w:rPr>
      </w:pPr>
      <w:r w:rsidRPr="00694611">
        <w:rPr>
          <w:rFonts w:ascii="Arial" w:hAnsi="Arial" w:cs="Arial"/>
        </w:rPr>
        <w:t>Investigational New Animal Drug Shipments for Poikilothermic Food Animals</w:t>
      </w:r>
    </w:p>
    <w:p w:rsidR="004B7883" w:rsidRPr="00694611" w:rsidP="004B7883" w14:paraId="047F4448" w14:textId="77777777">
      <w:pPr>
        <w:kinsoku w:val="0"/>
        <w:overflowPunct w:val="0"/>
        <w:autoSpaceDE w:val="0"/>
        <w:autoSpaceDN w:val="0"/>
        <w:adjustRightInd w:val="0"/>
        <w:spacing w:before="3" w:after="0" w:line="240" w:lineRule="auto"/>
        <w:rPr>
          <w:rFonts w:ascii="Arial" w:hAnsi="Arial" w:cs="Arial"/>
        </w:rPr>
      </w:pPr>
    </w:p>
    <w:p w:rsidR="004B7883" w:rsidRPr="00694611" w:rsidP="004B7883" w14:paraId="216B2040" w14:textId="3CF541E8">
      <w:pPr>
        <w:kinsoku w:val="0"/>
        <w:overflowPunct w:val="0"/>
        <w:autoSpaceDE w:val="0"/>
        <w:autoSpaceDN w:val="0"/>
        <w:adjustRightInd w:val="0"/>
        <w:spacing w:after="0" w:line="247" w:lineRule="exact"/>
        <w:ind w:left="829"/>
        <w:rPr>
          <w:rFonts w:ascii="Arial" w:hAnsi="Arial" w:cs="Arial"/>
        </w:rPr>
      </w:pPr>
      <w:r w:rsidRPr="00694611">
        <w:rPr>
          <w:rFonts w:ascii="Arial" w:hAnsi="Arial" w:cs="Arial"/>
        </w:rPr>
        <w:t xml:space="preserve">Form </w:t>
      </w:r>
      <w:r w:rsidRPr="00694611" w:rsidR="005A1EDC">
        <w:rPr>
          <w:rFonts w:ascii="Arial" w:hAnsi="Arial" w:cs="Arial"/>
        </w:rPr>
        <w:t>CCP</w:t>
      </w:r>
      <w:r w:rsidRPr="00694611">
        <w:rPr>
          <w:rFonts w:ascii="Arial" w:hAnsi="Arial" w:cs="Arial"/>
        </w:rPr>
        <w:t xml:space="preserve">-2. Drug Inventory Form for use of </w:t>
      </w:r>
      <w:r w:rsidRPr="00694611" w:rsidR="005A1EDC">
        <w:rPr>
          <w:rFonts w:ascii="Arial" w:hAnsi="Arial" w:cs="Arial"/>
        </w:rPr>
        <w:t>CCP</w:t>
      </w:r>
      <w:r w:rsidRPr="00694611" w:rsidR="00FC6D1C">
        <w:rPr>
          <w:rFonts w:ascii="Arial" w:hAnsi="Arial" w:cs="Arial"/>
        </w:rPr>
        <w:t xml:space="preserve"> </w:t>
      </w:r>
      <w:r w:rsidRPr="00694611">
        <w:rPr>
          <w:rFonts w:ascii="Arial" w:hAnsi="Arial" w:cs="Arial"/>
        </w:rPr>
        <w:t>under</w:t>
      </w:r>
    </w:p>
    <w:p w:rsidR="004B7883" w:rsidRPr="00694611" w:rsidP="0000261D" w14:paraId="25C10387" w14:textId="5736B9C2">
      <w:pPr>
        <w:kinsoku w:val="0"/>
        <w:overflowPunct w:val="0"/>
        <w:autoSpaceDE w:val="0"/>
        <w:autoSpaceDN w:val="0"/>
        <w:adjustRightInd w:val="0"/>
        <w:spacing w:after="0" w:line="247" w:lineRule="exact"/>
        <w:ind w:left="2286" w:right="1093" w:firstLine="594"/>
        <w:rPr>
          <w:rFonts w:ascii="Arial" w:hAnsi="Arial" w:cs="Arial"/>
        </w:rPr>
      </w:pPr>
      <w:r w:rsidRPr="00694611">
        <w:rPr>
          <w:rFonts w:ascii="Arial" w:hAnsi="Arial" w:cs="Arial"/>
        </w:rPr>
        <w:t xml:space="preserve">INAD </w:t>
      </w:r>
      <w:r w:rsidRPr="00694611" w:rsidR="0000261D">
        <w:rPr>
          <w:rFonts w:ascii="Arial" w:hAnsi="Arial" w:cs="Arial"/>
        </w:rPr>
        <w:t>8391</w:t>
      </w:r>
    </w:p>
    <w:p w:rsidR="004B7883" w:rsidRPr="00694611" w:rsidP="004B7883" w14:paraId="78B1286F" w14:textId="77777777">
      <w:pPr>
        <w:kinsoku w:val="0"/>
        <w:overflowPunct w:val="0"/>
        <w:autoSpaceDE w:val="0"/>
        <w:autoSpaceDN w:val="0"/>
        <w:adjustRightInd w:val="0"/>
        <w:spacing w:before="11" w:after="0" w:line="240" w:lineRule="auto"/>
        <w:rPr>
          <w:rFonts w:ascii="Arial" w:hAnsi="Arial" w:cs="Arial"/>
        </w:rPr>
      </w:pPr>
    </w:p>
    <w:p w:rsidR="004B7883" w:rsidRPr="00694611" w:rsidP="004B7883" w14:paraId="3F6914B9" w14:textId="35F7D0B3">
      <w:pPr>
        <w:kinsoku w:val="0"/>
        <w:overflowPunct w:val="0"/>
        <w:autoSpaceDE w:val="0"/>
        <w:autoSpaceDN w:val="0"/>
        <w:adjustRightInd w:val="0"/>
        <w:spacing w:after="0" w:line="247" w:lineRule="exact"/>
        <w:ind w:left="829"/>
        <w:rPr>
          <w:rFonts w:ascii="Arial" w:hAnsi="Arial" w:cs="Arial"/>
        </w:rPr>
      </w:pPr>
      <w:r w:rsidRPr="00694611">
        <w:rPr>
          <w:rFonts w:ascii="Arial" w:hAnsi="Arial" w:cs="Arial"/>
        </w:rPr>
        <w:t xml:space="preserve">Form </w:t>
      </w:r>
      <w:r w:rsidRPr="00694611" w:rsidR="005A1EDC">
        <w:rPr>
          <w:rFonts w:ascii="Arial" w:hAnsi="Arial" w:cs="Arial"/>
        </w:rPr>
        <w:t>CCP</w:t>
      </w:r>
      <w:r w:rsidRPr="00694611">
        <w:rPr>
          <w:rFonts w:ascii="Arial" w:hAnsi="Arial" w:cs="Arial"/>
        </w:rPr>
        <w:t xml:space="preserve">-3. Results Report Form for use of </w:t>
      </w:r>
      <w:r w:rsidRPr="00694611" w:rsidR="005A1EDC">
        <w:rPr>
          <w:rFonts w:ascii="Arial" w:hAnsi="Arial" w:cs="Arial"/>
        </w:rPr>
        <w:t>CCP</w:t>
      </w:r>
      <w:r w:rsidRPr="00694611" w:rsidR="00FC6D1C">
        <w:rPr>
          <w:rFonts w:ascii="Arial" w:hAnsi="Arial" w:cs="Arial"/>
        </w:rPr>
        <w:t xml:space="preserve"> </w:t>
      </w:r>
      <w:r w:rsidRPr="00694611">
        <w:rPr>
          <w:rFonts w:ascii="Arial" w:hAnsi="Arial" w:cs="Arial"/>
        </w:rPr>
        <w:t>under</w:t>
      </w:r>
    </w:p>
    <w:p w:rsidR="004B7883" w:rsidRPr="00694611" w:rsidP="0000261D" w14:paraId="3D4CD459" w14:textId="301AC3F8">
      <w:pPr>
        <w:kinsoku w:val="0"/>
        <w:overflowPunct w:val="0"/>
        <w:autoSpaceDE w:val="0"/>
        <w:autoSpaceDN w:val="0"/>
        <w:adjustRightInd w:val="0"/>
        <w:spacing w:after="0" w:line="247" w:lineRule="exact"/>
        <w:ind w:left="2286" w:right="1093" w:firstLine="594"/>
        <w:rPr>
          <w:rFonts w:ascii="Arial" w:hAnsi="Arial" w:cs="Arial"/>
        </w:rPr>
      </w:pPr>
      <w:r w:rsidRPr="00694611">
        <w:rPr>
          <w:rFonts w:ascii="Arial" w:hAnsi="Arial" w:cs="Arial"/>
        </w:rPr>
        <w:t xml:space="preserve">INAD </w:t>
      </w:r>
      <w:r w:rsidRPr="00694611" w:rsidR="0000261D">
        <w:rPr>
          <w:rFonts w:ascii="Arial" w:hAnsi="Arial" w:cs="Arial"/>
        </w:rPr>
        <w:t>8391</w:t>
      </w:r>
    </w:p>
    <w:p w:rsidR="004B7883" w:rsidRPr="00694611" w:rsidP="004B7883" w14:paraId="477B3DB0" w14:textId="77777777">
      <w:pPr>
        <w:kinsoku w:val="0"/>
        <w:overflowPunct w:val="0"/>
        <w:autoSpaceDE w:val="0"/>
        <w:autoSpaceDN w:val="0"/>
        <w:adjustRightInd w:val="0"/>
        <w:spacing w:before="11" w:after="0" w:line="240" w:lineRule="auto"/>
        <w:rPr>
          <w:rFonts w:ascii="Arial" w:hAnsi="Arial" w:cs="Arial"/>
        </w:rPr>
      </w:pPr>
    </w:p>
    <w:p w:rsidR="00B93229" w:rsidRPr="00694611" w:rsidP="00B93229" w14:paraId="27C7DA02" w14:textId="60C8FC3E">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rPr>
      </w:pPr>
      <w:r w:rsidRPr="00694611">
        <w:rPr>
          <w:rFonts w:ascii="Arial" w:hAnsi="Arial" w:cs="Arial"/>
        </w:rPr>
        <w:t xml:space="preserve">Form </w:t>
      </w:r>
      <w:r w:rsidRPr="00694611" w:rsidR="005A1EDC">
        <w:rPr>
          <w:rFonts w:ascii="Arial" w:hAnsi="Arial" w:cs="Arial"/>
        </w:rPr>
        <w:t>CCP</w:t>
      </w:r>
      <w:r w:rsidRPr="00694611">
        <w:rPr>
          <w:rFonts w:ascii="Arial" w:hAnsi="Arial" w:cs="Arial"/>
        </w:rPr>
        <w:t xml:space="preserve">-4N. Necropsy Report </w:t>
      </w:r>
    </w:p>
    <w:p w:rsidR="00B93229" w:rsidP="00B93229" w14:paraId="46AEB33A" w14:textId="3B1D514F">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b/>
        </w:rPr>
      </w:pPr>
      <w:r w:rsidRPr="00694611">
        <w:rPr>
          <w:rFonts w:ascii="Arial" w:hAnsi="Arial" w:cs="Arial"/>
        </w:rPr>
        <w:t>Copies of these forms are attached to this Study Protocol</w:t>
      </w:r>
      <w:r w:rsidR="005C33D8">
        <w:rPr>
          <w:rFonts w:ascii="Arial" w:hAnsi="Arial" w:cs="Arial"/>
        </w:rPr>
        <w:t xml:space="preserve"> and are to be used as a guide for collecting the data that will be entered into the online INAD database</w:t>
      </w:r>
      <w:r w:rsidRPr="00694611">
        <w:rPr>
          <w:rFonts w:ascii="Arial" w:hAnsi="Arial" w:cs="Arial"/>
        </w:rPr>
        <w:t xml:space="preserve">. </w:t>
      </w:r>
      <w:r w:rsidRPr="005C33D8" w:rsidR="005C33D8">
        <w:rPr>
          <w:rFonts w:ascii="Arial" w:hAnsi="Arial" w:cs="Arial"/>
          <w:b/>
        </w:rPr>
        <w:t>Actual reporting is accomplished on forms located on the online INAD database.</w:t>
      </w:r>
    </w:p>
    <w:p w:rsidR="001C3D12" w:rsidRPr="00694611" w:rsidP="00B93229" w14:paraId="6EC50735"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rPr>
      </w:pPr>
    </w:p>
    <w:p w:rsidR="004B7883" w:rsidRPr="00694611" w:rsidP="004B7883" w14:paraId="2F776A36" w14:textId="465C0377">
      <w:pPr>
        <w:kinsoku w:val="0"/>
        <w:overflowPunct w:val="0"/>
        <w:autoSpaceDE w:val="0"/>
        <w:autoSpaceDN w:val="0"/>
        <w:adjustRightInd w:val="0"/>
        <w:spacing w:after="0" w:line="240" w:lineRule="auto"/>
        <w:ind w:left="109"/>
        <w:outlineLvl w:val="1"/>
        <w:rPr>
          <w:rFonts w:ascii="Arial" w:hAnsi="Arial" w:cs="Arial"/>
          <w:b/>
          <w:bCs/>
        </w:rPr>
      </w:pPr>
      <w:r w:rsidRPr="00694611">
        <w:rPr>
          <w:rFonts w:ascii="Arial" w:hAnsi="Arial" w:cs="Arial"/>
          <w:b/>
          <w:bCs/>
        </w:rPr>
        <w:t>XIV. RECORD KEEPING PROCEDURES</w:t>
      </w:r>
      <w:r>
        <w:rPr>
          <w:rFonts w:ascii="Arial" w:hAnsi="Arial" w:cs="Arial"/>
          <w:b/>
          <w:bCs/>
        </w:rPr>
        <w:fldChar w:fldCharType="begin"/>
      </w:r>
      <w:r w:rsidRPr="00694611" w:rsidR="00DE68D3">
        <w:rPr>
          <w:rFonts w:ascii="Arial" w:hAnsi="Arial" w:cs="Arial"/>
        </w:rPr>
        <w:instrText xml:space="preserve"> TC "</w:instrText>
      </w:r>
      <w:bookmarkStart w:id="15" w:name="_Toc80257877"/>
      <w:r w:rsidRPr="00694611" w:rsidR="00DE68D3">
        <w:rPr>
          <w:rFonts w:ascii="Arial" w:hAnsi="Arial" w:cs="Arial"/>
        </w:rPr>
        <w:instrText xml:space="preserve">XIV. </w:instrText>
      </w:r>
      <w:r w:rsidRPr="00694611" w:rsidR="00DE68D3">
        <w:rPr>
          <w:rFonts w:ascii="Arial" w:hAnsi="Arial" w:cs="Arial"/>
          <w:b/>
          <w:bCs/>
        </w:rPr>
        <w:instrText>RECORD KEEPING PROCEDURES</w:instrText>
      </w:r>
      <w:bookmarkEnd w:id="15"/>
      <w:r w:rsidRPr="00694611" w:rsidR="00DE68D3">
        <w:rPr>
          <w:rFonts w:ascii="Arial" w:hAnsi="Arial" w:cs="Arial"/>
        </w:rPr>
        <w:instrText xml:space="preserve">" \f C \l "1" </w:instrText>
      </w:r>
      <w:r>
        <w:rPr>
          <w:rFonts w:ascii="Arial" w:hAnsi="Arial" w:cs="Arial"/>
          <w:b/>
          <w:bCs/>
        </w:rPr>
        <w:fldChar w:fldCharType="end"/>
      </w:r>
    </w:p>
    <w:p w:rsidR="004B7883" w:rsidRPr="00694611" w:rsidP="004B7883" w14:paraId="1332727C" w14:textId="77777777">
      <w:pPr>
        <w:kinsoku w:val="0"/>
        <w:overflowPunct w:val="0"/>
        <w:autoSpaceDE w:val="0"/>
        <w:autoSpaceDN w:val="0"/>
        <w:adjustRightInd w:val="0"/>
        <w:spacing w:before="10" w:after="0" w:line="240" w:lineRule="auto"/>
        <w:rPr>
          <w:rFonts w:ascii="Arial" w:hAnsi="Arial" w:cs="Arial"/>
          <w:b/>
          <w:bCs/>
        </w:rPr>
      </w:pPr>
    </w:p>
    <w:p w:rsidR="005C33D8" w:rsidRPr="00516480" w:rsidP="005C33D8" w14:paraId="1ED6CCA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rPr>
      </w:pPr>
      <w:r w:rsidRPr="00516480">
        <w:rPr>
          <w:rFonts w:ascii="Arial" w:hAnsi="Arial" w:cs="Arial"/>
        </w:rPr>
        <w:t>As stated immediately above, all data reporting are accomplished via forms located in the online INAD database.</w:t>
      </w:r>
      <w:r>
        <w:rPr>
          <w:rFonts w:ascii="Arial" w:hAnsi="Arial" w:cs="Arial"/>
        </w:rPr>
        <w:t xml:space="preserve"> All current and completed studies conducted under the investigator account will be stored and available in the online INAD database to the current study monitor, study investigator, and AADAP.</w:t>
      </w:r>
    </w:p>
    <w:p w:rsidR="008F503E" w:rsidRPr="00694611" w:rsidP="00DA1EB1" w14:paraId="73F57D1F" w14:textId="18724573">
      <w:pPr>
        <w:kinsoku w:val="0"/>
        <w:overflowPunct w:val="0"/>
        <w:autoSpaceDE w:val="0"/>
        <w:autoSpaceDN w:val="0"/>
        <w:adjustRightInd w:val="0"/>
        <w:spacing w:before="51" w:after="0" w:line="240" w:lineRule="auto"/>
        <w:rPr>
          <w:rFonts w:ascii="Arial" w:hAnsi="Arial" w:cs="Arial"/>
          <w:b/>
          <w:bCs/>
        </w:rPr>
      </w:pPr>
    </w:p>
    <w:p w:rsidR="00F432AE" w:rsidRPr="00694611" w:rsidP="00DA1EB1" w14:paraId="72DF0D70" w14:textId="77777777">
      <w:pPr>
        <w:kinsoku w:val="0"/>
        <w:overflowPunct w:val="0"/>
        <w:autoSpaceDE w:val="0"/>
        <w:autoSpaceDN w:val="0"/>
        <w:adjustRightInd w:val="0"/>
        <w:spacing w:before="51" w:after="0" w:line="240" w:lineRule="auto"/>
        <w:rPr>
          <w:rFonts w:ascii="Arial" w:hAnsi="Arial" w:cs="Arial"/>
          <w:b/>
          <w:bCs/>
        </w:rPr>
        <w:sectPr w:rsidSect="005A155A">
          <w:type w:val="continuous"/>
          <w:pgSz w:w="12240" w:h="15840"/>
          <w:pgMar w:top="1440" w:right="1440" w:bottom="1440" w:left="1440" w:header="720" w:footer="720" w:gutter="0"/>
          <w:cols w:space="720"/>
          <w:noEndnote/>
        </w:sectPr>
      </w:pPr>
    </w:p>
    <w:p w:rsidR="004B7883" w:rsidRPr="00694611" w:rsidP="004B7883" w14:paraId="6F91068D" w14:textId="05B1A68A">
      <w:pPr>
        <w:numPr>
          <w:ilvl w:val="0"/>
          <w:numId w:val="3"/>
        </w:numPr>
        <w:tabs>
          <w:tab w:val="left" w:pos="587"/>
        </w:tabs>
        <w:kinsoku w:val="0"/>
        <w:overflowPunct w:val="0"/>
        <w:autoSpaceDE w:val="0"/>
        <w:autoSpaceDN w:val="0"/>
        <w:adjustRightInd w:val="0"/>
        <w:spacing w:before="53" w:after="0" w:line="240" w:lineRule="auto"/>
        <w:ind w:hanging="476"/>
        <w:outlineLvl w:val="1"/>
        <w:rPr>
          <w:rFonts w:ascii="Arial" w:hAnsi="Arial" w:cs="Arial"/>
          <w:b/>
          <w:bCs/>
        </w:rPr>
      </w:pPr>
      <w:r w:rsidRPr="00694611">
        <w:rPr>
          <w:rFonts w:ascii="Arial" w:hAnsi="Arial" w:cs="Arial"/>
          <w:b/>
          <w:bCs/>
        </w:rPr>
        <w:t>DISPOSITION OF INVESTIGATIONAL ANIMALS</w:t>
      </w:r>
      <w:r>
        <w:rPr>
          <w:rFonts w:ascii="Arial" w:hAnsi="Arial" w:cs="Arial"/>
          <w:b/>
          <w:bCs/>
        </w:rPr>
        <w:fldChar w:fldCharType="begin"/>
      </w:r>
      <w:r w:rsidRPr="00694611" w:rsidR="00DE68D3">
        <w:rPr>
          <w:rFonts w:ascii="Arial" w:hAnsi="Arial" w:cs="Arial"/>
        </w:rPr>
        <w:instrText xml:space="preserve"> TC "</w:instrText>
      </w:r>
      <w:bookmarkStart w:id="16" w:name="_Toc80257878"/>
      <w:r w:rsidRPr="00694611" w:rsidR="00DE68D3">
        <w:rPr>
          <w:rFonts w:ascii="Arial" w:hAnsi="Arial" w:cs="Arial"/>
        </w:rPr>
        <w:instrText xml:space="preserve">XV. </w:instrText>
      </w:r>
      <w:r w:rsidRPr="00694611" w:rsidR="00DE68D3">
        <w:rPr>
          <w:rFonts w:ascii="Arial" w:hAnsi="Arial" w:cs="Arial"/>
          <w:b/>
          <w:bCs/>
        </w:rPr>
        <w:instrText>DISPOSITION OF INVESTIGATIONAL ANIMALS</w:instrText>
      </w:r>
      <w:bookmarkEnd w:id="16"/>
      <w:r w:rsidRPr="00694611" w:rsidR="00DE68D3">
        <w:rPr>
          <w:rFonts w:ascii="Arial" w:hAnsi="Arial" w:cs="Arial"/>
        </w:rPr>
        <w:instrText xml:space="preserve">" \f C \l "1" </w:instrText>
      </w:r>
      <w:r>
        <w:rPr>
          <w:rFonts w:ascii="Arial" w:hAnsi="Arial" w:cs="Arial"/>
          <w:b/>
          <w:bCs/>
        </w:rPr>
        <w:fldChar w:fldCharType="end"/>
      </w:r>
    </w:p>
    <w:p w:rsidR="004B7883" w:rsidRPr="00694611" w:rsidP="004B7883" w14:paraId="29B54935" w14:textId="77777777">
      <w:pPr>
        <w:kinsoku w:val="0"/>
        <w:overflowPunct w:val="0"/>
        <w:autoSpaceDE w:val="0"/>
        <w:autoSpaceDN w:val="0"/>
        <w:adjustRightInd w:val="0"/>
        <w:spacing w:before="9" w:after="0" w:line="240" w:lineRule="auto"/>
        <w:rPr>
          <w:rFonts w:ascii="Arial" w:hAnsi="Arial" w:cs="Arial"/>
          <w:b/>
          <w:bCs/>
        </w:rPr>
      </w:pPr>
    </w:p>
    <w:p w:rsidR="00481798" w:rsidP="00481798" w14:paraId="3654D19F" w14:textId="79474EE6">
      <w:pPr>
        <w:tabs>
          <w:tab w:val="left" w:pos="-720"/>
        </w:tabs>
        <w:suppressAutoHyphens/>
        <w:spacing w:line="240" w:lineRule="atLeast"/>
        <w:rPr>
          <w:rFonts w:ascii="Arial" w:hAnsi="Arial" w:cs="Arial"/>
        </w:rPr>
      </w:pPr>
      <w:r w:rsidRPr="00DD002C">
        <w:rPr>
          <w:rFonts w:ascii="Arial" w:hAnsi="Arial" w:cs="Arial"/>
        </w:rPr>
        <w:t xml:space="preserve">Fish may be released immediately following treatments. Edible tissues derived from experimental animals treated under this protocol may be marketed for human consumption or </w:t>
      </w:r>
      <w:r>
        <w:rPr>
          <w:rFonts w:ascii="Arial" w:hAnsi="Arial" w:cs="Arial"/>
        </w:rPr>
        <w:t xml:space="preserve">fish may be </w:t>
      </w:r>
      <w:r w:rsidRPr="00DD002C">
        <w:rPr>
          <w:rFonts w:ascii="Arial" w:hAnsi="Arial" w:cs="Arial"/>
        </w:rPr>
        <w:t>released into public waters for possible human consumption.</w:t>
      </w:r>
    </w:p>
    <w:p w:rsidR="00F432AE" w:rsidRPr="00694611" w:rsidP="004B7883" w14:paraId="60379FCC" w14:textId="2B23387B">
      <w:pPr>
        <w:kinsoku w:val="0"/>
        <w:overflowPunct w:val="0"/>
        <w:autoSpaceDE w:val="0"/>
        <w:autoSpaceDN w:val="0"/>
        <w:adjustRightInd w:val="0"/>
        <w:spacing w:after="0" w:line="240" w:lineRule="auto"/>
        <w:rPr>
          <w:rFonts w:ascii="Arial" w:hAnsi="Arial" w:cs="Arial"/>
        </w:rPr>
      </w:pPr>
    </w:p>
    <w:p w:rsidR="004B7883" w:rsidRPr="00694611" w:rsidP="004B7883" w14:paraId="4DDDEFE6" w14:textId="466CE606">
      <w:pPr>
        <w:numPr>
          <w:ilvl w:val="0"/>
          <w:numId w:val="3"/>
        </w:numPr>
        <w:tabs>
          <w:tab w:val="left" w:pos="648"/>
        </w:tabs>
        <w:kinsoku w:val="0"/>
        <w:overflowPunct w:val="0"/>
        <w:autoSpaceDE w:val="0"/>
        <w:autoSpaceDN w:val="0"/>
        <w:adjustRightInd w:val="0"/>
        <w:spacing w:before="202" w:after="0" w:line="240" w:lineRule="auto"/>
        <w:ind w:left="647" w:hanging="537"/>
        <w:outlineLvl w:val="1"/>
        <w:rPr>
          <w:rFonts w:ascii="Arial" w:hAnsi="Arial" w:cs="Arial"/>
          <w:b/>
          <w:bCs/>
        </w:rPr>
      </w:pPr>
      <w:r w:rsidRPr="00694611">
        <w:rPr>
          <w:rFonts w:ascii="Arial" w:hAnsi="Arial" w:cs="Arial"/>
          <w:b/>
          <w:bCs/>
        </w:rPr>
        <w:t>DISPOSITION OF INVESTIGATIONAL DRUG</w:t>
      </w:r>
      <w:r>
        <w:rPr>
          <w:rFonts w:ascii="Arial" w:hAnsi="Arial" w:cs="Arial"/>
          <w:b/>
          <w:bCs/>
        </w:rPr>
        <w:fldChar w:fldCharType="begin"/>
      </w:r>
      <w:r w:rsidRPr="00694611" w:rsidR="00DE68D3">
        <w:rPr>
          <w:rFonts w:ascii="Arial" w:hAnsi="Arial" w:cs="Arial"/>
        </w:rPr>
        <w:instrText xml:space="preserve"> TC "</w:instrText>
      </w:r>
      <w:bookmarkStart w:id="17" w:name="_Toc80257879"/>
      <w:r w:rsidRPr="00694611" w:rsidR="00DE68D3">
        <w:rPr>
          <w:rFonts w:ascii="Arial" w:hAnsi="Arial" w:cs="Arial"/>
        </w:rPr>
        <w:instrText xml:space="preserve">XVI. </w:instrText>
      </w:r>
      <w:r w:rsidRPr="00694611" w:rsidR="00DE68D3">
        <w:rPr>
          <w:rFonts w:ascii="Arial" w:hAnsi="Arial" w:cs="Arial"/>
          <w:b/>
          <w:bCs/>
        </w:rPr>
        <w:instrText>DISPOSITION OF INVESTIGATIONAL DRUG</w:instrText>
      </w:r>
      <w:bookmarkEnd w:id="17"/>
      <w:r w:rsidRPr="00694611" w:rsidR="00DE68D3">
        <w:rPr>
          <w:rFonts w:ascii="Arial" w:hAnsi="Arial" w:cs="Arial"/>
        </w:rPr>
        <w:instrText xml:space="preserve">" \f C \l "1" </w:instrText>
      </w:r>
      <w:r>
        <w:rPr>
          <w:rFonts w:ascii="Arial" w:hAnsi="Arial" w:cs="Arial"/>
          <w:b/>
          <w:bCs/>
        </w:rPr>
        <w:fldChar w:fldCharType="end"/>
      </w:r>
    </w:p>
    <w:p w:rsidR="004B7883" w:rsidRPr="00694611" w:rsidP="004B7883" w14:paraId="56492E0F" w14:textId="77777777">
      <w:pPr>
        <w:kinsoku w:val="0"/>
        <w:overflowPunct w:val="0"/>
        <w:autoSpaceDE w:val="0"/>
        <w:autoSpaceDN w:val="0"/>
        <w:adjustRightInd w:val="0"/>
        <w:spacing w:before="9" w:after="0" w:line="240" w:lineRule="auto"/>
        <w:rPr>
          <w:rFonts w:ascii="Arial" w:hAnsi="Arial" w:cs="Arial"/>
          <w:b/>
          <w:bCs/>
        </w:rPr>
      </w:pPr>
    </w:p>
    <w:p w:rsidR="004B7883" w:rsidP="005C33D8" w14:paraId="46F70D12" w14:textId="78424928">
      <w:pPr>
        <w:kinsoku w:val="0"/>
        <w:overflowPunct w:val="0"/>
        <w:autoSpaceDE w:val="0"/>
        <w:autoSpaceDN w:val="0"/>
        <w:adjustRightInd w:val="0"/>
        <w:spacing w:after="0" w:line="240" w:lineRule="auto"/>
        <w:ind w:left="110"/>
        <w:rPr>
          <w:rFonts w:ascii="Arial" w:hAnsi="Arial" w:cs="Arial"/>
        </w:rPr>
      </w:pPr>
      <w:r w:rsidRPr="00694611">
        <w:rPr>
          <w:rFonts w:ascii="Arial" w:hAnsi="Arial" w:cs="Arial"/>
        </w:rPr>
        <w:t>CCP</w:t>
      </w:r>
      <w:r w:rsidRPr="00694611" w:rsidR="005A14DE">
        <w:rPr>
          <w:rFonts w:ascii="Arial" w:hAnsi="Arial" w:cs="Arial"/>
        </w:rPr>
        <w:t xml:space="preserve"> </w:t>
      </w:r>
      <w:r w:rsidRPr="00694611">
        <w:rPr>
          <w:rFonts w:ascii="Arial" w:hAnsi="Arial" w:cs="Arial"/>
        </w:rPr>
        <w:t xml:space="preserve">will be used only in the manner and by the individuals specified in the Study Protocol. </w:t>
      </w:r>
      <w:r w:rsidRPr="00DD002C" w:rsidR="005C33D8">
        <w:rPr>
          <w:rFonts w:ascii="Arial" w:hAnsi="Arial" w:cs="Arial"/>
        </w:rPr>
        <w:t xml:space="preserve">If any unused or </w:t>
      </w:r>
      <w:r w:rsidRPr="00DD002C" w:rsidR="005C33D8">
        <w:rPr>
          <w:rFonts w:ascii="Arial" w:hAnsi="Arial" w:cs="Arial"/>
        </w:rPr>
        <w:t>out-dated</w:t>
      </w:r>
      <w:r w:rsidRPr="00DD002C" w:rsidR="005C33D8">
        <w:rPr>
          <w:rFonts w:ascii="Arial" w:hAnsi="Arial" w:cs="Arial"/>
        </w:rPr>
        <w:t xml:space="preserve"> </w:t>
      </w:r>
      <w:r w:rsidR="005C33D8">
        <w:rPr>
          <w:rFonts w:ascii="Arial" w:hAnsi="Arial" w:cs="Arial"/>
        </w:rPr>
        <w:t>CCP</w:t>
      </w:r>
      <w:r w:rsidRPr="00DD002C" w:rsidR="005C33D8">
        <w:rPr>
          <w:rFonts w:ascii="Arial" w:hAnsi="Arial" w:cs="Arial"/>
        </w:rPr>
        <w:t xml:space="preserve"> remains at the end of the study period, Investigators should contact Study Monitors for instructions regarding drug disposal. </w:t>
      </w:r>
      <w:r w:rsidR="005C33D8">
        <w:rPr>
          <w:rFonts w:ascii="Arial" w:hAnsi="Arial" w:cs="Arial"/>
        </w:rPr>
        <w:t>Drug disposal information is available in the Safety Data Sheet (SDS) located in Appendix IV of this protocol</w:t>
      </w:r>
      <w:r w:rsidRPr="00EB258E" w:rsidR="005C33D8">
        <w:rPr>
          <w:rFonts w:ascii="Arial" w:hAnsi="Arial" w:cs="Arial"/>
        </w:rPr>
        <w:t>.</w:t>
      </w:r>
      <w:r w:rsidR="005C33D8">
        <w:rPr>
          <w:rFonts w:ascii="Arial" w:hAnsi="Arial" w:cs="Arial"/>
        </w:rPr>
        <w:t xml:space="preserve"> </w:t>
      </w:r>
      <w:r w:rsidRPr="00516480" w:rsidR="005C33D8">
        <w:rPr>
          <w:rFonts w:ascii="Arial" w:hAnsi="Arial" w:cs="Arial"/>
        </w:rPr>
        <w:t xml:space="preserve">Disposition of all </w:t>
      </w:r>
      <w:r w:rsidR="005C33D8">
        <w:rPr>
          <w:rFonts w:ascii="Arial" w:hAnsi="Arial" w:cs="Arial"/>
        </w:rPr>
        <w:t>CCP</w:t>
      </w:r>
      <w:r w:rsidRPr="00516480" w:rsidR="005C33D8">
        <w:rPr>
          <w:rFonts w:ascii="Arial" w:hAnsi="Arial" w:cs="Arial"/>
        </w:rPr>
        <w:t xml:space="preserve"> must be properly recorded and accounted for on the Chemical Use Log (Form </w:t>
      </w:r>
      <w:r w:rsidR="005C33D8">
        <w:rPr>
          <w:rFonts w:ascii="Arial" w:hAnsi="Arial" w:cs="Arial"/>
        </w:rPr>
        <w:t>CCP</w:t>
      </w:r>
      <w:r w:rsidRPr="00516480" w:rsidR="005C33D8">
        <w:rPr>
          <w:rFonts w:ascii="Arial" w:hAnsi="Arial" w:cs="Arial"/>
        </w:rPr>
        <w:t xml:space="preserve"> -2). The Study Monitor will be responsible for verifying the quantity of </w:t>
      </w:r>
      <w:r w:rsidR="005C33D8">
        <w:rPr>
          <w:rFonts w:ascii="Arial" w:hAnsi="Arial" w:cs="Arial"/>
        </w:rPr>
        <w:t>CCP</w:t>
      </w:r>
      <w:r w:rsidRPr="00516480" w:rsidR="005C33D8">
        <w:rPr>
          <w:rFonts w:ascii="Arial" w:hAnsi="Arial" w:cs="Arial"/>
        </w:rPr>
        <w:t xml:space="preserve"> remaining on hand versus the amount indicated on Form </w:t>
      </w:r>
      <w:r w:rsidR="005C33D8">
        <w:rPr>
          <w:rFonts w:ascii="Arial" w:hAnsi="Arial" w:cs="Arial"/>
        </w:rPr>
        <w:t>CCP</w:t>
      </w:r>
      <w:r w:rsidRPr="00516480" w:rsidR="005C33D8">
        <w:rPr>
          <w:rFonts w:ascii="Arial" w:hAnsi="Arial" w:cs="Arial"/>
        </w:rPr>
        <w:t xml:space="preserve"> -2</w:t>
      </w:r>
      <w:r w:rsidR="005C33D8">
        <w:rPr>
          <w:rFonts w:ascii="Arial" w:hAnsi="Arial" w:cs="Arial"/>
        </w:rPr>
        <w:t xml:space="preserve">. </w:t>
      </w:r>
      <w:r w:rsidRPr="00516480" w:rsidR="005C33D8">
        <w:rPr>
          <w:rFonts w:ascii="Arial" w:hAnsi="Arial" w:cs="Arial"/>
        </w:rPr>
        <w:t>The investigational drug may not be redistributed to others not specified by the protocol and should not be retained by the Investigator after completion of the study (</w:t>
      </w:r>
      <w:r w:rsidRPr="00516480" w:rsidR="005C33D8">
        <w:rPr>
          <w:rFonts w:ascii="Arial" w:hAnsi="Arial" w:cs="Arial"/>
          <w:u w:val="single"/>
        </w:rPr>
        <w:t>note</w:t>
      </w:r>
      <w:r w:rsidRPr="00516480" w:rsidR="005C33D8">
        <w:rPr>
          <w:rFonts w:ascii="Arial" w:hAnsi="Arial" w:cs="Arial"/>
        </w:rPr>
        <w:t xml:space="preserve">: unless </w:t>
      </w:r>
      <w:r w:rsidR="005C33D8">
        <w:rPr>
          <w:rFonts w:ascii="Arial" w:hAnsi="Arial" w:cs="Arial"/>
        </w:rPr>
        <w:t>CCP</w:t>
      </w:r>
      <w:r w:rsidR="005C33D8">
        <w:rPr>
          <w:rFonts w:ascii="Arial" w:hAnsi="Arial" w:cs="Arial"/>
          <w:vertAlign w:val="superscript"/>
        </w:rPr>
        <w:t xml:space="preserve"> </w:t>
      </w:r>
      <w:r w:rsidRPr="00516480" w:rsidR="005C33D8">
        <w:rPr>
          <w:rFonts w:ascii="Arial" w:hAnsi="Arial" w:cs="Arial"/>
        </w:rPr>
        <w:t>is planned for use in another approved field trial, and planned usage is within the storage guidelines established by the manufacturer).</w:t>
      </w:r>
    </w:p>
    <w:p w:rsidR="005C33D8" w:rsidRPr="00694611" w:rsidP="005C33D8" w14:paraId="698E0F9E" w14:textId="77777777">
      <w:pPr>
        <w:kinsoku w:val="0"/>
        <w:overflowPunct w:val="0"/>
        <w:autoSpaceDE w:val="0"/>
        <w:autoSpaceDN w:val="0"/>
        <w:adjustRightInd w:val="0"/>
        <w:spacing w:after="0" w:line="240" w:lineRule="auto"/>
        <w:ind w:left="110"/>
        <w:rPr>
          <w:rFonts w:ascii="Arial" w:hAnsi="Arial" w:cs="Arial"/>
        </w:rPr>
      </w:pPr>
    </w:p>
    <w:p w:rsidR="004B7883" w:rsidRPr="00694611" w:rsidP="004B7883" w14:paraId="0EBD43BC" w14:textId="16A99A99">
      <w:pPr>
        <w:numPr>
          <w:ilvl w:val="0"/>
          <w:numId w:val="3"/>
        </w:numPr>
        <w:tabs>
          <w:tab w:val="left" w:pos="830"/>
        </w:tabs>
        <w:kinsoku w:val="0"/>
        <w:overflowPunct w:val="0"/>
        <w:autoSpaceDE w:val="0"/>
        <w:autoSpaceDN w:val="0"/>
        <w:adjustRightInd w:val="0"/>
        <w:spacing w:before="210" w:after="0" w:line="228" w:lineRule="auto"/>
        <w:ind w:left="830" w:right="1229" w:hanging="720"/>
        <w:outlineLvl w:val="1"/>
        <w:rPr>
          <w:rFonts w:ascii="Arial" w:hAnsi="Arial" w:cs="Arial"/>
          <w:b/>
          <w:bCs/>
        </w:rPr>
      </w:pPr>
      <w:r w:rsidRPr="00694611">
        <w:rPr>
          <w:rFonts w:ascii="Arial" w:hAnsi="Arial" w:cs="Arial"/>
          <w:b/>
          <w:bCs/>
        </w:rPr>
        <w:t>DATA HANDLING, QUALITY CONTROL, MONITORING, ADMINISTRATIVE</w:t>
      </w:r>
      <w:r w:rsidRPr="00694611">
        <w:rPr>
          <w:rFonts w:ascii="Arial" w:hAnsi="Arial" w:cs="Arial"/>
          <w:b/>
          <w:bCs/>
          <w:spacing w:val="-2"/>
        </w:rPr>
        <w:t xml:space="preserve"> </w:t>
      </w:r>
      <w:r w:rsidRPr="00694611">
        <w:rPr>
          <w:rFonts w:ascii="Arial" w:hAnsi="Arial" w:cs="Arial"/>
          <w:b/>
          <w:bCs/>
        </w:rPr>
        <w:t>RESPONSIBILITIES</w:t>
      </w:r>
      <w:r>
        <w:rPr>
          <w:rFonts w:ascii="Arial" w:hAnsi="Arial" w:cs="Arial"/>
          <w:b/>
          <w:bCs/>
        </w:rPr>
        <w:fldChar w:fldCharType="begin"/>
      </w:r>
      <w:r w:rsidRPr="00694611" w:rsidR="00DE68D3">
        <w:rPr>
          <w:rFonts w:ascii="Arial" w:hAnsi="Arial" w:cs="Arial"/>
        </w:rPr>
        <w:instrText xml:space="preserve"> TC "</w:instrText>
      </w:r>
      <w:bookmarkStart w:id="18" w:name="_Toc80257880"/>
      <w:r w:rsidRPr="00694611" w:rsidR="00DE68D3">
        <w:rPr>
          <w:rFonts w:ascii="Arial" w:hAnsi="Arial" w:cs="Arial"/>
        </w:rPr>
        <w:instrText xml:space="preserve">XVII. </w:instrText>
      </w:r>
      <w:r w:rsidRPr="00694611" w:rsidR="00DE68D3">
        <w:rPr>
          <w:rFonts w:ascii="Arial" w:hAnsi="Arial" w:cs="Arial"/>
          <w:b/>
          <w:bCs/>
        </w:rPr>
        <w:instrText>DATA HANDLING, QUALITY CONTROL, MONITORING, ADMINISTRATIVE</w:instrText>
      </w:r>
      <w:r w:rsidRPr="00694611" w:rsidR="00DE68D3">
        <w:rPr>
          <w:rFonts w:ascii="Arial" w:hAnsi="Arial" w:cs="Arial"/>
          <w:b/>
          <w:bCs/>
          <w:spacing w:val="-2"/>
        </w:rPr>
        <w:instrText xml:space="preserve"> </w:instrText>
      </w:r>
      <w:r w:rsidRPr="00694611" w:rsidR="00DE68D3">
        <w:rPr>
          <w:rFonts w:ascii="Arial" w:hAnsi="Arial" w:cs="Arial"/>
          <w:b/>
          <w:bCs/>
        </w:rPr>
        <w:instrText>RESPONSIBILITIES</w:instrText>
      </w:r>
      <w:bookmarkEnd w:id="18"/>
      <w:r w:rsidRPr="00694611" w:rsidR="00DE68D3">
        <w:rPr>
          <w:rFonts w:ascii="Arial" w:hAnsi="Arial" w:cs="Arial"/>
        </w:rPr>
        <w:instrText xml:space="preserve">" \f C \l "1" </w:instrText>
      </w:r>
      <w:r>
        <w:rPr>
          <w:rFonts w:ascii="Arial" w:hAnsi="Arial" w:cs="Arial"/>
          <w:b/>
          <w:bCs/>
        </w:rPr>
        <w:fldChar w:fldCharType="end"/>
      </w:r>
    </w:p>
    <w:p w:rsidR="004B7883" w:rsidRPr="00694611" w:rsidP="004B7883" w14:paraId="0DDC2EC2" w14:textId="77777777">
      <w:pPr>
        <w:kinsoku w:val="0"/>
        <w:overflowPunct w:val="0"/>
        <w:autoSpaceDE w:val="0"/>
        <w:autoSpaceDN w:val="0"/>
        <w:adjustRightInd w:val="0"/>
        <w:spacing w:before="3" w:after="0" w:line="240" w:lineRule="auto"/>
        <w:rPr>
          <w:rFonts w:ascii="Arial" w:hAnsi="Arial" w:cs="Arial"/>
          <w:b/>
          <w:bCs/>
        </w:rPr>
      </w:pPr>
    </w:p>
    <w:p w:rsidR="004B7883" w:rsidRPr="00694611" w:rsidP="004B7883" w14:paraId="52FA8970" w14:textId="77777777">
      <w:pPr>
        <w:numPr>
          <w:ilvl w:val="1"/>
          <w:numId w:val="3"/>
        </w:numPr>
        <w:tabs>
          <w:tab w:val="left" w:pos="747"/>
        </w:tabs>
        <w:kinsoku w:val="0"/>
        <w:overflowPunct w:val="0"/>
        <w:autoSpaceDE w:val="0"/>
        <w:autoSpaceDN w:val="0"/>
        <w:adjustRightInd w:val="0"/>
        <w:spacing w:after="0" w:line="240" w:lineRule="auto"/>
        <w:ind w:hanging="330"/>
        <w:rPr>
          <w:rFonts w:ascii="Arial" w:hAnsi="Arial" w:cs="Arial"/>
        </w:rPr>
      </w:pPr>
      <w:r w:rsidRPr="00694611">
        <w:rPr>
          <w:rFonts w:ascii="Arial" w:hAnsi="Arial" w:cs="Arial"/>
        </w:rPr>
        <w:t>Drug distribution</w:t>
      </w:r>
    </w:p>
    <w:p w:rsidR="004B7883" w:rsidRPr="00694611" w:rsidP="004B7883" w14:paraId="70777A08" w14:textId="77777777">
      <w:pPr>
        <w:kinsoku w:val="0"/>
        <w:overflowPunct w:val="0"/>
        <w:autoSpaceDE w:val="0"/>
        <w:autoSpaceDN w:val="0"/>
        <w:adjustRightInd w:val="0"/>
        <w:spacing w:before="11" w:after="0" w:line="240" w:lineRule="auto"/>
        <w:rPr>
          <w:rFonts w:ascii="Arial" w:hAnsi="Arial" w:cs="Arial"/>
        </w:rPr>
      </w:pPr>
    </w:p>
    <w:p w:rsidR="004B7883" w:rsidRPr="00694611" w:rsidP="004B7883" w14:paraId="329177C6" w14:textId="0A25A821">
      <w:pPr>
        <w:kinsoku w:val="0"/>
        <w:overflowPunct w:val="0"/>
        <w:autoSpaceDE w:val="0"/>
        <w:autoSpaceDN w:val="0"/>
        <w:adjustRightInd w:val="0"/>
        <w:spacing w:after="0" w:line="240" w:lineRule="auto"/>
        <w:ind w:left="830"/>
        <w:rPr>
          <w:rFonts w:ascii="Arial" w:hAnsi="Arial" w:cs="Arial"/>
        </w:rPr>
      </w:pPr>
      <w:r w:rsidRPr="00694611">
        <w:rPr>
          <w:rFonts w:ascii="Arial" w:hAnsi="Arial" w:cs="Arial"/>
        </w:rPr>
        <w:t>See Section VII.A.6. Accountability for information and details.</w:t>
      </w:r>
    </w:p>
    <w:p w:rsidR="004B7883" w:rsidRPr="00694611" w:rsidP="004B7883" w14:paraId="11ACABF1" w14:textId="77777777">
      <w:pPr>
        <w:kinsoku w:val="0"/>
        <w:overflowPunct w:val="0"/>
        <w:autoSpaceDE w:val="0"/>
        <w:autoSpaceDN w:val="0"/>
        <w:adjustRightInd w:val="0"/>
        <w:spacing w:before="11" w:after="0" w:line="240" w:lineRule="auto"/>
        <w:rPr>
          <w:rFonts w:ascii="Arial" w:hAnsi="Arial" w:cs="Arial"/>
        </w:rPr>
      </w:pPr>
    </w:p>
    <w:p w:rsidR="004B7883" w:rsidRPr="00694611" w:rsidP="004B7883" w14:paraId="284CFB31" w14:textId="77777777">
      <w:pPr>
        <w:numPr>
          <w:ilvl w:val="1"/>
          <w:numId w:val="3"/>
        </w:numPr>
        <w:tabs>
          <w:tab w:val="left" w:pos="747"/>
        </w:tabs>
        <w:kinsoku w:val="0"/>
        <w:overflowPunct w:val="0"/>
        <w:autoSpaceDE w:val="0"/>
        <w:autoSpaceDN w:val="0"/>
        <w:adjustRightInd w:val="0"/>
        <w:spacing w:after="0" w:line="240" w:lineRule="auto"/>
        <w:ind w:hanging="330"/>
        <w:rPr>
          <w:rFonts w:ascii="Arial" w:hAnsi="Arial" w:cs="Arial"/>
        </w:rPr>
      </w:pPr>
      <w:r w:rsidRPr="00694611">
        <w:rPr>
          <w:rFonts w:ascii="Arial" w:hAnsi="Arial" w:cs="Arial"/>
        </w:rPr>
        <w:t>Study Monitors</w:t>
      </w:r>
    </w:p>
    <w:p w:rsidR="004B7883" w:rsidRPr="00694611" w:rsidP="004B7883" w14:paraId="2C4D5AF2" w14:textId="77777777">
      <w:pPr>
        <w:kinsoku w:val="0"/>
        <w:overflowPunct w:val="0"/>
        <w:autoSpaceDE w:val="0"/>
        <w:autoSpaceDN w:val="0"/>
        <w:adjustRightInd w:val="0"/>
        <w:spacing w:before="9" w:after="0" w:line="240" w:lineRule="auto"/>
        <w:rPr>
          <w:rFonts w:ascii="Arial" w:hAnsi="Arial" w:cs="Arial"/>
        </w:rPr>
      </w:pPr>
    </w:p>
    <w:p w:rsidR="004B7883" w:rsidRPr="00694611" w:rsidP="004B7883" w14:paraId="2EA6CF15" w14:textId="4C32B27A">
      <w:pPr>
        <w:kinsoku w:val="0"/>
        <w:overflowPunct w:val="0"/>
        <w:autoSpaceDE w:val="0"/>
        <w:autoSpaceDN w:val="0"/>
        <w:adjustRightInd w:val="0"/>
        <w:spacing w:before="1" w:after="0" w:line="228" w:lineRule="auto"/>
        <w:ind w:left="830" w:right="127"/>
        <w:rPr>
          <w:rFonts w:ascii="Arial" w:hAnsi="Arial" w:cs="Arial"/>
        </w:rPr>
      </w:pPr>
      <w:r w:rsidRPr="00694611">
        <w:rPr>
          <w:rFonts w:ascii="Arial" w:hAnsi="Arial" w:cs="Arial"/>
        </w:rPr>
        <w:t xml:space="preserve">Study Monitors are generally fish health professionals with experience in diagnosing and treating fish diseases, and the ability to monitor overall fish health with respect to ongoing fish culture practices. A study monitor </w:t>
      </w:r>
      <w:r w:rsidR="00A91AB8">
        <w:rPr>
          <w:rFonts w:ascii="Arial" w:hAnsi="Arial" w:cs="Arial"/>
        </w:rPr>
        <w:t xml:space="preserve">will be selected by </w:t>
      </w:r>
      <w:r w:rsidRPr="00694611">
        <w:rPr>
          <w:rFonts w:ascii="Arial" w:hAnsi="Arial" w:cs="Arial"/>
        </w:rPr>
        <w:t xml:space="preserve">each facility that is authorized to treat fish with </w:t>
      </w:r>
      <w:r w:rsidRPr="00694611" w:rsidR="005A1EDC">
        <w:rPr>
          <w:rFonts w:ascii="Arial" w:hAnsi="Arial" w:cs="Arial"/>
        </w:rPr>
        <w:t>CCP</w:t>
      </w:r>
      <w:r w:rsidRPr="00694611" w:rsidR="00237062">
        <w:rPr>
          <w:rFonts w:ascii="Arial" w:hAnsi="Arial" w:cs="Arial"/>
        </w:rPr>
        <w:t>.</w:t>
      </w:r>
      <w:r w:rsidRPr="00694611">
        <w:rPr>
          <w:rFonts w:ascii="Arial" w:hAnsi="Arial" w:cs="Arial"/>
        </w:rPr>
        <w:t xml:space="preserve"> A list of Study Monitors, along with addresses and phone numbers, can be found in Appendix II. Study Monitors are responsible for supervision of the trials, adherence of the Investigator to the Study Protocol, and inspection of the site.</w:t>
      </w:r>
    </w:p>
    <w:p w:rsidR="00B76363" w:rsidRPr="00694611" w:rsidP="004B7883" w14:paraId="4E87E4F7" w14:textId="77777777">
      <w:pPr>
        <w:kinsoku w:val="0"/>
        <w:overflowPunct w:val="0"/>
        <w:autoSpaceDE w:val="0"/>
        <w:autoSpaceDN w:val="0"/>
        <w:adjustRightInd w:val="0"/>
        <w:spacing w:before="6" w:after="0" w:line="240" w:lineRule="auto"/>
        <w:rPr>
          <w:rFonts w:ascii="Arial" w:hAnsi="Arial" w:cs="Arial"/>
        </w:rPr>
      </w:pPr>
    </w:p>
    <w:p w:rsidR="004B7883" w:rsidRPr="00694611" w:rsidP="004B7883" w14:paraId="03B46F66" w14:textId="77777777">
      <w:pPr>
        <w:numPr>
          <w:ilvl w:val="1"/>
          <w:numId w:val="3"/>
        </w:numPr>
        <w:tabs>
          <w:tab w:val="left" w:pos="759"/>
        </w:tabs>
        <w:kinsoku w:val="0"/>
        <w:overflowPunct w:val="0"/>
        <w:autoSpaceDE w:val="0"/>
        <w:autoSpaceDN w:val="0"/>
        <w:adjustRightInd w:val="0"/>
        <w:spacing w:before="1" w:after="0" w:line="240" w:lineRule="auto"/>
        <w:ind w:left="758" w:hanging="342"/>
        <w:rPr>
          <w:rFonts w:ascii="Arial" w:hAnsi="Arial" w:cs="Arial"/>
        </w:rPr>
      </w:pPr>
      <w:r w:rsidRPr="00694611">
        <w:rPr>
          <w:rFonts w:ascii="Arial" w:hAnsi="Arial" w:cs="Arial"/>
        </w:rPr>
        <w:t>Special equipment and materials</w:t>
      </w:r>
    </w:p>
    <w:p w:rsidR="004B7883" w:rsidRPr="00694611" w:rsidP="004B7883" w14:paraId="3C22408C" w14:textId="77777777">
      <w:pPr>
        <w:kinsoku w:val="0"/>
        <w:overflowPunct w:val="0"/>
        <w:autoSpaceDE w:val="0"/>
        <w:autoSpaceDN w:val="0"/>
        <w:adjustRightInd w:val="0"/>
        <w:spacing w:before="9" w:after="0" w:line="240" w:lineRule="auto"/>
        <w:rPr>
          <w:rFonts w:ascii="Arial" w:hAnsi="Arial" w:cs="Arial"/>
        </w:rPr>
      </w:pPr>
    </w:p>
    <w:p w:rsidR="004B7883" w:rsidRPr="00694611" w:rsidP="004B7883" w14:paraId="0912FFF2" w14:textId="2CF07E3C">
      <w:pPr>
        <w:kinsoku w:val="0"/>
        <w:overflowPunct w:val="0"/>
        <w:autoSpaceDE w:val="0"/>
        <w:autoSpaceDN w:val="0"/>
        <w:adjustRightInd w:val="0"/>
        <w:spacing w:after="0" w:line="228" w:lineRule="auto"/>
        <w:ind w:left="830" w:right="140"/>
        <w:rPr>
          <w:rFonts w:ascii="Arial" w:hAnsi="Arial" w:cs="Arial"/>
        </w:rPr>
      </w:pPr>
      <w:r w:rsidRPr="00694611">
        <w:rPr>
          <w:rFonts w:ascii="Arial" w:hAnsi="Arial" w:cs="Arial"/>
        </w:rPr>
        <w:t xml:space="preserve">Most of the equipment and materials required for this study (with the exception of the </w:t>
      </w:r>
      <w:r w:rsidRPr="00694611" w:rsidR="005A1EDC">
        <w:rPr>
          <w:rFonts w:ascii="Arial" w:hAnsi="Arial" w:cs="Arial"/>
        </w:rPr>
        <w:t>CCP</w:t>
      </w:r>
      <w:r w:rsidRPr="00694611" w:rsidR="004C1E05">
        <w:rPr>
          <w:rFonts w:ascii="Arial" w:hAnsi="Arial" w:cs="Arial"/>
        </w:rPr>
        <w:t xml:space="preserve"> </w:t>
      </w:r>
      <w:r w:rsidRPr="00694611">
        <w:rPr>
          <w:rFonts w:ascii="Arial" w:hAnsi="Arial" w:cs="Arial"/>
        </w:rPr>
        <w:t xml:space="preserve">itself) are already available at each participating fish hatchery. In recent years, induced final gamete maturation has become a fairly common occurrence at many </w:t>
      </w:r>
      <w:r w:rsidRPr="00694611">
        <w:rPr>
          <w:rFonts w:ascii="Arial" w:hAnsi="Arial" w:cs="Arial"/>
        </w:rPr>
        <w:t>broodstock</w:t>
      </w:r>
      <w:r w:rsidRPr="00694611">
        <w:rPr>
          <w:rFonts w:ascii="Arial" w:hAnsi="Arial" w:cs="Arial"/>
        </w:rPr>
        <w:t xml:space="preserve"> facilities. Fish hatchery managers (i.e., Investigators) are well trained and well equipped to handle these situations (see Appendix </w:t>
      </w:r>
      <w:r w:rsidRPr="00694611">
        <w:rPr>
          <w:rFonts w:ascii="Arial" w:hAnsi="Arial" w:cs="Arial"/>
        </w:rPr>
        <w:t>IIIb</w:t>
      </w:r>
      <w:r w:rsidRPr="00694611">
        <w:rPr>
          <w:rFonts w:ascii="Arial" w:hAnsi="Arial" w:cs="Arial"/>
        </w:rPr>
        <w:t>). If any additional equipment or materials are required, they will be provided by the Study Monitors (See Section VII.B. Items needed for sample</w:t>
      </w:r>
      <w:r w:rsidRPr="00694611" w:rsidR="008F503E">
        <w:rPr>
          <w:rFonts w:ascii="Arial" w:hAnsi="Arial" w:cs="Arial"/>
        </w:rPr>
        <w:t xml:space="preserve"> collection, observations, etc.</w:t>
      </w:r>
      <w:r w:rsidRPr="00694611">
        <w:rPr>
          <w:rFonts w:ascii="Arial" w:hAnsi="Arial" w:cs="Arial"/>
        </w:rPr>
        <w:t>).</w:t>
      </w:r>
    </w:p>
    <w:p w:rsidR="004B7883" w:rsidRPr="00694611" w:rsidP="004B7883" w14:paraId="38F1AC86" w14:textId="77777777">
      <w:pPr>
        <w:kinsoku w:val="0"/>
        <w:overflowPunct w:val="0"/>
        <w:autoSpaceDE w:val="0"/>
        <w:autoSpaceDN w:val="0"/>
        <w:adjustRightInd w:val="0"/>
        <w:spacing w:before="7" w:after="0" w:line="240" w:lineRule="auto"/>
        <w:rPr>
          <w:rFonts w:ascii="Arial" w:hAnsi="Arial" w:cs="Arial"/>
        </w:rPr>
      </w:pPr>
    </w:p>
    <w:p w:rsidR="004B7883" w:rsidRPr="00694611" w:rsidP="004B7883" w14:paraId="2A7460B4" w14:textId="77777777">
      <w:pPr>
        <w:numPr>
          <w:ilvl w:val="1"/>
          <w:numId w:val="3"/>
        </w:numPr>
        <w:tabs>
          <w:tab w:val="left" w:pos="759"/>
        </w:tabs>
        <w:kinsoku w:val="0"/>
        <w:overflowPunct w:val="0"/>
        <w:autoSpaceDE w:val="0"/>
        <w:autoSpaceDN w:val="0"/>
        <w:adjustRightInd w:val="0"/>
        <w:spacing w:after="0" w:line="240" w:lineRule="auto"/>
        <w:ind w:left="758" w:hanging="342"/>
        <w:rPr>
          <w:rFonts w:ascii="Arial" w:hAnsi="Arial" w:cs="Arial"/>
        </w:rPr>
      </w:pPr>
      <w:r w:rsidRPr="00694611">
        <w:rPr>
          <w:rFonts w:ascii="Arial" w:hAnsi="Arial" w:cs="Arial"/>
        </w:rPr>
        <w:t>Administrator of the drug</w:t>
      </w:r>
    </w:p>
    <w:p w:rsidR="004B7883" w:rsidRPr="00694611" w:rsidP="004B7883" w14:paraId="4DAEB2EE" w14:textId="77777777">
      <w:pPr>
        <w:kinsoku w:val="0"/>
        <w:overflowPunct w:val="0"/>
        <w:autoSpaceDE w:val="0"/>
        <w:autoSpaceDN w:val="0"/>
        <w:adjustRightInd w:val="0"/>
        <w:spacing w:before="10" w:after="0" w:line="240" w:lineRule="auto"/>
        <w:rPr>
          <w:rFonts w:ascii="Arial" w:hAnsi="Arial" w:cs="Arial"/>
        </w:rPr>
      </w:pPr>
    </w:p>
    <w:p w:rsidR="004B7883" w:rsidRPr="00694611" w:rsidP="004B7883" w14:paraId="4213309F" w14:textId="71DE7E90">
      <w:pPr>
        <w:kinsoku w:val="0"/>
        <w:overflowPunct w:val="0"/>
        <w:autoSpaceDE w:val="0"/>
        <w:autoSpaceDN w:val="0"/>
        <w:adjustRightInd w:val="0"/>
        <w:spacing w:after="0" w:line="228" w:lineRule="auto"/>
        <w:ind w:left="830" w:right="440"/>
        <w:rPr>
          <w:rFonts w:ascii="Arial" w:hAnsi="Arial" w:cs="Arial"/>
        </w:rPr>
      </w:pPr>
      <w:r w:rsidRPr="00694611">
        <w:rPr>
          <w:rFonts w:ascii="Arial" w:hAnsi="Arial" w:cs="Arial"/>
        </w:rPr>
        <w:t>CCP</w:t>
      </w:r>
      <w:r w:rsidRPr="00694611" w:rsidR="004C1E05">
        <w:rPr>
          <w:rFonts w:ascii="Arial" w:hAnsi="Arial" w:cs="Arial"/>
        </w:rPr>
        <w:t xml:space="preserve"> </w:t>
      </w:r>
      <w:r w:rsidRPr="00694611">
        <w:rPr>
          <w:rFonts w:ascii="Arial" w:hAnsi="Arial" w:cs="Arial"/>
        </w:rPr>
        <w:t>will be administered directly by the assigned Investigator (</w:t>
      </w:r>
      <w:r w:rsidRPr="00DD002C" w:rsidR="001E2F01">
        <w:rPr>
          <w:rFonts w:ascii="Arial" w:hAnsi="Arial" w:cs="Arial"/>
        </w:rPr>
        <w:t>typically a</w:t>
      </w:r>
      <w:r w:rsidRPr="00694611" w:rsidR="001E2F01">
        <w:rPr>
          <w:rFonts w:ascii="Arial" w:hAnsi="Arial" w:cs="Arial"/>
        </w:rPr>
        <w:t xml:space="preserve"> </w:t>
      </w:r>
      <w:r w:rsidRPr="00694611">
        <w:rPr>
          <w:rFonts w:ascii="Arial" w:hAnsi="Arial" w:cs="Arial"/>
        </w:rPr>
        <w:t xml:space="preserve">fish hatchery manager) or under the Investigator's direct supervision (see Appendix IIIa for names). </w:t>
      </w:r>
      <w:r w:rsidRPr="00694611">
        <w:rPr>
          <w:rFonts w:ascii="Arial" w:hAnsi="Arial" w:cs="Arial"/>
        </w:rPr>
        <w:t>CCP</w:t>
      </w:r>
      <w:r w:rsidRPr="00694611" w:rsidR="004C1E05">
        <w:rPr>
          <w:rFonts w:ascii="Arial" w:hAnsi="Arial" w:cs="Arial"/>
        </w:rPr>
        <w:t xml:space="preserve"> </w:t>
      </w:r>
      <w:r w:rsidRPr="00694611" w:rsidR="00237062">
        <w:rPr>
          <w:rFonts w:ascii="Arial" w:hAnsi="Arial" w:cs="Arial"/>
        </w:rPr>
        <w:t>w</w:t>
      </w:r>
      <w:r w:rsidRPr="00694611">
        <w:rPr>
          <w:rFonts w:ascii="Arial" w:hAnsi="Arial" w:cs="Arial"/>
        </w:rPr>
        <w:t>ill be maintained in a secure location, and only the Investigator or a person under his/her direct supervision will have access.</w:t>
      </w:r>
    </w:p>
    <w:p w:rsidR="00237062" w:rsidRPr="00694611" w:rsidP="004B7883" w14:paraId="28001128" w14:textId="77777777">
      <w:pPr>
        <w:kinsoku w:val="0"/>
        <w:overflowPunct w:val="0"/>
        <w:autoSpaceDE w:val="0"/>
        <w:autoSpaceDN w:val="0"/>
        <w:adjustRightInd w:val="0"/>
        <w:spacing w:before="51" w:after="0" w:line="240" w:lineRule="auto"/>
        <w:ind w:left="4701"/>
        <w:rPr>
          <w:rFonts w:ascii="Arial" w:hAnsi="Arial" w:cs="Arial"/>
          <w:b/>
          <w:bCs/>
        </w:rPr>
        <w:sectPr w:rsidSect="005A155A">
          <w:type w:val="continuous"/>
          <w:pgSz w:w="12240" w:h="15840"/>
          <w:pgMar w:top="1440" w:right="1440" w:bottom="1440" w:left="1440" w:header="720" w:footer="720" w:gutter="0"/>
          <w:cols w:space="720"/>
          <w:noEndnote/>
        </w:sectPr>
      </w:pPr>
    </w:p>
    <w:p w:rsidR="004B7883" w:rsidRPr="00694611" w:rsidP="004B7883" w14:paraId="3F382B00" w14:textId="77777777">
      <w:pPr>
        <w:kinsoku w:val="0"/>
        <w:overflowPunct w:val="0"/>
        <w:autoSpaceDE w:val="0"/>
        <w:autoSpaceDN w:val="0"/>
        <w:adjustRightInd w:val="0"/>
        <w:spacing w:before="6" w:after="0" w:line="240" w:lineRule="auto"/>
        <w:rPr>
          <w:rFonts w:ascii="Arial" w:hAnsi="Arial" w:cs="Arial"/>
          <w:b/>
          <w:bCs/>
        </w:rPr>
      </w:pPr>
    </w:p>
    <w:p w:rsidR="004B7883" w:rsidRPr="00694611" w:rsidP="004B7883" w14:paraId="68D67863" w14:textId="77777777">
      <w:pPr>
        <w:numPr>
          <w:ilvl w:val="0"/>
          <w:numId w:val="2"/>
        </w:numPr>
        <w:tabs>
          <w:tab w:val="left" w:pos="747"/>
        </w:tabs>
        <w:kinsoku w:val="0"/>
        <w:overflowPunct w:val="0"/>
        <w:autoSpaceDE w:val="0"/>
        <w:autoSpaceDN w:val="0"/>
        <w:adjustRightInd w:val="0"/>
        <w:spacing w:before="53" w:after="0" w:line="240" w:lineRule="auto"/>
        <w:ind w:hanging="330"/>
        <w:rPr>
          <w:rFonts w:ascii="Arial" w:hAnsi="Arial" w:cs="Arial"/>
        </w:rPr>
      </w:pPr>
      <w:r w:rsidRPr="00694611">
        <w:rPr>
          <w:rFonts w:ascii="Arial" w:hAnsi="Arial" w:cs="Arial"/>
        </w:rPr>
        <w:t>Drug accountability records</w:t>
      </w:r>
    </w:p>
    <w:p w:rsidR="004B7883" w:rsidRPr="00694611" w:rsidP="004B7883" w14:paraId="06D5628F" w14:textId="77777777">
      <w:pPr>
        <w:kinsoku w:val="0"/>
        <w:overflowPunct w:val="0"/>
        <w:autoSpaceDE w:val="0"/>
        <w:autoSpaceDN w:val="0"/>
        <w:adjustRightInd w:val="0"/>
        <w:spacing w:before="9" w:after="0" w:line="240" w:lineRule="auto"/>
        <w:rPr>
          <w:rFonts w:ascii="Arial" w:hAnsi="Arial" w:cs="Arial"/>
        </w:rPr>
      </w:pPr>
    </w:p>
    <w:p w:rsidR="004B7883" w:rsidRPr="00694611" w:rsidP="007251EC" w14:paraId="4332AD57" w14:textId="42CCAAC1">
      <w:pPr>
        <w:kinsoku w:val="0"/>
        <w:overflowPunct w:val="0"/>
        <w:autoSpaceDE w:val="0"/>
        <w:autoSpaceDN w:val="0"/>
        <w:adjustRightInd w:val="0"/>
        <w:spacing w:before="1" w:after="0" w:line="228" w:lineRule="auto"/>
        <w:ind w:left="829" w:right="239"/>
        <w:rPr>
          <w:rFonts w:ascii="Arial" w:hAnsi="Arial" w:cs="Arial"/>
        </w:rPr>
      </w:pPr>
      <w:r w:rsidRPr="00694611">
        <w:rPr>
          <w:rFonts w:ascii="Arial" w:hAnsi="Arial" w:cs="Arial"/>
        </w:rPr>
        <w:t>See</w:t>
      </w:r>
      <w:r w:rsidR="001C3D12">
        <w:rPr>
          <w:rFonts w:ascii="Arial" w:hAnsi="Arial" w:cs="Arial"/>
        </w:rPr>
        <w:t xml:space="preserve"> protocol</w:t>
      </w:r>
      <w:r w:rsidRPr="00694611">
        <w:rPr>
          <w:rFonts w:ascii="Arial" w:hAnsi="Arial" w:cs="Arial"/>
        </w:rPr>
        <w:t xml:space="preserve"> </w:t>
      </w:r>
      <w:r w:rsidRPr="00694611">
        <w:rPr>
          <w:rFonts w:ascii="Arial" w:hAnsi="Arial" w:cs="Arial"/>
          <w:u w:val="single" w:color="000000"/>
        </w:rPr>
        <w:t>Section VII.A.6. Accountability</w:t>
      </w:r>
      <w:r w:rsidRPr="00694611">
        <w:rPr>
          <w:rFonts w:ascii="Arial" w:hAnsi="Arial" w:cs="Arial"/>
        </w:rPr>
        <w:t xml:space="preserve"> for details and </w:t>
      </w:r>
      <w:r w:rsidR="001C3D12">
        <w:rPr>
          <w:rFonts w:ascii="Arial" w:hAnsi="Arial" w:cs="Arial"/>
        </w:rPr>
        <w:t xml:space="preserve">the following forms will be used as guides for data collection: </w:t>
      </w:r>
      <w:r w:rsidRPr="00694611">
        <w:rPr>
          <w:rFonts w:ascii="Arial" w:hAnsi="Arial" w:cs="Arial"/>
        </w:rPr>
        <w:t xml:space="preserve">Forms </w:t>
      </w:r>
      <w:r w:rsidRPr="00694611" w:rsidR="005A1EDC">
        <w:rPr>
          <w:rFonts w:ascii="Arial" w:hAnsi="Arial" w:cs="Arial"/>
        </w:rPr>
        <w:t>CCP</w:t>
      </w:r>
      <w:r w:rsidRPr="00694611">
        <w:rPr>
          <w:rFonts w:ascii="Arial" w:hAnsi="Arial" w:cs="Arial"/>
        </w:rPr>
        <w:t xml:space="preserve">-W, </w:t>
      </w:r>
      <w:r w:rsidRPr="00694611" w:rsidR="005A1EDC">
        <w:rPr>
          <w:rFonts w:ascii="Arial" w:hAnsi="Arial" w:cs="Arial"/>
        </w:rPr>
        <w:t>CCP</w:t>
      </w:r>
      <w:r w:rsidRPr="00694611" w:rsidR="00F4010E">
        <w:rPr>
          <w:rFonts w:ascii="Arial" w:hAnsi="Arial" w:cs="Arial"/>
        </w:rPr>
        <w:t>-1</w:t>
      </w:r>
      <w:r w:rsidRPr="00694611">
        <w:rPr>
          <w:rFonts w:ascii="Arial" w:hAnsi="Arial" w:cs="Arial"/>
        </w:rPr>
        <w:t xml:space="preserve">, </w:t>
      </w:r>
      <w:r w:rsidRPr="00694611" w:rsidR="005A1EDC">
        <w:rPr>
          <w:rFonts w:ascii="Arial" w:hAnsi="Arial" w:cs="Arial"/>
        </w:rPr>
        <w:t>CCP</w:t>
      </w:r>
      <w:r w:rsidRPr="00694611">
        <w:rPr>
          <w:rFonts w:ascii="Arial" w:hAnsi="Arial" w:cs="Arial"/>
        </w:rPr>
        <w:t xml:space="preserve">-2, </w:t>
      </w:r>
      <w:r w:rsidRPr="00694611" w:rsidR="005A1EDC">
        <w:rPr>
          <w:rFonts w:ascii="Arial" w:hAnsi="Arial" w:cs="Arial"/>
        </w:rPr>
        <w:t>CCP</w:t>
      </w:r>
      <w:r w:rsidRPr="00694611">
        <w:rPr>
          <w:rFonts w:ascii="Arial" w:hAnsi="Arial" w:cs="Arial"/>
        </w:rPr>
        <w:t xml:space="preserve">-3, and </w:t>
      </w:r>
      <w:r w:rsidRPr="00694611" w:rsidR="005A1EDC">
        <w:rPr>
          <w:rFonts w:ascii="Arial" w:hAnsi="Arial" w:cs="Arial"/>
        </w:rPr>
        <w:t>CCP</w:t>
      </w:r>
      <w:r w:rsidRPr="00694611">
        <w:rPr>
          <w:rFonts w:ascii="Arial" w:hAnsi="Arial" w:cs="Arial"/>
        </w:rPr>
        <w:t>- 4N.</w:t>
      </w:r>
    </w:p>
    <w:p w:rsidR="004B7883" w:rsidRPr="00694611" w:rsidP="004B7883" w14:paraId="0A30AE96" w14:textId="77777777">
      <w:pPr>
        <w:kinsoku w:val="0"/>
        <w:overflowPunct w:val="0"/>
        <w:autoSpaceDE w:val="0"/>
        <w:autoSpaceDN w:val="0"/>
        <w:adjustRightInd w:val="0"/>
        <w:spacing w:before="3" w:after="0" w:line="240" w:lineRule="auto"/>
        <w:rPr>
          <w:rFonts w:ascii="Arial" w:hAnsi="Arial" w:cs="Arial"/>
        </w:rPr>
      </w:pPr>
    </w:p>
    <w:p w:rsidR="004B7883" w:rsidRPr="00694611" w:rsidP="004B7883" w14:paraId="08A66B04" w14:textId="77777777">
      <w:pPr>
        <w:numPr>
          <w:ilvl w:val="0"/>
          <w:numId w:val="2"/>
        </w:numPr>
        <w:tabs>
          <w:tab w:val="left" w:pos="735"/>
        </w:tabs>
        <w:kinsoku w:val="0"/>
        <w:overflowPunct w:val="0"/>
        <w:autoSpaceDE w:val="0"/>
        <w:autoSpaceDN w:val="0"/>
        <w:adjustRightInd w:val="0"/>
        <w:spacing w:after="0" w:line="240" w:lineRule="auto"/>
        <w:ind w:left="734" w:hanging="318"/>
        <w:rPr>
          <w:rFonts w:ascii="Arial" w:hAnsi="Arial" w:cs="Arial"/>
        </w:rPr>
      </w:pPr>
      <w:r w:rsidRPr="00694611">
        <w:rPr>
          <w:rFonts w:ascii="Arial" w:hAnsi="Arial" w:cs="Arial"/>
        </w:rPr>
        <w:t>Recording observations</w:t>
      </w:r>
    </w:p>
    <w:p w:rsidR="004B7883" w:rsidRPr="00694611" w:rsidP="004B7883" w14:paraId="7364269B" w14:textId="77777777">
      <w:pPr>
        <w:kinsoku w:val="0"/>
        <w:overflowPunct w:val="0"/>
        <w:autoSpaceDE w:val="0"/>
        <w:autoSpaceDN w:val="0"/>
        <w:adjustRightInd w:val="0"/>
        <w:spacing w:before="10" w:after="0" w:line="240" w:lineRule="auto"/>
        <w:rPr>
          <w:rFonts w:ascii="Arial" w:hAnsi="Arial" w:cs="Arial"/>
        </w:rPr>
      </w:pPr>
    </w:p>
    <w:p w:rsidR="004B7883" w:rsidRPr="00694611" w:rsidP="004B7883" w14:paraId="642A0450" w14:textId="2FC34707">
      <w:pPr>
        <w:kinsoku w:val="0"/>
        <w:overflowPunct w:val="0"/>
        <w:autoSpaceDE w:val="0"/>
        <w:autoSpaceDN w:val="0"/>
        <w:adjustRightInd w:val="0"/>
        <w:spacing w:after="0" w:line="228" w:lineRule="auto"/>
        <w:ind w:left="829" w:right="116"/>
        <w:rPr>
          <w:rFonts w:ascii="Arial" w:hAnsi="Arial" w:cs="Arial"/>
          <w:b/>
          <w:bCs/>
        </w:rPr>
      </w:pPr>
      <w:r w:rsidRPr="00694611">
        <w:rPr>
          <w:rFonts w:ascii="Arial" w:hAnsi="Arial" w:cs="Arial"/>
        </w:rPr>
        <w:t xml:space="preserve">The Investigator or a person under his/her direct supervision will be responsible for implementing the Study Protocol, making observations, collecting samples, and recording data during the clinical field trials. After the data have been collected and recorded on the forms, the Investigator will send the data to the Study Monitors who will review the information and ensure that all required data is provided. The Study Monitors will in turn send the data to the Study Director. The Study Director will analyze and summarize the data and prepare </w:t>
      </w:r>
      <w:r w:rsidR="009179E1">
        <w:rPr>
          <w:rFonts w:ascii="Arial" w:hAnsi="Arial" w:cs="Arial"/>
        </w:rPr>
        <w:t>a</w:t>
      </w:r>
      <w:r w:rsidRPr="00694611">
        <w:rPr>
          <w:rFonts w:ascii="Arial" w:hAnsi="Arial" w:cs="Arial"/>
        </w:rPr>
        <w:t xml:space="preserve"> report that will be submitted to the FDA.</w:t>
      </w:r>
      <w:r w:rsidRPr="00694611" w:rsidR="007251EC">
        <w:rPr>
          <w:rFonts w:ascii="Arial" w:hAnsi="Arial" w:cs="Arial"/>
        </w:rPr>
        <w:t xml:space="preserve"> </w:t>
      </w:r>
      <w:r w:rsidRPr="00694611" w:rsidR="007251EC">
        <w:rPr>
          <w:rFonts w:ascii="Arial" w:hAnsi="Arial" w:cs="Arial"/>
          <w:b/>
          <w:bCs/>
        </w:rPr>
        <w:t>Note: If the Study Monitor does not think all required information has been provided, or forms have not been satisfactorily completed, he/she should contact the Investigator and rectify the situation before forwarding the package to the Study Director.</w:t>
      </w:r>
    </w:p>
    <w:p w:rsidR="004B7883" w:rsidRPr="00694611" w:rsidP="004B7883" w14:paraId="3AF46294" w14:textId="77777777">
      <w:pPr>
        <w:kinsoku w:val="0"/>
        <w:overflowPunct w:val="0"/>
        <w:autoSpaceDE w:val="0"/>
        <w:autoSpaceDN w:val="0"/>
        <w:adjustRightInd w:val="0"/>
        <w:spacing w:before="7" w:after="0" w:line="240" w:lineRule="auto"/>
        <w:rPr>
          <w:rFonts w:ascii="Arial" w:hAnsi="Arial" w:cs="Arial"/>
        </w:rPr>
      </w:pPr>
    </w:p>
    <w:p w:rsidR="004B7883" w:rsidRPr="00694611" w:rsidP="004B7883" w14:paraId="4C76A8B9" w14:textId="77777777">
      <w:pPr>
        <w:numPr>
          <w:ilvl w:val="0"/>
          <w:numId w:val="2"/>
        </w:numPr>
        <w:tabs>
          <w:tab w:val="left" w:pos="771"/>
        </w:tabs>
        <w:kinsoku w:val="0"/>
        <w:overflowPunct w:val="0"/>
        <w:autoSpaceDE w:val="0"/>
        <w:autoSpaceDN w:val="0"/>
        <w:adjustRightInd w:val="0"/>
        <w:spacing w:after="0" w:line="240" w:lineRule="auto"/>
        <w:ind w:left="770" w:hanging="354"/>
        <w:rPr>
          <w:rFonts w:ascii="Arial" w:hAnsi="Arial" w:cs="Arial"/>
        </w:rPr>
      </w:pPr>
      <w:r w:rsidRPr="00694611">
        <w:rPr>
          <w:rFonts w:ascii="Arial" w:hAnsi="Arial" w:cs="Arial"/>
        </w:rPr>
        <w:t>Data storage</w:t>
      </w:r>
    </w:p>
    <w:p w:rsidR="004B7883" w:rsidRPr="00694611" w:rsidP="004B7883" w14:paraId="7F339CB1" w14:textId="77777777">
      <w:pPr>
        <w:kinsoku w:val="0"/>
        <w:overflowPunct w:val="0"/>
        <w:autoSpaceDE w:val="0"/>
        <w:autoSpaceDN w:val="0"/>
        <w:adjustRightInd w:val="0"/>
        <w:spacing w:before="9" w:after="0" w:line="240" w:lineRule="auto"/>
        <w:rPr>
          <w:rFonts w:ascii="Arial" w:hAnsi="Arial" w:cs="Arial"/>
        </w:rPr>
      </w:pPr>
    </w:p>
    <w:p w:rsidR="009179E1" w:rsidRPr="00DD002C" w:rsidP="009179E1" w14:paraId="3B2D34E8" w14:textId="16792FD2">
      <w:pPr>
        <w:tabs>
          <w:tab w:val="left" w:pos="-720"/>
          <w:tab w:val="left" w:pos="0"/>
        </w:tabs>
        <w:suppressAutoHyphens/>
        <w:spacing w:line="240" w:lineRule="atLeast"/>
        <w:ind w:left="720" w:hanging="720"/>
        <w:rPr>
          <w:rFonts w:ascii="Arial" w:hAnsi="Arial" w:cs="Arial"/>
        </w:rPr>
      </w:pPr>
      <w:r>
        <w:rPr>
          <w:rFonts w:ascii="Arial" w:hAnsi="Arial" w:cs="Arial"/>
        </w:rPr>
        <w:tab/>
      </w:r>
      <w:r w:rsidRPr="00694611" w:rsidR="006D4EA5">
        <w:rPr>
          <w:rFonts w:ascii="Arial" w:hAnsi="Arial" w:cs="Arial"/>
        </w:rPr>
        <w:t>The Investigator is responsible for complete and accurate data collection,</w:t>
      </w:r>
      <w:r w:rsidRPr="00694611" w:rsidR="004C1E05">
        <w:rPr>
          <w:rFonts w:ascii="Arial" w:hAnsi="Arial" w:cs="Arial"/>
        </w:rPr>
        <w:t xml:space="preserve"> </w:t>
      </w:r>
      <w:r w:rsidRPr="00694611" w:rsidR="006D4EA5">
        <w:rPr>
          <w:rFonts w:ascii="Arial" w:hAnsi="Arial" w:cs="Arial"/>
        </w:rPr>
        <w:t xml:space="preserve">and must complete all required data forms (see Section XIII). The Investigator should forward all </w:t>
      </w:r>
      <w:r w:rsidRPr="00694611" w:rsidR="006D4EA5">
        <w:rPr>
          <w:rFonts w:ascii="Arial" w:hAnsi="Arial" w:cs="Arial"/>
        </w:rPr>
        <w:t xml:space="preserve">completed forms to the Study Monitor for review. Study Monitors should carefully check each set of data for accuracy and completeness. If a form is incomplete or inaccurate, it should be returned to the Investigator. If a form is complete and accurate, it should be forwarded to the Study Director at the AADAP Office. </w:t>
      </w:r>
      <w:r w:rsidRPr="00176EB5">
        <w:rPr>
          <w:rFonts w:ascii="Arial" w:hAnsi="Arial" w:cs="Arial"/>
          <w:b/>
        </w:rPr>
        <w:t>Note:</w:t>
      </w:r>
      <w:r>
        <w:rPr>
          <w:rFonts w:ascii="Arial" w:hAnsi="Arial" w:cs="Arial"/>
        </w:rPr>
        <w:t xml:space="preserve"> data that is entered through the online INAD database will be archived in the database. These archived forms will be available as long as the study participant accounts remain open.</w:t>
      </w:r>
    </w:p>
    <w:p w:rsidR="004B7883" w:rsidRPr="00694611" w:rsidP="004B7883" w14:paraId="46C3875F" w14:textId="18C2D0EA">
      <w:pPr>
        <w:numPr>
          <w:ilvl w:val="0"/>
          <w:numId w:val="1"/>
        </w:numPr>
        <w:tabs>
          <w:tab w:val="left" w:pos="770"/>
        </w:tabs>
        <w:kinsoku w:val="0"/>
        <w:overflowPunct w:val="0"/>
        <w:autoSpaceDE w:val="0"/>
        <w:autoSpaceDN w:val="0"/>
        <w:adjustRightInd w:val="0"/>
        <w:spacing w:before="208" w:after="0" w:line="240" w:lineRule="auto"/>
        <w:ind w:hanging="659"/>
        <w:outlineLvl w:val="1"/>
        <w:rPr>
          <w:rFonts w:ascii="Arial" w:hAnsi="Arial" w:cs="Arial"/>
          <w:b/>
          <w:bCs/>
        </w:rPr>
      </w:pPr>
      <w:r w:rsidRPr="00694611">
        <w:rPr>
          <w:rFonts w:ascii="Arial" w:hAnsi="Arial" w:cs="Arial"/>
          <w:b/>
          <w:bCs/>
        </w:rPr>
        <w:t>PLANS FOR DATA ANALYSIS</w:t>
      </w:r>
      <w:r>
        <w:rPr>
          <w:rFonts w:ascii="Arial" w:hAnsi="Arial" w:cs="Arial"/>
          <w:b/>
          <w:bCs/>
        </w:rPr>
        <w:fldChar w:fldCharType="begin"/>
      </w:r>
      <w:r w:rsidRPr="00694611" w:rsidR="00DE68D3">
        <w:rPr>
          <w:rFonts w:ascii="Arial" w:hAnsi="Arial" w:cs="Arial"/>
        </w:rPr>
        <w:instrText xml:space="preserve"> TC "</w:instrText>
      </w:r>
      <w:bookmarkStart w:id="19" w:name="_Toc80257881"/>
      <w:r w:rsidRPr="00694611" w:rsidR="00DE68D3">
        <w:rPr>
          <w:rFonts w:ascii="Arial" w:hAnsi="Arial" w:cs="Arial"/>
        </w:rPr>
        <w:instrText xml:space="preserve">XVIII. </w:instrText>
      </w:r>
      <w:r w:rsidRPr="00694611" w:rsidR="00DE68D3">
        <w:rPr>
          <w:rFonts w:ascii="Arial" w:hAnsi="Arial" w:cs="Arial"/>
          <w:b/>
          <w:bCs/>
        </w:rPr>
        <w:instrText>PLANS FOR DATA ANALYSIS</w:instrText>
      </w:r>
      <w:bookmarkEnd w:id="19"/>
      <w:r w:rsidRPr="00694611" w:rsidR="00DE68D3">
        <w:rPr>
          <w:rFonts w:ascii="Arial" w:hAnsi="Arial" w:cs="Arial"/>
        </w:rPr>
        <w:instrText xml:space="preserve">" \f C \l "1" </w:instrText>
      </w:r>
      <w:r>
        <w:rPr>
          <w:rFonts w:ascii="Arial" w:hAnsi="Arial" w:cs="Arial"/>
          <w:b/>
          <w:bCs/>
        </w:rPr>
        <w:fldChar w:fldCharType="end"/>
      </w:r>
    </w:p>
    <w:p w:rsidR="004B7883" w:rsidRPr="00694611" w:rsidP="004B7883" w14:paraId="562D197B" w14:textId="77777777">
      <w:pPr>
        <w:kinsoku w:val="0"/>
        <w:overflowPunct w:val="0"/>
        <w:autoSpaceDE w:val="0"/>
        <w:autoSpaceDN w:val="0"/>
        <w:adjustRightInd w:val="0"/>
        <w:spacing w:before="10" w:after="0" w:line="240" w:lineRule="auto"/>
        <w:rPr>
          <w:rFonts w:ascii="Arial" w:hAnsi="Arial" w:cs="Arial"/>
          <w:b/>
          <w:bCs/>
        </w:rPr>
      </w:pPr>
    </w:p>
    <w:p w:rsidR="004B7883" w:rsidP="004B7883" w14:paraId="1B3778F3" w14:textId="5A0488E6">
      <w:pPr>
        <w:kinsoku w:val="0"/>
        <w:overflowPunct w:val="0"/>
        <w:autoSpaceDE w:val="0"/>
        <w:autoSpaceDN w:val="0"/>
        <w:adjustRightInd w:val="0"/>
        <w:spacing w:after="0" w:line="228" w:lineRule="auto"/>
        <w:ind w:left="109"/>
        <w:rPr>
          <w:rFonts w:ascii="Arial" w:hAnsi="Arial" w:cs="Arial"/>
        </w:rPr>
      </w:pPr>
      <w:r w:rsidRPr="00694611">
        <w:rPr>
          <w:rFonts w:ascii="Arial" w:hAnsi="Arial" w:cs="Arial"/>
        </w:rPr>
        <w:t xml:space="preserve">Data analysis will be completed by the Study Director located at the </w:t>
      </w:r>
      <w:r w:rsidRPr="00694611" w:rsidR="006D4EA5">
        <w:rPr>
          <w:rFonts w:ascii="Arial" w:hAnsi="Arial" w:cs="Arial"/>
        </w:rPr>
        <w:t>AADAP Office</w:t>
      </w:r>
      <w:r w:rsidRPr="00694611">
        <w:rPr>
          <w:rFonts w:ascii="Arial" w:hAnsi="Arial" w:cs="Arial"/>
        </w:rPr>
        <w:t xml:space="preserve">. Data from the treatment year will be summarized through tabulation and appropriate statistical analysis. </w:t>
      </w:r>
      <w:r w:rsidRPr="00694611" w:rsidR="006D4EA5">
        <w:rPr>
          <w:rFonts w:ascii="Arial" w:hAnsi="Arial" w:cs="Arial"/>
        </w:rPr>
        <w:t>INAD reports will be prepared and submitted to the FDA as required. This submission may include a request for an extension of the INAD based on the data collected during that year. When sufficient data are collected, the entire INAD data set will be summarized in a final report for submission to support a full NADA.</w:t>
      </w:r>
    </w:p>
    <w:p w:rsidR="00E37336" w:rsidRPr="00694611" w:rsidP="004B7883" w14:paraId="7B04D0FE" w14:textId="77777777">
      <w:pPr>
        <w:kinsoku w:val="0"/>
        <w:overflowPunct w:val="0"/>
        <w:autoSpaceDE w:val="0"/>
        <w:autoSpaceDN w:val="0"/>
        <w:adjustRightInd w:val="0"/>
        <w:spacing w:after="0" w:line="228" w:lineRule="auto"/>
        <w:ind w:left="109"/>
        <w:rPr>
          <w:rFonts w:ascii="Arial" w:hAnsi="Arial" w:cs="Arial"/>
        </w:rPr>
      </w:pPr>
    </w:p>
    <w:p w:rsidR="004B7883" w:rsidRPr="00694611" w:rsidP="004B7883" w14:paraId="21FE4D12" w14:textId="301DA1E8">
      <w:pPr>
        <w:numPr>
          <w:ilvl w:val="0"/>
          <w:numId w:val="1"/>
        </w:numPr>
        <w:tabs>
          <w:tab w:val="left" w:pos="648"/>
        </w:tabs>
        <w:kinsoku w:val="0"/>
        <w:overflowPunct w:val="0"/>
        <w:autoSpaceDE w:val="0"/>
        <w:autoSpaceDN w:val="0"/>
        <w:adjustRightInd w:val="0"/>
        <w:spacing w:before="200" w:after="0" w:line="240" w:lineRule="auto"/>
        <w:ind w:left="647" w:hanging="537"/>
        <w:outlineLvl w:val="1"/>
        <w:rPr>
          <w:rFonts w:ascii="Arial" w:hAnsi="Arial" w:cs="Arial"/>
          <w:b/>
          <w:bCs/>
        </w:rPr>
      </w:pPr>
      <w:r w:rsidRPr="00694611">
        <w:rPr>
          <w:rFonts w:ascii="Arial" w:hAnsi="Arial" w:cs="Arial"/>
          <w:b/>
          <w:bCs/>
        </w:rPr>
        <w:t>PROTOCOL AND PROTOCOL AMENDMENTS</w:t>
      </w:r>
      <w:r>
        <w:rPr>
          <w:rFonts w:ascii="Arial" w:hAnsi="Arial" w:cs="Arial"/>
          <w:b/>
          <w:bCs/>
        </w:rPr>
        <w:fldChar w:fldCharType="begin"/>
      </w:r>
      <w:r w:rsidRPr="00694611" w:rsidR="00DE68D3">
        <w:rPr>
          <w:rFonts w:ascii="Arial" w:hAnsi="Arial" w:cs="Arial"/>
        </w:rPr>
        <w:instrText xml:space="preserve"> TC "</w:instrText>
      </w:r>
      <w:bookmarkStart w:id="20" w:name="_Toc80257882"/>
      <w:r w:rsidRPr="00694611" w:rsidR="00DE68D3">
        <w:rPr>
          <w:rFonts w:ascii="Arial" w:hAnsi="Arial" w:cs="Arial"/>
        </w:rPr>
        <w:instrText xml:space="preserve">XIX. </w:instrText>
      </w:r>
      <w:r w:rsidRPr="00694611" w:rsidR="00DE68D3">
        <w:rPr>
          <w:rFonts w:ascii="Arial" w:hAnsi="Arial" w:cs="Arial"/>
          <w:b/>
          <w:bCs/>
        </w:rPr>
        <w:instrText>PROTOCOL AND PROTOCOL AMENDMENTS</w:instrText>
      </w:r>
      <w:bookmarkEnd w:id="20"/>
      <w:r w:rsidRPr="00694611" w:rsidR="00DE68D3">
        <w:rPr>
          <w:rFonts w:ascii="Arial" w:hAnsi="Arial" w:cs="Arial"/>
        </w:rPr>
        <w:instrText xml:space="preserve">" \f C \l "1" </w:instrText>
      </w:r>
      <w:r>
        <w:rPr>
          <w:rFonts w:ascii="Arial" w:hAnsi="Arial" w:cs="Arial"/>
          <w:b/>
          <w:bCs/>
        </w:rPr>
        <w:fldChar w:fldCharType="end"/>
      </w:r>
    </w:p>
    <w:p w:rsidR="004B7883" w:rsidRPr="00694611" w:rsidP="00364074" w14:paraId="33DF696E" w14:textId="77777777">
      <w:pPr>
        <w:kinsoku w:val="0"/>
        <w:overflowPunct w:val="0"/>
        <w:autoSpaceDE w:val="0"/>
        <w:autoSpaceDN w:val="0"/>
        <w:adjustRightInd w:val="0"/>
        <w:spacing w:before="10" w:after="0" w:line="240" w:lineRule="auto"/>
        <w:rPr>
          <w:rFonts w:ascii="Arial" w:hAnsi="Arial" w:cs="Arial"/>
          <w:b/>
          <w:bCs/>
        </w:rPr>
      </w:pPr>
    </w:p>
    <w:p w:rsidR="004B7883" w:rsidRPr="00694611" w:rsidP="00E37336" w14:paraId="1B2EE51C" w14:textId="3197B3A7">
      <w:pPr>
        <w:spacing w:after="0" w:line="240" w:lineRule="auto"/>
        <w:ind w:left="110"/>
        <w:rPr>
          <w:rFonts w:ascii="Arial" w:hAnsi="Arial" w:cs="Arial"/>
        </w:rPr>
      </w:pPr>
      <w:r w:rsidRPr="00694611">
        <w:rPr>
          <w:rFonts w:ascii="Arial" w:hAnsi="Arial" w:cs="Arial"/>
        </w:rPr>
        <w:t xml:space="preserve">A signed copy of the Study Protocol must be retained by each Investigator. At any time before the study begins, desired changes in the Study Protocol should be brought to the attention of the Study Director. </w:t>
      </w:r>
      <w:r w:rsidRPr="00694611" w:rsidR="008A0E19">
        <w:rPr>
          <w:rFonts w:ascii="Arial" w:hAnsi="Arial" w:cs="Arial"/>
        </w:rPr>
        <w:t xml:space="preserve">The desired changes will be fully described in the form of an amendment along with the reason for the change. The amendment will be signed by the Sponsor (or its representative) and forwarded to FDA for review. Copies of the signed amendment will be attached to each copy of the Study Protocol. </w:t>
      </w:r>
      <w:r w:rsidRPr="00694611" w:rsidR="008A0E19">
        <w:rPr>
          <w:rFonts w:ascii="Arial" w:hAnsi="Arial" w:cs="Arial"/>
          <w:b/>
          <w:bCs/>
        </w:rPr>
        <w:t>Investigators will be liable for non-compliance violation if drugs are used without a Study Protocol or in a manner different than specified in the Study Protocol, if forms are not filed on time, or if the study data are not properly collected, maintained, and reported.</w:t>
      </w:r>
      <w:r w:rsidRPr="00694611" w:rsidR="008A0E19">
        <w:rPr>
          <w:rFonts w:ascii="Arial" w:hAnsi="Arial" w:cs="Arial"/>
        </w:rPr>
        <w:t xml:space="preserve"> The Study Monitor is responsible for ensuring that all INAD procedures are being followed as defined by the Study Protocol.</w:t>
      </w:r>
    </w:p>
    <w:p w:rsidR="004B7883" w:rsidRPr="00694611" w:rsidP="004B7883" w14:paraId="7118190B" w14:textId="2EF2E6EE">
      <w:pPr>
        <w:kinsoku w:val="0"/>
        <w:overflowPunct w:val="0"/>
        <w:autoSpaceDE w:val="0"/>
        <w:autoSpaceDN w:val="0"/>
        <w:adjustRightInd w:val="0"/>
        <w:spacing w:after="0" w:line="240" w:lineRule="auto"/>
        <w:rPr>
          <w:rFonts w:ascii="Arial" w:hAnsi="Arial" w:cs="Arial"/>
        </w:rPr>
      </w:pPr>
    </w:p>
    <w:p w:rsidR="004B7883" w:rsidRPr="00694611" w:rsidP="004B7883" w14:paraId="4485ABD7" w14:textId="66DF50BD">
      <w:pPr>
        <w:kinsoku w:val="0"/>
        <w:overflowPunct w:val="0"/>
        <w:autoSpaceDE w:val="0"/>
        <w:autoSpaceDN w:val="0"/>
        <w:adjustRightInd w:val="0"/>
        <w:spacing w:before="198" w:after="0" w:line="240" w:lineRule="auto"/>
        <w:ind w:left="110"/>
        <w:outlineLvl w:val="1"/>
        <w:rPr>
          <w:rFonts w:ascii="Arial" w:hAnsi="Arial" w:cs="Arial"/>
          <w:b/>
          <w:bCs/>
        </w:rPr>
      </w:pPr>
      <w:r w:rsidRPr="00694611">
        <w:rPr>
          <w:rFonts w:ascii="Arial" w:hAnsi="Arial" w:cs="Arial"/>
          <w:b/>
          <w:bCs/>
        </w:rPr>
        <w:t>XX. PROTOCOL DEVIATIONS</w:t>
      </w:r>
      <w:r>
        <w:rPr>
          <w:rFonts w:ascii="Arial" w:hAnsi="Arial" w:cs="Arial"/>
          <w:b/>
          <w:bCs/>
        </w:rPr>
        <w:fldChar w:fldCharType="begin"/>
      </w:r>
      <w:r w:rsidRPr="00694611" w:rsidR="00DE68D3">
        <w:rPr>
          <w:rFonts w:ascii="Arial" w:hAnsi="Arial" w:cs="Arial"/>
        </w:rPr>
        <w:instrText xml:space="preserve"> TC "</w:instrText>
      </w:r>
      <w:bookmarkStart w:id="21" w:name="_Toc80257883"/>
      <w:r w:rsidRPr="00694611" w:rsidR="00DE68D3">
        <w:rPr>
          <w:rFonts w:ascii="Arial" w:hAnsi="Arial" w:cs="Arial"/>
        </w:rPr>
        <w:instrText xml:space="preserve">XX. </w:instrText>
      </w:r>
      <w:r w:rsidRPr="00694611" w:rsidR="00DE68D3">
        <w:rPr>
          <w:rFonts w:ascii="Arial" w:hAnsi="Arial" w:cs="Arial"/>
          <w:b/>
          <w:bCs/>
        </w:rPr>
        <w:instrText>PROTOCOL DEVIATIONS</w:instrText>
      </w:r>
      <w:bookmarkEnd w:id="21"/>
      <w:r w:rsidRPr="00694611" w:rsidR="00DE68D3">
        <w:rPr>
          <w:rFonts w:ascii="Arial" w:hAnsi="Arial" w:cs="Arial"/>
        </w:rPr>
        <w:instrText xml:space="preserve">" \f C \l "1" </w:instrText>
      </w:r>
      <w:r>
        <w:rPr>
          <w:rFonts w:ascii="Arial" w:hAnsi="Arial" w:cs="Arial"/>
          <w:b/>
          <w:bCs/>
        </w:rPr>
        <w:fldChar w:fldCharType="end"/>
      </w:r>
    </w:p>
    <w:p w:rsidR="004B7883" w:rsidRPr="00694611" w:rsidP="004B7883" w14:paraId="571E1FDC" w14:textId="77777777">
      <w:pPr>
        <w:kinsoku w:val="0"/>
        <w:overflowPunct w:val="0"/>
        <w:autoSpaceDE w:val="0"/>
        <w:autoSpaceDN w:val="0"/>
        <w:adjustRightInd w:val="0"/>
        <w:spacing w:before="9" w:after="0" w:line="240" w:lineRule="auto"/>
        <w:rPr>
          <w:rFonts w:ascii="Arial" w:hAnsi="Arial" w:cs="Arial"/>
          <w:b/>
          <w:bCs/>
        </w:rPr>
      </w:pPr>
    </w:p>
    <w:p w:rsidR="004B7883" w:rsidRPr="00694611" w:rsidP="00E37336" w14:paraId="39B92313" w14:textId="44796557">
      <w:pPr>
        <w:kinsoku w:val="0"/>
        <w:overflowPunct w:val="0"/>
        <w:autoSpaceDE w:val="0"/>
        <w:autoSpaceDN w:val="0"/>
        <w:adjustRightInd w:val="0"/>
        <w:spacing w:after="0" w:line="240" w:lineRule="auto"/>
        <w:ind w:left="110"/>
        <w:rPr>
          <w:rFonts w:ascii="Arial" w:hAnsi="Arial" w:cs="Arial"/>
        </w:rPr>
      </w:pPr>
      <w:r w:rsidRPr="00694611">
        <w:rPr>
          <w:rFonts w:ascii="Arial" w:hAnsi="Arial" w:cs="Arial"/>
        </w:rPr>
        <w:t xml:space="preserve">Deviations from the established Study Protocol occasionally cannot be avoided. If deviations occur, the Study Monitor should be notified immediately. </w:t>
      </w:r>
      <w:r w:rsidRPr="00694611">
        <w:rPr>
          <w:rFonts w:ascii="Arial" w:hAnsi="Arial" w:cs="Arial"/>
          <w:b/>
          <w:bCs/>
        </w:rPr>
        <w:t>Protocol deviations should be fully documented and should be accompanied by a written explanation of what happened, why, and what steps were taken to mitigate the deviation</w:t>
      </w:r>
      <w:r w:rsidRPr="00694611">
        <w:rPr>
          <w:rFonts w:ascii="Arial" w:hAnsi="Arial" w:cs="Arial"/>
        </w:rPr>
        <w:t xml:space="preserve">. </w:t>
      </w:r>
      <w:r w:rsidRPr="00DD002C" w:rsidR="00931AFE">
        <w:rPr>
          <w:rFonts w:ascii="Arial" w:hAnsi="Arial" w:cs="Arial"/>
        </w:rPr>
        <w:t xml:space="preserve">Deviation statements should be documented on Form </w:t>
      </w:r>
      <w:r w:rsidR="00931AFE">
        <w:rPr>
          <w:rFonts w:ascii="Arial" w:hAnsi="Arial" w:cs="Arial"/>
        </w:rPr>
        <w:t>CCP</w:t>
      </w:r>
      <w:r w:rsidRPr="00DD002C" w:rsidR="00931AFE">
        <w:rPr>
          <w:rFonts w:ascii="Arial" w:hAnsi="Arial" w:cs="Arial"/>
        </w:rPr>
        <w:t xml:space="preserve">-3 in the </w:t>
      </w:r>
      <w:r w:rsidRPr="00DD002C" w:rsidR="00931AFE">
        <w:rPr>
          <w:rFonts w:ascii="Arial" w:hAnsi="Arial" w:cs="Arial"/>
          <w:i/>
        </w:rPr>
        <w:t>Description of Results</w:t>
      </w:r>
      <w:r w:rsidRPr="00DD002C" w:rsidR="00931AFE">
        <w:rPr>
          <w:rFonts w:ascii="Arial" w:hAnsi="Arial" w:cs="Arial"/>
        </w:rPr>
        <w:t xml:space="preserve"> section</w:t>
      </w:r>
      <w:r w:rsidR="00931AFE">
        <w:rPr>
          <w:rFonts w:ascii="Arial" w:hAnsi="Arial" w:cs="Arial"/>
        </w:rPr>
        <w:t xml:space="preserve"> and in the </w:t>
      </w:r>
      <w:r w:rsidRPr="00CE1A4A" w:rsidR="00931AFE">
        <w:rPr>
          <w:rFonts w:ascii="Arial" w:hAnsi="Arial" w:cs="Arial"/>
          <w:i/>
        </w:rPr>
        <w:t>Study</w:t>
      </w:r>
      <w:r w:rsidR="00931AFE">
        <w:rPr>
          <w:rFonts w:ascii="Arial" w:hAnsi="Arial" w:cs="Arial"/>
        </w:rPr>
        <w:t xml:space="preserve"> </w:t>
      </w:r>
      <w:r w:rsidRPr="00931AFE" w:rsidR="00931AFE">
        <w:rPr>
          <w:rFonts w:ascii="Arial" w:hAnsi="Arial" w:cs="Arial"/>
          <w:i/>
        </w:rPr>
        <w:t>Deviation</w:t>
      </w:r>
      <w:r w:rsidR="00931AFE">
        <w:rPr>
          <w:rFonts w:ascii="Arial" w:hAnsi="Arial" w:cs="Arial"/>
        </w:rPr>
        <w:t xml:space="preserve"> field</w:t>
      </w:r>
      <w:r w:rsidRPr="00DD002C" w:rsidR="00931AFE">
        <w:rPr>
          <w:rFonts w:ascii="Arial" w:hAnsi="Arial" w:cs="Arial"/>
        </w:rPr>
        <w:t>.</w:t>
      </w:r>
    </w:p>
    <w:p w:rsidR="00EE172F" w:rsidRPr="00694611" w:rsidP="00364074" w14:paraId="08172AA0" w14:textId="04ABC2A6">
      <w:pPr>
        <w:kinsoku w:val="0"/>
        <w:overflowPunct w:val="0"/>
        <w:autoSpaceDE w:val="0"/>
        <w:autoSpaceDN w:val="0"/>
        <w:adjustRightInd w:val="0"/>
        <w:spacing w:after="0" w:line="240" w:lineRule="auto"/>
        <w:rPr>
          <w:rFonts w:ascii="Arial" w:hAnsi="Arial" w:cs="Arial"/>
        </w:rPr>
      </w:pPr>
    </w:p>
    <w:p w:rsidR="00694611" w:rsidRPr="00694611" w:rsidP="00364074" w14:paraId="4C571FFD" w14:textId="77777777">
      <w:pPr>
        <w:kinsoku w:val="0"/>
        <w:overflowPunct w:val="0"/>
        <w:autoSpaceDE w:val="0"/>
        <w:autoSpaceDN w:val="0"/>
        <w:adjustRightInd w:val="0"/>
        <w:spacing w:after="0" w:line="240" w:lineRule="auto"/>
        <w:rPr>
          <w:rFonts w:ascii="Arial" w:hAnsi="Arial" w:cs="Arial"/>
        </w:rPr>
      </w:pPr>
    </w:p>
    <w:p w:rsidR="00694611" w:rsidRPr="00694611" w:rsidP="00694611" w14:paraId="0CA7AD38" w14:textId="77777777">
      <w:pPr>
        <w:tabs>
          <w:tab w:val="left" w:pos="240"/>
          <w:tab w:val="left" w:pos="840"/>
          <w:tab w:val="left" w:pos="1320"/>
          <w:tab w:val="left" w:pos="1800"/>
          <w:tab w:val="left" w:pos="2400"/>
          <w:tab w:val="left" w:pos="3420"/>
          <w:tab w:val="left" w:pos="3960"/>
        </w:tabs>
        <w:rPr>
          <w:rFonts w:ascii="Arial" w:hAnsi="Arial" w:cs="Arial"/>
          <w:b/>
        </w:rPr>
      </w:pPr>
      <w:r w:rsidRPr="00694611">
        <w:rPr>
          <w:rFonts w:ascii="Arial" w:hAnsi="Arial" w:cs="Arial"/>
          <w:b/>
        </w:rPr>
        <w:t>XXI: E.O. 13891</w:t>
      </w:r>
      <w:r>
        <w:rPr>
          <w:rFonts w:ascii="Arial" w:hAnsi="Arial" w:cs="Arial"/>
          <w:b/>
        </w:rPr>
        <w:fldChar w:fldCharType="begin"/>
      </w:r>
      <w:r w:rsidRPr="00694611">
        <w:rPr>
          <w:rFonts w:ascii="Arial" w:hAnsi="Arial" w:cs="Arial"/>
        </w:rPr>
        <w:instrText xml:space="preserve"> TC "</w:instrText>
      </w:r>
      <w:bookmarkStart w:id="22" w:name="_Toc66269317"/>
      <w:bookmarkStart w:id="23" w:name="_Toc80257884"/>
      <w:r w:rsidRPr="00694611">
        <w:rPr>
          <w:rFonts w:ascii="Arial" w:hAnsi="Arial" w:cs="Arial"/>
          <w:b/>
        </w:rPr>
        <w:instrText>XXI: E.O. 13891</w:instrText>
      </w:r>
      <w:bookmarkEnd w:id="22"/>
      <w:bookmarkEnd w:id="23"/>
      <w:r w:rsidRPr="00694611">
        <w:rPr>
          <w:rFonts w:ascii="Arial" w:hAnsi="Arial" w:cs="Arial"/>
        </w:rPr>
        <w:instrText xml:space="preserve">" \f C \l "1" </w:instrText>
      </w:r>
      <w:r>
        <w:rPr>
          <w:rFonts w:ascii="Arial" w:hAnsi="Arial" w:cs="Arial"/>
          <w:b/>
        </w:rPr>
        <w:fldChar w:fldCharType="end"/>
      </w:r>
    </w:p>
    <w:p w:rsidR="00694611" w:rsidRPr="00694611" w:rsidP="00694611" w14:paraId="612F337E" w14:textId="77777777">
      <w:pPr>
        <w:textAlignment w:val="baseline"/>
        <w:rPr>
          <w:rFonts w:ascii="Arial" w:eastAsia="Times New Roman" w:hAnsi="Arial" w:cs="Arial"/>
          <w:color w:val="000000" w:themeColor="text1"/>
        </w:rPr>
      </w:pPr>
      <w:r w:rsidRPr="00694611">
        <w:rPr>
          <w:rFonts w:ascii="Arial" w:eastAsia="Times New Roman" w:hAnsi="Arial" w:cs="Arial"/>
          <w:color w:val="000000" w:themeColor="text1"/>
        </w:rPr>
        <w:t>The contents of this document do not have the force and effect of law and are not meant to bind the public in any way. This document is intended only to provide clarity to the public regarding existing requirements under the law or agency policies.</w:t>
      </w:r>
    </w:p>
    <w:p w:rsidR="00EE172F" w:rsidRPr="00694611" w:rsidP="00364074" w14:paraId="253A7BA5" w14:textId="1D42BC52">
      <w:pPr>
        <w:kinsoku w:val="0"/>
        <w:overflowPunct w:val="0"/>
        <w:autoSpaceDE w:val="0"/>
        <w:autoSpaceDN w:val="0"/>
        <w:adjustRightInd w:val="0"/>
        <w:spacing w:after="0" w:line="240" w:lineRule="auto"/>
        <w:rPr>
          <w:rFonts w:ascii="Arial" w:hAnsi="Arial" w:cs="Arial"/>
        </w:rPr>
      </w:pPr>
    </w:p>
    <w:p w:rsidR="00EE172F" w:rsidRPr="00694611" w:rsidP="00364074" w14:paraId="243F4632" w14:textId="0EF5423F">
      <w:pPr>
        <w:kinsoku w:val="0"/>
        <w:overflowPunct w:val="0"/>
        <w:autoSpaceDE w:val="0"/>
        <w:autoSpaceDN w:val="0"/>
        <w:adjustRightInd w:val="0"/>
        <w:spacing w:after="0" w:line="240" w:lineRule="auto"/>
        <w:rPr>
          <w:rFonts w:ascii="Arial" w:hAnsi="Arial" w:cs="Arial"/>
        </w:rPr>
      </w:pPr>
    </w:p>
    <w:p w:rsidR="004B7883" w:rsidRPr="00694611" w:rsidP="004B7883" w14:paraId="45ABD223" w14:textId="77777777">
      <w:pPr>
        <w:kinsoku w:val="0"/>
        <w:overflowPunct w:val="0"/>
        <w:autoSpaceDE w:val="0"/>
        <w:autoSpaceDN w:val="0"/>
        <w:adjustRightInd w:val="0"/>
        <w:spacing w:before="51" w:after="0" w:line="240" w:lineRule="auto"/>
        <w:ind w:left="4701"/>
        <w:rPr>
          <w:rFonts w:ascii="Arial" w:hAnsi="Arial" w:cs="Arial"/>
          <w:b/>
          <w:bCs/>
        </w:rPr>
        <w:sectPr w:rsidSect="005A155A">
          <w:type w:val="continuous"/>
          <w:pgSz w:w="12240" w:h="15840"/>
          <w:pgMar w:top="1440" w:right="1440" w:bottom="1440" w:left="1440" w:header="720" w:footer="720" w:gutter="0"/>
          <w:cols w:space="720"/>
          <w:noEndnote/>
        </w:sectPr>
      </w:pPr>
    </w:p>
    <w:p w:rsidR="00707182" w:rsidRPr="00694611" w:rsidP="004B7883" w14:paraId="4BD86F00" w14:textId="652A35A8">
      <w:pPr>
        <w:kinsoku w:val="0"/>
        <w:overflowPunct w:val="0"/>
        <w:autoSpaceDE w:val="0"/>
        <w:autoSpaceDN w:val="0"/>
        <w:adjustRightInd w:val="0"/>
        <w:spacing w:before="53" w:after="0" w:line="240" w:lineRule="auto"/>
        <w:ind w:left="386" w:right="245"/>
        <w:jc w:val="center"/>
        <w:rPr>
          <w:rFonts w:ascii="Arial" w:hAnsi="Arial" w:cs="Arial"/>
          <w:b/>
          <w:bCs/>
          <w:u w:val="single" w:color="000000"/>
        </w:rPr>
      </w:pPr>
    </w:p>
    <w:p w:rsidR="00DE68D3" w:rsidRPr="00694611" w:rsidP="004B7883" w14:paraId="1F594F11" w14:textId="759A590F">
      <w:pPr>
        <w:kinsoku w:val="0"/>
        <w:overflowPunct w:val="0"/>
        <w:autoSpaceDE w:val="0"/>
        <w:autoSpaceDN w:val="0"/>
        <w:adjustRightInd w:val="0"/>
        <w:spacing w:before="53" w:after="0" w:line="240" w:lineRule="auto"/>
        <w:ind w:left="386" w:right="245"/>
        <w:jc w:val="center"/>
        <w:rPr>
          <w:rFonts w:ascii="Arial" w:hAnsi="Arial" w:cs="Arial"/>
          <w:b/>
          <w:bCs/>
          <w:u w:val="single" w:color="000000"/>
        </w:rPr>
      </w:pPr>
    </w:p>
    <w:p w:rsidR="00F432AE" w:rsidRPr="00694611" w:rsidP="004B7883" w14:paraId="3D578F7B" w14:textId="149A94CC">
      <w:pPr>
        <w:kinsoku w:val="0"/>
        <w:overflowPunct w:val="0"/>
        <w:autoSpaceDE w:val="0"/>
        <w:autoSpaceDN w:val="0"/>
        <w:adjustRightInd w:val="0"/>
        <w:spacing w:before="53" w:after="0" w:line="240" w:lineRule="auto"/>
        <w:ind w:left="386" w:right="245"/>
        <w:jc w:val="center"/>
        <w:rPr>
          <w:rFonts w:ascii="Arial" w:hAnsi="Arial" w:cs="Arial"/>
          <w:b/>
          <w:bCs/>
          <w:u w:val="single" w:color="000000"/>
        </w:rPr>
      </w:pPr>
    </w:p>
    <w:p w:rsidR="00F432AE" w:rsidRPr="00694611" w:rsidP="004B7883" w14:paraId="094B0445" w14:textId="701161E7">
      <w:pPr>
        <w:kinsoku w:val="0"/>
        <w:overflowPunct w:val="0"/>
        <w:autoSpaceDE w:val="0"/>
        <w:autoSpaceDN w:val="0"/>
        <w:adjustRightInd w:val="0"/>
        <w:spacing w:before="53" w:after="0" w:line="240" w:lineRule="auto"/>
        <w:ind w:left="386" w:right="245"/>
        <w:jc w:val="center"/>
        <w:rPr>
          <w:rFonts w:ascii="Arial" w:hAnsi="Arial" w:cs="Arial"/>
          <w:b/>
          <w:bCs/>
          <w:u w:val="single" w:color="000000"/>
        </w:rPr>
      </w:pPr>
    </w:p>
    <w:p w:rsidR="00F432AE" w:rsidRPr="00694611" w:rsidP="004B7883" w14:paraId="65E5BEF2" w14:textId="1AEB7037">
      <w:pPr>
        <w:kinsoku w:val="0"/>
        <w:overflowPunct w:val="0"/>
        <w:autoSpaceDE w:val="0"/>
        <w:autoSpaceDN w:val="0"/>
        <w:adjustRightInd w:val="0"/>
        <w:spacing w:before="53" w:after="0" w:line="240" w:lineRule="auto"/>
        <w:ind w:left="386" w:right="245"/>
        <w:jc w:val="center"/>
        <w:rPr>
          <w:rFonts w:ascii="Arial" w:hAnsi="Arial" w:cs="Arial"/>
          <w:b/>
          <w:bCs/>
          <w:u w:val="single" w:color="000000"/>
        </w:rPr>
      </w:pPr>
    </w:p>
    <w:p w:rsidR="00F432AE" w:rsidRPr="00694611" w:rsidP="004B7883" w14:paraId="553CAE1E" w14:textId="0D779F27">
      <w:pPr>
        <w:kinsoku w:val="0"/>
        <w:overflowPunct w:val="0"/>
        <w:autoSpaceDE w:val="0"/>
        <w:autoSpaceDN w:val="0"/>
        <w:adjustRightInd w:val="0"/>
        <w:spacing w:before="53" w:after="0" w:line="240" w:lineRule="auto"/>
        <w:ind w:left="386" w:right="245"/>
        <w:jc w:val="center"/>
        <w:rPr>
          <w:rFonts w:ascii="Arial" w:hAnsi="Arial" w:cs="Arial"/>
          <w:b/>
          <w:bCs/>
          <w:u w:val="single" w:color="000000"/>
        </w:rPr>
      </w:pPr>
    </w:p>
    <w:p w:rsidR="00F432AE" w:rsidRPr="00694611" w:rsidP="004B7883" w14:paraId="412154DD" w14:textId="6DC0B8CB">
      <w:pPr>
        <w:kinsoku w:val="0"/>
        <w:overflowPunct w:val="0"/>
        <w:autoSpaceDE w:val="0"/>
        <w:autoSpaceDN w:val="0"/>
        <w:adjustRightInd w:val="0"/>
        <w:spacing w:before="53" w:after="0" w:line="240" w:lineRule="auto"/>
        <w:ind w:left="386" w:right="245"/>
        <w:jc w:val="center"/>
        <w:rPr>
          <w:rFonts w:ascii="Arial" w:hAnsi="Arial" w:cs="Arial"/>
          <w:b/>
          <w:bCs/>
          <w:u w:val="single" w:color="000000"/>
        </w:rPr>
      </w:pPr>
    </w:p>
    <w:p w:rsidR="00E37336" w:rsidP="004B7883" w14:paraId="40E5AD2F" w14:textId="77777777">
      <w:pPr>
        <w:kinsoku w:val="0"/>
        <w:overflowPunct w:val="0"/>
        <w:autoSpaceDE w:val="0"/>
        <w:autoSpaceDN w:val="0"/>
        <w:adjustRightInd w:val="0"/>
        <w:spacing w:before="53" w:after="0" w:line="240" w:lineRule="auto"/>
        <w:ind w:left="386" w:right="245"/>
        <w:jc w:val="center"/>
        <w:rPr>
          <w:rFonts w:ascii="Arial" w:hAnsi="Arial" w:cs="Arial"/>
          <w:b/>
          <w:bCs/>
          <w:u w:val="single" w:color="000000"/>
        </w:rPr>
      </w:pPr>
    </w:p>
    <w:p w:rsidR="004B7883" w:rsidRPr="00694611" w:rsidP="004B7883" w14:paraId="5CC94CA9" w14:textId="3346DEFF">
      <w:pPr>
        <w:kinsoku w:val="0"/>
        <w:overflowPunct w:val="0"/>
        <w:autoSpaceDE w:val="0"/>
        <w:autoSpaceDN w:val="0"/>
        <w:adjustRightInd w:val="0"/>
        <w:spacing w:before="53" w:after="0" w:line="240" w:lineRule="auto"/>
        <w:ind w:left="386" w:right="245"/>
        <w:jc w:val="center"/>
        <w:rPr>
          <w:rFonts w:ascii="Arial" w:hAnsi="Arial" w:cs="Arial"/>
          <w:b/>
          <w:bCs/>
        </w:rPr>
      </w:pPr>
      <w:r w:rsidRPr="00694611">
        <w:rPr>
          <w:rFonts w:ascii="Arial" w:hAnsi="Arial" w:cs="Arial"/>
          <w:b/>
          <w:bCs/>
          <w:u w:val="single" w:color="000000"/>
        </w:rPr>
        <w:t>LITERATURE CITED</w:t>
      </w:r>
      <w:r>
        <w:rPr>
          <w:rFonts w:ascii="Arial" w:hAnsi="Arial" w:cs="Arial"/>
          <w:b/>
          <w:bCs/>
          <w:u w:val="single" w:color="000000"/>
        </w:rPr>
        <w:fldChar w:fldCharType="begin"/>
      </w:r>
      <w:r w:rsidRPr="00694611" w:rsidR="00DE68D3">
        <w:rPr>
          <w:rFonts w:ascii="Arial" w:hAnsi="Arial" w:cs="Arial"/>
        </w:rPr>
        <w:instrText xml:space="preserve"> TC "</w:instrText>
      </w:r>
      <w:bookmarkStart w:id="24" w:name="_Toc80257885"/>
      <w:r w:rsidRPr="00694611" w:rsidR="00DE68D3">
        <w:rPr>
          <w:rFonts w:ascii="Arial" w:hAnsi="Arial" w:cs="Arial"/>
          <w:b/>
          <w:bCs/>
          <w:u w:val="single" w:color="000000"/>
        </w:rPr>
        <w:instrText>LITERATURE CITED</w:instrText>
      </w:r>
      <w:bookmarkEnd w:id="24"/>
      <w:r w:rsidRPr="00694611" w:rsidR="00DE68D3">
        <w:rPr>
          <w:rFonts w:ascii="Arial" w:hAnsi="Arial" w:cs="Arial"/>
        </w:rPr>
        <w:instrText xml:space="preserve">" \f C \l "1" </w:instrText>
      </w:r>
      <w:r>
        <w:rPr>
          <w:rFonts w:ascii="Arial" w:hAnsi="Arial" w:cs="Arial"/>
          <w:b/>
          <w:bCs/>
          <w:u w:val="single" w:color="000000"/>
        </w:rPr>
        <w:fldChar w:fldCharType="end"/>
      </w:r>
    </w:p>
    <w:p w:rsidR="004B7883" w:rsidRPr="00694611" w:rsidP="004B7883" w14:paraId="318EDCDE" w14:textId="77777777">
      <w:pPr>
        <w:kinsoku w:val="0"/>
        <w:overflowPunct w:val="0"/>
        <w:autoSpaceDE w:val="0"/>
        <w:autoSpaceDN w:val="0"/>
        <w:adjustRightInd w:val="0"/>
        <w:spacing w:after="0" w:line="240" w:lineRule="auto"/>
        <w:rPr>
          <w:rFonts w:ascii="Arial" w:hAnsi="Arial" w:cs="Arial"/>
          <w:b/>
          <w:bCs/>
        </w:rPr>
      </w:pPr>
    </w:p>
    <w:p w:rsidR="008D5D6B" w:rsidP="006A6508" w14:paraId="33A8E997" w14:textId="5D03C388">
      <w:pPr>
        <w:tabs>
          <w:tab w:val="left" w:pos="-720"/>
          <w:tab w:val="left" w:pos="0"/>
        </w:tabs>
        <w:suppressAutoHyphens/>
        <w:spacing w:line="240" w:lineRule="atLeast"/>
        <w:rPr>
          <w:rFonts w:ascii="Arial" w:hAnsi="Arial" w:cs="Arial"/>
        </w:rPr>
      </w:pPr>
      <w:r w:rsidRPr="00694611">
        <w:rPr>
          <w:rFonts w:ascii="Arial" w:hAnsi="Arial" w:cs="Arial"/>
        </w:rPr>
        <w:t>Chaudhuri, H.  1976.  Use of hormones in induced spawning of carps.  J. Fish. Res. Bd. Can.  33:940-947.</w:t>
      </w:r>
    </w:p>
    <w:p w:rsidR="0017284A" w:rsidRPr="00694611" w:rsidP="006A6508" w14:paraId="74711B4F" w14:textId="77777777">
      <w:pPr>
        <w:tabs>
          <w:tab w:val="left" w:pos="-720"/>
          <w:tab w:val="left" w:pos="0"/>
        </w:tabs>
        <w:suppressAutoHyphens/>
        <w:spacing w:line="240" w:lineRule="atLeast"/>
        <w:rPr>
          <w:rFonts w:ascii="Arial" w:hAnsi="Arial" w:cs="Arial"/>
        </w:rPr>
      </w:pPr>
    </w:p>
    <w:p w:rsidR="008D5D6B" w:rsidP="006A6508" w14:paraId="7A3F7597" w14:textId="7FB14986">
      <w:pPr>
        <w:tabs>
          <w:tab w:val="left" w:pos="-720"/>
          <w:tab w:val="left" w:pos="0"/>
        </w:tabs>
        <w:suppressAutoHyphens/>
        <w:spacing w:line="240" w:lineRule="atLeast"/>
        <w:rPr>
          <w:rFonts w:ascii="Arial" w:hAnsi="Arial" w:cs="Arial"/>
        </w:rPr>
      </w:pPr>
      <w:r w:rsidRPr="00694611">
        <w:rPr>
          <w:rFonts w:ascii="Arial" w:hAnsi="Arial" w:cs="Arial"/>
        </w:rPr>
        <w:t xml:space="preserve">Donaldson, E.M., and G.A. Hunter.  1983.  Induced final maturation, ovulation, and </w:t>
      </w:r>
      <w:r w:rsidRPr="00694611">
        <w:rPr>
          <w:rFonts w:ascii="Arial" w:hAnsi="Arial" w:cs="Arial"/>
        </w:rPr>
        <w:t>spermiation</w:t>
      </w:r>
      <w:r w:rsidRPr="00694611">
        <w:rPr>
          <w:rFonts w:ascii="Arial" w:hAnsi="Arial" w:cs="Arial"/>
        </w:rPr>
        <w:t xml:space="preserve"> in cultured fish.  Pages 351-403 in W.S. Hoar, D.J. Randall, and E.M. Donaldson, </w:t>
      </w:r>
      <w:r w:rsidRPr="00694611">
        <w:rPr>
          <w:rFonts w:ascii="Arial" w:hAnsi="Arial" w:cs="Arial"/>
          <w:u w:val="single"/>
        </w:rPr>
        <w:t>editors</w:t>
      </w:r>
      <w:r w:rsidRPr="00694611">
        <w:rPr>
          <w:rFonts w:ascii="Arial" w:hAnsi="Arial" w:cs="Arial"/>
        </w:rPr>
        <w:t>. Fish physiology, volume 9. Part B. Academic Press, New York.</w:t>
      </w:r>
    </w:p>
    <w:p w:rsidR="0017284A" w:rsidRPr="00694611" w:rsidP="006A6508" w14:paraId="4F5EA964" w14:textId="77777777">
      <w:pPr>
        <w:tabs>
          <w:tab w:val="left" w:pos="-720"/>
          <w:tab w:val="left" w:pos="0"/>
        </w:tabs>
        <w:suppressAutoHyphens/>
        <w:spacing w:line="240" w:lineRule="atLeast"/>
        <w:rPr>
          <w:rFonts w:ascii="Arial" w:hAnsi="Arial" w:cs="Arial"/>
        </w:rPr>
      </w:pPr>
    </w:p>
    <w:p w:rsidR="008D5D6B" w:rsidRPr="00694611" w:rsidP="006A6508" w14:paraId="6F8F2C78" w14:textId="77777777">
      <w:pPr>
        <w:tabs>
          <w:tab w:val="left" w:pos="-720"/>
          <w:tab w:val="left" w:pos="0"/>
        </w:tabs>
        <w:suppressAutoHyphens/>
        <w:spacing w:line="240" w:lineRule="atLeast"/>
        <w:rPr>
          <w:rFonts w:ascii="Arial" w:hAnsi="Arial" w:cs="Arial"/>
        </w:rPr>
      </w:pPr>
      <w:r w:rsidRPr="00694611">
        <w:rPr>
          <w:rFonts w:ascii="Arial" w:hAnsi="Arial" w:cs="Arial"/>
        </w:rPr>
        <w:t>Goetz, F.W.  1983.  Hormonal control of oocyte maturation and ovulation in fishes.  In: Fish Physiology Vol IX, Part B.  Eds. W.S. Hoar, D.J. Randall and E.M. Donaldson.  Academic Press, New York.  pp. 117-169.</w:t>
      </w:r>
    </w:p>
    <w:p w:rsidR="008D5D6B" w:rsidRPr="00694611" w:rsidP="008D5D6B" w14:paraId="2DCD9C45" w14:textId="77777777">
      <w:pPr>
        <w:tabs>
          <w:tab w:val="left" w:pos="-720"/>
        </w:tabs>
        <w:suppressAutoHyphens/>
        <w:spacing w:line="240" w:lineRule="atLeast"/>
        <w:ind w:left="288"/>
        <w:rPr>
          <w:rFonts w:ascii="Arial" w:hAnsi="Arial" w:cs="Arial"/>
        </w:rPr>
      </w:pPr>
    </w:p>
    <w:p w:rsidR="008D5D6B" w:rsidRPr="00694611" w:rsidP="006A6508" w14:paraId="43F0DDBB" w14:textId="77777777">
      <w:pPr>
        <w:tabs>
          <w:tab w:val="left" w:pos="-720"/>
          <w:tab w:val="left" w:pos="0"/>
        </w:tabs>
        <w:suppressAutoHyphens/>
        <w:spacing w:line="240" w:lineRule="atLeast"/>
        <w:rPr>
          <w:rFonts w:ascii="Arial" w:hAnsi="Arial" w:cs="Arial"/>
        </w:rPr>
      </w:pPr>
      <w:r w:rsidRPr="00694611">
        <w:rPr>
          <w:rFonts w:ascii="Arial" w:hAnsi="Arial" w:cs="Arial"/>
        </w:rPr>
        <w:t>Hasler, A.D., Meyer, R.K., and H.M. Field.  1939.  Spawning induced prematurely in trout with the aid of pituitary glands of the carp.  Endocrinology.  25:978-983.</w:t>
      </w:r>
    </w:p>
    <w:p w:rsidR="008D5D6B" w:rsidRPr="00694611" w:rsidP="008D5D6B" w14:paraId="0A772089" w14:textId="77777777">
      <w:pPr>
        <w:tabs>
          <w:tab w:val="left" w:pos="-720"/>
        </w:tabs>
        <w:suppressAutoHyphens/>
        <w:spacing w:line="240" w:lineRule="atLeast"/>
        <w:ind w:left="288"/>
        <w:rPr>
          <w:rFonts w:ascii="Arial" w:hAnsi="Arial" w:cs="Arial"/>
        </w:rPr>
      </w:pPr>
    </w:p>
    <w:p w:rsidR="008D5D6B" w:rsidRPr="00694611" w:rsidP="006A6508" w14:paraId="6DF63E5C" w14:textId="03118A84">
      <w:pPr>
        <w:tabs>
          <w:tab w:val="left" w:pos="-720"/>
          <w:tab w:val="left" w:pos="0"/>
        </w:tabs>
        <w:suppressAutoHyphens/>
        <w:spacing w:line="240" w:lineRule="atLeast"/>
        <w:rPr>
          <w:rFonts w:ascii="Arial" w:hAnsi="Arial" w:cs="Arial"/>
        </w:rPr>
      </w:pPr>
      <w:r w:rsidRPr="00694611">
        <w:rPr>
          <w:rFonts w:ascii="Arial" w:hAnsi="Arial" w:cs="Arial"/>
        </w:rPr>
        <w:t>Hasler, A.D., Meyer, R.K., and H.M. Field.  1940.  The use of hormones for the</w:t>
      </w:r>
      <w:r w:rsidRPr="00694611" w:rsidR="00E717AD">
        <w:rPr>
          <w:rFonts w:ascii="Arial" w:hAnsi="Arial" w:cs="Arial"/>
        </w:rPr>
        <w:t xml:space="preserve"> </w:t>
      </w:r>
      <w:r w:rsidRPr="00694611">
        <w:rPr>
          <w:rFonts w:ascii="Arial" w:hAnsi="Arial" w:cs="Arial"/>
        </w:rPr>
        <w:t xml:space="preserve">conservation of muskellunge, Esox masquinongy </w:t>
      </w:r>
      <w:r w:rsidRPr="00694611">
        <w:rPr>
          <w:rFonts w:ascii="Arial" w:hAnsi="Arial" w:cs="Arial"/>
        </w:rPr>
        <w:t>immaculatus</w:t>
      </w:r>
      <w:r w:rsidRPr="00694611">
        <w:rPr>
          <w:rFonts w:ascii="Arial" w:hAnsi="Arial" w:cs="Arial"/>
        </w:rPr>
        <w:t xml:space="preserve"> </w:t>
      </w:r>
      <w:r w:rsidRPr="00694611">
        <w:rPr>
          <w:rFonts w:ascii="Arial" w:hAnsi="Arial" w:cs="Arial"/>
        </w:rPr>
        <w:t>Garrad</w:t>
      </w:r>
      <w:r w:rsidRPr="00694611">
        <w:rPr>
          <w:rFonts w:ascii="Arial" w:hAnsi="Arial" w:cs="Arial"/>
        </w:rPr>
        <w:t xml:space="preserve">.  </w:t>
      </w:r>
      <w:r w:rsidRPr="00694611">
        <w:rPr>
          <w:rFonts w:ascii="Arial" w:hAnsi="Arial" w:cs="Arial"/>
        </w:rPr>
        <w:t>Copia</w:t>
      </w:r>
      <w:r w:rsidRPr="00694611">
        <w:rPr>
          <w:rFonts w:ascii="Arial" w:hAnsi="Arial" w:cs="Arial"/>
        </w:rPr>
        <w:t xml:space="preserve">  pp. 43-46.</w:t>
      </w:r>
    </w:p>
    <w:p w:rsidR="008D5D6B" w:rsidRPr="00694611" w:rsidP="008D5D6B" w14:paraId="1AC3412A" w14:textId="77777777">
      <w:pPr>
        <w:tabs>
          <w:tab w:val="left" w:pos="-720"/>
        </w:tabs>
        <w:suppressAutoHyphens/>
        <w:spacing w:line="240" w:lineRule="atLeast"/>
        <w:ind w:left="288"/>
        <w:rPr>
          <w:rFonts w:ascii="Arial" w:hAnsi="Arial" w:cs="Arial"/>
        </w:rPr>
      </w:pPr>
    </w:p>
    <w:p w:rsidR="008D5D6B" w:rsidRPr="00694611" w:rsidP="006A6508" w14:paraId="70471C57" w14:textId="77777777">
      <w:pPr>
        <w:tabs>
          <w:tab w:val="left" w:pos="-720"/>
          <w:tab w:val="left" w:pos="0"/>
        </w:tabs>
        <w:suppressAutoHyphens/>
        <w:spacing w:line="240" w:lineRule="atLeast"/>
        <w:rPr>
          <w:rFonts w:ascii="Arial" w:hAnsi="Arial" w:cs="Arial"/>
        </w:rPr>
      </w:pPr>
      <w:r w:rsidRPr="00694611">
        <w:rPr>
          <w:rFonts w:ascii="Arial" w:hAnsi="Arial" w:cs="Arial"/>
        </w:rPr>
        <w:t>Hoar, W.S.  1969.  Reproduction.  In: Fish Physiology Volume III. Eds. W.S. Hoar and D.J. Randall. Academic Press, New York and London. pp.1-72</w:t>
      </w:r>
    </w:p>
    <w:p w:rsidR="008D5D6B" w:rsidRPr="00694611" w:rsidP="008D5D6B" w14:paraId="5A27F296" w14:textId="77777777">
      <w:pPr>
        <w:tabs>
          <w:tab w:val="left" w:pos="-720"/>
        </w:tabs>
        <w:suppressAutoHyphens/>
        <w:spacing w:line="240" w:lineRule="atLeast"/>
        <w:ind w:left="288"/>
        <w:rPr>
          <w:rFonts w:ascii="Arial" w:hAnsi="Arial" w:cs="Arial"/>
        </w:rPr>
      </w:pPr>
    </w:p>
    <w:p w:rsidR="008D5D6B" w:rsidRPr="00694611" w:rsidP="006A6508" w14:paraId="499249DF" w14:textId="77777777">
      <w:pPr>
        <w:tabs>
          <w:tab w:val="left" w:pos="-720"/>
          <w:tab w:val="left" w:pos="0"/>
        </w:tabs>
        <w:suppressAutoHyphens/>
        <w:spacing w:line="240" w:lineRule="atLeast"/>
        <w:rPr>
          <w:rFonts w:ascii="Arial" w:hAnsi="Arial" w:cs="Arial"/>
        </w:rPr>
      </w:pPr>
      <w:r w:rsidRPr="00694611">
        <w:rPr>
          <w:rFonts w:ascii="Arial" w:hAnsi="Arial" w:cs="Arial"/>
        </w:rPr>
        <w:t xml:space="preserve">Houssay, B.A. 1931.  Action </w:t>
      </w:r>
      <w:r w:rsidRPr="00694611">
        <w:rPr>
          <w:rFonts w:ascii="Arial" w:hAnsi="Arial" w:cs="Arial"/>
        </w:rPr>
        <w:t>sexuelle</w:t>
      </w:r>
      <w:r w:rsidRPr="00694611">
        <w:rPr>
          <w:rFonts w:ascii="Arial" w:hAnsi="Arial" w:cs="Arial"/>
        </w:rPr>
        <w:t xml:space="preserve"> de </w:t>
      </w:r>
      <w:r w:rsidRPr="00694611">
        <w:rPr>
          <w:rFonts w:ascii="Arial" w:hAnsi="Arial" w:cs="Arial"/>
        </w:rPr>
        <w:t>l'hypophyse</w:t>
      </w:r>
      <w:r w:rsidRPr="00694611">
        <w:rPr>
          <w:rFonts w:ascii="Arial" w:hAnsi="Arial" w:cs="Arial"/>
        </w:rPr>
        <w:t xml:space="preserve"> sur les </w:t>
      </w:r>
      <w:r w:rsidRPr="00694611">
        <w:rPr>
          <w:rFonts w:ascii="Arial" w:hAnsi="Arial" w:cs="Arial"/>
        </w:rPr>
        <w:t>poissons</w:t>
      </w:r>
      <w:r w:rsidRPr="00694611">
        <w:rPr>
          <w:rFonts w:ascii="Arial" w:hAnsi="Arial" w:cs="Arial"/>
        </w:rPr>
        <w:t xml:space="preserve"> et les reptiles.  C.R. Seances Soc. Biol. </w:t>
      </w:r>
      <w:r w:rsidRPr="00694611">
        <w:rPr>
          <w:rFonts w:ascii="Arial" w:hAnsi="Arial" w:cs="Arial"/>
        </w:rPr>
        <w:t>Ses</w:t>
      </w:r>
      <w:r w:rsidRPr="00694611">
        <w:rPr>
          <w:rFonts w:ascii="Arial" w:hAnsi="Arial" w:cs="Arial"/>
        </w:rPr>
        <w:t xml:space="preserve"> Fil.  106:377-378</w:t>
      </w:r>
    </w:p>
    <w:p w:rsidR="008D5D6B" w:rsidRPr="00694611" w:rsidP="008D5D6B" w14:paraId="1272F1C7" w14:textId="77777777">
      <w:pPr>
        <w:tabs>
          <w:tab w:val="left" w:pos="-720"/>
        </w:tabs>
        <w:suppressAutoHyphens/>
        <w:spacing w:line="240" w:lineRule="atLeast"/>
        <w:ind w:left="288"/>
        <w:rPr>
          <w:rFonts w:ascii="Arial" w:hAnsi="Arial" w:cs="Arial"/>
        </w:rPr>
      </w:pPr>
    </w:p>
    <w:p w:rsidR="008D5D6B" w:rsidRPr="00694611" w:rsidP="006A6508" w14:paraId="5EB21A7C" w14:textId="77777777">
      <w:pPr>
        <w:tabs>
          <w:tab w:val="left" w:pos="-720"/>
          <w:tab w:val="left" w:pos="0"/>
        </w:tabs>
        <w:suppressAutoHyphens/>
        <w:spacing w:line="240" w:lineRule="atLeast"/>
        <w:rPr>
          <w:rFonts w:ascii="Arial" w:hAnsi="Arial" w:cs="Arial"/>
        </w:rPr>
      </w:pPr>
      <w:r w:rsidRPr="00694611">
        <w:rPr>
          <w:rFonts w:ascii="Arial" w:hAnsi="Arial" w:cs="Arial"/>
        </w:rPr>
        <w:t xml:space="preserve">Pickford, G.E., and J.W. </w:t>
      </w:r>
      <w:r w:rsidRPr="00694611">
        <w:rPr>
          <w:rFonts w:ascii="Arial" w:hAnsi="Arial" w:cs="Arial"/>
        </w:rPr>
        <w:t>Atz</w:t>
      </w:r>
      <w:r w:rsidRPr="00694611">
        <w:rPr>
          <w:rFonts w:ascii="Arial" w:hAnsi="Arial" w:cs="Arial"/>
        </w:rPr>
        <w:t>.  1957.  The Physiology of the Pituitary Gland of Fishes.  New York Zoological Society, New York.  pp. 613</w:t>
      </w:r>
    </w:p>
    <w:p w:rsidR="008D5D6B" w:rsidRPr="00694611" w:rsidP="008D5D6B" w14:paraId="5FD05549" w14:textId="77777777">
      <w:pPr>
        <w:tabs>
          <w:tab w:val="left" w:pos="-720"/>
        </w:tabs>
        <w:suppressAutoHyphens/>
        <w:spacing w:line="240" w:lineRule="atLeast"/>
        <w:ind w:left="288"/>
        <w:rPr>
          <w:rFonts w:ascii="Arial" w:hAnsi="Arial" w:cs="Arial"/>
        </w:rPr>
      </w:pPr>
    </w:p>
    <w:p w:rsidR="008D5D6B" w:rsidRPr="00694611" w:rsidP="006A6508" w14:paraId="5664C655" w14:textId="43D86A63">
      <w:pPr>
        <w:tabs>
          <w:tab w:val="left" w:pos="-720"/>
          <w:tab w:val="left" w:pos="0"/>
        </w:tabs>
        <w:suppressAutoHyphens/>
        <w:spacing w:line="240" w:lineRule="atLeast"/>
        <w:rPr>
          <w:rFonts w:ascii="Arial" w:hAnsi="Arial" w:cs="Arial"/>
        </w:rPr>
      </w:pPr>
      <w:r w:rsidRPr="00694611">
        <w:rPr>
          <w:rFonts w:ascii="Arial" w:hAnsi="Arial" w:cs="Arial"/>
        </w:rPr>
        <w:t>V</w:t>
      </w:r>
      <w:r w:rsidRPr="00694611">
        <w:rPr>
          <w:rFonts w:ascii="Arial" w:hAnsi="Arial" w:cs="Arial"/>
        </w:rPr>
        <w:t xml:space="preserve">on </w:t>
      </w:r>
      <w:r w:rsidRPr="00694611">
        <w:rPr>
          <w:rFonts w:ascii="Arial" w:hAnsi="Arial" w:cs="Arial"/>
        </w:rPr>
        <w:t>Ihering</w:t>
      </w:r>
      <w:r w:rsidRPr="00694611">
        <w:rPr>
          <w:rFonts w:ascii="Arial" w:hAnsi="Arial" w:cs="Arial"/>
        </w:rPr>
        <w:t>, R.  1937.  A method for inducing fish to spawn.  Prog. Fish Culturist.  34:15-16.</w:t>
      </w:r>
    </w:p>
    <w:p w:rsidR="0059321B" w:rsidP="008D5D6B" w14:paraId="30F10000" w14:textId="25507AF7">
      <w:pPr>
        <w:tabs>
          <w:tab w:val="left" w:pos="-720"/>
          <w:tab w:val="left" w:pos="0"/>
        </w:tabs>
        <w:suppressAutoHyphens/>
        <w:spacing w:line="240" w:lineRule="atLeast"/>
        <w:ind w:left="1008"/>
        <w:rPr>
          <w:rFonts w:ascii="Arial" w:hAnsi="Arial" w:cs="Arial"/>
          <w:sz w:val="24"/>
          <w:szCs w:val="24"/>
        </w:rPr>
      </w:pPr>
    </w:p>
    <w:p w:rsidR="0059321B" w:rsidP="008D5D6B" w14:paraId="1B8A0B02" w14:textId="65B89EB3">
      <w:pPr>
        <w:tabs>
          <w:tab w:val="left" w:pos="-720"/>
          <w:tab w:val="left" w:pos="0"/>
        </w:tabs>
        <w:suppressAutoHyphens/>
        <w:spacing w:line="240" w:lineRule="atLeast"/>
        <w:ind w:left="1008"/>
        <w:rPr>
          <w:rFonts w:ascii="Arial" w:hAnsi="Arial" w:cs="Arial"/>
          <w:sz w:val="24"/>
          <w:szCs w:val="24"/>
        </w:rPr>
      </w:pPr>
    </w:p>
    <w:p w:rsidR="00DE68D3" w:rsidP="008D5D6B" w14:paraId="76AD21C6" w14:textId="277811CB">
      <w:pPr>
        <w:tabs>
          <w:tab w:val="left" w:pos="-720"/>
          <w:tab w:val="left" w:pos="0"/>
        </w:tabs>
        <w:suppressAutoHyphens/>
        <w:spacing w:line="240" w:lineRule="atLeast"/>
        <w:ind w:left="1008"/>
        <w:rPr>
          <w:rFonts w:ascii="Arial" w:hAnsi="Arial" w:cs="Arial"/>
          <w:sz w:val="24"/>
          <w:szCs w:val="24"/>
        </w:rPr>
      </w:pPr>
    </w:p>
    <w:p w:rsidR="00DE68D3" w:rsidP="008D5D6B" w14:paraId="444F6E3D" w14:textId="77777777">
      <w:pPr>
        <w:tabs>
          <w:tab w:val="left" w:pos="-720"/>
          <w:tab w:val="left" w:pos="0"/>
        </w:tabs>
        <w:suppressAutoHyphens/>
        <w:spacing w:line="240" w:lineRule="atLeast"/>
        <w:ind w:left="1008"/>
        <w:rPr>
          <w:rFonts w:ascii="Arial" w:hAnsi="Arial" w:cs="Arial"/>
          <w:sz w:val="24"/>
          <w:szCs w:val="24"/>
        </w:rPr>
      </w:pPr>
    </w:p>
    <w:p w:rsidR="00E37336" w:rsidP="00E37336" w14:paraId="307A4177" w14:textId="77777777">
      <w:pPr>
        <w:spacing w:before="144" w:line="312" w:lineRule="auto"/>
        <w:rPr>
          <w:rFonts w:ascii="Arial" w:hAnsi="Arial" w:cs="Arial"/>
          <w:b/>
          <w:bCs/>
          <w:sz w:val="32"/>
          <w:szCs w:val="32"/>
        </w:rPr>
      </w:pPr>
    </w:p>
    <w:p w:rsidR="00E37336" w:rsidP="00E37336" w14:paraId="13E900FB" w14:textId="2FBE3EC1">
      <w:pPr>
        <w:spacing w:before="144" w:line="312" w:lineRule="auto"/>
        <w:rPr>
          <w:rFonts w:ascii="Arial" w:hAnsi="Arial" w:cs="Arial"/>
          <w:b/>
          <w:bCs/>
          <w:sz w:val="32"/>
          <w:szCs w:val="32"/>
        </w:rPr>
      </w:pPr>
      <w:r w:rsidRPr="00774E32">
        <w:rPr>
          <w:rFonts w:ascii="Arial" w:hAnsi="Arial" w:cs="Arial"/>
          <w:b/>
          <w:bCs/>
          <w:sz w:val="32"/>
          <w:szCs w:val="32"/>
        </w:rPr>
        <w:t xml:space="preserve">Appendix 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5" w:name="_Toc56148196"/>
      <w:bookmarkStart w:id="26" w:name="_Toc66269319"/>
      <w:bookmarkStart w:id="27" w:name="_Toc80257886"/>
      <w:r w:rsidRPr="00774E32">
        <w:rPr>
          <w:rFonts w:ascii="Arial" w:hAnsi="Arial" w:cs="Arial"/>
          <w:b/>
          <w:bCs/>
          <w:sz w:val="32"/>
          <w:szCs w:val="32"/>
        </w:rPr>
        <w:instrText>Appendix I</w:instrText>
      </w:r>
      <w:bookmarkEnd w:id="25"/>
      <w:bookmarkEnd w:id="26"/>
      <w:bookmarkEnd w:id="27"/>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Sponsor Contact Information for </w:t>
      </w:r>
      <w:r>
        <w:rPr>
          <w:rFonts w:ascii="Arial" w:hAnsi="Arial" w:cs="Arial"/>
          <w:b/>
          <w:sz w:val="32"/>
        </w:rPr>
        <w:t>CCP</w:t>
      </w:r>
      <w:r w:rsidRPr="00086B7F">
        <w:rPr>
          <w:rFonts w:ascii="Arial" w:hAnsi="Arial" w:cs="Arial"/>
          <w:b/>
          <w:bCs/>
          <w:sz w:val="44"/>
          <w:szCs w:val="32"/>
        </w:rPr>
        <w:t xml:space="preserve"> </w:t>
      </w:r>
      <w:r w:rsidRPr="00774E32">
        <w:rPr>
          <w:rFonts w:ascii="Arial" w:hAnsi="Arial" w:cs="Arial"/>
          <w:b/>
          <w:bCs/>
          <w:sz w:val="32"/>
          <w:szCs w:val="32"/>
        </w:rPr>
        <w:t>INAD #</w:t>
      </w:r>
      <w:r>
        <w:rPr>
          <w:rFonts w:ascii="Arial" w:hAnsi="Arial" w:cs="Arial"/>
          <w:b/>
          <w:bCs/>
          <w:sz w:val="32"/>
          <w:szCs w:val="32"/>
        </w:rPr>
        <w:t>8391</w:t>
      </w:r>
    </w:p>
    <w:p w:rsidR="00E37336" w:rsidRPr="00516480" w:rsidP="00E37336" w14:paraId="1DCAB7B6" w14:textId="77777777">
      <w:pPr>
        <w:rPr>
          <w:rFonts w:ascii="Arial" w:hAnsi="Arial" w:cs="Arial"/>
          <w:b/>
          <w:bCs/>
          <w:sz w:val="33"/>
          <w:szCs w:val="33"/>
        </w:rPr>
      </w:pPr>
    </w:p>
    <w:p w:rsidR="00D46DFE" w:rsidP="00D46DFE" w14:paraId="55C605D1" w14:textId="26255819">
      <w:pPr>
        <w:spacing w:after="0"/>
        <w:ind w:left="2880" w:hanging="2880"/>
        <w:rPr>
          <w:rFonts w:ascii="Arial" w:hAnsi="Arial" w:cs="Arial"/>
        </w:rPr>
      </w:pPr>
      <w:r>
        <w:rPr>
          <w:rFonts w:ascii="Arial" w:hAnsi="Arial" w:cs="Arial"/>
          <w:b/>
          <w:bCs/>
          <w:sz w:val="26"/>
          <w:szCs w:val="26"/>
        </w:rPr>
        <w:t>Sponsor:</w:t>
      </w:r>
      <w:r>
        <w:rPr>
          <w:rFonts w:ascii="Arial" w:hAnsi="Arial" w:cs="Arial"/>
        </w:rPr>
        <w:tab/>
        <w:t>Dr. Marilyn Blair, U.S. Fish and Wildlife Service, Aquatic Animal Drug Approval Partnership (AADAP) Program</w:t>
      </w:r>
    </w:p>
    <w:p w:rsidR="00D46DFE" w:rsidP="00D46DFE" w14:paraId="28DA0203" w14:textId="7777777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Phone: (406) 994-9904</w:t>
      </w:r>
    </w:p>
    <w:p w:rsidR="00D46DFE" w:rsidP="00D46DFE" w14:paraId="4E8BF3D2" w14:textId="7777777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Fax:   (406) 582-0242</w:t>
      </w:r>
    </w:p>
    <w:p w:rsidR="00D46DFE" w:rsidP="00D46DFE" w14:paraId="6A15AB1C" w14:textId="7777777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Email: </w:t>
      </w:r>
      <w:hyperlink r:id="rId11" w:history="1">
        <w:r>
          <w:rPr>
            <w:rStyle w:val="Hyperlink"/>
            <w:rFonts w:ascii="Arial" w:hAnsi="Arial" w:cs="Arial"/>
          </w:rPr>
          <w:t>marilyn_j_blair@fws.gov</w:t>
        </w:r>
      </w:hyperlink>
    </w:p>
    <w:p w:rsidR="00D46DFE" w:rsidP="00D46DFE" w14:paraId="5C52399F" w14:textId="77777777">
      <w:pPr>
        <w:spacing w:after="0"/>
        <w:rPr>
          <w:rFonts w:ascii="Arial" w:hAnsi="Arial" w:cs="Arial"/>
          <w:sz w:val="24"/>
          <w:szCs w:val="20"/>
        </w:rPr>
      </w:pPr>
    </w:p>
    <w:p w:rsidR="00D46DFE" w:rsidP="00D46DFE" w14:paraId="59796A8B" w14:textId="77777777">
      <w:pPr>
        <w:spacing w:after="0"/>
        <w:ind w:left="2880" w:hanging="2880"/>
        <w:rPr>
          <w:rFonts w:ascii="Arial" w:hAnsi="Arial" w:cs="Arial"/>
        </w:rPr>
      </w:pPr>
      <w:r>
        <w:rPr>
          <w:rFonts w:ascii="Arial" w:hAnsi="Arial" w:cs="Arial"/>
          <w:b/>
          <w:bCs/>
          <w:sz w:val="26"/>
          <w:szCs w:val="26"/>
        </w:rPr>
        <w:t>Sponsor Address:</w:t>
      </w:r>
      <w:r>
        <w:rPr>
          <w:rFonts w:ascii="Arial" w:hAnsi="Arial" w:cs="Arial"/>
        </w:rPr>
        <w:tab/>
        <w:t>4050 Bridger Canyon Road, Bozeman, MT 59715</w:t>
      </w:r>
    </w:p>
    <w:p w:rsidR="00D46DFE" w:rsidP="00D46DFE" w14:paraId="21F931E9" w14:textId="77777777">
      <w:pPr>
        <w:spacing w:after="0"/>
        <w:rPr>
          <w:rFonts w:ascii="Arial" w:hAnsi="Arial" w:cs="Arial"/>
        </w:rPr>
      </w:pPr>
    </w:p>
    <w:p w:rsidR="00D46DFE" w:rsidP="00D46DFE" w14:paraId="6FFC8232" w14:textId="77777777">
      <w:pPr>
        <w:spacing w:after="0"/>
        <w:rPr>
          <w:rFonts w:ascii="Arial" w:hAnsi="Arial" w:cs="Arial"/>
        </w:rPr>
      </w:pPr>
    </w:p>
    <w:p w:rsidR="00D46DFE" w:rsidP="00D46DFE" w14:paraId="451BAE1A" w14:textId="378F2677">
      <w:pPr>
        <w:spacing w:after="0"/>
        <w:ind w:left="2880" w:hanging="2880"/>
        <w:rPr>
          <w:rFonts w:ascii="Arial" w:hAnsi="Arial" w:cs="Arial"/>
        </w:rPr>
      </w:pPr>
      <w:r>
        <w:rPr>
          <w:rFonts w:ascii="Arial" w:hAnsi="Arial" w:cs="Arial"/>
          <w:b/>
          <w:bCs/>
          <w:sz w:val="26"/>
          <w:szCs w:val="26"/>
        </w:rPr>
        <w:t>Study Director:</w:t>
      </w:r>
      <w:r>
        <w:rPr>
          <w:rFonts w:ascii="Arial" w:hAnsi="Arial" w:cs="Arial"/>
          <w:b/>
          <w:bCs/>
        </w:rPr>
        <w:tab/>
      </w:r>
      <w:r>
        <w:rPr>
          <w:rFonts w:ascii="Arial" w:hAnsi="Arial" w:cs="Arial"/>
        </w:rPr>
        <w:t>Ms. Bonnie Johnson</w:t>
      </w:r>
    </w:p>
    <w:p w:rsidR="00D46DFE" w:rsidP="00D46DFE" w14:paraId="51F2F1B0" w14:textId="7777777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Aquatic Animal Drug Approval Partnership </w:t>
      </w:r>
    </w:p>
    <w:p w:rsidR="00D46DFE" w:rsidP="00D46DFE" w14:paraId="702EC965" w14:textId="7777777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(AADAP) Program</w:t>
      </w:r>
    </w:p>
    <w:p w:rsidR="00D46DFE" w:rsidP="00D46DFE" w14:paraId="4DF12D70" w14:textId="62BB99CD">
      <w:pPr>
        <w:spacing w:after="0"/>
        <w:ind w:left="2880" w:hanging="2880"/>
        <w:rPr>
          <w:rFonts w:ascii="Arial" w:hAnsi="Arial" w:cs="Arial"/>
        </w:rPr>
      </w:pPr>
      <w:r>
        <w:rPr>
          <w:rFonts w:ascii="Arial" w:hAnsi="Arial" w:cs="Arial"/>
          <w:b/>
          <w:bCs/>
        </w:rPr>
        <w:tab/>
      </w:r>
      <w:r>
        <w:rPr>
          <w:rFonts w:ascii="Arial" w:hAnsi="Arial" w:cs="Arial"/>
        </w:rPr>
        <w:t>Phone: (406) 994-9905</w:t>
      </w:r>
    </w:p>
    <w:p w:rsidR="00D46DFE" w:rsidP="00D46DFE" w14:paraId="3869045E" w14:textId="7777777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Fax:   (406) 582-0242</w:t>
      </w:r>
    </w:p>
    <w:p w:rsidR="00D46DFE" w:rsidP="00D46DFE" w14:paraId="2FD96C75" w14:textId="7777777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Email:  </w:t>
      </w:r>
      <w:hyperlink r:id="rId13" w:history="1">
        <w:r>
          <w:rPr>
            <w:rStyle w:val="Hyperlink"/>
            <w:rFonts w:ascii="Arial" w:hAnsi="Arial" w:cs="Arial"/>
          </w:rPr>
          <w:t>bonnie_johnson@fws.gov</w:t>
        </w:r>
      </w:hyperlink>
    </w:p>
    <w:p w:rsidR="00D46DFE" w:rsidP="00D46DFE" w14:paraId="432283F8" w14:textId="77777777">
      <w:pPr>
        <w:spacing w:after="0"/>
        <w:rPr>
          <w:rFonts w:ascii="Arial" w:hAnsi="Arial" w:cs="Arial"/>
          <w:sz w:val="24"/>
          <w:szCs w:val="20"/>
        </w:rPr>
      </w:pPr>
    </w:p>
    <w:p w:rsidR="00D46DFE" w:rsidP="00D46DFE" w14:paraId="1E2D952A" w14:textId="77777777">
      <w:pPr>
        <w:spacing w:after="0"/>
        <w:rPr>
          <w:rFonts w:ascii="Arial" w:hAnsi="Arial" w:cs="Arial"/>
        </w:rPr>
      </w:pPr>
    </w:p>
    <w:p w:rsidR="00D46DFE" w:rsidP="00D46DFE" w14:paraId="55C03E74" w14:textId="77777777">
      <w:pPr>
        <w:spacing w:after="0"/>
        <w:rPr>
          <w:rFonts w:ascii="Arial" w:hAnsi="Arial" w:cs="Arial"/>
          <w:b/>
          <w:sz w:val="26"/>
          <w:szCs w:val="26"/>
        </w:rPr>
      </w:pPr>
      <w:r>
        <w:rPr>
          <w:rFonts w:ascii="Arial" w:hAnsi="Arial" w:cs="Arial"/>
          <w:b/>
          <w:sz w:val="26"/>
          <w:szCs w:val="26"/>
        </w:rPr>
        <w:t>Principal Clinical Field</w:t>
      </w:r>
    </w:p>
    <w:p w:rsidR="00D46DFE" w:rsidP="00D46DFE" w14:paraId="4B28CBF2" w14:textId="77777777">
      <w:pPr>
        <w:spacing w:after="0"/>
        <w:rPr>
          <w:rFonts w:ascii="Arial" w:hAnsi="Arial" w:cs="Arial"/>
          <w:color w:val="000000"/>
        </w:rPr>
      </w:pPr>
      <w:r>
        <w:rPr>
          <w:rFonts w:ascii="Arial" w:hAnsi="Arial" w:cs="Arial"/>
          <w:b/>
          <w:sz w:val="26"/>
          <w:szCs w:val="26"/>
        </w:rPr>
        <w:t>Trial Coordinator:</w:t>
      </w:r>
      <w:r>
        <w:rPr>
          <w:rFonts w:ascii="Arial" w:hAnsi="Arial" w:cs="Arial"/>
          <w:b/>
          <w:sz w:val="26"/>
          <w:szCs w:val="26"/>
        </w:rPr>
        <w:tab/>
      </w:r>
      <w:r>
        <w:rPr>
          <w:rFonts w:ascii="Arial" w:hAnsi="Arial" w:cs="Arial"/>
          <w:color w:val="000000"/>
        </w:rPr>
        <w:t>Ms. Paige Maskill</w:t>
      </w:r>
    </w:p>
    <w:p w:rsidR="00D46DFE" w:rsidP="00D46DFE" w14:paraId="7724DAA7" w14:textId="77777777">
      <w:pPr>
        <w:spacing w:after="0"/>
        <w:rPr>
          <w:rFonts w:ascii="Arial" w:hAnsi="Arial" w:cs="Arial"/>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rPr>
        <w:t xml:space="preserve">Aquatic Animal Drug Approval Partnership </w:t>
      </w:r>
    </w:p>
    <w:p w:rsidR="00D46DFE" w:rsidP="00D46DFE" w14:paraId="5BE52D68" w14:textId="7777777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(AADAP) Program</w:t>
      </w:r>
    </w:p>
    <w:p w:rsidR="00D46DFE" w:rsidP="00D46DFE" w14:paraId="020BC8A0" w14:textId="68737374">
      <w:pPr>
        <w:spacing w:after="0"/>
        <w:ind w:left="2880" w:hanging="2880"/>
        <w:rPr>
          <w:rFonts w:ascii="Arial" w:hAnsi="Arial" w:cs="Arial"/>
        </w:rPr>
      </w:pPr>
      <w:r>
        <w:rPr>
          <w:rFonts w:ascii="Arial" w:hAnsi="Arial" w:cs="Arial"/>
          <w:b/>
          <w:bCs/>
        </w:rPr>
        <w:tab/>
      </w:r>
      <w:r>
        <w:rPr>
          <w:rFonts w:ascii="Arial" w:hAnsi="Arial" w:cs="Arial"/>
        </w:rPr>
        <w:t>Phone: (406) 994-9911</w:t>
      </w:r>
    </w:p>
    <w:p w:rsidR="00D46DFE" w:rsidP="00D46DFE" w14:paraId="191C4D70" w14:textId="7777777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Fax:   (406) 582-0242</w:t>
      </w:r>
    </w:p>
    <w:p w:rsidR="00D46DFE" w:rsidP="00D46DFE" w14:paraId="6DD374B7" w14:textId="77777777">
      <w:pPr>
        <w:spacing w:after="0"/>
        <w:rPr>
          <w:rFonts w:ascii="Arial" w:hAnsi="Arial" w:cs="Arial"/>
          <w:b/>
          <w:sz w:val="26"/>
          <w:szCs w:val="26"/>
        </w:rPr>
      </w:pPr>
      <w:r>
        <w:rPr>
          <w:rFonts w:ascii="Arial" w:hAnsi="Arial" w:cs="Arial"/>
        </w:rPr>
        <w:tab/>
      </w:r>
      <w:r>
        <w:rPr>
          <w:rFonts w:ascii="Arial" w:hAnsi="Arial" w:cs="Arial"/>
        </w:rPr>
        <w:tab/>
      </w:r>
      <w:r>
        <w:rPr>
          <w:rFonts w:ascii="Arial" w:hAnsi="Arial" w:cs="Arial"/>
        </w:rPr>
        <w:tab/>
      </w:r>
      <w:r>
        <w:rPr>
          <w:rFonts w:ascii="Arial" w:hAnsi="Arial" w:cs="Arial"/>
        </w:rPr>
        <w:tab/>
        <w:t xml:space="preserve">Email: </w:t>
      </w:r>
      <w:hyperlink r:id="rId14" w:history="1">
        <w:r>
          <w:rPr>
            <w:rStyle w:val="Hyperlink"/>
            <w:rFonts w:ascii="Arial" w:hAnsi="Arial" w:cs="Arial"/>
          </w:rPr>
          <w:t>paige_maskill@fws.gov</w:t>
        </w:r>
      </w:hyperlink>
    </w:p>
    <w:p w:rsidR="00E37336" w:rsidRPr="00516480" w:rsidP="00E37336" w14:paraId="1EAD5455" w14:textId="77777777">
      <w:pPr>
        <w:rPr>
          <w:rFonts w:ascii="Arial" w:hAnsi="Arial" w:cs="Arial"/>
        </w:rPr>
      </w:pPr>
    </w:p>
    <w:p w:rsidR="00E37336" w:rsidRPr="00516480" w:rsidP="00E37336" w14:paraId="7A88F8B2" w14:textId="77777777">
      <w:pPr>
        <w:rPr>
          <w:rFonts w:ascii="Arial" w:hAnsi="Arial" w:cs="Arial"/>
        </w:rPr>
      </w:pPr>
      <w:r w:rsidRPr="00516480">
        <w:rPr>
          <w:rFonts w:ascii="Arial" w:hAnsi="Arial" w:cs="Arial"/>
        </w:rPr>
        <w:tab/>
      </w:r>
    </w:p>
    <w:p w:rsidR="00E37336" w:rsidRPr="00774E32" w:rsidP="002C5614" w14:paraId="3A9C94FB" w14:textId="0F3AFF8A">
      <w:pPr>
        <w:tabs>
          <w:tab w:val="left" w:pos="720"/>
        </w:tabs>
        <w:rPr>
          <w:rFonts w:ascii="Arial" w:hAnsi="Arial" w:cs="Arial"/>
          <w:b/>
          <w:bCs/>
          <w:sz w:val="32"/>
          <w:szCs w:val="32"/>
        </w:rPr>
      </w:pPr>
      <w:r w:rsidRPr="00516480">
        <w:rPr>
          <w:rFonts w:ascii="Arial" w:hAnsi="Arial" w:cs="Arial"/>
          <w:b/>
          <w:color w:val="333333"/>
          <w:sz w:val="29"/>
          <w:szCs w:val="29"/>
        </w:rPr>
        <w:br w:type="page"/>
      </w:r>
      <w:r w:rsidRPr="00516480">
        <w:rPr>
          <w:lang w:val="en-CA"/>
        </w:rPr>
        <w:fldChar w:fldCharType="begin"/>
      </w:r>
      <w:r w:rsidRPr="00516480">
        <w:rPr>
          <w:lang w:val="en-CA"/>
        </w:rPr>
        <w:instrText xml:space="preserve"> SEQ CHAPTER \h \r 1</w:instrText>
      </w:r>
      <w:r w:rsidRPr="00516480">
        <w:rPr>
          <w:lang w:val="en-CA"/>
        </w:rPr>
        <w:fldChar w:fldCharType="separate"/>
      </w:r>
      <w:r w:rsidRPr="00516480">
        <w:rPr>
          <w:lang w:val="en-CA"/>
        </w:rPr>
        <w:fldChar w:fldCharType="end"/>
      </w:r>
      <w:r w:rsidRPr="00516480">
        <w:t xml:space="preserve"> </w:t>
      </w:r>
      <w:r w:rsidRPr="00774E32">
        <w:rPr>
          <w:rFonts w:ascii="Arial" w:hAnsi="Arial" w:cs="Arial"/>
          <w:b/>
          <w:bCs/>
          <w:sz w:val="32"/>
          <w:szCs w:val="32"/>
        </w:rPr>
        <w:t xml:space="preserve">Appendix II.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8" w:name="_Toc56148197"/>
      <w:bookmarkStart w:id="29" w:name="_Toc66269320"/>
      <w:bookmarkStart w:id="30" w:name="_Toc80257887"/>
      <w:r w:rsidRPr="00774E32">
        <w:rPr>
          <w:rFonts w:ascii="Arial" w:hAnsi="Arial" w:cs="Arial"/>
          <w:b/>
          <w:bCs/>
          <w:sz w:val="32"/>
          <w:szCs w:val="32"/>
        </w:rPr>
        <w:instrText>Appendix II</w:instrText>
      </w:r>
      <w:bookmarkEnd w:id="28"/>
      <w:bookmarkEnd w:id="29"/>
      <w:bookmarkEnd w:id="30"/>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Study Monitors for </w:t>
      </w:r>
      <w:r>
        <w:rPr>
          <w:rFonts w:ascii="Arial" w:hAnsi="Arial" w:cs="Arial"/>
          <w:b/>
          <w:sz w:val="32"/>
        </w:rPr>
        <w:t>CCP</w:t>
      </w:r>
      <w:r w:rsidRPr="00086B7F">
        <w:rPr>
          <w:rFonts w:ascii="Arial" w:hAnsi="Arial" w:cs="Arial"/>
          <w:b/>
          <w:bCs/>
          <w:sz w:val="44"/>
          <w:szCs w:val="32"/>
        </w:rPr>
        <w:t xml:space="preserve"> </w:t>
      </w:r>
      <w:r w:rsidRPr="00774E32">
        <w:rPr>
          <w:rFonts w:ascii="Arial" w:hAnsi="Arial" w:cs="Arial"/>
          <w:b/>
          <w:bCs/>
          <w:sz w:val="32"/>
          <w:szCs w:val="32"/>
        </w:rPr>
        <w:t>INAD #</w:t>
      </w:r>
      <w:r>
        <w:rPr>
          <w:rFonts w:ascii="Arial" w:hAnsi="Arial" w:cs="Arial"/>
          <w:b/>
          <w:bCs/>
          <w:sz w:val="32"/>
          <w:szCs w:val="32"/>
        </w:rPr>
        <w:t>8391</w:t>
      </w:r>
    </w:p>
    <w:p w:rsidR="00E37336" w:rsidRPr="00516480" w:rsidP="00E37336" w14:paraId="05C815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E37336" w:rsidRPr="002E246E" w:rsidP="00E37336" w14:paraId="67E493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2E246E">
        <w:rPr>
          <w:rFonts w:ascii="Arial" w:hAnsi="Arial" w:cs="Arial"/>
          <w:b/>
          <w:u w:val="single"/>
        </w:rPr>
        <w:t>Note</w:t>
      </w:r>
      <w:r w:rsidRPr="002E246E">
        <w:rPr>
          <w:rFonts w:ascii="Arial" w:hAnsi="Arial" w:cs="Arial"/>
          <w:b/>
        </w:rPr>
        <w:t>:</w:t>
      </w:r>
      <w:r w:rsidRPr="002E246E">
        <w:rPr>
          <w:rFonts w:ascii="Arial" w:hAnsi="Arial" w:cs="Arial"/>
        </w:rPr>
        <w:t xml:space="preserve">  This information will be provided directly to CVM </w:t>
      </w:r>
    </w:p>
    <w:p w:rsidR="00E37336" w:rsidRPr="00516480" w:rsidP="00E37336" w14:paraId="4703AE4B" w14:textId="77777777">
      <w:pPr>
        <w:rPr>
          <w:rFonts w:ascii="Arial" w:hAnsi="Arial" w:cs="Arial"/>
          <w:b/>
          <w:color w:val="333333"/>
          <w:sz w:val="29"/>
          <w:szCs w:val="29"/>
        </w:rPr>
      </w:pPr>
    </w:p>
    <w:p w:rsidR="00E37336" w:rsidRPr="00516480" w:rsidP="00E37336" w14:paraId="734252C7" w14:textId="77777777">
      <w:pPr>
        <w:rPr>
          <w:rFonts w:ascii="Arial" w:hAnsi="Arial" w:cs="Arial"/>
          <w:b/>
          <w:color w:val="333333"/>
          <w:sz w:val="29"/>
          <w:szCs w:val="29"/>
        </w:rPr>
      </w:pPr>
      <w:r w:rsidRPr="00516480">
        <w:rPr>
          <w:rFonts w:ascii="Arial" w:hAnsi="Arial" w:cs="Arial"/>
          <w:b/>
          <w:color w:val="333333"/>
          <w:sz w:val="29"/>
          <w:szCs w:val="29"/>
        </w:rPr>
        <w:br w:type="page"/>
      </w:r>
    </w:p>
    <w:p w:rsidR="00E37336" w:rsidRPr="00774E32" w:rsidP="00E37336" w14:paraId="526E8CD6" w14:textId="77777777">
      <w:pPr>
        <w:tabs>
          <w:tab w:val="left" w:pos="720"/>
        </w:tabs>
        <w:rPr>
          <w:rFonts w:ascii="Arial" w:hAnsi="Arial" w:cs="Arial"/>
          <w:b/>
          <w:bCs/>
          <w:sz w:val="32"/>
          <w:szCs w:val="32"/>
        </w:rPr>
      </w:pPr>
      <w:r w:rsidRPr="00774E32">
        <w:rPr>
          <w:rFonts w:ascii="Arial" w:hAnsi="Arial" w:cs="Arial"/>
          <w:sz w:val="32"/>
          <w:szCs w:val="32"/>
          <w:lang w:val="en-CA"/>
        </w:rPr>
        <w:fldChar w:fldCharType="begin"/>
      </w:r>
      <w:r w:rsidRPr="00774E32">
        <w:rPr>
          <w:rFonts w:ascii="Arial" w:hAnsi="Arial" w:cs="Arial"/>
          <w:sz w:val="32"/>
          <w:szCs w:val="32"/>
          <w:lang w:val="en-CA"/>
        </w:rPr>
        <w:instrText xml:space="preserve"> SEQ CHAPTER \h \r 1</w:instrText>
      </w:r>
      <w:r w:rsidRPr="00774E32">
        <w:rPr>
          <w:rFonts w:ascii="Arial" w:hAnsi="Arial" w:cs="Arial"/>
          <w:sz w:val="32"/>
          <w:szCs w:val="32"/>
          <w:lang w:val="en-CA"/>
        </w:rPr>
        <w:fldChar w:fldCharType="separate"/>
      </w:r>
      <w:r w:rsidRPr="00774E32">
        <w:rPr>
          <w:rFonts w:ascii="Arial" w:hAnsi="Arial" w:cs="Arial"/>
          <w:sz w:val="32"/>
          <w:szCs w:val="32"/>
          <w:lang w:val="en-CA"/>
        </w:rPr>
        <w:fldChar w:fldCharType="end"/>
      </w:r>
      <w:r w:rsidRPr="00774E32">
        <w:rPr>
          <w:rFonts w:ascii="Arial" w:hAnsi="Arial" w:cs="Arial"/>
          <w:b/>
          <w:bCs/>
          <w:sz w:val="32"/>
          <w:szCs w:val="32"/>
        </w:rPr>
        <w:t xml:space="preserve">Appendix IIIa.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1" w:name="_Toc56148198"/>
      <w:bookmarkStart w:id="32" w:name="_Toc66269321"/>
      <w:bookmarkStart w:id="33" w:name="_Toc80257888"/>
      <w:r w:rsidRPr="00774E32">
        <w:rPr>
          <w:rFonts w:ascii="Arial" w:hAnsi="Arial" w:cs="Arial"/>
          <w:b/>
          <w:bCs/>
          <w:sz w:val="32"/>
          <w:szCs w:val="32"/>
        </w:rPr>
        <w:instrText>Appendix IIIa</w:instrText>
      </w:r>
      <w:bookmarkEnd w:id="31"/>
      <w:bookmarkEnd w:id="32"/>
      <w:bookmarkEnd w:id="33"/>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Facilities and Names of Investigators </w:t>
      </w:r>
    </w:p>
    <w:p w:rsidR="00E37336" w:rsidRPr="00774E32" w:rsidP="00E37336" w14:paraId="761DC0FC" w14:textId="083005E7">
      <w:pPr>
        <w:rPr>
          <w:rFonts w:ascii="Arial" w:hAnsi="Arial" w:cs="Arial"/>
          <w:b/>
          <w:bCs/>
          <w:sz w:val="32"/>
          <w:szCs w:val="32"/>
        </w:rPr>
      </w:pPr>
      <w:r w:rsidRPr="00774E32">
        <w:rPr>
          <w:rFonts w:ascii="Arial" w:hAnsi="Arial" w:cs="Arial"/>
          <w:b/>
          <w:bCs/>
          <w:sz w:val="32"/>
          <w:szCs w:val="32"/>
        </w:rPr>
        <w:t xml:space="preserve">Participating under </w:t>
      </w:r>
      <w:r>
        <w:rPr>
          <w:rFonts w:ascii="Arial" w:hAnsi="Arial" w:cs="Arial"/>
          <w:b/>
          <w:sz w:val="32"/>
        </w:rPr>
        <w:t>CCP</w:t>
      </w:r>
      <w:r w:rsidRPr="00086B7F">
        <w:rPr>
          <w:rFonts w:ascii="Arial" w:hAnsi="Arial" w:cs="Arial"/>
          <w:b/>
          <w:bCs/>
          <w:sz w:val="44"/>
          <w:szCs w:val="32"/>
        </w:rPr>
        <w:t xml:space="preserve"> </w:t>
      </w:r>
      <w:r w:rsidRPr="00774E32">
        <w:rPr>
          <w:rFonts w:ascii="Arial" w:hAnsi="Arial" w:cs="Arial"/>
          <w:b/>
          <w:bCs/>
          <w:sz w:val="32"/>
          <w:szCs w:val="32"/>
        </w:rPr>
        <w:t>INAD #</w:t>
      </w:r>
      <w:r>
        <w:rPr>
          <w:rFonts w:ascii="Arial" w:hAnsi="Arial" w:cs="Arial"/>
          <w:b/>
          <w:bCs/>
          <w:sz w:val="32"/>
          <w:szCs w:val="32"/>
        </w:rPr>
        <w:t>8391</w:t>
      </w:r>
    </w:p>
    <w:p w:rsidR="00E37336" w:rsidRPr="002E246E" w:rsidP="00E37336" w14:paraId="7885DBA1" w14:textId="77777777">
      <w:pPr>
        <w:rPr>
          <w:rFonts w:ascii="Arial" w:hAnsi="Arial" w:cs="Arial"/>
          <w:b/>
          <w:bCs/>
        </w:rPr>
      </w:pPr>
    </w:p>
    <w:p w:rsidR="00E37336" w:rsidRPr="002E246E" w:rsidP="00E37336" w14:paraId="4247B77C" w14:textId="0A1D7F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2E246E">
        <w:rPr>
          <w:rFonts w:ascii="Arial" w:hAnsi="Arial" w:cs="Arial"/>
          <w:b/>
          <w:u w:val="single"/>
        </w:rPr>
        <w:t>Note</w:t>
      </w:r>
      <w:r w:rsidRPr="002E246E">
        <w:rPr>
          <w:rFonts w:ascii="Arial" w:hAnsi="Arial" w:cs="Arial"/>
          <w:b/>
        </w:rPr>
        <w:t>:</w:t>
      </w:r>
      <w:r w:rsidRPr="002E246E">
        <w:rPr>
          <w:rFonts w:ascii="Arial" w:hAnsi="Arial" w:cs="Arial"/>
        </w:rPr>
        <w:t xml:space="preserve">  This information will be provided directly to CVM</w:t>
      </w:r>
      <w:r>
        <w:rPr>
          <w:rFonts w:ascii="Arial" w:hAnsi="Arial" w:cs="Arial"/>
        </w:rPr>
        <w:t xml:space="preserve"> and</w:t>
      </w:r>
      <w:r w:rsidRPr="002E246E">
        <w:rPr>
          <w:rFonts w:ascii="Arial" w:hAnsi="Arial" w:cs="Arial"/>
        </w:rPr>
        <w:t xml:space="preserve"> </w:t>
      </w:r>
      <w:r>
        <w:rPr>
          <w:rFonts w:ascii="Arial" w:hAnsi="Arial" w:cs="Arial"/>
        </w:rPr>
        <w:t>Argent Aquaculture</w:t>
      </w:r>
      <w:r w:rsidRPr="002E246E">
        <w:rPr>
          <w:rFonts w:ascii="Arial" w:hAnsi="Arial" w:cs="Arial"/>
        </w:rPr>
        <w:t xml:space="preserve"> </w:t>
      </w:r>
    </w:p>
    <w:p w:rsidR="00E37336" w:rsidRPr="00516480" w:rsidP="00E37336" w14:paraId="5456DD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Cs/>
        </w:rPr>
      </w:pPr>
    </w:p>
    <w:p w:rsidR="00E37336" w:rsidRPr="00516480" w:rsidP="00E37336" w14:paraId="23801059" w14:textId="77777777">
      <w:pPr>
        <w:rPr>
          <w:rFonts w:ascii="Arial" w:hAnsi="Arial" w:cs="Arial"/>
          <w:b/>
          <w:color w:val="333333"/>
          <w:sz w:val="29"/>
          <w:szCs w:val="29"/>
        </w:rPr>
      </w:pPr>
      <w:r w:rsidRPr="00516480">
        <w:rPr>
          <w:rFonts w:ascii="Arial" w:hAnsi="Arial" w:cs="Arial"/>
          <w:b/>
          <w:color w:val="333333"/>
          <w:sz w:val="29"/>
          <w:szCs w:val="29"/>
        </w:rPr>
        <w:br w:type="page"/>
      </w:r>
    </w:p>
    <w:p w:rsidR="00E37336" w:rsidRPr="00516480" w:rsidP="00E37336" w14:paraId="2FCEC3C8" w14:textId="35F2E56F">
      <w:pPr>
        <w:rPr>
          <w:rFonts w:ascii="Arial" w:hAnsi="Arial" w:cs="Arial"/>
          <w:b/>
          <w:bCs/>
          <w:sz w:val="26"/>
          <w:szCs w:val="26"/>
        </w:rPr>
      </w:pPr>
      <w:r w:rsidRPr="00774E32">
        <w:rPr>
          <w:rFonts w:ascii="Arial" w:hAnsi="Arial" w:cs="Arial"/>
          <w:b/>
          <w:bCs/>
          <w:sz w:val="32"/>
          <w:szCs w:val="32"/>
        </w:rPr>
        <w:t xml:space="preserve">Appendix </w:t>
      </w:r>
      <w:r w:rsidRPr="00774E32">
        <w:rPr>
          <w:rFonts w:ascii="Arial" w:hAnsi="Arial" w:cs="Arial"/>
          <w:b/>
          <w:bCs/>
          <w:sz w:val="32"/>
          <w:szCs w:val="32"/>
        </w:rPr>
        <w:t>IIIb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4" w:name="_Toc56148199"/>
      <w:bookmarkStart w:id="35" w:name="_Toc66269322"/>
      <w:bookmarkStart w:id="36" w:name="_Toc80257889"/>
      <w:r w:rsidRPr="00774E32">
        <w:rPr>
          <w:rFonts w:ascii="Arial" w:hAnsi="Arial" w:cs="Arial"/>
          <w:b/>
          <w:bCs/>
          <w:sz w:val="32"/>
          <w:szCs w:val="32"/>
        </w:rPr>
        <w:instrText>Appendix IIIb</w:instrText>
      </w:r>
      <w:bookmarkEnd w:id="34"/>
      <w:bookmarkEnd w:id="35"/>
      <w:bookmarkEnd w:id="36"/>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Sample of Knowledge Required for</w:t>
      </w:r>
      <w:r>
        <w:rPr>
          <w:rFonts w:ascii="Arial" w:hAnsi="Arial" w:cs="Arial"/>
          <w:b/>
          <w:bCs/>
          <w:sz w:val="32"/>
          <w:szCs w:val="32"/>
        </w:rPr>
        <w:t xml:space="preserve"> </w:t>
      </w:r>
      <w:r w:rsidRPr="00774E32">
        <w:rPr>
          <w:rFonts w:ascii="Arial" w:hAnsi="Arial" w:cs="Arial"/>
          <w:b/>
          <w:bCs/>
          <w:sz w:val="32"/>
          <w:szCs w:val="32"/>
        </w:rPr>
        <w:t>Position of</w:t>
      </w:r>
      <w:r>
        <w:rPr>
          <w:rFonts w:ascii="Arial" w:hAnsi="Arial" w:cs="Arial"/>
          <w:b/>
          <w:bCs/>
          <w:sz w:val="32"/>
          <w:szCs w:val="32"/>
        </w:rPr>
        <w:t xml:space="preserve"> </w:t>
      </w:r>
      <w:r w:rsidRPr="00774E32">
        <w:rPr>
          <w:rFonts w:ascii="Arial" w:hAnsi="Arial" w:cs="Arial"/>
          <w:b/>
          <w:bCs/>
          <w:sz w:val="32"/>
          <w:szCs w:val="32"/>
        </w:rPr>
        <w:t>Hatchery Manager</w:t>
      </w:r>
      <w:r>
        <w:rPr>
          <w:rFonts w:ascii="Arial" w:hAnsi="Arial" w:cs="Arial"/>
          <w:b/>
          <w:bCs/>
          <w:sz w:val="32"/>
          <w:szCs w:val="32"/>
        </w:rPr>
        <w:t xml:space="preserve"> </w:t>
      </w:r>
      <w:r w:rsidRPr="00774E32">
        <w:rPr>
          <w:rFonts w:ascii="Arial" w:hAnsi="Arial" w:cs="Arial"/>
          <w:b/>
          <w:bCs/>
          <w:sz w:val="32"/>
          <w:szCs w:val="32"/>
        </w:rPr>
        <w:t>(i.e. Investigators)</w:t>
      </w:r>
      <w:r w:rsidRPr="00516480">
        <w:rPr>
          <w:rFonts w:ascii="Arial" w:hAnsi="Arial" w:cs="Arial"/>
          <w:b/>
          <w:bCs/>
          <w:sz w:val="26"/>
          <w:szCs w:val="26"/>
        </w:rPr>
        <w:t xml:space="preserve">                                                                                            </w:t>
      </w:r>
    </w:p>
    <w:p w:rsidR="00E37336" w:rsidRPr="00516480" w:rsidP="00E37336" w14:paraId="2A399D83" w14:textId="77777777">
      <w:pPr>
        <w:rPr>
          <w:rFonts w:ascii="Arial" w:hAnsi="Arial" w:cs="Arial"/>
          <w:b/>
          <w:bCs/>
          <w:sz w:val="26"/>
          <w:szCs w:val="26"/>
        </w:rPr>
      </w:pPr>
    </w:p>
    <w:p w:rsidR="00E37336" w:rsidRPr="002E246E" w:rsidP="00E37336" w14:paraId="7F5C6A80" w14:textId="77777777">
      <w:pPr>
        <w:rPr>
          <w:rFonts w:ascii="Arial" w:hAnsi="Arial" w:cs="Arial"/>
        </w:rPr>
      </w:pPr>
      <w:r w:rsidRPr="002E246E">
        <w:rPr>
          <w:rFonts w:ascii="Arial" w:hAnsi="Arial" w:cs="Arial"/>
        </w:rPr>
        <w:t>Professional knowledge of all facets of fishery biology as well as the ability to apply new scientific findings, developments, and advances toward the resolution of critical propagation problems involving the rearing a variety of fish species under a variety of water quality conditions, water temperatures, water chemistry, etc.</w:t>
      </w:r>
    </w:p>
    <w:p w:rsidR="00E37336" w:rsidRPr="002E246E" w:rsidP="00E37336" w14:paraId="0C249F13" w14:textId="77777777">
      <w:pPr>
        <w:rPr>
          <w:rFonts w:ascii="Arial" w:hAnsi="Arial" w:cs="Arial"/>
        </w:rPr>
      </w:pPr>
      <w:r w:rsidRPr="002E246E">
        <w:rPr>
          <w:rFonts w:ascii="Arial" w:hAnsi="Arial" w:cs="Arial"/>
        </w:rPr>
        <w:t>Knowledge of general bacteriology, parasitology, and water chemistry sufficient to treat fish for various diseases.</w:t>
      </w:r>
    </w:p>
    <w:p w:rsidR="00E37336" w:rsidRPr="002E246E" w:rsidP="00E37336" w14:paraId="738198D4" w14:textId="77777777">
      <w:pPr>
        <w:rPr>
          <w:rFonts w:ascii="Arial" w:hAnsi="Arial" w:cs="Arial"/>
        </w:rPr>
      </w:pPr>
      <w:r w:rsidRPr="002E246E">
        <w:rPr>
          <w:rFonts w:ascii="Arial" w:hAnsi="Arial" w:cs="Arial"/>
        </w:rPr>
        <w:t>Skill in interpreting biological observations and ability to draw sound conclusions from available data.</w:t>
      </w:r>
    </w:p>
    <w:p w:rsidR="00E37336" w:rsidRPr="002E246E" w:rsidP="00E37336" w14:paraId="6292817D" w14:textId="77777777">
      <w:pPr>
        <w:rPr>
          <w:rFonts w:ascii="Arial" w:hAnsi="Arial" w:cs="Arial"/>
        </w:rPr>
      </w:pPr>
      <w:r w:rsidRPr="002E246E">
        <w:rPr>
          <w:rFonts w:ascii="Arial" w:hAnsi="Arial" w:cs="Arial"/>
        </w:rPr>
        <w:t>Skill in developing and coordinating available resources to ensure effective management and utilization of manpower, equipment, and funds relative to established priorities and needs.</w:t>
      </w:r>
    </w:p>
    <w:p w:rsidR="00E37336" w:rsidRPr="002E246E" w:rsidP="00E37336" w14:paraId="773901A5" w14:textId="77777777">
      <w:pPr>
        <w:rPr>
          <w:rFonts w:ascii="Arial" w:hAnsi="Arial" w:cs="Arial"/>
        </w:rPr>
      </w:pPr>
      <w:r w:rsidRPr="002E246E">
        <w:rPr>
          <w:rFonts w:ascii="Arial" w:hAnsi="Arial" w:cs="Arial"/>
        </w:rPr>
        <w:t>Skill in coordination of sometimes divergent resource issues to obtain common objectives, including interaction with other Federal, State, Tribal, and private agencies/facilities.</w:t>
      </w:r>
    </w:p>
    <w:p w:rsidR="00E37336" w:rsidRPr="002E246E" w:rsidP="00E37336" w14:paraId="023AD442" w14:textId="77777777">
      <w:pPr>
        <w:rPr>
          <w:rFonts w:ascii="Arial" w:hAnsi="Arial" w:cs="Arial"/>
        </w:rPr>
      </w:pPr>
      <w:r w:rsidRPr="002E246E">
        <w:rPr>
          <w:rFonts w:ascii="Arial" w:hAnsi="Arial" w:cs="Arial"/>
        </w:rPr>
        <w:t>Knowledge of and skill in the use of effective management and supervisory techniques to provide support, guidance, and motivation to hatchery staff.</w:t>
      </w:r>
    </w:p>
    <w:p w:rsidR="00E37336" w:rsidRPr="00516480" w:rsidP="00E37336" w14:paraId="25ED9C47" w14:textId="77777777">
      <w:pPr>
        <w:rPr>
          <w:rFonts w:ascii="Arial" w:hAnsi="Arial" w:cs="Arial"/>
          <w:b/>
          <w:color w:val="333333"/>
          <w:sz w:val="29"/>
          <w:szCs w:val="29"/>
        </w:rPr>
      </w:pPr>
      <w:r w:rsidRPr="00516480">
        <w:rPr>
          <w:rFonts w:ascii="Arial" w:hAnsi="Arial" w:cs="Arial"/>
          <w:b/>
          <w:color w:val="333333"/>
          <w:sz w:val="29"/>
          <w:szCs w:val="29"/>
        </w:rPr>
        <w:br w:type="page"/>
      </w:r>
    </w:p>
    <w:p w:rsidR="00E37336" w:rsidRPr="00774E32" w:rsidP="00E37336" w14:paraId="6D99CF64" w14:textId="071BAECA">
      <w:pPr>
        <w:rPr>
          <w:rFonts w:ascii="Arial" w:hAnsi="Arial" w:cs="Arial"/>
          <w:b/>
          <w:bCs/>
          <w:sz w:val="32"/>
          <w:szCs w:val="32"/>
        </w:rPr>
      </w:pPr>
      <w:r w:rsidRPr="00774E32">
        <w:rPr>
          <w:rFonts w:ascii="Arial" w:hAnsi="Arial" w:cs="Arial"/>
          <w:b/>
          <w:bCs/>
          <w:sz w:val="32"/>
          <w:szCs w:val="32"/>
        </w:rPr>
        <w:t>Appendix IV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7" w:name="_Toc56148200"/>
      <w:bookmarkStart w:id="38" w:name="_Toc66269323"/>
      <w:bookmarkStart w:id="39" w:name="_Toc80257890"/>
      <w:r w:rsidRPr="00774E32">
        <w:rPr>
          <w:rFonts w:ascii="Arial" w:hAnsi="Arial" w:cs="Arial"/>
          <w:b/>
          <w:bCs/>
          <w:sz w:val="32"/>
          <w:szCs w:val="32"/>
        </w:rPr>
        <w:instrText>Appendix IV</w:instrText>
      </w:r>
      <w:bookmarkEnd w:id="37"/>
      <w:bookmarkEnd w:id="38"/>
      <w:bookmarkEnd w:id="39"/>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Safety Data Sheet (SDS) for</w:t>
      </w:r>
      <w:r>
        <w:rPr>
          <w:rFonts w:ascii="Arial" w:hAnsi="Arial" w:cs="Arial"/>
          <w:b/>
          <w:bCs/>
          <w:sz w:val="32"/>
          <w:szCs w:val="32"/>
        </w:rPr>
        <w:t xml:space="preserve"> </w:t>
      </w:r>
      <w:r>
        <w:rPr>
          <w:rFonts w:ascii="Arial" w:hAnsi="Arial" w:cs="Arial"/>
          <w:b/>
          <w:sz w:val="32"/>
        </w:rPr>
        <w:t>CCP</w:t>
      </w:r>
      <w:r w:rsidRPr="00086B7F">
        <w:rPr>
          <w:rFonts w:ascii="Arial" w:hAnsi="Arial" w:cs="Arial"/>
          <w:b/>
          <w:bCs/>
          <w:sz w:val="44"/>
          <w:szCs w:val="32"/>
        </w:rPr>
        <w:t xml:space="preserve"> </w:t>
      </w:r>
      <w:r w:rsidRPr="00774E32">
        <w:rPr>
          <w:rFonts w:ascii="Arial" w:hAnsi="Arial" w:cs="Arial"/>
          <w:b/>
          <w:bCs/>
          <w:sz w:val="32"/>
          <w:szCs w:val="32"/>
        </w:rPr>
        <w:t>INAD #</w:t>
      </w:r>
      <w:r>
        <w:rPr>
          <w:rFonts w:ascii="Arial" w:hAnsi="Arial" w:cs="Arial"/>
          <w:b/>
          <w:bCs/>
          <w:sz w:val="32"/>
          <w:szCs w:val="32"/>
        </w:rPr>
        <w:t>8391</w:t>
      </w:r>
    </w:p>
    <w:p w:rsidR="00E37336" w:rsidRPr="00713E04" w:rsidP="00E37336" w14:paraId="5817C0EC" w14:textId="00A74589">
      <w:r w:rsidRPr="00896714">
        <w:rPr>
          <w:b/>
          <w:bCs/>
          <w:sz w:val="48"/>
          <w:szCs w:val="48"/>
        </w:rPr>
        <w:t>SAFETY DATA SHEET</w:t>
      </w:r>
      <w:r w:rsidRPr="00896714">
        <w:rPr>
          <w:sz w:val="48"/>
          <w:szCs w:val="48"/>
        </w:rPr>
        <w:br/>
      </w:r>
      <w:r>
        <w:br/>
      </w:r>
      <w:r w:rsidRPr="00AF0FA5">
        <w:rPr>
          <w:b/>
          <w:bCs/>
          <w:sz w:val="24"/>
          <w:szCs w:val="24"/>
        </w:rPr>
        <w:t>SECTION 1: Identification</w:t>
      </w:r>
      <w:r>
        <w:br/>
      </w:r>
      <w:r>
        <w:br/>
      </w:r>
      <w:r>
        <w:rPr>
          <w:b/>
          <w:bCs/>
        </w:rPr>
        <w:t xml:space="preserve">1.1 </w:t>
      </w:r>
      <w:r w:rsidRPr="00AC350B">
        <w:rPr>
          <w:b/>
          <w:bCs/>
        </w:rPr>
        <w:t xml:space="preserve">Product </w:t>
      </w:r>
      <w:r>
        <w:rPr>
          <w:b/>
          <w:bCs/>
        </w:rPr>
        <w:t>Name</w:t>
      </w:r>
      <w:r>
        <w:rPr>
          <w:b/>
          <w:bCs/>
        </w:rPr>
        <w:br/>
      </w:r>
      <w:r>
        <w:br/>
        <w:t xml:space="preserve">Product Name: </w:t>
      </w:r>
      <w:r w:rsidRPr="00AC350B">
        <w:rPr>
          <w:b/>
          <w:bCs/>
        </w:rPr>
        <w:t>Common Carp Pituitary Extract</w:t>
      </w:r>
      <w:r>
        <w:rPr>
          <w:b/>
          <w:bCs/>
        </w:rPr>
        <w:t xml:space="preserve"> (Acetone Dried Powder)</w:t>
      </w:r>
      <w:r>
        <w:br/>
        <w:t>Product Item Number: C-CARP-CCP</w:t>
      </w:r>
      <w:r>
        <w:br/>
        <w:t>Brand: Argent Aquaculture</w:t>
      </w:r>
      <w:r>
        <w:br/>
      </w:r>
      <w:r>
        <w:br/>
      </w:r>
      <w:r>
        <w:rPr>
          <w:b/>
          <w:bCs/>
        </w:rPr>
        <w:t>1.2  Product uses</w:t>
      </w:r>
      <w:r>
        <w:t xml:space="preserve"> </w:t>
      </w:r>
      <w:r>
        <w:br/>
        <w:t>Specific use: USFWS INAD 8391</w:t>
      </w:r>
      <w:r>
        <w:br/>
      </w:r>
      <w:r>
        <w:br/>
      </w:r>
      <w:r>
        <w:rPr>
          <w:b/>
          <w:bCs/>
        </w:rPr>
        <w:t xml:space="preserve">1.3  </w:t>
      </w:r>
      <w:r w:rsidRPr="00293D2D">
        <w:rPr>
          <w:b/>
          <w:bCs/>
        </w:rPr>
        <w:t>Company name:</w:t>
      </w:r>
      <w:r w:rsidRPr="00293D2D">
        <w:rPr>
          <w:b/>
          <w:bCs/>
        </w:rPr>
        <w:br/>
      </w:r>
      <w:r w:rsidRPr="008D7D31">
        <w:rPr>
          <w:b/>
          <w:bCs/>
        </w:rPr>
        <w:t>Argent Aquaculture LLC</w:t>
      </w:r>
      <w:r w:rsidRPr="008D7D31">
        <w:br/>
      </w:r>
      <w:r>
        <w:t>8547  152</w:t>
      </w:r>
      <w:r w:rsidRPr="00AC350B">
        <w:rPr>
          <w:vertAlign w:val="superscript"/>
        </w:rPr>
        <w:t>nd</w:t>
      </w:r>
      <w:r>
        <w:t xml:space="preserve"> Ave. NE</w:t>
      </w:r>
      <w:r>
        <w:br/>
        <w:t>Redmond, WA 98052</w:t>
      </w:r>
      <w:r>
        <w:br/>
        <w:t>United State of America</w:t>
      </w:r>
      <w:r>
        <w:br/>
      </w:r>
      <w:r>
        <w:br/>
        <w:t>Telephone: 425-606-0933</w:t>
      </w:r>
      <w:r>
        <w:br/>
        <w:t>Fax: 425-605-4505</w:t>
      </w:r>
      <w:r>
        <w:br/>
      </w:r>
      <w:r>
        <w:br/>
      </w:r>
      <w:r>
        <w:rPr>
          <w:b/>
          <w:bCs/>
        </w:rPr>
        <w:t xml:space="preserve">1.4  </w:t>
      </w:r>
      <w:r w:rsidRPr="00AC350B">
        <w:rPr>
          <w:b/>
          <w:bCs/>
        </w:rPr>
        <w:t>Emergency telephone number</w:t>
      </w:r>
      <w:r w:rsidRPr="00AC350B">
        <w:rPr>
          <w:b/>
          <w:bCs/>
        </w:rPr>
        <w:br/>
      </w:r>
      <w:r>
        <w:t>Emergency Telephone No: 425-605-0933</w:t>
      </w:r>
      <w:r>
        <w:br/>
      </w:r>
      <w:r>
        <w:br/>
      </w:r>
      <w:r w:rsidRPr="00AF0FA5">
        <w:rPr>
          <w:b/>
          <w:bCs/>
          <w:sz w:val="24"/>
          <w:szCs w:val="24"/>
        </w:rPr>
        <w:t xml:space="preserve">SECTION 2: </w:t>
      </w:r>
      <w:r w:rsidRPr="00AF0FA5">
        <w:rPr>
          <w:b/>
          <w:bCs/>
          <w:sz w:val="24"/>
          <w:szCs w:val="24"/>
        </w:rPr>
        <w:t>Harzard</w:t>
      </w:r>
      <w:r w:rsidRPr="00AF0FA5">
        <w:rPr>
          <w:b/>
          <w:bCs/>
          <w:sz w:val="24"/>
          <w:szCs w:val="24"/>
        </w:rPr>
        <w:t xml:space="preserve"> Identification</w:t>
      </w:r>
      <w:r>
        <w:br/>
      </w:r>
      <w:r>
        <w:br/>
      </w:r>
      <w:r>
        <w:rPr>
          <w:b/>
          <w:bCs/>
        </w:rPr>
        <w:t xml:space="preserve">2.1  </w:t>
      </w:r>
      <w:r w:rsidRPr="003E2FD0">
        <w:rPr>
          <w:b/>
          <w:bCs/>
        </w:rPr>
        <w:t>Classification of the substance or mixture</w:t>
      </w:r>
      <w:r w:rsidRPr="003E2FD0">
        <w:rPr>
          <w:b/>
          <w:bCs/>
        </w:rPr>
        <w:br/>
      </w:r>
      <w:r>
        <w:t>Not a hazardous substance or mixture.</w:t>
      </w:r>
      <w:r>
        <w:br/>
      </w:r>
      <w:r>
        <w:br/>
      </w:r>
      <w:r>
        <w:rPr>
          <w:b/>
          <w:bCs/>
        </w:rPr>
        <w:t xml:space="preserve">2.2  </w:t>
      </w:r>
      <w:r w:rsidRPr="003E2FD0">
        <w:rPr>
          <w:b/>
          <w:bCs/>
        </w:rPr>
        <w:t>GHS Label elements, including precautionary statements</w:t>
      </w:r>
      <w:r w:rsidRPr="003E2FD0">
        <w:rPr>
          <w:b/>
          <w:bCs/>
        </w:rPr>
        <w:br/>
      </w:r>
      <w:r>
        <w:t>Not a hazardous substance or mixture.</w:t>
      </w:r>
      <w:r>
        <w:br/>
      </w:r>
      <w:r>
        <w:br/>
      </w:r>
      <w:r>
        <w:rPr>
          <w:b/>
          <w:bCs/>
        </w:rPr>
        <w:t xml:space="preserve">2.3  </w:t>
      </w:r>
      <w:r w:rsidRPr="003E2FD0">
        <w:rPr>
          <w:b/>
          <w:bCs/>
        </w:rPr>
        <w:t>Hazards not otherwise classified (HNOC) or not covered by GHS</w:t>
      </w:r>
      <w:r>
        <w:rPr>
          <w:b/>
          <w:bCs/>
        </w:rPr>
        <w:t>.</w:t>
      </w:r>
      <w:r>
        <w:rPr>
          <w:b/>
          <w:bCs/>
        </w:rPr>
        <w:br/>
      </w:r>
      <w:r>
        <w:t>None.</w:t>
      </w:r>
      <w:r>
        <w:br/>
      </w:r>
      <w:r>
        <w:br/>
      </w:r>
      <w:r w:rsidRPr="00AF0FA5">
        <w:rPr>
          <w:b/>
          <w:bCs/>
          <w:sz w:val="24"/>
          <w:szCs w:val="24"/>
        </w:rPr>
        <w:t>SECTION 3: Composition / Information on Ingredients</w:t>
      </w:r>
      <w:r w:rsidRPr="003E2FD0">
        <w:rPr>
          <w:b/>
          <w:bCs/>
        </w:rPr>
        <w:br/>
      </w:r>
      <w:r>
        <w:br/>
      </w:r>
      <w:r>
        <w:rPr>
          <w:b/>
          <w:bCs/>
        </w:rPr>
        <w:t xml:space="preserve">3.1  </w:t>
      </w:r>
      <w:r w:rsidRPr="003E2FD0">
        <w:rPr>
          <w:b/>
          <w:bCs/>
        </w:rPr>
        <w:t>Substances</w:t>
      </w:r>
      <w:r w:rsidRPr="003E2FD0">
        <w:rPr>
          <w:b/>
          <w:bCs/>
        </w:rPr>
        <w:br/>
      </w:r>
      <w:r>
        <w:t>No components need to be disclosed according to the applicable regulations.</w:t>
      </w:r>
      <w:r>
        <w:br/>
      </w:r>
      <w:r w:rsidRPr="00AF0FA5">
        <w:rPr>
          <w:b/>
          <w:bCs/>
          <w:sz w:val="24"/>
          <w:szCs w:val="24"/>
        </w:rPr>
        <w:t>SECTION 4: First-Aid Measures</w:t>
      </w:r>
      <w:r>
        <w:br/>
      </w:r>
      <w:r>
        <w:br/>
      </w:r>
      <w:r>
        <w:rPr>
          <w:b/>
          <w:bCs/>
        </w:rPr>
        <w:t xml:space="preserve">4.1  </w:t>
      </w:r>
      <w:r w:rsidRPr="00E31C7D">
        <w:rPr>
          <w:b/>
          <w:bCs/>
        </w:rPr>
        <w:t>Description of first</w:t>
      </w:r>
      <w:r>
        <w:rPr>
          <w:b/>
          <w:bCs/>
        </w:rPr>
        <w:t>-</w:t>
      </w:r>
      <w:r w:rsidRPr="00E31C7D">
        <w:rPr>
          <w:b/>
          <w:bCs/>
        </w:rPr>
        <w:t>aid measures</w:t>
      </w:r>
      <w:r>
        <w:br/>
      </w:r>
      <w:r>
        <w:br/>
      </w:r>
      <w:r w:rsidRPr="00E31C7D">
        <w:rPr>
          <w:b/>
          <w:bCs/>
        </w:rPr>
        <w:t>If inhaled</w:t>
      </w:r>
      <w:r>
        <w:br/>
        <w:t>Move person to fresh air. If not breathing, give artificial respiration.</w:t>
      </w:r>
      <w:r>
        <w:br/>
        <w:t xml:space="preserve"> mouth to an unconscious person. Rinse mouth with water.</w:t>
      </w:r>
      <w:r>
        <w:br/>
      </w:r>
      <w:r w:rsidRPr="00E53C24">
        <w:rPr>
          <w:b/>
          <w:bCs/>
        </w:rPr>
        <w:t>In case of contact with skin</w:t>
      </w:r>
      <w:r w:rsidRPr="00E53C24">
        <w:rPr>
          <w:b/>
          <w:bCs/>
        </w:rPr>
        <w:br/>
      </w:r>
      <w:r>
        <w:t>Wash with soap and lots of water.</w:t>
      </w:r>
      <w:r>
        <w:br/>
      </w:r>
      <w:r>
        <w:br/>
      </w:r>
      <w:r w:rsidRPr="00E31C7D">
        <w:rPr>
          <w:b/>
          <w:bCs/>
        </w:rPr>
        <w:t>In case of eye contact</w:t>
      </w:r>
      <w:r>
        <w:br/>
        <w:t>Flush eyes with water as precaution.</w:t>
      </w:r>
      <w:r>
        <w:br/>
      </w:r>
      <w:r>
        <w:br/>
      </w:r>
      <w:r w:rsidRPr="00E31C7D">
        <w:rPr>
          <w:b/>
          <w:bCs/>
        </w:rPr>
        <w:t>If swallowed</w:t>
      </w:r>
      <w:r>
        <w:br/>
        <w:t>Never give anything by mouth to an unconscious person. Use water to rinse mouth.</w:t>
      </w:r>
      <w:r>
        <w:br/>
      </w:r>
      <w:r>
        <w:br/>
      </w:r>
      <w:r>
        <w:rPr>
          <w:b/>
          <w:bCs/>
        </w:rPr>
        <w:t xml:space="preserve">4.2  </w:t>
      </w:r>
      <w:r w:rsidRPr="00E31C7D">
        <w:rPr>
          <w:b/>
          <w:bCs/>
        </w:rPr>
        <w:t>Most important symptoms and effects, acute and delayed.</w:t>
      </w:r>
      <w:r>
        <w:br/>
        <w:t>The most important known symptoms and effects are described in Section 2.2 and section 11.</w:t>
      </w:r>
      <w:r>
        <w:br/>
      </w:r>
      <w:r>
        <w:br/>
      </w:r>
      <w:r>
        <w:rPr>
          <w:b/>
          <w:bCs/>
        </w:rPr>
        <w:t xml:space="preserve">4.3  </w:t>
      </w:r>
      <w:r w:rsidRPr="00E31C7D">
        <w:rPr>
          <w:b/>
          <w:bCs/>
        </w:rPr>
        <w:t>Indication of any immediate medical attention and special treatment needed.</w:t>
      </w:r>
      <w:r>
        <w:br/>
        <w:t>No data available.</w:t>
      </w:r>
      <w:r>
        <w:br/>
      </w:r>
      <w:r>
        <w:br/>
      </w:r>
      <w:r w:rsidRPr="00AF0FA5">
        <w:rPr>
          <w:b/>
          <w:bCs/>
          <w:sz w:val="24"/>
          <w:szCs w:val="24"/>
        </w:rPr>
        <w:t>SECTION 5: Fire-Fighting Measures</w:t>
      </w:r>
      <w:r>
        <w:br/>
      </w:r>
      <w:r>
        <w:br/>
      </w:r>
      <w:r>
        <w:rPr>
          <w:b/>
          <w:bCs/>
        </w:rPr>
        <w:t xml:space="preserve">5.1  </w:t>
      </w:r>
      <w:r w:rsidRPr="00E31C7D">
        <w:rPr>
          <w:b/>
          <w:bCs/>
        </w:rPr>
        <w:t>Extinguishing media</w:t>
      </w:r>
      <w:r w:rsidRPr="00E31C7D">
        <w:rPr>
          <w:b/>
          <w:bCs/>
        </w:rPr>
        <w:br/>
      </w:r>
      <w:r>
        <w:t>Use water spray, alcohol-resistant foam, dry chemical or carbon dioxide.</w:t>
      </w:r>
      <w:r>
        <w:br/>
      </w:r>
      <w:r>
        <w:br/>
      </w:r>
      <w:r>
        <w:rPr>
          <w:b/>
          <w:bCs/>
        </w:rPr>
        <w:t xml:space="preserve">5.2  </w:t>
      </w:r>
      <w:r w:rsidRPr="00E31C7D">
        <w:rPr>
          <w:b/>
          <w:bCs/>
        </w:rPr>
        <w:t>Special hazards arising from the substance or mixture</w:t>
      </w:r>
      <w:r>
        <w:t>.</w:t>
      </w:r>
      <w:r>
        <w:br/>
        <w:t>Nature of decomposition products is not known.</w:t>
      </w:r>
      <w:r>
        <w:br/>
      </w:r>
      <w:r>
        <w:br/>
      </w:r>
      <w:r>
        <w:rPr>
          <w:b/>
          <w:bCs/>
        </w:rPr>
        <w:t xml:space="preserve">5.3  </w:t>
      </w:r>
      <w:r w:rsidRPr="00E31C7D">
        <w:rPr>
          <w:b/>
          <w:bCs/>
        </w:rPr>
        <w:t>Advise for firefighters</w:t>
      </w:r>
      <w:r>
        <w:br/>
        <w:t xml:space="preserve">Wear self-contained </w:t>
      </w:r>
      <w:r>
        <w:t>breating</w:t>
      </w:r>
      <w:r>
        <w:t xml:space="preserve"> apparatus of firefighting if necessary.</w:t>
      </w:r>
      <w:r>
        <w:br/>
      </w:r>
      <w:r>
        <w:br/>
      </w:r>
      <w:r>
        <w:rPr>
          <w:b/>
          <w:bCs/>
        </w:rPr>
        <w:t xml:space="preserve">5.4  </w:t>
      </w:r>
      <w:r w:rsidRPr="00E31C7D">
        <w:rPr>
          <w:b/>
          <w:bCs/>
        </w:rPr>
        <w:t>Further Information.</w:t>
      </w:r>
      <w:r>
        <w:br/>
        <w:t>No data available.</w:t>
      </w:r>
      <w:r>
        <w:br/>
      </w:r>
      <w:r>
        <w:br/>
      </w:r>
      <w:r w:rsidRPr="00AF0FA5">
        <w:rPr>
          <w:b/>
          <w:bCs/>
          <w:sz w:val="24"/>
          <w:szCs w:val="24"/>
        </w:rPr>
        <w:t>SECTION 6: Accidental Release Measures</w:t>
      </w:r>
      <w:r w:rsidRPr="00AF0FA5">
        <w:rPr>
          <w:sz w:val="24"/>
          <w:szCs w:val="24"/>
        </w:rPr>
        <w:br/>
      </w:r>
      <w:r>
        <w:br/>
      </w:r>
      <w:r>
        <w:rPr>
          <w:b/>
          <w:bCs/>
        </w:rPr>
        <w:t xml:space="preserve">6.1  </w:t>
      </w:r>
      <w:r w:rsidRPr="00F0782C">
        <w:rPr>
          <w:b/>
          <w:bCs/>
        </w:rPr>
        <w:t>Personal precaution, protective equipment and emergency procedures</w:t>
      </w:r>
      <w:r w:rsidRPr="00F0782C">
        <w:rPr>
          <w:b/>
          <w:bCs/>
        </w:rPr>
        <w:br/>
      </w:r>
      <w:r>
        <w:t>Avoid dust formation. Avoid breathing product powder particles, vapors, mist or gas.</w:t>
      </w:r>
      <w:r>
        <w:br/>
        <w:t>For personal protection see Section 8.</w:t>
      </w:r>
      <w:r>
        <w:br/>
      </w:r>
      <w:r>
        <w:br/>
      </w:r>
      <w:r>
        <w:rPr>
          <w:b/>
          <w:bCs/>
        </w:rPr>
        <w:t xml:space="preserve">6.2  </w:t>
      </w:r>
      <w:r w:rsidRPr="00F0782C">
        <w:rPr>
          <w:b/>
          <w:bCs/>
        </w:rPr>
        <w:t>Environmental precautions</w:t>
      </w:r>
      <w:r>
        <w:br/>
        <w:t>Do not let product enter drains.</w:t>
      </w:r>
      <w:r>
        <w:br/>
      </w:r>
      <w:r>
        <w:br/>
      </w:r>
      <w:r>
        <w:rPr>
          <w:b/>
          <w:bCs/>
        </w:rPr>
        <w:t xml:space="preserve">6.3  </w:t>
      </w:r>
      <w:r w:rsidRPr="00F0782C">
        <w:rPr>
          <w:b/>
          <w:bCs/>
        </w:rPr>
        <w:t>Methods and materials for containment and cleaning up</w:t>
      </w:r>
      <w:r>
        <w:br/>
        <w:t>Sweep up and collect residual with damp disposable paper towel. Keep in suitable, closed containers for disposal.</w:t>
      </w:r>
      <w:r>
        <w:br/>
      </w:r>
      <w:r>
        <w:br/>
      </w:r>
      <w:r>
        <w:rPr>
          <w:b/>
          <w:bCs/>
        </w:rPr>
        <w:t xml:space="preserve">6.4  </w:t>
      </w:r>
      <w:r w:rsidRPr="00F0782C">
        <w:rPr>
          <w:b/>
          <w:bCs/>
        </w:rPr>
        <w:t>Reference to other sections</w:t>
      </w:r>
      <w:r>
        <w:br/>
        <w:t>For disposal refer to Section 13.</w:t>
      </w:r>
      <w:r>
        <w:br/>
        <w:t xml:space="preserve"> </w:t>
      </w:r>
      <w:r>
        <w:br/>
      </w:r>
      <w:r w:rsidRPr="00AF0FA5">
        <w:rPr>
          <w:b/>
          <w:bCs/>
          <w:sz w:val="24"/>
          <w:szCs w:val="24"/>
        </w:rPr>
        <w:t>SECTION 7: Handling and Storage</w:t>
      </w:r>
      <w:r w:rsidRPr="00AF0FA5">
        <w:rPr>
          <w:sz w:val="24"/>
          <w:szCs w:val="24"/>
        </w:rPr>
        <w:br/>
      </w:r>
      <w:r>
        <w:br/>
      </w:r>
      <w:r>
        <w:rPr>
          <w:b/>
          <w:bCs/>
        </w:rPr>
        <w:t xml:space="preserve">7.1  </w:t>
      </w:r>
      <w:r w:rsidRPr="00A26032">
        <w:rPr>
          <w:b/>
          <w:bCs/>
        </w:rPr>
        <w:t>Precautions for safe handling</w:t>
      </w:r>
      <w:r>
        <w:br/>
        <w:t xml:space="preserve">Provide appropriate exhaust ventilation at places where any product powder / dust may be formed. </w:t>
      </w:r>
      <w:r>
        <w:br/>
      </w:r>
      <w:r>
        <w:br/>
      </w:r>
      <w:r>
        <w:rPr>
          <w:b/>
          <w:bCs/>
        </w:rPr>
        <w:t xml:space="preserve">7.2  </w:t>
      </w:r>
      <w:r w:rsidRPr="00A26032">
        <w:rPr>
          <w:b/>
          <w:bCs/>
        </w:rPr>
        <w:t>Conditions for safe storage, including any incompatibilities</w:t>
      </w:r>
      <w:r>
        <w:br/>
        <w:t>Keep container tightly closed in a dry and well-ventilated place.</w:t>
      </w:r>
      <w:r>
        <w:br/>
        <w:t xml:space="preserve">Recommended long term storage refrigerate or freeze -20 </w:t>
      </w:r>
      <w:r>
        <w:t>deg.C</w:t>
      </w:r>
      <w:r>
        <w:t xml:space="preserve"> .</w:t>
      </w:r>
      <w:r>
        <w:br/>
        <w:t>Storage Class (TRGS 510) Non Combustible Solid.</w:t>
      </w:r>
      <w:r>
        <w:br/>
      </w:r>
      <w:r>
        <w:br/>
      </w:r>
      <w:r>
        <w:rPr>
          <w:b/>
          <w:bCs/>
        </w:rPr>
        <w:t xml:space="preserve">7.3 </w:t>
      </w:r>
      <w:r w:rsidRPr="00A26032">
        <w:rPr>
          <w:b/>
          <w:bCs/>
        </w:rPr>
        <w:t xml:space="preserve">Specific end </w:t>
      </w:r>
      <w:r>
        <w:rPr>
          <w:b/>
          <w:bCs/>
        </w:rPr>
        <w:t>u</w:t>
      </w:r>
      <w:r w:rsidRPr="00A26032">
        <w:rPr>
          <w:b/>
          <w:bCs/>
        </w:rPr>
        <w:t>se.</w:t>
      </w:r>
      <w:r>
        <w:br/>
        <w:t>See Section 1.2.</w:t>
      </w:r>
      <w:r>
        <w:br/>
      </w:r>
      <w:r>
        <w:br/>
      </w:r>
      <w:r w:rsidRPr="00AF0FA5">
        <w:rPr>
          <w:b/>
          <w:bCs/>
          <w:sz w:val="24"/>
          <w:szCs w:val="24"/>
        </w:rPr>
        <w:t>SECTION 8: Exposure Controls / Personal Protection</w:t>
      </w:r>
      <w:r w:rsidRPr="00AF0FA5">
        <w:rPr>
          <w:sz w:val="24"/>
          <w:szCs w:val="24"/>
        </w:rPr>
        <w:br/>
      </w:r>
      <w:r>
        <w:br/>
      </w:r>
      <w:r>
        <w:rPr>
          <w:b/>
          <w:bCs/>
        </w:rPr>
        <w:t xml:space="preserve">8.1  </w:t>
      </w:r>
      <w:r w:rsidRPr="001C4399">
        <w:rPr>
          <w:b/>
          <w:bCs/>
        </w:rPr>
        <w:t>Control parameters</w:t>
      </w:r>
      <w:r>
        <w:br/>
      </w:r>
      <w:r w:rsidRPr="008D7D31">
        <w:rPr>
          <w:b/>
          <w:bCs/>
        </w:rPr>
        <w:t>Components with workplace control parameters</w:t>
      </w:r>
      <w:r>
        <w:br/>
        <w:t>Contains no substances with occupational exposure limit values.</w:t>
      </w:r>
      <w:r>
        <w:br/>
      </w:r>
      <w:r>
        <w:br/>
      </w:r>
      <w:r>
        <w:rPr>
          <w:b/>
          <w:bCs/>
        </w:rPr>
        <w:t xml:space="preserve">8.2  </w:t>
      </w:r>
      <w:r w:rsidRPr="001C4399">
        <w:rPr>
          <w:b/>
          <w:bCs/>
        </w:rPr>
        <w:t>Exposure controls</w:t>
      </w:r>
      <w:r>
        <w:br/>
      </w:r>
      <w:r w:rsidRPr="006420D6">
        <w:rPr>
          <w:b/>
          <w:bCs/>
        </w:rPr>
        <w:t xml:space="preserve">Appropriate </w:t>
      </w:r>
      <w:r w:rsidRPr="006420D6">
        <w:rPr>
          <w:b/>
          <w:bCs/>
        </w:rPr>
        <w:t>engeineering</w:t>
      </w:r>
      <w:r w:rsidRPr="006420D6">
        <w:rPr>
          <w:b/>
          <w:bCs/>
        </w:rPr>
        <w:t xml:space="preserve"> controls</w:t>
      </w:r>
      <w:r>
        <w:br/>
        <w:t>Follow general industrial hygiene practices.</w:t>
      </w:r>
      <w:r>
        <w:br/>
      </w:r>
      <w:r>
        <w:br/>
      </w:r>
      <w:r w:rsidRPr="001C4399">
        <w:rPr>
          <w:b/>
          <w:bCs/>
        </w:rPr>
        <w:t>Personal protective equipment.</w:t>
      </w:r>
      <w:r>
        <w:br/>
      </w:r>
      <w:r>
        <w:br/>
      </w:r>
      <w:r w:rsidRPr="001C4399">
        <w:rPr>
          <w:b/>
          <w:bCs/>
        </w:rPr>
        <w:t>Eye and face protection</w:t>
      </w:r>
      <w:r w:rsidRPr="00713E04">
        <w:t xml:space="preserve"> </w:t>
      </w:r>
      <w:r>
        <w:br/>
      </w:r>
      <w:r w:rsidRPr="00713E04">
        <w:t xml:space="preserve">Use </w:t>
      </w:r>
      <w:r>
        <w:t xml:space="preserve">proper </w:t>
      </w:r>
      <w:r w:rsidRPr="00713E04">
        <w:t xml:space="preserve">equipment for eye protection </w:t>
      </w:r>
      <w:r>
        <w:t xml:space="preserve">as </w:t>
      </w:r>
      <w:r w:rsidRPr="00713E04">
        <w:t xml:space="preserve">tested and approved under government standards </w:t>
      </w:r>
      <w:r>
        <w:t>(</w:t>
      </w:r>
      <w:r w:rsidRPr="00713E04">
        <w:t xml:space="preserve">NIOSH (US) or EN 166(EU). </w:t>
      </w:r>
    </w:p>
    <w:p w:rsidR="00E37336" w:rsidRPr="00713E04" w:rsidP="00E37336" w14:paraId="2250F94D" w14:textId="77777777">
      <w:r w:rsidRPr="001C4399">
        <w:rPr>
          <w:b/>
          <w:bCs/>
        </w:rPr>
        <w:t xml:space="preserve">Skin protection </w:t>
      </w:r>
      <w:r>
        <w:rPr>
          <w:b/>
          <w:bCs/>
        </w:rPr>
        <w:br/>
      </w:r>
      <w:r w:rsidRPr="00713E04">
        <w:t xml:space="preserve">Handle </w:t>
      </w:r>
      <w:r>
        <w:t xml:space="preserve">product </w:t>
      </w:r>
      <w:r w:rsidRPr="00713E04">
        <w:t xml:space="preserve">with gloves. </w:t>
      </w:r>
      <w:r>
        <w:t xml:space="preserve">Inspect gloves for integrity before use. Follow safe </w:t>
      </w:r>
      <w:r w:rsidRPr="00713E04">
        <w:t>removal technique</w:t>
      </w:r>
      <w:r>
        <w:t xml:space="preserve"> to take off gloves and </w:t>
      </w:r>
      <w:r w:rsidRPr="00713E04">
        <w:t xml:space="preserve">avoid skin contact with </w:t>
      </w:r>
      <w:r>
        <w:t xml:space="preserve">contaminated glove surfaces. </w:t>
      </w:r>
      <w:r w:rsidRPr="00713E04">
        <w:t xml:space="preserve">Dispose of gloves after use in accordance with applicable laws and good laboratory practices. Wash and dry hands. </w:t>
      </w:r>
    </w:p>
    <w:p w:rsidR="00E37336" w:rsidRPr="00713E04" w:rsidP="00E37336" w14:paraId="1778B11A" w14:textId="77777777">
      <w:r w:rsidRPr="001C4399">
        <w:rPr>
          <w:b/>
          <w:bCs/>
        </w:rPr>
        <w:t xml:space="preserve">Body Protection </w:t>
      </w:r>
      <w:r>
        <w:rPr>
          <w:b/>
          <w:bCs/>
        </w:rPr>
        <w:br/>
      </w:r>
      <w:r>
        <w:t xml:space="preserve">Select and wear </w:t>
      </w:r>
      <w:r w:rsidRPr="00713E04">
        <w:t xml:space="preserve">body protection in relation to its type, </w:t>
      </w:r>
      <w:r>
        <w:t xml:space="preserve">and </w:t>
      </w:r>
      <w:r w:rsidRPr="00713E04">
        <w:t>to the concentration</w:t>
      </w:r>
      <w:r>
        <w:t>,</w:t>
      </w:r>
      <w:r w:rsidRPr="00713E04">
        <w:t xml:space="preserve"> and amount of</w:t>
      </w:r>
      <w:r>
        <w:t xml:space="preserve"> any associated </w:t>
      </w:r>
      <w:r w:rsidRPr="00713E04">
        <w:t>dangerous substances</w:t>
      </w:r>
      <w:r>
        <w:t xml:space="preserve"> or equipment</w:t>
      </w:r>
      <w:r w:rsidRPr="00713E04">
        <w:t>, and to the specific workplace.</w:t>
      </w:r>
      <w:r>
        <w:t xml:space="preserve"> </w:t>
      </w:r>
      <w:r w:rsidRPr="00713E04">
        <w:t xml:space="preserve">The type of protective equipment must be selected according to the concentration and amount of the dangerous substance at the specific workplace. </w:t>
      </w:r>
    </w:p>
    <w:p w:rsidR="00E37336" w:rsidRPr="00713E04" w:rsidP="00E37336" w14:paraId="0C2EF9C8" w14:textId="77777777">
      <w:r w:rsidRPr="001C4399">
        <w:rPr>
          <w:b/>
          <w:bCs/>
        </w:rPr>
        <w:t xml:space="preserve">Respiratory protection </w:t>
      </w:r>
      <w:r>
        <w:rPr>
          <w:b/>
          <w:bCs/>
        </w:rPr>
        <w:br/>
      </w:r>
      <w:r w:rsidRPr="00713E04">
        <w:t>Respiratory protection is not required</w:t>
      </w:r>
      <w:r>
        <w:t xml:space="preserve"> but recommended when product powder is handled. Use </w:t>
      </w:r>
      <w:r w:rsidRPr="00713E04">
        <w:t xml:space="preserve">type N95 (US) or type P1 (EN 143) dust masks. Use respirators and components tested and approved under appropriate government standards such as NIOSH (US) or CEN (EU). </w:t>
      </w:r>
    </w:p>
    <w:p w:rsidR="00E37336" w:rsidRPr="00713E04" w:rsidP="00E37336" w14:paraId="01311E24" w14:textId="77777777">
      <w:r w:rsidRPr="001C4399">
        <w:rPr>
          <w:b/>
          <w:bCs/>
        </w:rPr>
        <w:t>Control of environmental exposure</w:t>
      </w:r>
      <w:r w:rsidRPr="00713E04">
        <w:t xml:space="preserve"> </w:t>
      </w:r>
      <w:r>
        <w:br/>
      </w:r>
      <w:r w:rsidRPr="00713E04">
        <w:t>Do not let product enter drains.</w:t>
      </w:r>
    </w:p>
    <w:p w:rsidR="00E37336" w:rsidP="00E37336" w14:paraId="545DEC32" w14:textId="77777777">
      <w:pPr>
        <w:rPr>
          <w:b/>
          <w:bCs/>
          <w:sz w:val="24"/>
          <w:szCs w:val="24"/>
        </w:rPr>
      </w:pPr>
    </w:p>
    <w:p w:rsidR="00E37336" w:rsidRPr="002721EC" w:rsidP="00E37336" w14:paraId="323B1EF2" w14:textId="77777777">
      <w:r w:rsidRPr="00AF0FA5">
        <w:rPr>
          <w:b/>
          <w:bCs/>
          <w:sz w:val="24"/>
          <w:szCs w:val="24"/>
        </w:rPr>
        <w:t>SECTION 9: Physical and Chemical Properties</w:t>
      </w:r>
      <w:r>
        <w:br/>
      </w:r>
      <w:r>
        <w:rPr>
          <w:b/>
          <w:bCs/>
        </w:rPr>
        <w:br/>
        <w:t xml:space="preserve">9.1  </w:t>
      </w:r>
      <w:r w:rsidRPr="004238B0">
        <w:rPr>
          <w:b/>
          <w:bCs/>
        </w:rPr>
        <w:t>Information on basic physical and chemical properties</w:t>
      </w:r>
      <w:r>
        <w:br/>
        <w:t>Appearance</w:t>
      </w:r>
      <w:r>
        <w:tab/>
      </w:r>
      <w:r>
        <w:tab/>
        <w:t>White tan powder</w:t>
      </w:r>
      <w:r>
        <w:br/>
        <w:t xml:space="preserve">Odor </w:t>
      </w:r>
      <w:r>
        <w:tab/>
      </w:r>
      <w:r>
        <w:tab/>
      </w:r>
      <w:r>
        <w:tab/>
        <w:t xml:space="preserve">No Data Available </w:t>
      </w:r>
      <w:r>
        <w:br/>
        <w:t xml:space="preserve">Odor Threshold </w:t>
      </w:r>
      <w:r>
        <w:tab/>
        <w:t>No Data Available</w:t>
      </w:r>
      <w:r>
        <w:br/>
        <w:t>pH</w:t>
      </w:r>
      <w:r>
        <w:tab/>
      </w:r>
      <w:r>
        <w:tab/>
      </w:r>
      <w:r>
        <w:tab/>
        <w:t>No Data Available</w:t>
      </w:r>
      <w:r>
        <w:br/>
        <w:t>Melting point</w:t>
      </w:r>
      <w:r>
        <w:tab/>
      </w:r>
      <w:r>
        <w:tab/>
        <w:t>Decomposes</w:t>
      </w:r>
      <w:r>
        <w:br/>
        <w:t>Freezing point</w:t>
      </w:r>
      <w:r>
        <w:tab/>
      </w:r>
      <w:r>
        <w:tab/>
        <w:t>No Data Available</w:t>
      </w:r>
      <w:r>
        <w:br/>
        <w:t xml:space="preserve">Initial boiling point </w:t>
      </w:r>
      <w:r>
        <w:tab/>
        <w:t>No Data Available</w:t>
      </w:r>
      <w:r>
        <w:br/>
        <w:t>and boiling range</w:t>
      </w:r>
      <w:r>
        <w:tab/>
        <w:t>No Data Available</w:t>
      </w:r>
      <w:r>
        <w:br/>
        <w:t>Flash point</w:t>
      </w:r>
      <w:r>
        <w:tab/>
      </w:r>
      <w:r>
        <w:tab/>
        <w:t>No Data Available</w:t>
      </w:r>
      <w:r>
        <w:br/>
        <w:t>Evaporation rate</w:t>
      </w:r>
      <w:r>
        <w:tab/>
        <w:t>No Data Available</w:t>
      </w:r>
      <w:r>
        <w:br/>
        <w:t>Flammability</w:t>
      </w:r>
      <w:r>
        <w:tab/>
      </w:r>
      <w:r>
        <w:tab/>
        <w:t>No Data Available</w:t>
      </w:r>
      <w:r>
        <w:br/>
        <w:t xml:space="preserve">Upper / lower </w:t>
      </w:r>
      <w:r>
        <w:tab/>
      </w:r>
      <w:r>
        <w:tab/>
        <w:t>No Data Available</w:t>
      </w:r>
      <w:r>
        <w:br/>
        <w:t xml:space="preserve">flammability </w:t>
      </w:r>
      <w:r>
        <w:br/>
        <w:t>or explosive limits</w:t>
      </w:r>
      <w:r>
        <w:br/>
        <w:t>Vapor pressure</w:t>
      </w:r>
      <w:r>
        <w:tab/>
        <w:t>No Data Available</w:t>
      </w:r>
      <w:r>
        <w:br/>
        <w:t>Vapor density</w:t>
      </w:r>
      <w:r>
        <w:tab/>
      </w:r>
      <w:r>
        <w:tab/>
        <w:t>No Data Available</w:t>
      </w:r>
      <w:r>
        <w:br/>
        <w:t>Relative density</w:t>
      </w:r>
      <w:r>
        <w:tab/>
      </w:r>
      <w:r>
        <w:tab/>
        <w:t>No Data Available</w:t>
      </w:r>
      <w:r>
        <w:br/>
        <w:t>Water solubility</w:t>
      </w:r>
      <w:r>
        <w:tab/>
      </w:r>
      <w:r>
        <w:tab/>
        <w:t>No Data Available</w:t>
      </w:r>
      <w:r>
        <w:br/>
        <w:t>Partition coefficient</w:t>
      </w:r>
      <w:r>
        <w:tab/>
        <w:t>No Data Available</w:t>
      </w:r>
      <w:r>
        <w:br/>
        <w:t>n-octanol / water</w:t>
      </w:r>
      <w:r w:rsidRPr="00053916">
        <w:t xml:space="preserve"> </w:t>
      </w:r>
      <w:r>
        <w:br/>
        <w:t>Autoignition temp.</w:t>
      </w:r>
      <w:r>
        <w:tab/>
        <w:t>No Data Available</w:t>
      </w:r>
      <w:r>
        <w:br/>
        <w:t>Decomposition temp.</w:t>
      </w:r>
      <w:r>
        <w:tab/>
        <w:t>No Data Available</w:t>
      </w:r>
      <w:r>
        <w:br/>
        <w:t>Viscosity</w:t>
      </w:r>
      <w:r>
        <w:tab/>
      </w:r>
      <w:r>
        <w:tab/>
        <w:t>No Data Available</w:t>
      </w:r>
      <w:r>
        <w:br/>
        <w:t>Explosive properties</w:t>
      </w:r>
      <w:r>
        <w:tab/>
        <w:t>No Data Available</w:t>
      </w:r>
      <w:r>
        <w:br/>
        <w:t>Oxidizing properties</w:t>
      </w:r>
      <w:r>
        <w:tab/>
        <w:t>No Data Available</w:t>
      </w:r>
    </w:p>
    <w:p w:rsidR="00E37336" w:rsidP="00E37336" w14:paraId="6078EA22" w14:textId="77777777">
      <w:pPr>
        <w:rPr>
          <w:b/>
          <w:bCs/>
          <w:sz w:val="24"/>
          <w:szCs w:val="24"/>
        </w:rPr>
      </w:pPr>
    </w:p>
    <w:p w:rsidR="00E37336" w:rsidP="00E37336" w14:paraId="211EF49F" w14:textId="4828CE23">
      <w:r w:rsidRPr="00AF0FA5">
        <w:rPr>
          <w:b/>
          <w:bCs/>
          <w:sz w:val="24"/>
          <w:szCs w:val="24"/>
        </w:rPr>
        <w:t>SECTION 10: Stability and Reactivity</w:t>
      </w:r>
      <w:r w:rsidRPr="00AF0FA5">
        <w:rPr>
          <w:sz w:val="24"/>
          <w:szCs w:val="24"/>
        </w:rPr>
        <w:br/>
      </w:r>
      <w:r>
        <w:br/>
      </w:r>
      <w:r>
        <w:rPr>
          <w:b/>
          <w:bCs/>
        </w:rPr>
        <w:t xml:space="preserve">10.1  </w:t>
      </w:r>
      <w:r w:rsidRPr="004238B0">
        <w:rPr>
          <w:b/>
          <w:bCs/>
        </w:rPr>
        <w:t>Reactivity</w:t>
      </w:r>
      <w:r>
        <w:br/>
        <w:t>No data available.</w:t>
      </w:r>
      <w:r>
        <w:br/>
      </w:r>
      <w:r>
        <w:br/>
      </w:r>
      <w:r>
        <w:rPr>
          <w:b/>
          <w:bCs/>
        </w:rPr>
        <w:t xml:space="preserve">10.2  </w:t>
      </w:r>
      <w:r w:rsidRPr="004238B0">
        <w:rPr>
          <w:b/>
          <w:bCs/>
        </w:rPr>
        <w:t>Chemical stability</w:t>
      </w:r>
      <w:r>
        <w:br/>
        <w:t>Stable under recommended storage conditions and identified uses.</w:t>
      </w:r>
      <w:r>
        <w:br/>
      </w:r>
      <w:r>
        <w:br/>
      </w:r>
      <w:r>
        <w:rPr>
          <w:b/>
          <w:bCs/>
        </w:rPr>
        <w:t xml:space="preserve">10.3  </w:t>
      </w:r>
      <w:r w:rsidRPr="004238B0">
        <w:rPr>
          <w:b/>
          <w:bCs/>
        </w:rPr>
        <w:t>Possibility of hazardous reaction</w:t>
      </w:r>
      <w:r>
        <w:br/>
        <w:t>No data available.</w:t>
      </w:r>
      <w:r>
        <w:br/>
      </w:r>
      <w:r>
        <w:br/>
      </w:r>
      <w:r>
        <w:rPr>
          <w:b/>
          <w:bCs/>
        </w:rPr>
        <w:t xml:space="preserve">10.4 </w:t>
      </w:r>
      <w:r w:rsidRPr="004238B0">
        <w:rPr>
          <w:b/>
          <w:bCs/>
        </w:rPr>
        <w:t>Conditions to avoid</w:t>
      </w:r>
      <w:r>
        <w:br/>
        <w:t>Store dry do not expose to moisture before use.</w:t>
      </w:r>
      <w:r>
        <w:br/>
      </w:r>
      <w:r>
        <w:br/>
      </w:r>
      <w:r w:rsidRPr="00833318">
        <w:rPr>
          <w:b/>
          <w:bCs/>
        </w:rPr>
        <w:t xml:space="preserve">10.5 Incompatible materials </w:t>
      </w:r>
      <w:r w:rsidRPr="00833318">
        <w:rPr>
          <w:b/>
          <w:bCs/>
        </w:rPr>
        <w:br/>
      </w:r>
      <w:r>
        <w:t>No data available.</w:t>
      </w:r>
      <w:r>
        <w:br/>
      </w:r>
      <w:r>
        <w:br/>
      </w:r>
      <w:r w:rsidRPr="00833318">
        <w:rPr>
          <w:b/>
          <w:bCs/>
        </w:rPr>
        <w:t>10.6  Hazardous decomposition products</w:t>
      </w:r>
      <w:r>
        <w:br/>
        <w:t>No data available.</w:t>
      </w:r>
      <w:r>
        <w:br/>
        <w:t>In case of fire se Section 5.</w:t>
      </w:r>
      <w:r>
        <w:br/>
      </w:r>
      <w:r>
        <w:br/>
      </w:r>
      <w:r w:rsidRPr="00AF0FA5">
        <w:rPr>
          <w:b/>
          <w:bCs/>
          <w:sz w:val="24"/>
          <w:szCs w:val="24"/>
        </w:rPr>
        <w:t>SECTION 11: Toxicological Information</w:t>
      </w:r>
      <w:r w:rsidRPr="00AF0FA5">
        <w:rPr>
          <w:sz w:val="24"/>
          <w:szCs w:val="24"/>
        </w:rPr>
        <w:br/>
      </w:r>
      <w:r>
        <w:br/>
      </w:r>
      <w:r w:rsidRPr="00E43571">
        <w:rPr>
          <w:b/>
          <w:bCs/>
        </w:rPr>
        <w:t>Information</w:t>
      </w:r>
      <w:r w:rsidRPr="00E43571">
        <w:rPr>
          <w:b/>
          <w:bCs/>
        </w:rPr>
        <w:t xml:space="preserve"> on toxicological effects</w:t>
      </w:r>
      <w:r>
        <w:br/>
      </w:r>
      <w:r>
        <w:br/>
      </w:r>
      <w:r w:rsidRPr="00E43571">
        <w:rPr>
          <w:b/>
          <w:bCs/>
        </w:rPr>
        <w:t>Acute toxicity</w:t>
      </w:r>
      <w:r w:rsidRPr="00E43571">
        <w:rPr>
          <w:b/>
          <w:bCs/>
        </w:rPr>
        <w:br/>
      </w:r>
      <w:r>
        <w:t>Inhalation: No data available.</w:t>
      </w:r>
      <w:r>
        <w:br/>
        <w:t>Dermal: No data available.</w:t>
      </w:r>
    </w:p>
    <w:p w:rsidR="00E37336" w:rsidP="00E37336" w14:paraId="3B9B2EE9" w14:textId="77777777">
      <w:r w:rsidRPr="00E43571">
        <w:rPr>
          <w:b/>
          <w:bCs/>
        </w:rPr>
        <w:t>Skin corrosion and irritation</w:t>
      </w:r>
      <w:r>
        <w:br/>
        <w:t>No data available.</w:t>
      </w:r>
      <w:r>
        <w:br/>
      </w:r>
      <w:r>
        <w:br/>
      </w:r>
      <w:r w:rsidRPr="00E43571">
        <w:rPr>
          <w:b/>
          <w:bCs/>
        </w:rPr>
        <w:t>Serious eye damage and eye irritation</w:t>
      </w:r>
      <w:r>
        <w:br/>
        <w:t>No data available.</w:t>
      </w:r>
      <w:r>
        <w:br/>
      </w:r>
      <w:r>
        <w:br/>
      </w:r>
      <w:r w:rsidRPr="00E43571">
        <w:rPr>
          <w:b/>
          <w:bCs/>
        </w:rPr>
        <w:t>Respiratory or skin sensitization</w:t>
      </w:r>
      <w:r>
        <w:t xml:space="preserve"> </w:t>
      </w:r>
      <w:r>
        <w:br/>
        <w:t>No data available.</w:t>
      </w:r>
      <w:r>
        <w:br/>
      </w:r>
      <w:r>
        <w:br/>
      </w:r>
      <w:r w:rsidRPr="00E43571">
        <w:rPr>
          <w:b/>
          <w:bCs/>
        </w:rPr>
        <w:t>Carcinogenicity</w:t>
      </w:r>
      <w:r>
        <w:br/>
        <w:t xml:space="preserve">IARC: No component of this product present at levels greater than or equal to 0.1% is identified as probable, possible or confirmed human carcinogen by IARC. </w:t>
      </w:r>
    </w:p>
    <w:p w:rsidR="00E37336" w:rsidP="00E37336" w14:paraId="4B636E7F" w14:textId="77777777">
      <w:r>
        <w:t xml:space="preserve">ACGH!: No component of this product present at levels greater than or equal to 0.1% is identified as a carcinogen or potential carcinogen by ACGIH. </w:t>
      </w:r>
    </w:p>
    <w:p w:rsidR="00E37336" w:rsidP="00E37336" w14:paraId="4092CD69" w14:textId="77777777">
      <w:r>
        <w:t xml:space="preserve">NTP: No component of this product present at levels greater than or equal to 0.1% is identified as a known or anticipated carcinogen by NTP. </w:t>
      </w:r>
    </w:p>
    <w:p w:rsidR="00E37336" w:rsidP="00E37336" w14:paraId="63CA54EB" w14:textId="77777777">
      <w:r>
        <w:t>OSHA: No component of this product present at levels greater than or equal to 0.1% is on OSHA’s list of regulated carcinogens.</w:t>
      </w:r>
      <w:r>
        <w:br/>
      </w:r>
      <w:r>
        <w:br/>
      </w:r>
      <w:r w:rsidRPr="00E43571">
        <w:rPr>
          <w:b/>
          <w:bCs/>
        </w:rPr>
        <w:t>Reproductive toxicity</w:t>
      </w:r>
      <w:r>
        <w:br/>
        <w:t>No data available.</w:t>
      </w:r>
      <w:r>
        <w:br/>
      </w:r>
      <w:r>
        <w:br/>
      </w:r>
      <w:r w:rsidRPr="00E43571">
        <w:rPr>
          <w:b/>
          <w:bCs/>
        </w:rPr>
        <w:t>Specific target organ toxicity – Single exposure</w:t>
      </w:r>
      <w:r>
        <w:br/>
        <w:t>No data available.</w:t>
      </w:r>
      <w:r>
        <w:br/>
      </w:r>
      <w:r>
        <w:br/>
      </w:r>
      <w:r w:rsidRPr="00E43571">
        <w:rPr>
          <w:b/>
          <w:bCs/>
        </w:rPr>
        <w:t>Specific target organ toxicity – Repeated exposure</w:t>
      </w:r>
      <w:r>
        <w:br/>
        <w:t>No data available.</w:t>
      </w:r>
      <w:r>
        <w:br/>
      </w:r>
      <w:r>
        <w:br/>
      </w:r>
      <w:r w:rsidRPr="00E43571">
        <w:rPr>
          <w:b/>
          <w:bCs/>
        </w:rPr>
        <w:t>Aspiration hazard</w:t>
      </w:r>
      <w:r w:rsidRPr="00E43571">
        <w:rPr>
          <w:b/>
          <w:bCs/>
        </w:rPr>
        <w:br/>
      </w:r>
      <w:r>
        <w:t>No data available.</w:t>
      </w:r>
      <w:r>
        <w:br/>
      </w:r>
      <w:r>
        <w:br/>
      </w:r>
      <w:r w:rsidRPr="00E43571">
        <w:rPr>
          <w:b/>
          <w:bCs/>
        </w:rPr>
        <w:t>Additional information</w:t>
      </w:r>
      <w:r>
        <w:t xml:space="preserve"> </w:t>
      </w:r>
      <w:r>
        <w:br/>
        <w:t>RTECS: Not available.</w:t>
      </w:r>
      <w:r>
        <w:br/>
      </w:r>
      <w:r>
        <w:br/>
      </w:r>
      <w:r>
        <w:rPr>
          <w:b/>
          <w:bCs/>
          <w:sz w:val="24"/>
          <w:szCs w:val="24"/>
        </w:rPr>
        <w:br/>
      </w:r>
      <w:r w:rsidRPr="00663549">
        <w:rPr>
          <w:b/>
          <w:bCs/>
          <w:sz w:val="24"/>
          <w:szCs w:val="24"/>
        </w:rPr>
        <w:t>SECTION 12: Ecological Information</w:t>
      </w:r>
      <w:r w:rsidRPr="00663549">
        <w:rPr>
          <w:sz w:val="24"/>
          <w:szCs w:val="24"/>
        </w:rPr>
        <w:t xml:space="preserve"> </w:t>
      </w:r>
      <w:r>
        <w:br/>
      </w:r>
      <w:r>
        <w:br/>
      </w:r>
      <w:r w:rsidRPr="00FD5D3F">
        <w:rPr>
          <w:b/>
          <w:bCs/>
        </w:rPr>
        <w:t>Toxicity</w:t>
      </w:r>
      <w:r>
        <w:br/>
        <w:t>No data available.</w:t>
      </w:r>
      <w:r>
        <w:br/>
      </w:r>
      <w:r>
        <w:br/>
      </w:r>
      <w:r w:rsidRPr="00FD5D3F">
        <w:rPr>
          <w:b/>
          <w:bCs/>
        </w:rPr>
        <w:t>Persistence and degradability</w:t>
      </w:r>
      <w:r>
        <w:br/>
        <w:t>No data available.</w:t>
      </w:r>
      <w:r>
        <w:br/>
      </w:r>
      <w:r>
        <w:br/>
      </w:r>
      <w:r w:rsidRPr="00FD5D3F">
        <w:rPr>
          <w:b/>
          <w:bCs/>
        </w:rPr>
        <w:t>Bio-accumulative potential</w:t>
      </w:r>
      <w:r>
        <w:t xml:space="preserve"> </w:t>
      </w:r>
      <w:r>
        <w:br/>
        <w:t>No data available.</w:t>
      </w:r>
      <w:r>
        <w:br/>
      </w:r>
      <w:r>
        <w:br/>
      </w:r>
      <w:r w:rsidRPr="00FD5D3F">
        <w:rPr>
          <w:b/>
          <w:bCs/>
        </w:rPr>
        <w:t>Mobility in soil</w:t>
      </w:r>
      <w:r>
        <w:br/>
        <w:t>No data available.</w:t>
      </w:r>
      <w:r>
        <w:br/>
      </w:r>
      <w:r>
        <w:br/>
      </w:r>
      <w:r w:rsidRPr="00FD5D3F">
        <w:rPr>
          <w:b/>
          <w:bCs/>
        </w:rPr>
        <w:t xml:space="preserve">Results of PBT and </w:t>
      </w:r>
      <w:r w:rsidRPr="00FD5D3F">
        <w:rPr>
          <w:b/>
          <w:bCs/>
        </w:rPr>
        <w:t>vPvB</w:t>
      </w:r>
      <w:r w:rsidRPr="00FD5D3F">
        <w:rPr>
          <w:b/>
          <w:bCs/>
        </w:rPr>
        <w:t xml:space="preserve"> assessment</w:t>
      </w:r>
      <w:r>
        <w:br/>
        <w:t xml:space="preserve">PBT / </w:t>
      </w:r>
      <w:r>
        <w:t>PvB</w:t>
      </w:r>
      <w:r>
        <w:t xml:space="preserve"> assessment is not available as chemical safety assessment is not required.</w:t>
      </w:r>
      <w:r>
        <w:br/>
      </w:r>
      <w:r>
        <w:br/>
      </w:r>
      <w:r w:rsidRPr="00FD5D3F">
        <w:rPr>
          <w:b/>
          <w:bCs/>
        </w:rPr>
        <w:t>Other adverse effects</w:t>
      </w:r>
      <w:r>
        <w:br/>
        <w:t>No data available.</w:t>
      </w:r>
    </w:p>
    <w:p w:rsidR="00E37336" w:rsidRPr="008352DC" w:rsidP="00E37336" w14:paraId="5ADF15BA" w14:textId="1844E681">
      <w:r>
        <w:br/>
      </w:r>
      <w:r>
        <w:br/>
      </w:r>
      <w:r w:rsidRPr="00663549">
        <w:rPr>
          <w:b/>
          <w:bCs/>
          <w:sz w:val="24"/>
          <w:szCs w:val="24"/>
        </w:rPr>
        <w:t>SECTION 13: Disposal Considerations</w:t>
      </w:r>
      <w:r w:rsidRPr="00FD5D3F">
        <w:rPr>
          <w:b/>
          <w:bCs/>
        </w:rPr>
        <w:br/>
      </w:r>
      <w:r>
        <w:br/>
      </w:r>
      <w:r w:rsidRPr="00FD5D3F">
        <w:rPr>
          <w:b/>
          <w:bCs/>
        </w:rPr>
        <w:t>Waste treatment methods</w:t>
      </w:r>
      <w:r>
        <w:br/>
      </w:r>
      <w:r w:rsidRPr="00FD5D3F">
        <w:rPr>
          <w:b/>
          <w:bCs/>
        </w:rPr>
        <w:t>Product</w:t>
      </w:r>
      <w:r>
        <w:br/>
        <w:t>Unused, in accordance with Section 1.2; or regulatory approved disposal process.</w:t>
      </w:r>
      <w:r>
        <w:br/>
      </w:r>
      <w:r w:rsidRPr="00FD5D3F">
        <w:rPr>
          <w:b/>
          <w:bCs/>
        </w:rPr>
        <w:t>Contaminated packaging</w:t>
      </w:r>
      <w:r>
        <w:br/>
        <w:t>Regulatory approved disposal process.</w:t>
      </w:r>
      <w:r>
        <w:br/>
      </w:r>
      <w:r>
        <w:br/>
      </w:r>
      <w:r w:rsidRPr="00663549">
        <w:rPr>
          <w:b/>
          <w:bCs/>
          <w:sz w:val="24"/>
          <w:szCs w:val="24"/>
        </w:rPr>
        <w:t>SECTION 14: Transport Information</w:t>
      </w:r>
      <w:r w:rsidRPr="00663549">
        <w:rPr>
          <w:b/>
          <w:bCs/>
          <w:sz w:val="24"/>
          <w:szCs w:val="24"/>
        </w:rPr>
        <w:br/>
      </w:r>
      <w:r>
        <w:br/>
      </w:r>
      <w:r w:rsidRPr="00C76A04">
        <w:rPr>
          <w:b/>
          <w:bCs/>
        </w:rPr>
        <w:t>DOT USA</w:t>
      </w:r>
      <w:r>
        <w:br/>
        <w:t>Not dangerous goods.</w:t>
      </w:r>
      <w:r>
        <w:br/>
      </w:r>
      <w:r>
        <w:br/>
      </w:r>
      <w:r w:rsidRPr="00C76A04">
        <w:rPr>
          <w:b/>
          <w:bCs/>
        </w:rPr>
        <w:t>IMDG</w:t>
      </w:r>
      <w:r>
        <w:br/>
        <w:t>Not dangerous goods.</w:t>
      </w:r>
      <w:r>
        <w:br/>
      </w:r>
      <w:r>
        <w:br/>
      </w:r>
      <w:r w:rsidRPr="00C76A04">
        <w:rPr>
          <w:b/>
          <w:bCs/>
        </w:rPr>
        <w:t>IATA</w:t>
      </w:r>
      <w:r w:rsidRPr="00C76A04">
        <w:rPr>
          <w:b/>
          <w:bCs/>
        </w:rPr>
        <w:br/>
      </w:r>
      <w:r>
        <w:t>Not dangerous goods.</w:t>
      </w:r>
      <w:r>
        <w:br/>
      </w:r>
      <w:r>
        <w:br/>
      </w:r>
      <w:r w:rsidRPr="00663549">
        <w:rPr>
          <w:b/>
          <w:bCs/>
          <w:sz w:val="24"/>
          <w:szCs w:val="24"/>
        </w:rPr>
        <w:t>SECTION 15: Regulatory Information</w:t>
      </w:r>
      <w:r w:rsidRPr="00663549">
        <w:rPr>
          <w:sz w:val="24"/>
          <w:szCs w:val="24"/>
        </w:rPr>
        <w:br/>
      </w:r>
      <w:r>
        <w:br/>
      </w:r>
      <w:r w:rsidRPr="00C76A04">
        <w:rPr>
          <w:b/>
          <w:bCs/>
        </w:rPr>
        <w:t>SARA 302 Components</w:t>
      </w:r>
      <w:r>
        <w:br/>
        <w:t>No chemicals in this product are subject to the reporting requirements of SARA Title III Section 302.</w:t>
      </w:r>
      <w:r>
        <w:br/>
      </w:r>
      <w:r>
        <w:br/>
      </w:r>
      <w:r w:rsidRPr="00C76A04">
        <w:rPr>
          <w:b/>
          <w:bCs/>
        </w:rPr>
        <w:t>SARA 311/312 Hazards</w:t>
      </w:r>
      <w:r>
        <w:br/>
        <w:t>No SARA Hazards.</w:t>
      </w:r>
      <w:r>
        <w:br/>
      </w:r>
      <w:r>
        <w:br/>
      </w:r>
      <w:r w:rsidRPr="00B768C7">
        <w:rPr>
          <w:b/>
          <w:bCs/>
        </w:rPr>
        <w:t>SARA 313 Components</w:t>
      </w:r>
      <w:r>
        <w:br/>
        <w:t xml:space="preserve">This product does not contain any chemical components with known CAS numbers that exceed the threshold reporting levels established by SARA </w:t>
      </w:r>
      <w:r>
        <w:t>Titel</w:t>
      </w:r>
      <w:r>
        <w:t xml:space="preserve"> III Section 313.</w:t>
      </w:r>
      <w:r>
        <w:br/>
      </w:r>
      <w:r>
        <w:br/>
      </w:r>
      <w:r w:rsidRPr="00C76A04">
        <w:rPr>
          <w:b/>
          <w:bCs/>
        </w:rPr>
        <w:t>Massachusetts Right To Know Components</w:t>
      </w:r>
      <w:r>
        <w:br/>
        <w:t>No components are subject to the Massachusetts Right To Know Act.</w:t>
      </w:r>
      <w:r>
        <w:br/>
      </w:r>
      <w:r>
        <w:br/>
      </w:r>
      <w:r w:rsidRPr="00C76A04">
        <w:rPr>
          <w:b/>
          <w:bCs/>
        </w:rPr>
        <w:t>Pennsylvania Right To Know Components</w:t>
      </w:r>
      <w:r>
        <w:br/>
      </w:r>
      <w:r w:rsidRPr="00FD5D3F">
        <w:t>Common Carp Pituitary Extract (Acetone Dried Powder)</w:t>
      </w:r>
      <w:r>
        <w:t>.</w:t>
      </w:r>
      <w:r w:rsidRPr="00FD5D3F">
        <w:br/>
      </w:r>
      <w:r>
        <w:br/>
      </w:r>
      <w:r w:rsidRPr="00C76A04">
        <w:rPr>
          <w:b/>
          <w:bCs/>
        </w:rPr>
        <w:t>New Jersey Right To Know Components</w:t>
      </w:r>
      <w:r>
        <w:br/>
      </w:r>
      <w:r w:rsidRPr="00C76A04">
        <w:t>Common Carp Pituitary Extract (Acetone Dried Powder)</w:t>
      </w:r>
      <w:r>
        <w:t>.</w:t>
      </w:r>
      <w:r w:rsidRPr="00C76A04">
        <w:br/>
      </w:r>
      <w:r w:rsidRPr="00FD5D3F">
        <w:br/>
      </w:r>
      <w:r w:rsidRPr="00C76A04">
        <w:rPr>
          <w:b/>
          <w:bCs/>
        </w:rPr>
        <w:t>California Proposition 65 Components</w:t>
      </w:r>
      <w:r>
        <w:br/>
        <w:t>This product does not contain any chemicals known to State of California to cause cancer, birth defects, or any other reproductive harm.</w:t>
      </w:r>
      <w:r>
        <w:br/>
      </w:r>
      <w:r w:rsidRPr="00663549">
        <w:rPr>
          <w:b/>
          <w:bCs/>
          <w:sz w:val="24"/>
          <w:szCs w:val="24"/>
        </w:rPr>
        <w:t>SECTION 16: Other Information</w:t>
      </w:r>
      <w:r>
        <w:rPr>
          <w:b/>
          <w:bCs/>
          <w:sz w:val="24"/>
          <w:szCs w:val="24"/>
        </w:rPr>
        <w:br/>
      </w:r>
      <w:r w:rsidRPr="00663549">
        <w:rPr>
          <w:b/>
          <w:bCs/>
          <w:sz w:val="24"/>
          <w:szCs w:val="24"/>
        </w:rPr>
        <w:br/>
      </w:r>
      <w:r w:rsidRPr="00833318">
        <w:rPr>
          <w:b/>
          <w:bCs/>
        </w:rPr>
        <w:t xml:space="preserve">Argent Aquaculture LLC. </w:t>
      </w:r>
      <w:r>
        <w:rPr>
          <w:b/>
          <w:bCs/>
        </w:rPr>
        <w:t>SDS i</w:t>
      </w:r>
      <w:r w:rsidRPr="00833318">
        <w:rPr>
          <w:b/>
          <w:bCs/>
        </w:rPr>
        <w:t xml:space="preserve">ntended for use by Facilities and Investigators under INAD 8391. </w:t>
      </w:r>
      <w:r>
        <w:t xml:space="preserve"> </w:t>
      </w:r>
      <w:r>
        <w:br/>
      </w:r>
      <w:r>
        <w:br/>
      </w:r>
      <w:r w:rsidRPr="000F2A82">
        <w:t>The information in this SDS is considered current and reliable</w:t>
      </w:r>
      <w:r>
        <w:t xml:space="preserve">, but is not all inclusive and shall be used only as a guide. We encourage users to conduct their own testing best suited for their purposes under their conditions. This SDS does not represent a guarantee of the content or properties of the product. The </w:t>
      </w:r>
      <w:r w:rsidRPr="000F2A82">
        <w:t xml:space="preserve">data is provided without any warranty, expressed or implied, regarding its correctness or accuracy. Since the conditions for use, handling, storage and disposal are beyond </w:t>
      </w:r>
      <w:r>
        <w:t xml:space="preserve">Argent Aquaculture’s </w:t>
      </w:r>
      <w:r w:rsidRPr="000F2A82">
        <w:t xml:space="preserve">control, it is the responsibility of the user to determine safe conditions for use and to assume liability for loss, damage, or expenses arising from improper use. No warranty expressed or implied regarding the product described herein will be created by or inferred from any statement or omission. </w:t>
      </w:r>
      <w:r>
        <w:t xml:space="preserve">Argent Aquaculture shall not be held liable for any damage resulting from handling, contact or use of the product. </w:t>
      </w:r>
      <w:r w:rsidRPr="000F2A82">
        <w:t>Various agencies may have specific regulations concerning the transportation, handling, storage, use or disposal of this product which may not be reflected in the SDS. The user should review these regulations to ensure full compliance</w:t>
      </w:r>
      <w:r>
        <w:t>.</w:t>
      </w:r>
      <w:r>
        <w:br/>
      </w:r>
      <w:r>
        <w:br/>
        <w:t>Created: January 16, 2014</w:t>
      </w:r>
      <w:r>
        <w:tab/>
        <w:t>Last Updated: May 22, 2020</w:t>
      </w:r>
    </w:p>
    <w:p w:rsidR="00E37336" w:rsidRPr="00516480" w:rsidP="00E37336" w14:paraId="042407C7" w14:textId="77777777">
      <w:pPr>
        <w:rPr>
          <w:rFonts w:ascii="Arial" w:hAnsi="Arial" w:cs="Arial"/>
          <w:b/>
          <w:color w:val="333333"/>
          <w:sz w:val="29"/>
          <w:szCs w:val="29"/>
        </w:rPr>
      </w:pPr>
      <w:r w:rsidRPr="00516480">
        <w:rPr>
          <w:rFonts w:ascii="Arial" w:hAnsi="Arial" w:cs="Arial"/>
          <w:b/>
          <w:color w:val="333333"/>
          <w:sz w:val="29"/>
          <w:szCs w:val="29"/>
        </w:rPr>
        <w:br w:type="page"/>
      </w:r>
    </w:p>
    <w:p w:rsidR="00E37336" w:rsidRPr="00774E32" w:rsidP="00F82679" w14:paraId="5D89D352" w14:textId="41EA2BCF">
      <w:pPr>
        <w:tabs>
          <w:tab w:val="left" w:pos="720"/>
        </w:tabs>
        <w:rPr>
          <w:rFonts w:ascii="Arial" w:hAnsi="Arial" w:cs="Arial"/>
          <w:b/>
          <w:bCs/>
          <w:sz w:val="32"/>
          <w:szCs w:val="32"/>
        </w:rPr>
      </w:pPr>
      <w:r w:rsidRPr="00516480">
        <w:rPr>
          <w:lang w:val="en-CA"/>
        </w:rPr>
        <w:fldChar w:fldCharType="begin"/>
      </w:r>
      <w:r w:rsidRPr="00516480">
        <w:rPr>
          <w:lang w:val="en-CA"/>
        </w:rPr>
        <w:instrText xml:space="preserve"> SEQ CHAPTER \h \r 1</w:instrText>
      </w:r>
      <w:r w:rsidRPr="00516480">
        <w:rPr>
          <w:lang w:val="en-CA"/>
        </w:rPr>
        <w:fldChar w:fldCharType="separate"/>
      </w:r>
      <w:r w:rsidRPr="00516480">
        <w:rPr>
          <w:lang w:val="en-CA"/>
        </w:rPr>
        <w:fldChar w:fldCharType="end"/>
      </w:r>
      <w:r w:rsidRPr="00516480">
        <w:t xml:space="preserve"> </w:t>
      </w:r>
      <w:r w:rsidRPr="00774E32">
        <w:rPr>
          <w:rFonts w:ascii="Arial" w:hAnsi="Arial" w:cs="Arial"/>
          <w:b/>
          <w:bCs/>
          <w:sz w:val="32"/>
          <w:szCs w:val="32"/>
        </w:rPr>
        <w:t>Appendix 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40" w:name="_Toc56148201"/>
      <w:bookmarkStart w:id="41" w:name="_Toc66269324"/>
      <w:bookmarkStart w:id="42" w:name="_Toc80257891"/>
      <w:r w:rsidRPr="00774E32">
        <w:rPr>
          <w:rFonts w:ascii="Arial" w:hAnsi="Arial" w:cs="Arial"/>
          <w:b/>
          <w:bCs/>
          <w:sz w:val="32"/>
          <w:szCs w:val="32"/>
        </w:rPr>
        <w:instrText>Appendix V</w:instrText>
      </w:r>
      <w:bookmarkEnd w:id="40"/>
      <w:bookmarkEnd w:id="41"/>
      <w:bookmarkEnd w:id="42"/>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Investigational Label for </w:t>
      </w:r>
      <w:r>
        <w:rPr>
          <w:rFonts w:ascii="Arial" w:hAnsi="Arial" w:cs="Arial"/>
          <w:b/>
          <w:sz w:val="32"/>
        </w:rPr>
        <w:t>CCP</w:t>
      </w:r>
      <w:r w:rsidRPr="00086B7F">
        <w:rPr>
          <w:rFonts w:ascii="Arial" w:hAnsi="Arial" w:cs="Arial"/>
          <w:b/>
          <w:bCs/>
          <w:sz w:val="44"/>
          <w:szCs w:val="32"/>
        </w:rPr>
        <w:t xml:space="preserve"> </w:t>
      </w:r>
      <w:r w:rsidRPr="00774E32">
        <w:rPr>
          <w:rFonts w:ascii="Arial" w:hAnsi="Arial" w:cs="Arial"/>
          <w:b/>
          <w:bCs/>
          <w:sz w:val="32"/>
          <w:szCs w:val="32"/>
        </w:rPr>
        <w:t>INAD #</w:t>
      </w:r>
      <w:r>
        <w:rPr>
          <w:rFonts w:ascii="Arial" w:hAnsi="Arial" w:cs="Arial"/>
          <w:b/>
          <w:bCs/>
          <w:sz w:val="32"/>
          <w:szCs w:val="32"/>
        </w:rPr>
        <w:t>8391</w:t>
      </w:r>
    </w:p>
    <w:p w:rsidR="00E37336" w:rsidRPr="002E246E" w:rsidP="00E37336" w14:paraId="5005B6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E37336" w:rsidRPr="002E246E" w:rsidP="00E37336" w14:paraId="063DD1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2E246E">
        <w:rPr>
          <w:rFonts w:ascii="Arial" w:hAnsi="Arial" w:cs="Arial"/>
        </w:rPr>
        <w:t>1.</w:t>
      </w:r>
      <w:r w:rsidRPr="002E246E">
        <w:rPr>
          <w:rFonts w:ascii="Arial" w:hAnsi="Arial" w:cs="Arial"/>
        </w:rPr>
        <w:tab/>
        <w:t>Investigational label for tests in vitro and in laboratory research animals [511.1(a)]:</w:t>
      </w:r>
    </w:p>
    <w:p w:rsidR="00E37336" w:rsidRPr="002E246E" w:rsidP="00E37336" w14:paraId="0C9566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E37336" w:rsidRPr="002E246E" w:rsidP="00E37336" w14:paraId="5A9C53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rPr>
      </w:pPr>
      <w:r w:rsidRPr="002E246E">
        <w:rPr>
          <w:rFonts w:ascii="Arial" w:hAnsi="Arial" w:cs="Arial"/>
        </w:rPr>
        <w:tab/>
      </w:r>
      <w:r w:rsidRPr="002E246E">
        <w:rPr>
          <w:rFonts w:ascii="Arial" w:hAnsi="Arial" w:cs="Arial"/>
        </w:rPr>
        <w:tab/>
        <w:t>"Caution. Contains a new animal drug for investigational use only in laboratory animals or for tests in vitro. Not for use in humans."</w:t>
      </w:r>
    </w:p>
    <w:p w:rsidR="00E37336" w:rsidRPr="002E246E" w:rsidP="00E37336" w14:paraId="3A335E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E37336" w:rsidRPr="002E246E" w:rsidP="00E37336" w14:paraId="1633B5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2E246E">
        <w:rPr>
          <w:rFonts w:ascii="Arial" w:hAnsi="Arial" w:cs="Arial"/>
        </w:rPr>
        <w:t>2.</w:t>
      </w:r>
      <w:r w:rsidRPr="002E246E">
        <w:rPr>
          <w:rFonts w:ascii="Arial" w:hAnsi="Arial" w:cs="Arial"/>
        </w:rPr>
        <w:tab/>
        <w:t>Investigational label for use in clinical field trials [511.1(b)]:</w:t>
      </w:r>
    </w:p>
    <w:p w:rsidR="00E37336" w:rsidRPr="002E246E" w:rsidP="00E37336" w14:paraId="58C9F9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E37336" w:rsidRPr="002E246E" w:rsidP="00E37336" w14:paraId="577C7F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rPr>
      </w:pPr>
      <w:r w:rsidRPr="002E246E">
        <w:rPr>
          <w:rFonts w:ascii="Arial" w:hAnsi="Arial" w:cs="Arial"/>
        </w:rPr>
        <w:tab/>
      </w:r>
      <w:r w:rsidRPr="002E246E">
        <w:rPr>
          <w:rFonts w:ascii="Arial" w:hAnsi="Arial" w:cs="Arial"/>
        </w:rPr>
        <w:tab/>
        <w:t>"Caution. Contains a new animal drug for use only in investigational animals in clinical field trials. Not for use in humans. Edible products of investigational animals are not to be used for food unless authorization has been granted by the U.S. Food and Drug Administration or by the U.S. Department of Agriculture."</w:t>
      </w:r>
    </w:p>
    <w:p w:rsidR="00E37336" w:rsidRPr="00516480" w:rsidP="00E37336" w14:paraId="5E2B6B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E37336" w:rsidRPr="00516480" w:rsidP="00E37336" w14:paraId="42D97371" w14:textId="77777777">
      <w:pPr>
        <w:rPr>
          <w:rFonts w:ascii="Arial" w:hAnsi="Arial" w:cs="Arial"/>
          <w:b/>
          <w:color w:val="333333"/>
          <w:sz w:val="29"/>
          <w:szCs w:val="29"/>
        </w:rPr>
      </w:pPr>
      <w:r w:rsidRPr="00516480">
        <w:rPr>
          <w:rFonts w:ascii="Arial" w:hAnsi="Arial" w:cs="Arial"/>
          <w:b/>
          <w:color w:val="333333"/>
          <w:sz w:val="29"/>
          <w:szCs w:val="29"/>
        </w:rPr>
        <w:br w:type="page"/>
      </w:r>
    </w:p>
    <w:p w:rsidR="00E37336" w:rsidRPr="00774E32" w:rsidP="00C52856" w14:paraId="317BB038" w14:textId="6FAC6D5E">
      <w:pPr>
        <w:tabs>
          <w:tab w:val="left" w:pos="720"/>
        </w:tabs>
        <w:rPr>
          <w:rFonts w:ascii="Arial" w:hAnsi="Arial" w:cs="Arial"/>
          <w:b/>
          <w:bCs/>
          <w:sz w:val="32"/>
          <w:szCs w:val="32"/>
        </w:rPr>
      </w:pPr>
      <w:r w:rsidRPr="00516480">
        <w:rPr>
          <w:lang w:val="en-CA"/>
        </w:rPr>
        <w:fldChar w:fldCharType="begin"/>
      </w:r>
      <w:r w:rsidRPr="00516480">
        <w:rPr>
          <w:lang w:val="en-CA"/>
        </w:rPr>
        <w:instrText xml:space="preserve"> SEQ CHAPTER \h \r 1</w:instrText>
      </w:r>
      <w:r w:rsidRPr="00516480">
        <w:rPr>
          <w:lang w:val="en-CA"/>
        </w:rPr>
        <w:fldChar w:fldCharType="separate"/>
      </w:r>
      <w:r w:rsidRPr="00516480">
        <w:rPr>
          <w:lang w:val="en-CA"/>
        </w:rPr>
        <w:fldChar w:fldCharType="end"/>
      </w:r>
      <w:r w:rsidRPr="00516480">
        <w:t xml:space="preserve"> </w:t>
      </w:r>
      <w:r w:rsidRPr="00774E32">
        <w:rPr>
          <w:rFonts w:ascii="Arial" w:hAnsi="Arial" w:cs="Arial"/>
          <w:b/>
          <w:bCs/>
          <w:sz w:val="32"/>
          <w:szCs w:val="32"/>
        </w:rPr>
        <w:t xml:space="preserve">Appendix </w:t>
      </w:r>
      <w:r w:rsidRPr="00774E32">
        <w:rPr>
          <w:rFonts w:ascii="Arial" w:hAnsi="Arial" w:cs="Arial"/>
          <w:b/>
          <w:bCs/>
          <w:sz w:val="32"/>
          <w:szCs w:val="32"/>
        </w:rPr>
        <w:t>V</w:t>
      </w:r>
      <w:r w:rsidR="00E72974">
        <w:rPr>
          <w:rFonts w:ascii="Arial" w:hAnsi="Arial" w:cs="Arial"/>
          <w:b/>
          <w:bCs/>
          <w:sz w:val="32"/>
          <w:szCs w:val="32"/>
        </w:rPr>
        <w:t>I</w:t>
      </w:r>
      <w:r w:rsidRPr="00774E32">
        <w:rPr>
          <w:rFonts w:ascii="Arial" w:hAnsi="Arial" w:cs="Arial"/>
          <w:b/>
          <w:bCs/>
          <w:sz w:val="32"/>
          <w:szCs w:val="32"/>
        </w:rPr>
        <w:t>a</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43" w:name="_Toc56148202"/>
      <w:bookmarkStart w:id="44" w:name="_Toc66269325"/>
      <w:bookmarkStart w:id="45" w:name="_Toc80257892"/>
      <w:r w:rsidRPr="00774E32">
        <w:rPr>
          <w:rFonts w:ascii="Arial" w:hAnsi="Arial" w:cs="Arial"/>
          <w:b/>
          <w:bCs/>
          <w:sz w:val="32"/>
          <w:szCs w:val="32"/>
        </w:rPr>
        <w:instrText>Appendix VIa</w:instrText>
      </w:r>
      <w:bookmarkEnd w:id="43"/>
      <w:bookmarkEnd w:id="44"/>
      <w:bookmarkEnd w:id="45"/>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Fish Species Treated under </w:t>
      </w:r>
      <w:r>
        <w:rPr>
          <w:rFonts w:ascii="Arial" w:hAnsi="Arial" w:cs="Arial"/>
          <w:b/>
          <w:sz w:val="32"/>
        </w:rPr>
        <w:t>CCP</w:t>
      </w:r>
      <w:r w:rsidRPr="00086B7F">
        <w:rPr>
          <w:rFonts w:ascii="Arial" w:hAnsi="Arial" w:cs="Arial"/>
          <w:b/>
          <w:bCs/>
          <w:sz w:val="44"/>
          <w:szCs w:val="32"/>
        </w:rPr>
        <w:t xml:space="preserve"> </w:t>
      </w:r>
      <w:r w:rsidRPr="00774E32">
        <w:rPr>
          <w:rFonts w:ascii="Arial" w:hAnsi="Arial" w:cs="Arial"/>
          <w:b/>
          <w:bCs/>
          <w:sz w:val="32"/>
          <w:szCs w:val="32"/>
        </w:rPr>
        <w:t>INAD #</w:t>
      </w:r>
      <w:r>
        <w:rPr>
          <w:rFonts w:ascii="Arial" w:hAnsi="Arial" w:cs="Arial"/>
          <w:b/>
          <w:bCs/>
          <w:sz w:val="32"/>
          <w:szCs w:val="32"/>
        </w:rPr>
        <w:t>8391</w:t>
      </w:r>
    </w:p>
    <w:p w:rsidR="00E37336" w:rsidRPr="00516480" w:rsidP="00E37336" w14:paraId="1500E7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E37336" w:rsidRPr="00516480" w:rsidP="00E37336" w14:paraId="5EC7AB8E" w14:textId="1F6CAF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 xml:space="preserve">All </w:t>
      </w:r>
      <w:r w:rsidR="00774CBC">
        <w:rPr>
          <w:rFonts w:ascii="Arial" w:hAnsi="Arial" w:cs="Arial"/>
        </w:rPr>
        <w:t>f</w:t>
      </w:r>
      <w:r>
        <w:rPr>
          <w:rFonts w:ascii="Arial" w:hAnsi="Arial" w:cs="Arial"/>
        </w:rPr>
        <w:t>infish</w:t>
      </w:r>
    </w:p>
    <w:p w:rsidR="00E37336" w:rsidRPr="00516480" w:rsidP="00E37336" w14:paraId="2D0D5BA0" w14:textId="77777777">
      <w:pPr>
        <w:rPr>
          <w:rFonts w:ascii="Arial" w:hAnsi="Arial" w:cs="Arial"/>
          <w:b/>
          <w:color w:val="333333"/>
          <w:sz w:val="29"/>
          <w:szCs w:val="29"/>
        </w:rPr>
      </w:pPr>
      <w:r w:rsidRPr="00516480">
        <w:rPr>
          <w:rFonts w:ascii="Arial" w:hAnsi="Arial" w:cs="Arial"/>
          <w:b/>
          <w:color w:val="333333"/>
          <w:sz w:val="29"/>
          <w:szCs w:val="29"/>
        </w:rPr>
        <w:br w:type="page"/>
      </w:r>
    </w:p>
    <w:p w:rsidR="00E37336" w:rsidRPr="00516480" w:rsidP="00E37336" w14:paraId="7480D852" w14:textId="77777777">
      <w:pPr>
        <w:tabs>
          <w:tab w:val="left" w:pos="720"/>
        </w:tabs>
      </w:pPr>
      <w:r w:rsidRPr="00516480">
        <w:rPr>
          <w:lang w:val="en-CA"/>
        </w:rPr>
        <w:fldChar w:fldCharType="begin"/>
      </w:r>
      <w:r w:rsidRPr="00516480">
        <w:rPr>
          <w:lang w:val="en-CA"/>
        </w:rPr>
        <w:instrText xml:space="preserve"> SEQ CHAPTER \h \r 1</w:instrText>
      </w:r>
      <w:r w:rsidRPr="00516480">
        <w:rPr>
          <w:lang w:val="en-CA"/>
        </w:rPr>
        <w:fldChar w:fldCharType="separate"/>
      </w:r>
      <w:r w:rsidRPr="00516480">
        <w:rPr>
          <w:lang w:val="en-CA"/>
        </w:rPr>
        <w:fldChar w:fldCharType="end"/>
      </w:r>
      <w:r w:rsidRPr="00516480">
        <w:t xml:space="preserve"> </w:t>
      </w:r>
    </w:p>
    <w:p w:rsidR="00E37336" w:rsidRPr="00774E32" w:rsidP="00E37336" w14:paraId="0DF7C1C5" w14:textId="753EBEA4">
      <w:pPr>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VIb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46" w:name="_Toc56148203"/>
      <w:bookmarkStart w:id="47" w:name="_Toc66269326"/>
      <w:bookmarkStart w:id="48" w:name="_Toc80257893"/>
      <w:r w:rsidRPr="00774E32">
        <w:rPr>
          <w:rFonts w:ascii="Arial" w:hAnsi="Arial" w:cs="Arial"/>
          <w:b/>
          <w:bCs/>
          <w:sz w:val="32"/>
          <w:szCs w:val="32"/>
        </w:rPr>
        <w:instrText>Appendix VIb</w:instrText>
      </w:r>
      <w:bookmarkEnd w:id="46"/>
      <w:bookmarkEnd w:id="47"/>
      <w:bookmarkEnd w:id="48"/>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Table of Facilities and Fish Stocks Treated </w:t>
      </w:r>
      <w:r>
        <w:rPr>
          <w:rFonts w:ascii="Arial" w:hAnsi="Arial" w:cs="Arial"/>
          <w:b/>
          <w:bCs/>
          <w:sz w:val="32"/>
          <w:szCs w:val="32"/>
        </w:rPr>
        <w:t>u</w:t>
      </w:r>
      <w:r w:rsidRPr="00774E32">
        <w:rPr>
          <w:rFonts w:ascii="Arial" w:hAnsi="Arial" w:cs="Arial"/>
          <w:b/>
          <w:bCs/>
          <w:sz w:val="32"/>
          <w:szCs w:val="32"/>
        </w:rPr>
        <w:t xml:space="preserve">nder </w:t>
      </w:r>
      <w:r w:rsidR="00C52856">
        <w:rPr>
          <w:rFonts w:ascii="Arial" w:hAnsi="Arial" w:cs="Arial"/>
          <w:b/>
          <w:sz w:val="32"/>
        </w:rPr>
        <w:t>CCP</w:t>
      </w:r>
      <w:r w:rsidRPr="00086B7F" w:rsidR="00C52856">
        <w:rPr>
          <w:rFonts w:ascii="Arial" w:hAnsi="Arial" w:cs="Arial"/>
          <w:b/>
          <w:bCs/>
          <w:sz w:val="44"/>
          <w:szCs w:val="32"/>
        </w:rPr>
        <w:t xml:space="preserve"> </w:t>
      </w:r>
      <w:r w:rsidRPr="00774E32" w:rsidR="00C52856">
        <w:rPr>
          <w:rFonts w:ascii="Arial" w:hAnsi="Arial" w:cs="Arial"/>
          <w:b/>
          <w:bCs/>
          <w:sz w:val="32"/>
          <w:szCs w:val="32"/>
        </w:rPr>
        <w:t>INAD #</w:t>
      </w:r>
      <w:r w:rsidR="00C52856">
        <w:rPr>
          <w:rFonts w:ascii="Arial" w:hAnsi="Arial" w:cs="Arial"/>
          <w:b/>
          <w:bCs/>
          <w:sz w:val="32"/>
          <w:szCs w:val="32"/>
        </w:rPr>
        <w:t>8391</w:t>
      </w:r>
    </w:p>
    <w:p w:rsidR="00E37336" w:rsidRPr="00516480" w:rsidP="00E37336" w14:paraId="1F4325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E37336" w:rsidRPr="002E246E" w:rsidP="00E37336" w14:paraId="6E0785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2E246E">
        <w:rPr>
          <w:rFonts w:ascii="Arial" w:hAnsi="Arial" w:cs="Arial"/>
          <w:b/>
          <w:u w:val="single"/>
        </w:rPr>
        <w:t>Note</w:t>
      </w:r>
      <w:r w:rsidRPr="002E246E">
        <w:rPr>
          <w:rFonts w:ascii="Arial" w:hAnsi="Arial" w:cs="Arial"/>
          <w:b/>
        </w:rPr>
        <w:t>:</w:t>
      </w:r>
      <w:r w:rsidRPr="002E246E">
        <w:rPr>
          <w:rFonts w:ascii="Arial" w:hAnsi="Arial" w:cs="Arial"/>
        </w:rPr>
        <w:t xml:space="preserve">  This information will be provided directly to CVM </w:t>
      </w:r>
    </w:p>
    <w:p w:rsidR="00E37336" w:rsidRPr="002E246E" w:rsidP="00E37336" w14:paraId="318A1AB3" w14:textId="77777777">
      <w:pPr>
        <w:rPr>
          <w:rFonts w:ascii="Arial" w:hAnsi="Arial" w:cs="Arial"/>
          <w:b/>
          <w:color w:val="333333"/>
        </w:rPr>
      </w:pPr>
      <w:r w:rsidRPr="002E246E">
        <w:rPr>
          <w:rFonts w:ascii="Arial" w:hAnsi="Arial" w:cs="Arial"/>
          <w:b/>
          <w:color w:val="333333"/>
        </w:rPr>
        <w:br w:type="page"/>
      </w:r>
    </w:p>
    <w:p w:rsidR="00E37336" w:rsidRPr="00516480" w:rsidP="00E37336" w14:paraId="1A2F205E"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b/>
          <w:color w:val="333333"/>
          <w:sz w:val="26"/>
          <w:szCs w:val="26"/>
        </w:rPr>
      </w:pPr>
      <w:r w:rsidRPr="00516480">
        <w:rPr>
          <w:rFonts w:ascii="Arial" w:hAnsi="Arial" w:cs="Arial"/>
          <w:b/>
          <w:color w:val="333333"/>
          <w:sz w:val="26"/>
          <w:szCs w:val="26"/>
        </w:rPr>
        <w:t>All data must be entered through the online INAD database:</w:t>
      </w:r>
      <w:r>
        <w:rPr>
          <w:rFonts w:ascii="Arial" w:hAnsi="Arial" w:cs="Arial"/>
          <w:b/>
          <w:color w:val="333333"/>
          <w:sz w:val="26"/>
          <w:szCs w:val="26"/>
        </w:rPr>
        <w:fldChar w:fldCharType="begin"/>
      </w:r>
      <w:r w:rsidRPr="00516480">
        <w:rPr>
          <w:sz w:val="18"/>
          <w:szCs w:val="18"/>
        </w:rPr>
        <w:instrText xml:space="preserve"> TC "</w:instrText>
      </w:r>
      <w:bookmarkStart w:id="49" w:name="_Toc56148204"/>
      <w:bookmarkStart w:id="50" w:name="_Toc66269327"/>
      <w:bookmarkStart w:id="51" w:name="_Toc80257894"/>
      <w:r w:rsidRPr="00516480">
        <w:rPr>
          <w:rFonts w:ascii="Arial" w:hAnsi="Arial" w:cs="Arial"/>
          <w:b/>
          <w:color w:val="333333"/>
          <w:sz w:val="26"/>
          <w:szCs w:val="26"/>
        </w:rPr>
        <w:instrText>All data must be entered through the online INAD database:</w:instrText>
      </w:r>
      <w:bookmarkEnd w:id="49"/>
      <w:bookmarkEnd w:id="50"/>
      <w:bookmarkEnd w:id="51"/>
      <w:r w:rsidRPr="00516480">
        <w:rPr>
          <w:sz w:val="18"/>
          <w:szCs w:val="18"/>
        </w:rPr>
        <w:instrText xml:space="preserve">" \f C \l "1" </w:instrText>
      </w:r>
      <w:r>
        <w:rPr>
          <w:rFonts w:ascii="Arial" w:hAnsi="Arial" w:cs="Arial"/>
          <w:b/>
          <w:color w:val="333333"/>
          <w:sz w:val="26"/>
          <w:szCs w:val="26"/>
        </w:rPr>
        <w:fldChar w:fldCharType="end"/>
      </w:r>
    </w:p>
    <w:p w:rsidR="00D45CD9" w:rsidP="00D45CD9" w14:paraId="465C06A3"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980" w:hanging="1980"/>
        <w:rPr>
          <w:rFonts w:ascii="Arial" w:hAnsi="Arial" w:cs="Arial"/>
          <w:color w:val="333333"/>
          <w:sz w:val="29"/>
          <w:szCs w:val="29"/>
        </w:rPr>
      </w:pPr>
    </w:p>
    <w:p w:rsidR="00E37336" w:rsidP="00D45CD9" w14:paraId="29BFF4FE" w14:textId="34E4BE0F">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980" w:hanging="1980"/>
        <w:rPr>
          <w:rFonts w:ascii="Arial" w:hAnsi="Arial" w:cs="Arial"/>
          <w:color w:val="333333"/>
        </w:rPr>
      </w:pPr>
      <w:r w:rsidRPr="00516480">
        <w:rPr>
          <w:rFonts w:ascii="Arial" w:hAnsi="Arial" w:cs="Arial"/>
          <w:color w:val="333333"/>
          <w:sz w:val="29"/>
          <w:szCs w:val="29"/>
        </w:rPr>
        <w:tab/>
      </w:r>
      <w:r w:rsidRPr="00516480">
        <w:rPr>
          <w:rFonts w:ascii="Arial" w:hAnsi="Arial" w:cs="Arial"/>
          <w:color w:val="333333"/>
        </w:rPr>
        <w:t>The following forms are to be used as a guide for collecting data that will be entered</w:t>
      </w:r>
    </w:p>
    <w:p w:rsidR="00E37336" w:rsidRPr="00516480" w:rsidP="00D45CD9" w14:paraId="442689FE"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980" w:hanging="1980"/>
        <w:rPr>
          <w:rFonts w:ascii="Arial" w:hAnsi="Arial" w:cs="Arial"/>
          <w:color w:val="333333"/>
        </w:rPr>
      </w:pPr>
      <w:r w:rsidRPr="00516480">
        <w:rPr>
          <w:rFonts w:ascii="Arial" w:hAnsi="Arial" w:cs="Arial"/>
          <w:color w:val="333333"/>
        </w:rPr>
        <w:tab/>
        <w:t>into the </w:t>
      </w:r>
      <w:r w:rsidRPr="00516480">
        <w:rPr>
          <w:rStyle w:val="Strong"/>
          <w:rFonts w:ascii="Arial" w:hAnsi="Arial" w:cs="Arial"/>
          <w:color w:val="333333"/>
        </w:rPr>
        <w:t xml:space="preserve">online INAD </w:t>
      </w:r>
      <w:r w:rsidRPr="00544B3C">
        <w:rPr>
          <w:rFonts w:ascii="Arial" w:hAnsi="Arial" w:cs="Arial"/>
          <w:b/>
          <w:color w:val="333333"/>
        </w:rPr>
        <w:t>d</w:t>
      </w:r>
      <w:r w:rsidRPr="00516480">
        <w:rPr>
          <w:rStyle w:val="Strong"/>
          <w:rFonts w:ascii="Arial" w:hAnsi="Arial" w:cs="Arial"/>
          <w:color w:val="333333"/>
        </w:rPr>
        <w:t>atabase</w:t>
      </w:r>
      <w:r w:rsidRPr="00516480">
        <w:rPr>
          <w:rFonts w:ascii="Arial" w:hAnsi="Arial" w:cs="Arial"/>
          <w:color w:val="333333"/>
        </w:rPr>
        <w:t>. Any paper forms that are submitted to AADAP will be</w:t>
      </w:r>
    </w:p>
    <w:p w:rsidR="00E37336" w:rsidRPr="00516480" w:rsidP="00D45CD9" w14:paraId="1588A753"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980" w:hanging="1980"/>
        <w:rPr>
          <w:rFonts w:ascii="Arial" w:eastAsia="PMingLiU" w:hAnsi="Arial" w:cs="Arial"/>
          <w:b/>
          <w:bCs/>
        </w:rPr>
      </w:pPr>
      <w:r w:rsidRPr="00516480">
        <w:rPr>
          <w:rFonts w:ascii="Arial" w:hAnsi="Arial" w:cs="Arial"/>
          <w:color w:val="333333"/>
        </w:rPr>
        <w:tab/>
        <w:t>sent back to the study participants.</w:t>
      </w:r>
    </w:p>
    <w:p w:rsidR="00E37336" w:rsidRPr="00516480" w:rsidP="00E37336" w14:paraId="3687CAA8" w14:textId="77777777">
      <w:pPr>
        <w:rPr>
          <w:rFonts w:ascii="Arial" w:eastAsia="PMingLiU" w:hAnsi="Arial" w:cs="Arial"/>
          <w:b/>
          <w:bCs/>
          <w:sz w:val="30"/>
          <w:szCs w:val="30"/>
        </w:rPr>
      </w:pPr>
      <w:r w:rsidRPr="00516480">
        <w:rPr>
          <w:rFonts w:ascii="Arial" w:eastAsia="PMingLiU" w:hAnsi="Arial" w:cs="Arial"/>
          <w:b/>
          <w:bCs/>
          <w:sz w:val="30"/>
          <w:szCs w:val="30"/>
        </w:rPr>
        <w:br w:type="page"/>
      </w:r>
    </w:p>
    <w:p w:rsidR="00637729" w:rsidP="00D45CD9" w14:paraId="662D7051" w14:textId="02E27172">
      <w:pPr>
        <w:kinsoku w:val="0"/>
        <w:overflowPunct w:val="0"/>
        <w:autoSpaceDE w:val="0"/>
        <w:autoSpaceDN w:val="0"/>
        <w:adjustRightInd w:val="0"/>
        <w:spacing w:after="0" w:line="228" w:lineRule="auto"/>
        <w:ind w:left="1008" w:right="871" w:hanging="720"/>
      </w:pPr>
      <w:r>
        <w:rPr>
          <w:b/>
        </w:rPr>
        <w:fldChar w:fldCharType="begin"/>
      </w:r>
      <w:r>
        <w:instrText xml:space="preserve"> SEQ CHAPTER \h \r 1</w:instrText>
      </w:r>
      <w:r>
        <w:fldChar w:fldCharType="separate"/>
      </w:r>
      <w:r>
        <w:fldChar w:fldCharType="end"/>
      </w:r>
      <w:r>
        <w:rPr>
          <w:b/>
          <w:sz w:val="32"/>
          <w:u w:val="single"/>
        </w:rPr>
        <w:t xml:space="preserve">Form </w:t>
      </w:r>
      <w:r w:rsidR="005A1EDC">
        <w:rPr>
          <w:b/>
          <w:sz w:val="32"/>
          <w:u w:val="single"/>
        </w:rPr>
        <w:t>CCP</w:t>
      </w:r>
      <w:r>
        <w:rPr>
          <w:b/>
          <w:sz w:val="32"/>
          <w:u w:val="single"/>
        </w:rPr>
        <w:t>-W</w:t>
      </w:r>
      <w:r>
        <w:rPr>
          <w:b/>
          <w:sz w:val="32"/>
          <w:u w:val="single"/>
        </w:rPr>
        <w:fldChar w:fldCharType="begin"/>
      </w:r>
      <w:r w:rsidR="00DE68D3">
        <w:instrText xml:space="preserve"> TC "</w:instrText>
      </w:r>
      <w:bookmarkStart w:id="52" w:name="_Toc80257895"/>
      <w:r w:rsidRPr="00281481" w:rsidR="00DE68D3">
        <w:rPr>
          <w:b/>
          <w:sz w:val="32"/>
          <w:u w:val="single"/>
        </w:rPr>
        <w:instrText>Form CCP-W</w:instrText>
      </w:r>
      <w:bookmarkEnd w:id="52"/>
      <w:r w:rsidR="00DE68D3">
        <w:instrText xml:space="preserve">" \f C \l "1" </w:instrText>
      </w:r>
      <w:r>
        <w:rPr>
          <w:b/>
          <w:sz w:val="32"/>
          <w:u w:val="single"/>
        </w:rPr>
        <w:fldChar w:fldCharType="end"/>
      </w:r>
      <w:r>
        <w:rPr>
          <w:b/>
          <w:sz w:val="32"/>
        </w:rPr>
        <w:t>:</w:t>
      </w:r>
      <w:r>
        <w:rPr>
          <w:b/>
          <w:sz w:val="32"/>
        </w:rPr>
        <w:tab/>
        <w:t xml:space="preserve">Worksheet for Designing Clinical Field Trials under </w:t>
      </w:r>
      <w:r w:rsidR="005A1EDC">
        <w:rPr>
          <w:b/>
          <w:sz w:val="32"/>
        </w:rPr>
        <w:t>CCP</w:t>
      </w:r>
      <w:r w:rsidRPr="00237062">
        <w:rPr>
          <w:b/>
          <w:sz w:val="32"/>
        </w:rPr>
        <w:t xml:space="preserve"> INAD </w:t>
      </w:r>
      <w:r w:rsidR="00E62FAC">
        <w:rPr>
          <w:b/>
          <w:sz w:val="32"/>
        </w:rPr>
        <w:t>8391</w:t>
      </w:r>
    </w:p>
    <w:p w:rsidR="00637729" w14:paraId="783AC82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14:paraId="021DCCF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rPr>
          <w:b/>
          <w:u w:val="single"/>
        </w:rPr>
        <w:t>INSTRUCTIONS</w:t>
      </w:r>
    </w:p>
    <w:p w:rsidR="00637729" w:rsidRPr="00A00C13" w:rsidP="00D45CD9" w14:paraId="4C4C4A16" w14:textId="24026B2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after="0" w:line="240" w:lineRule="exact"/>
        <w:ind w:left="360" w:hanging="360"/>
        <w:rPr>
          <w:sz w:val="20"/>
          <w:szCs w:val="20"/>
        </w:rPr>
      </w:pPr>
      <w:r w:rsidRPr="00A00C13">
        <w:rPr>
          <w:sz w:val="20"/>
          <w:szCs w:val="20"/>
        </w:rPr>
        <w:t>1.</w:t>
      </w:r>
      <w:r w:rsidRPr="00A00C13">
        <w:rPr>
          <w:sz w:val="20"/>
          <w:szCs w:val="20"/>
        </w:rPr>
        <w:tab/>
        <w:t xml:space="preserve">Investigator must fill out Form </w:t>
      </w:r>
      <w:r w:rsidRPr="00A00C13" w:rsidR="005A1EDC">
        <w:rPr>
          <w:sz w:val="20"/>
          <w:szCs w:val="20"/>
        </w:rPr>
        <w:t>CCP</w:t>
      </w:r>
      <w:r w:rsidRPr="00A00C13">
        <w:rPr>
          <w:sz w:val="20"/>
          <w:szCs w:val="20"/>
        </w:rPr>
        <w:t xml:space="preserve">-W for each trial conducted under this INAD </w:t>
      </w:r>
      <w:r w:rsidRPr="00A00C13">
        <w:rPr>
          <w:b/>
          <w:sz w:val="20"/>
          <w:szCs w:val="20"/>
          <w:u w:val="single"/>
        </w:rPr>
        <w:t>before</w:t>
      </w:r>
      <w:r w:rsidRPr="00A00C13">
        <w:rPr>
          <w:sz w:val="20"/>
          <w:szCs w:val="20"/>
        </w:rPr>
        <w:t xml:space="preserve"> actual use of </w:t>
      </w:r>
      <w:r w:rsidRPr="00A00C13" w:rsidR="005A1EDC">
        <w:rPr>
          <w:sz w:val="20"/>
          <w:szCs w:val="20"/>
        </w:rPr>
        <w:t>CCP</w:t>
      </w:r>
      <w:r w:rsidRPr="00A00C13">
        <w:rPr>
          <w:sz w:val="20"/>
          <w:szCs w:val="20"/>
        </w:rPr>
        <w:t xml:space="preserve">.  </w:t>
      </w:r>
    </w:p>
    <w:p w:rsidR="00637729" w:rsidRPr="00A00C13" w:rsidP="00D45CD9" w14:paraId="25C31699" w14:textId="71CB27D5">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0"/>
        <w:rPr>
          <w:sz w:val="20"/>
          <w:szCs w:val="20"/>
        </w:rPr>
      </w:pPr>
      <w:r w:rsidRPr="00A00C13">
        <w:rPr>
          <w:sz w:val="20"/>
          <w:szCs w:val="20"/>
        </w:rPr>
        <w:t>2.</w:t>
      </w:r>
      <w:r w:rsidRPr="00A00C13">
        <w:rPr>
          <w:sz w:val="20"/>
          <w:szCs w:val="20"/>
        </w:rPr>
        <w:tab/>
        <w:t xml:space="preserve">Investigator should forward a copy of </w:t>
      </w:r>
      <w:r w:rsidRPr="00A00C13" w:rsidR="005A1EDC">
        <w:rPr>
          <w:sz w:val="20"/>
          <w:szCs w:val="20"/>
        </w:rPr>
        <w:t>CCP</w:t>
      </w:r>
      <w:r w:rsidRPr="00A00C13">
        <w:rPr>
          <w:sz w:val="20"/>
          <w:szCs w:val="20"/>
        </w:rPr>
        <w:t>-W to the Study Monitor for review.</w:t>
      </w:r>
    </w:p>
    <w:p w:rsidR="00A00C13" w:rsidP="00A00C13" w14:paraId="2884B512" w14:textId="26726251">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0"/>
        <w:rPr>
          <w:bCs/>
          <w:sz w:val="20"/>
          <w:szCs w:val="20"/>
        </w:rPr>
      </w:pPr>
      <w:r w:rsidRPr="00A00C13">
        <w:rPr>
          <w:sz w:val="20"/>
          <w:szCs w:val="20"/>
        </w:rPr>
        <w:t xml:space="preserve">3.   </w:t>
      </w:r>
      <w:r>
        <w:rPr>
          <w:sz w:val="20"/>
          <w:szCs w:val="20"/>
        </w:rPr>
        <w:t xml:space="preserve"> </w:t>
      </w:r>
      <w:r w:rsidRPr="00A00C13">
        <w:rPr>
          <w:bCs/>
          <w:sz w:val="20"/>
          <w:szCs w:val="20"/>
        </w:rPr>
        <w:t xml:space="preserve">After review, the Study Monitor should forward a copy to the AADAP Office for review and assignment of a </w:t>
      </w:r>
    </w:p>
    <w:p w:rsidR="00637729" w:rsidRPr="00A00C13" w:rsidP="00A00C13" w14:paraId="29D47F24" w14:textId="28F79EA0">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0"/>
        <w:rPr>
          <w:bCs/>
          <w:sz w:val="20"/>
          <w:szCs w:val="20"/>
        </w:rPr>
      </w:pPr>
      <w:r>
        <w:rPr>
          <w:bCs/>
          <w:sz w:val="20"/>
          <w:szCs w:val="20"/>
        </w:rPr>
        <w:tab/>
      </w:r>
      <w:r w:rsidRPr="00A00C13">
        <w:rPr>
          <w:bCs/>
          <w:sz w:val="20"/>
          <w:szCs w:val="20"/>
        </w:rPr>
        <w:t>Study Number.</w:t>
      </w:r>
    </w:p>
    <w:p w:rsidR="00D45CD9" w:rsidP="00D45CD9" w14:paraId="653CBB9F"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0"/>
      </w:pPr>
    </w:p>
    <w:p w:rsidR="00637729" w14:paraId="581E508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rPr>
          <w:b/>
          <w:sz w:val="29"/>
        </w:rPr>
        <w:t>SITE INFORMATION</w:t>
      </w:r>
    </w:p>
    <w:tbl>
      <w:tblPr>
        <w:tblW w:w="0" w:type="auto"/>
        <w:tblInd w:w="120" w:type="dxa"/>
        <w:tblLayout w:type="fixed"/>
        <w:tblCellMar>
          <w:left w:w="120" w:type="dxa"/>
          <w:right w:w="120" w:type="dxa"/>
        </w:tblCellMar>
        <w:tblLook w:val="0000"/>
      </w:tblPr>
      <w:tblGrid>
        <w:gridCol w:w="2202"/>
        <w:gridCol w:w="3118"/>
        <w:gridCol w:w="1456"/>
        <w:gridCol w:w="3305"/>
      </w:tblGrid>
      <w:tr w14:paraId="06CD0E27" w14:textId="77777777">
        <w:tblPrEx>
          <w:tblW w:w="0" w:type="auto"/>
          <w:tblInd w:w="120" w:type="dxa"/>
          <w:tblLayout w:type="fixed"/>
          <w:tblCellMar>
            <w:left w:w="120" w:type="dxa"/>
            <w:right w:w="120" w:type="dxa"/>
          </w:tblCellMar>
          <w:tblLook w:val="0000"/>
        </w:tblPrEx>
        <w:trPr>
          <w:cantSplit/>
        </w:trPr>
        <w:tc>
          <w:tcPr>
            <w:tcW w:w="2202" w:type="dxa"/>
            <w:tcBorders>
              <w:top w:val="double" w:sz="7" w:space="0" w:color="000000"/>
              <w:left w:val="double" w:sz="7" w:space="0" w:color="000000"/>
              <w:bottom w:val="single" w:sz="7" w:space="0" w:color="000000"/>
              <w:right w:val="single" w:sz="7" w:space="0" w:color="000000"/>
            </w:tcBorders>
          </w:tcPr>
          <w:p w:rsidR="00637729" w:rsidRPr="00296D35" w14:paraId="1E04640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r w:rsidRPr="00296D35">
              <w:rPr>
                <w:szCs w:val="24"/>
              </w:rPr>
              <w:t>Facility</w:t>
            </w:r>
          </w:p>
        </w:tc>
        <w:tc>
          <w:tcPr>
            <w:tcW w:w="7879" w:type="dxa"/>
            <w:gridSpan w:val="3"/>
            <w:tcBorders>
              <w:top w:val="double" w:sz="7" w:space="0" w:color="000000"/>
              <w:left w:val="single" w:sz="7" w:space="0" w:color="000000"/>
              <w:bottom w:val="single" w:sz="7" w:space="0" w:color="000000"/>
              <w:right w:val="double" w:sz="7" w:space="0" w:color="000000"/>
            </w:tcBorders>
          </w:tcPr>
          <w:p w:rsidR="00637729" w:rsidRPr="00296D35" w14:paraId="297EF6C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r>
      <w:tr w14:paraId="0EA2645D" w14:textId="77777777">
        <w:tblPrEx>
          <w:tblW w:w="0" w:type="auto"/>
          <w:tblInd w:w="120" w:type="dxa"/>
          <w:tblLayout w:type="fixed"/>
          <w:tblCellMar>
            <w:left w:w="120" w:type="dxa"/>
            <w:right w:w="120" w:type="dxa"/>
          </w:tblCellMar>
          <w:tblLook w:val="0000"/>
        </w:tblPrEx>
        <w:trPr>
          <w:cantSplit/>
        </w:trPr>
        <w:tc>
          <w:tcPr>
            <w:tcW w:w="2202" w:type="dxa"/>
            <w:tcBorders>
              <w:top w:val="single" w:sz="7" w:space="0" w:color="000000"/>
              <w:left w:val="double" w:sz="7" w:space="0" w:color="000000"/>
              <w:bottom w:val="single" w:sz="7" w:space="0" w:color="000000"/>
              <w:right w:val="single" w:sz="7" w:space="0" w:color="000000"/>
            </w:tcBorders>
          </w:tcPr>
          <w:p w:rsidR="00637729" w:rsidRPr="00296D35" w14:paraId="03A49EF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r w:rsidRPr="00296D35">
              <w:rPr>
                <w:szCs w:val="24"/>
              </w:rPr>
              <w:t>Address</w:t>
            </w:r>
          </w:p>
        </w:tc>
        <w:tc>
          <w:tcPr>
            <w:tcW w:w="7879" w:type="dxa"/>
            <w:gridSpan w:val="3"/>
            <w:tcBorders>
              <w:top w:val="single" w:sz="7" w:space="0" w:color="000000"/>
              <w:left w:val="single" w:sz="7" w:space="0" w:color="000000"/>
              <w:bottom w:val="single" w:sz="7" w:space="0" w:color="000000"/>
              <w:right w:val="double" w:sz="7" w:space="0" w:color="000000"/>
            </w:tcBorders>
          </w:tcPr>
          <w:p w:rsidR="00637729" w:rsidRPr="00296D35" w14:paraId="5D728D4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r>
      <w:tr w14:paraId="383F5E21" w14:textId="77777777">
        <w:tblPrEx>
          <w:tblW w:w="0" w:type="auto"/>
          <w:tblInd w:w="120" w:type="dxa"/>
          <w:tblLayout w:type="fixed"/>
          <w:tblCellMar>
            <w:left w:w="120" w:type="dxa"/>
            <w:right w:w="120" w:type="dxa"/>
          </w:tblCellMar>
          <w:tblLook w:val="0000"/>
        </w:tblPrEx>
        <w:trPr>
          <w:cantSplit/>
        </w:trPr>
        <w:tc>
          <w:tcPr>
            <w:tcW w:w="2202" w:type="dxa"/>
            <w:tcBorders>
              <w:top w:val="single" w:sz="7" w:space="0" w:color="000000"/>
              <w:left w:val="double" w:sz="7" w:space="0" w:color="000000"/>
              <w:bottom w:val="single" w:sz="7" w:space="0" w:color="000000"/>
              <w:right w:val="single" w:sz="7" w:space="0" w:color="000000"/>
            </w:tcBorders>
          </w:tcPr>
          <w:p w:rsidR="00637729" w:rsidRPr="00296D35" w14:paraId="06F1048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c>
          <w:tcPr>
            <w:tcW w:w="7879" w:type="dxa"/>
            <w:gridSpan w:val="3"/>
            <w:tcBorders>
              <w:top w:val="single" w:sz="7" w:space="0" w:color="000000"/>
              <w:left w:val="single" w:sz="7" w:space="0" w:color="000000"/>
              <w:bottom w:val="single" w:sz="7" w:space="0" w:color="000000"/>
              <w:right w:val="double" w:sz="7" w:space="0" w:color="000000"/>
            </w:tcBorders>
          </w:tcPr>
          <w:p w:rsidR="00637729" w:rsidRPr="00296D35" w14:paraId="6747601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r>
      <w:tr w14:paraId="61445478" w14:textId="77777777">
        <w:tblPrEx>
          <w:tblW w:w="0" w:type="auto"/>
          <w:tblInd w:w="120" w:type="dxa"/>
          <w:tblLayout w:type="fixed"/>
          <w:tblCellMar>
            <w:left w:w="120" w:type="dxa"/>
            <w:right w:w="120" w:type="dxa"/>
          </w:tblCellMar>
          <w:tblLook w:val="0000"/>
        </w:tblPrEx>
        <w:trPr>
          <w:cantSplit/>
        </w:trPr>
        <w:tc>
          <w:tcPr>
            <w:tcW w:w="2202" w:type="dxa"/>
            <w:tcBorders>
              <w:top w:val="single" w:sz="7" w:space="0" w:color="000000"/>
              <w:left w:val="double" w:sz="7" w:space="0" w:color="000000"/>
              <w:bottom w:val="single" w:sz="7" w:space="0" w:color="000000"/>
              <w:right w:val="single" w:sz="7" w:space="0" w:color="000000"/>
            </w:tcBorders>
          </w:tcPr>
          <w:p w:rsidR="00637729" w:rsidRPr="00296D35" w14:paraId="720ADBC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r w:rsidRPr="00296D35">
              <w:rPr>
                <w:szCs w:val="24"/>
              </w:rPr>
              <w:t>Investigator</w:t>
            </w:r>
          </w:p>
        </w:tc>
        <w:tc>
          <w:tcPr>
            <w:tcW w:w="7879" w:type="dxa"/>
            <w:gridSpan w:val="3"/>
            <w:tcBorders>
              <w:top w:val="single" w:sz="7" w:space="0" w:color="000000"/>
              <w:left w:val="single" w:sz="7" w:space="0" w:color="000000"/>
              <w:bottom w:val="single" w:sz="7" w:space="0" w:color="000000"/>
              <w:right w:val="double" w:sz="7" w:space="0" w:color="000000"/>
            </w:tcBorders>
          </w:tcPr>
          <w:p w:rsidR="00637729" w:rsidRPr="00296D35" w14:paraId="259F09B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r>
      <w:tr w14:paraId="07BCAFC8" w14:textId="77777777">
        <w:tblPrEx>
          <w:tblW w:w="0" w:type="auto"/>
          <w:tblInd w:w="120" w:type="dxa"/>
          <w:tblLayout w:type="fixed"/>
          <w:tblCellMar>
            <w:left w:w="120" w:type="dxa"/>
            <w:right w:w="120" w:type="dxa"/>
          </w:tblCellMar>
          <w:tblLook w:val="0000"/>
        </w:tblPrEx>
        <w:trPr>
          <w:cantSplit/>
        </w:trPr>
        <w:tc>
          <w:tcPr>
            <w:tcW w:w="5320" w:type="dxa"/>
            <w:gridSpan w:val="2"/>
            <w:tcBorders>
              <w:top w:val="single" w:sz="7" w:space="0" w:color="000000"/>
              <w:left w:val="double" w:sz="7" w:space="0" w:color="000000"/>
              <w:bottom w:val="single" w:sz="7" w:space="0" w:color="000000"/>
              <w:right w:val="single" w:sz="7" w:space="0" w:color="000000"/>
            </w:tcBorders>
          </w:tcPr>
          <w:p w:rsidR="00637729" w:rsidRPr="00296D35" w14:paraId="1569792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r w:rsidRPr="00296D35">
              <w:rPr>
                <w:szCs w:val="24"/>
              </w:rPr>
              <w:t>Reporting Individual  (if not Investigator)</w:t>
            </w:r>
          </w:p>
        </w:tc>
        <w:tc>
          <w:tcPr>
            <w:tcW w:w="4761" w:type="dxa"/>
            <w:gridSpan w:val="2"/>
            <w:tcBorders>
              <w:top w:val="single" w:sz="7" w:space="0" w:color="000000"/>
              <w:left w:val="single" w:sz="7" w:space="0" w:color="000000"/>
              <w:bottom w:val="single" w:sz="7" w:space="0" w:color="000000"/>
              <w:right w:val="double" w:sz="7" w:space="0" w:color="000000"/>
            </w:tcBorders>
          </w:tcPr>
          <w:p w:rsidR="00637729" w:rsidRPr="00296D35" w14:paraId="0A58B24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r>
      <w:tr w14:paraId="002152C5" w14:textId="77777777">
        <w:tblPrEx>
          <w:tblW w:w="0" w:type="auto"/>
          <w:tblInd w:w="120" w:type="dxa"/>
          <w:tblLayout w:type="fixed"/>
          <w:tblCellMar>
            <w:left w:w="120" w:type="dxa"/>
            <w:right w:w="120" w:type="dxa"/>
          </w:tblCellMar>
          <w:tblLook w:val="0000"/>
        </w:tblPrEx>
        <w:trPr>
          <w:cantSplit/>
        </w:trPr>
        <w:tc>
          <w:tcPr>
            <w:tcW w:w="2202" w:type="dxa"/>
            <w:tcBorders>
              <w:top w:val="single" w:sz="7" w:space="0" w:color="000000"/>
              <w:left w:val="double" w:sz="7" w:space="0" w:color="000000"/>
              <w:bottom w:val="double" w:sz="7" w:space="0" w:color="000000"/>
              <w:right w:val="single" w:sz="7" w:space="0" w:color="000000"/>
            </w:tcBorders>
          </w:tcPr>
          <w:p w:rsidR="00637729" w:rsidRPr="00296D35" w14:paraId="6CB0388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r w:rsidRPr="00296D35">
              <w:rPr>
                <w:szCs w:val="24"/>
              </w:rPr>
              <w:t>Phone</w:t>
            </w:r>
          </w:p>
        </w:tc>
        <w:tc>
          <w:tcPr>
            <w:tcW w:w="3118" w:type="dxa"/>
            <w:tcBorders>
              <w:top w:val="single" w:sz="7" w:space="0" w:color="000000"/>
              <w:left w:val="single" w:sz="7" w:space="0" w:color="000000"/>
              <w:bottom w:val="double" w:sz="7" w:space="0" w:color="000000"/>
              <w:right w:val="single" w:sz="7" w:space="0" w:color="000000"/>
            </w:tcBorders>
          </w:tcPr>
          <w:p w:rsidR="00637729" w:rsidRPr="00296D35" w14:paraId="3F75D86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c>
          <w:tcPr>
            <w:tcW w:w="1456" w:type="dxa"/>
            <w:tcBorders>
              <w:top w:val="single" w:sz="7" w:space="0" w:color="000000"/>
              <w:left w:val="single" w:sz="7" w:space="0" w:color="000000"/>
              <w:bottom w:val="double" w:sz="7" w:space="0" w:color="000000"/>
              <w:right w:val="single" w:sz="7" w:space="0" w:color="000000"/>
            </w:tcBorders>
          </w:tcPr>
          <w:p w:rsidR="00637729" w:rsidRPr="00296D35" w14:paraId="26FBD25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r w:rsidRPr="00296D35">
              <w:rPr>
                <w:szCs w:val="24"/>
              </w:rPr>
              <w:t>Fax</w:t>
            </w:r>
          </w:p>
        </w:tc>
        <w:tc>
          <w:tcPr>
            <w:tcW w:w="3305" w:type="dxa"/>
            <w:tcBorders>
              <w:top w:val="single" w:sz="7" w:space="0" w:color="000000"/>
              <w:left w:val="single" w:sz="7" w:space="0" w:color="000000"/>
              <w:bottom w:val="double" w:sz="7" w:space="0" w:color="000000"/>
              <w:right w:val="double" w:sz="7" w:space="0" w:color="000000"/>
            </w:tcBorders>
          </w:tcPr>
          <w:p w:rsidR="00637729" w:rsidRPr="00296D35" w14:paraId="25C1352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r>
    </w:tbl>
    <w:p w:rsidR="00FF2DC1" w14:paraId="32C5324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14:paraId="275ADA2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rPr>
          <w:b/>
          <w:sz w:val="29"/>
        </w:rPr>
        <w:t>FISH CULTURE AND DRUG TREATMENT INFORMATION</w:t>
      </w:r>
    </w:p>
    <w:tbl>
      <w:tblPr>
        <w:tblW w:w="0" w:type="auto"/>
        <w:tblInd w:w="120" w:type="dxa"/>
        <w:tblLayout w:type="fixed"/>
        <w:tblCellMar>
          <w:left w:w="120" w:type="dxa"/>
          <w:right w:w="120" w:type="dxa"/>
        </w:tblCellMar>
        <w:tblLook w:val="0000"/>
      </w:tblPr>
      <w:tblGrid>
        <w:gridCol w:w="2917"/>
        <w:gridCol w:w="630"/>
        <w:gridCol w:w="1080"/>
        <w:gridCol w:w="450"/>
        <w:gridCol w:w="900"/>
        <w:gridCol w:w="2753"/>
        <w:gridCol w:w="1350"/>
      </w:tblGrid>
      <w:tr w14:paraId="473C3722" w14:textId="77777777" w:rsidTr="00FF2DC1">
        <w:tblPrEx>
          <w:tblW w:w="0" w:type="auto"/>
          <w:tblInd w:w="120" w:type="dxa"/>
          <w:tblLayout w:type="fixed"/>
          <w:tblCellMar>
            <w:left w:w="120" w:type="dxa"/>
            <w:right w:w="120" w:type="dxa"/>
          </w:tblCellMar>
          <w:tblLook w:val="0000"/>
        </w:tblPrEx>
        <w:trPr>
          <w:cantSplit/>
        </w:trPr>
        <w:tc>
          <w:tcPr>
            <w:tcW w:w="5977" w:type="dxa"/>
            <w:gridSpan w:val="5"/>
            <w:tcBorders>
              <w:top w:val="double" w:sz="12" w:space="0" w:color="000000"/>
              <w:left w:val="double" w:sz="6" w:space="0" w:color="000000"/>
              <w:bottom w:val="single" w:sz="7" w:space="0" w:color="000000"/>
              <w:right w:val="single" w:sz="7" w:space="0" w:color="000000"/>
            </w:tcBorders>
          </w:tcPr>
          <w:p w:rsidR="00637729" w:rsidRPr="00296D35" w14:paraId="636EF0F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right"/>
              <w:rPr>
                <w:szCs w:val="24"/>
              </w:rPr>
            </w:pPr>
            <w:r w:rsidRPr="00296D35">
              <w:rPr>
                <w:szCs w:val="24"/>
              </w:rPr>
              <w:t>Fish species to be treated</w:t>
            </w:r>
          </w:p>
        </w:tc>
        <w:tc>
          <w:tcPr>
            <w:tcW w:w="4103" w:type="dxa"/>
            <w:gridSpan w:val="2"/>
            <w:tcBorders>
              <w:top w:val="double" w:sz="12" w:space="0" w:color="000000"/>
              <w:left w:val="single" w:sz="7" w:space="0" w:color="000000"/>
              <w:bottom w:val="single" w:sz="7" w:space="0" w:color="000000"/>
              <w:right w:val="double" w:sz="12" w:space="0" w:color="000000"/>
            </w:tcBorders>
          </w:tcPr>
          <w:p w:rsidR="00637729" w:rsidRPr="00296D35" w14:paraId="321E15E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right"/>
              <w:rPr>
                <w:szCs w:val="24"/>
              </w:rPr>
            </w:pPr>
          </w:p>
        </w:tc>
      </w:tr>
      <w:tr w14:paraId="201DA6EA" w14:textId="77777777" w:rsidTr="007C7A04">
        <w:tblPrEx>
          <w:tblW w:w="0" w:type="auto"/>
          <w:tblInd w:w="120" w:type="dxa"/>
          <w:tblLayout w:type="fixed"/>
          <w:tblCellMar>
            <w:left w:w="120" w:type="dxa"/>
            <w:right w:w="120" w:type="dxa"/>
          </w:tblCellMar>
          <w:tblLook w:val="0000"/>
        </w:tblPrEx>
        <w:trPr>
          <w:cantSplit/>
        </w:trPr>
        <w:tc>
          <w:tcPr>
            <w:tcW w:w="2917" w:type="dxa"/>
            <w:tcBorders>
              <w:top w:val="single" w:sz="7" w:space="0" w:color="000000"/>
              <w:left w:val="double" w:sz="6" w:space="0" w:color="000000"/>
              <w:bottom w:val="single" w:sz="7" w:space="0" w:color="000000"/>
              <w:right w:val="single" w:sz="7" w:space="0" w:color="000000"/>
            </w:tcBorders>
          </w:tcPr>
          <w:p w:rsidR="00637729" w:rsidRPr="00296D35" w14:paraId="6C1BEDD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Average fish size (in)</w:t>
            </w:r>
          </w:p>
        </w:tc>
        <w:tc>
          <w:tcPr>
            <w:tcW w:w="3060" w:type="dxa"/>
            <w:gridSpan w:val="4"/>
            <w:tcBorders>
              <w:top w:val="single" w:sz="7" w:space="0" w:color="000000"/>
              <w:left w:val="single" w:sz="7" w:space="0" w:color="000000"/>
              <w:bottom w:val="single" w:sz="7" w:space="0" w:color="000000"/>
              <w:right w:val="single" w:sz="7" w:space="0" w:color="000000"/>
            </w:tcBorders>
          </w:tcPr>
          <w:p w:rsidR="00637729" w:rsidRPr="00296D35" w14:paraId="0681215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2753" w:type="dxa"/>
            <w:tcBorders>
              <w:top w:val="single" w:sz="7" w:space="0" w:color="000000"/>
              <w:left w:val="single" w:sz="7" w:space="0" w:color="000000"/>
              <w:bottom w:val="single" w:sz="7" w:space="0" w:color="000000"/>
              <w:right w:val="single" w:sz="7" w:space="0" w:color="000000"/>
            </w:tcBorders>
          </w:tcPr>
          <w:p w:rsidR="00637729" w:rsidRPr="00296D35" w14:paraId="22E7AE7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 xml:space="preserve">Average fish weight (gm)   </w:t>
            </w:r>
          </w:p>
        </w:tc>
        <w:tc>
          <w:tcPr>
            <w:tcW w:w="1350" w:type="dxa"/>
            <w:tcBorders>
              <w:top w:val="single" w:sz="7" w:space="0" w:color="000000"/>
              <w:left w:val="single" w:sz="7" w:space="0" w:color="000000"/>
              <w:bottom w:val="single" w:sz="7" w:space="0" w:color="000000"/>
              <w:right w:val="double" w:sz="12" w:space="0" w:color="000000"/>
            </w:tcBorders>
          </w:tcPr>
          <w:p w:rsidR="00637729" w:rsidRPr="00296D35" w14:paraId="2D1BD74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r>
      <w:tr w14:paraId="193B1ACE" w14:textId="77777777" w:rsidTr="007C7A04">
        <w:tblPrEx>
          <w:tblW w:w="0" w:type="auto"/>
          <w:tblInd w:w="120" w:type="dxa"/>
          <w:tblLayout w:type="fixed"/>
          <w:tblCellMar>
            <w:left w:w="120" w:type="dxa"/>
            <w:right w:w="120" w:type="dxa"/>
          </w:tblCellMar>
          <w:tblLook w:val="0000"/>
        </w:tblPrEx>
        <w:trPr>
          <w:cantSplit/>
        </w:trPr>
        <w:tc>
          <w:tcPr>
            <w:tcW w:w="2917" w:type="dxa"/>
            <w:tcBorders>
              <w:top w:val="single" w:sz="7" w:space="0" w:color="000000"/>
              <w:left w:val="double" w:sz="6" w:space="0" w:color="000000"/>
              <w:bottom w:val="single" w:sz="7" w:space="0" w:color="000000"/>
              <w:right w:val="single" w:sz="7" w:space="0" w:color="000000"/>
            </w:tcBorders>
          </w:tcPr>
          <w:p w:rsidR="00637729" w:rsidRPr="00296D35" w14:paraId="2C9931BB" w14:textId="65AC9DD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Pr>
                <w:szCs w:val="24"/>
              </w:rPr>
              <w:t>Number of treated males</w:t>
            </w:r>
          </w:p>
        </w:tc>
        <w:tc>
          <w:tcPr>
            <w:tcW w:w="3060" w:type="dxa"/>
            <w:gridSpan w:val="4"/>
            <w:tcBorders>
              <w:top w:val="single" w:sz="7" w:space="0" w:color="000000"/>
              <w:left w:val="single" w:sz="7" w:space="0" w:color="000000"/>
              <w:bottom w:val="single" w:sz="7" w:space="0" w:color="000000"/>
              <w:right w:val="single" w:sz="7" w:space="0" w:color="000000"/>
            </w:tcBorders>
          </w:tcPr>
          <w:p w:rsidR="00637729" w:rsidRPr="00296D35" w14:paraId="0C159AC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2753" w:type="dxa"/>
            <w:tcBorders>
              <w:top w:val="single" w:sz="7" w:space="0" w:color="000000"/>
              <w:left w:val="single" w:sz="7" w:space="0" w:color="000000"/>
              <w:bottom w:val="single" w:sz="7" w:space="0" w:color="000000"/>
              <w:right w:val="single" w:sz="7" w:space="0" w:color="000000"/>
            </w:tcBorders>
          </w:tcPr>
          <w:p w:rsidR="00637729" w:rsidRPr="00296D35" w14:paraId="33E018A4" w14:textId="44F85B9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Number of treated females</w:t>
            </w:r>
          </w:p>
        </w:tc>
        <w:tc>
          <w:tcPr>
            <w:tcW w:w="1350" w:type="dxa"/>
            <w:tcBorders>
              <w:top w:val="single" w:sz="7" w:space="0" w:color="000000"/>
              <w:left w:val="single" w:sz="7" w:space="0" w:color="000000"/>
              <w:bottom w:val="single" w:sz="7" w:space="0" w:color="000000"/>
              <w:right w:val="double" w:sz="12" w:space="0" w:color="000000"/>
            </w:tcBorders>
          </w:tcPr>
          <w:p w:rsidR="00637729" w:rsidRPr="00296D35" w14:paraId="371E1C9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r>
      <w:tr w14:paraId="58749F8E" w14:textId="77777777" w:rsidTr="007C7A04">
        <w:tblPrEx>
          <w:tblW w:w="0" w:type="auto"/>
          <w:tblInd w:w="120" w:type="dxa"/>
          <w:tblLayout w:type="fixed"/>
          <w:tblCellMar>
            <w:left w:w="120" w:type="dxa"/>
            <w:right w:w="120" w:type="dxa"/>
          </w:tblCellMar>
          <w:tblLook w:val="0000"/>
        </w:tblPrEx>
        <w:trPr>
          <w:cantSplit/>
        </w:trPr>
        <w:tc>
          <w:tcPr>
            <w:tcW w:w="2917" w:type="dxa"/>
            <w:tcBorders>
              <w:top w:val="single" w:sz="7" w:space="0" w:color="000000"/>
              <w:left w:val="double" w:sz="6" w:space="0" w:color="000000"/>
              <w:bottom w:val="single" w:sz="7" w:space="0" w:color="000000"/>
              <w:right w:val="single" w:sz="7" w:space="0" w:color="000000"/>
            </w:tcBorders>
          </w:tcPr>
          <w:p w:rsidR="004C3CF9" w:rsidRPr="00296D35" w14:paraId="14BE1A96" w14:textId="6AD763D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Pr>
                <w:szCs w:val="24"/>
              </w:rPr>
              <w:t>Number of control males</w:t>
            </w:r>
          </w:p>
        </w:tc>
        <w:tc>
          <w:tcPr>
            <w:tcW w:w="3060" w:type="dxa"/>
            <w:gridSpan w:val="4"/>
            <w:tcBorders>
              <w:top w:val="single" w:sz="7" w:space="0" w:color="000000"/>
              <w:left w:val="single" w:sz="7" w:space="0" w:color="000000"/>
              <w:bottom w:val="single" w:sz="7" w:space="0" w:color="000000"/>
              <w:right w:val="single" w:sz="7" w:space="0" w:color="000000"/>
            </w:tcBorders>
          </w:tcPr>
          <w:p w:rsidR="004C3CF9" w:rsidRPr="00296D35" w14:paraId="5C0EB33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2753" w:type="dxa"/>
            <w:tcBorders>
              <w:top w:val="single" w:sz="7" w:space="0" w:color="000000"/>
              <w:left w:val="single" w:sz="7" w:space="0" w:color="000000"/>
              <w:bottom w:val="single" w:sz="7" w:space="0" w:color="000000"/>
              <w:right w:val="single" w:sz="7" w:space="0" w:color="000000"/>
            </w:tcBorders>
          </w:tcPr>
          <w:p w:rsidR="004C3CF9" w:rsidRPr="00296D35" w:rsidP="009E066C" w14:paraId="3AFE7D88" w14:textId="17B27E3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Number of control females</w:t>
            </w:r>
          </w:p>
        </w:tc>
        <w:tc>
          <w:tcPr>
            <w:tcW w:w="1350" w:type="dxa"/>
            <w:tcBorders>
              <w:top w:val="single" w:sz="7" w:space="0" w:color="000000"/>
              <w:left w:val="single" w:sz="7" w:space="0" w:color="000000"/>
              <w:bottom w:val="single" w:sz="7" w:space="0" w:color="000000"/>
              <w:right w:val="double" w:sz="12" w:space="0" w:color="000000"/>
            </w:tcBorders>
          </w:tcPr>
          <w:p w:rsidR="004C3CF9" w:rsidRPr="00296D35" w14:paraId="50228C7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r>
      <w:tr w14:paraId="17D1EB45" w14:textId="77777777" w:rsidTr="007C7A04">
        <w:tblPrEx>
          <w:tblW w:w="0" w:type="auto"/>
          <w:tblInd w:w="120" w:type="dxa"/>
          <w:tblLayout w:type="fixed"/>
          <w:tblCellMar>
            <w:left w:w="120" w:type="dxa"/>
            <w:right w:w="120" w:type="dxa"/>
          </w:tblCellMar>
          <w:tblLook w:val="0000"/>
        </w:tblPrEx>
        <w:trPr>
          <w:cantSplit/>
        </w:trPr>
        <w:tc>
          <w:tcPr>
            <w:tcW w:w="2917" w:type="dxa"/>
            <w:tcBorders>
              <w:top w:val="single" w:sz="7" w:space="0" w:color="000000"/>
              <w:left w:val="double" w:sz="6" w:space="0" w:color="000000"/>
              <w:bottom w:val="single" w:sz="7" w:space="0" w:color="000000"/>
              <w:right w:val="single" w:sz="7" w:space="0" w:color="000000"/>
            </w:tcBorders>
          </w:tcPr>
          <w:p w:rsidR="00637729" w:rsidRPr="00296D35" w14:paraId="6C3B8F4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Anticipated date of treatment</w:t>
            </w:r>
          </w:p>
        </w:tc>
        <w:tc>
          <w:tcPr>
            <w:tcW w:w="3060" w:type="dxa"/>
            <w:gridSpan w:val="4"/>
            <w:tcBorders>
              <w:top w:val="single" w:sz="7" w:space="0" w:color="000000"/>
              <w:left w:val="single" w:sz="7" w:space="0" w:color="000000"/>
              <w:bottom w:val="single" w:sz="7" w:space="0" w:color="000000"/>
              <w:right w:val="single" w:sz="7" w:space="0" w:color="000000"/>
            </w:tcBorders>
          </w:tcPr>
          <w:p w:rsidR="00637729" w:rsidRPr="00296D35" w14:paraId="43F3A89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2753" w:type="dxa"/>
            <w:tcBorders>
              <w:top w:val="single" w:sz="7" w:space="0" w:color="000000"/>
              <w:left w:val="single" w:sz="7" w:space="0" w:color="000000"/>
              <w:bottom w:val="single" w:sz="7" w:space="0" w:color="000000"/>
              <w:right w:val="single" w:sz="7" w:space="0" w:color="000000"/>
            </w:tcBorders>
          </w:tcPr>
          <w:p w:rsidR="00637729" w:rsidRPr="00296D35" w:rsidP="009E066C" w14:paraId="7596E1E5" w14:textId="2A5530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Estimated total amount of drug for proposed treatments (</w:t>
            </w:r>
            <w:r w:rsidR="00361EA3">
              <w:rPr>
                <w:szCs w:val="24"/>
              </w:rPr>
              <w:t>mg</w:t>
            </w:r>
            <w:r w:rsidRPr="00296D35">
              <w:rPr>
                <w:szCs w:val="24"/>
              </w:rPr>
              <w:t>)</w:t>
            </w:r>
          </w:p>
        </w:tc>
        <w:tc>
          <w:tcPr>
            <w:tcW w:w="1350" w:type="dxa"/>
            <w:tcBorders>
              <w:top w:val="single" w:sz="7" w:space="0" w:color="000000"/>
              <w:left w:val="single" w:sz="7" w:space="0" w:color="000000"/>
              <w:bottom w:val="single" w:sz="7" w:space="0" w:color="000000"/>
              <w:right w:val="double" w:sz="12" w:space="0" w:color="000000"/>
            </w:tcBorders>
          </w:tcPr>
          <w:p w:rsidR="00637729" w:rsidRPr="00296D35" w14:paraId="38650DD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r>
      <w:tr w14:paraId="6C7CFFA5" w14:textId="77777777" w:rsidTr="007C7A04">
        <w:tblPrEx>
          <w:tblW w:w="0" w:type="auto"/>
          <w:tblInd w:w="120" w:type="dxa"/>
          <w:tblLayout w:type="fixed"/>
          <w:tblCellMar>
            <w:left w:w="120" w:type="dxa"/>
            <w:right w:w="120" w:type="dxa"/>
          </w:tblCellMar>
          <w:tblLook w:val="0000"/>
        </w:tblPrEx>
        <w:trPr>
          <w:cantSplit/>
        </w:trPr>
        <w:tc>
          <w:tcPr>
            <w:tcW w:w="2917" w:type="dxa"/>
            <w:tcBorders>
              <w:top w:val="single" w:sz="7" w:space="0" w:color="000000"/>
              <w:left w:val="double" w:sz="6" w:space="0" w:color="000000"/>
              <w:bottom w:val="single" w:sz="8" w:space="0" w:color="000000"/>
              <w:right w:val="single" w:sz="7" w:space="0" w:color="000000"/>
            </w:tcBorders>
          </w:tcPr>
          <w:p w:rsidR="007C7A04" w:rsidRPr="00296D35" w:rsidP="006F4CE2" w14:paraId="6B3B85F0" w14:textId="62B6D67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 xml:space="preserve">Intended </w:t>
            </w:r>
            <w:r>
              <w:rPr>
                <w:szCs w:val="24"/>
              </w:rPr>
              <w:t>CCP</w:t>
            </w:r>
            <w:r w:rsidRPr="00296D35">
              <w:rPr>
                <w:szCs w:val="24"/>
              </w:rPr>
              <w:t xml:space="preserve"> dosage (</w:t>
            </w:r>
            <w:r w:rsidR="006F4CE2">
              <w:rPr>
                <w:rFonts w:cstheme="minorHAnsi"/>
                <w:szCs w:val="24"/>
              </w:rPr>
              <w:t>m</w:t>
            </w:r>
            <w:r w:rsidRPr="00296D35">
              <w:rPr>
                <w:szCs w:val="24"/>
              </w:rPr>
              <w:t>g/kg)</w:t>
            </w:r>
          </w:p>
        </w:tc>
        <w:tc>
          <w:tcPr>
            <w:tcW w:w="630" w:type="dxa"/>
            <w:tcBorders>
              <w:top w:val="single" w:sz="7" w:space="0" w:color="000000"/>
              <w:left w:val="single" w:sz="7" w:space="0" w:color="000000"/>
              <w:bottom w:val="single" w:sz="8" w:space="0" w:color="000000"/>
              <w:right w:val="single" w:sz="7" w:space="0" w:color="000000"/>
            </w:tcBorders>
          </w:tcPr>
          <w:p w:rsidR="007C7A04" w:rsidRPr="00296D35" w14:paraId="353E9E6C" w14:textId="67B6778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1080" w:type="dxa"/>
            <w:tcBorders>
              <w:top w:val="single" w:sz="7" w:space="0" w:color="000000"/>
              <w:left w:val="single" w:sz="7" w:space="0" w:color="000000"/>
              <w:bottom w:val="single" w:sz="8" w:space="0" w:color="000000"/>
              <w:right w:val="single" w:sz="7" w:space="0" w:color="000000"/>
            </w:tcBorders>
          </w:tcPr>
          <w:p w:rsidR="007C7A04" w:rsidRPr="00296D35" w14:paraId="3E506050" w14:textId="66D8FAE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Pr>
                <w:szCs w:val="24"/>
              </w:rPr>
              <w:t>Female</w:t>
            </w:r>
          </w:p>
        </w:tc>
        <w:tc>
          <w:tcPr>
            <w:tcW w:w="450" w:type="dxa"/>
            <w:tcBorders>
              <w:top w:val="single" w:sz="7" w:space="0" w:color="000000"/>
              <w:left w:val="single" w:sz="7" w:space="0" w:color="000000"/>
              <w:bottom w:val="single" w:sz="8" w:space="0" w:color="000000"/>
              <w:right w:val="single" w:sz="7" w:space="0" w:color="000000"/>
            </w:tcBorders>
          </w:tcPr>
          <w:p w:rsidR="007C7A04" w:rsidRPr="00296D35" w14:paraId="2C8BB70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900" w:type="dxa"/>
            <w:tcBorders>
              <w:top w:val="single" w:sz="7" w:space="0" w:color="000000"/>
              <w:left w:val="single" w:sz="7" w:space="0" w:color="000000"/>
              <w:bottom w:val="single" w:sz="8" w:space="0" w:color="000000"/>
              <w:right w:val="single" w:sz="7" w:space="0" w:color="000000"/>
            </w:tcBorders>
          </w:tcPr>
          <w:p w:rsidR="007C7A04" w:rsidRPr="00296D35" w14:paraId="5091A8EB" w14:textId="6A50C09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Pr>
                <w:szCs w:val="24"/>
              </w:rPr>
              <w:t>Male</w:t>
            </w:r>
          </w:p>
        </w:tc>
        <w:tc>
          <w:tcPr>
            <w:tcW w:w="2753" w:type="dxa"/>
            <w:tcBorders>
              <w:top w:val="single" w:sz="7" w:space="0" w:color="000000"/>
              <w:left w:val="single" w:sz="7" w:space="0" w:color="000000"/>
              <w:bottom w:val="single" w:sz="8" w:space="0" w:color="000000"/>
              <w:right w:val="single" w:sz="7" w:space="0" w:color="000000"/>
            </w:tcBorders>
          </w:tcPr>
          <w:p w:rsidR="007C7A04" w:rsidRPr="00296D35" w14:paraId="7F0A1C6E" w14:textId="5459974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 xml:space="preserve">Method of administration </w:t>
            </w:r>
            <w:r>
              <w:rPr>
                <w:szCs w:val="24"/>
              </w:rPr>
              <w:t>(IP or IM injection)</w:t>
            </w:r>
          </w:p>
        </w:tc>
        <w:tc>
          <w:tcPr>
            <w:tcW w:w="1350" w:type="dxa"/>
            <w:tcBorders>
              <w:top w:val="single" w:sz="7" w:space="0" w:color="000000"/>
              <w:left w:val="single" w:sz="7" w:space="0" w:color="000000"/>
              <w:bottom w:val="single" w:sz="7" w:space="0" w:color="000000"/>
              <w:right w:val="double" w:sz="12" w:space="0" w:color="000000"/>
            </w:tcBorders>
          </w:tcPr>
          <w:p w:rsidR="007C7A04" w:rsidRPr="00296D35" w:rsidP="00FF2DC1" w14:paraId="41F198BA" w14:textId="7C855B9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center"/>
              <w:rPr>
                <w:szCs w:val="24"/>
              </w:rPr>
            </w:pPr>
          </w:p>
        </w:tc>
      </w:tr>
      <w:tr w14:paraId="6966812D" w14:textId="77777777" w:rsidTr="007C7A04">
        <w:tblPrEx>
          <w:tblW w:w="0" w:type="auto"/>
          <w:tblInd w:w="120" w:type="dxa"/>
          <w:tblLayout w:type="fixed"/>
          <w:tblCellMar>
            <w:left w:w="120" w:type="dxa"/>
            <w:right w:w="120" w:type="dxa"/>
          </w:tblCellMar>
          <w:tblLook w:val="0000"/>
        </w:tblPrEx>
        <w:trPr>
          <w:cantSplit/>
        </w:trPr>
        <w:tc>
          <w:tcPr>
            <w:tcW w:w="2917" w:type="dxa"/>
            <w:tcBorders>
              <w:top w:val="single" w:sz="8" w:space="0" w:color="000000"/>
              <w:left w:val="double" w:sz="6" w:space="0" w:color="000000"/>
              <w:bottom w:val="single" w:sz="8" w:space="0" w:color="000000"/>
              <w:right w:val="single" w:sz="4" w:space="0" w:color="auto"/>
            </w:tcBorders>
          </w:tcPr>
          <w:p w:rsidR="007C7A04" w:rsidRPr="00296D35" w:rsidP="007C7A04" w14:paraId="2C2EE18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right"/>
              <w:rPr>
                <w:szCs w:val="24"/>
              </w:rPr>
            </w:pPr>
            <w:r w:rsidRPr="00296D35">
              <w:rPr>
                <w:szCs w:val="24"/>
              </w:rPr>
              <w:t xml:space="preserve">Number of </w:t>
            </w:r>
            <w:r>
              <w:rPr>
                <w:szCs w:val="24"/>
              </w:rPr>
              <w:t>injections</w:t>
            </w:r>
            <w:r w:rsidRPr="00296D35">
              <w:rPr>
                <w:szCs w:val="24"/>
              </w:rPr>
              <w:t xml:space="preserve"> per fish</w:t>
            </w:r>
          </w:p>
        </w:tc>
        <w:tc>
          <w:tcPr>
            <w:tcW w:w="630" w:type="dxa"/>
            <w:tcBorders>
              <w:top w:val="single" w:sz="8" w:space="0" w:color="000000"/>
              <w:left w:val="single" w:sz="4" w:space="0" w:color="auto"/>
              <w:bottom w:val="single" w:sz="8" w:space="0" w:color="000000"/>
              <w:right w:val="single" w:sz="4" w:space="0" w:color="auto"/>
            </w:tcBorders>
          </w:tcPr>
          <w:p w:rsidR="007C7A04" w:rsidRPr="00296D35" w:rsidP="007C7A04" w14:paraId="60DF72D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right"/>
              <w:rPr>
                <w:szCs w:val="24"/>
              </w:rPr>
            </w:pPr>
          </w:p>
        </w:tc>
        <w:tc>
          <w:tcPr>
            <w:tcW w:w="1080" w:type="dxa"/>
            <w:tcBorders>
              <w:top w:val="single" w:sz="8" w:space="0" w:color="000000"/>
              <w:left w:val="single" w:sz="4" w:space="0" w:color="auto"/>
              <w:bottom w:val="single" w:sz="8" w:space="0" w:color="000000"/>
              <w:right w:val="single" w:sz="4" w:space="0" w:color="auto"/>
            </w:tcBorders>
          </w:tcPr>
          <w:p w:rsidR="007C7A04" w:rsidRPr="00296D35" w:rsidP="007C7A04" w14:paraId="77448DAB" w14:textId="4DFFFA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right"/>
              <w:rPr>
                <w:szCs w:val="24"/>
              </w:rPr>
            </w:pPr>
            <w:r>
              <w:rPr>
                <w:szCs w:val="24"/>
              </w:rPr>
              <w:t>Female</w:t>
            </w:r>
          </w:p>
        </w:tc>
        <w:tc>
          <w:tcPr>
            <w:tcW w:w="450" w:type="dxa"/>
            <w:tcBorders>
              <w:top w:val="single" w:sz="8" w:space="0" w:color="000000"/>
              <w:left w:val="single" w:sz="4" w:space="0" w:color="auto"/>
              <w:bottom w:val="single" w:sz="8" w:space="0" w:color="000000"/>
              <w:right w:val="single" w:sz="4" w:space="0" w:color="auto"/>
            </w:tcBorders>
          </w:tcPr>
          <w:p w:rsidR="007C7A04" w:rsidRPr="00296D35" w:rsidP="007C7A04" w14:paraId="1BFBDFD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right"/>
              <w:rPr>
                <w:szCs w:val="24"/>
              </w:rPr>
            </w:pPr>
          </w:p>
        </w:tc>
        <w:tc>
          <w:tcPr>
            <w:tcW w:w="900" w:type="dxa"/>
            <w:tcBorders>
              <w:top w:val="single" w:sz="8" w:space="0" w:color="000000"/>
              <w:left w:val="single" w:sz="4" w:space="0" w:color="auto"/>
              <w:bottom w:val="single" w:sz="8" w:space="0" w:color="000000"/>
              <w:right w:val="single" w:sz="4" w:space="0" w:color="auto"/>
            </w:tcBorders>
          </w:tcPr>
          <w:p w:rsidR="007C7A04" w:rsidRPr="00296D35" w:rsidP="007C7A04" w14:paraId="2D16952D" w14:textId="7D33362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right"/>
              <w:rPr>
                <w:szCs w:val="24"/>
              </w:rPr>
            </w:pPr>
            <w:r>
              <w:rPr>
                <w:szCs w:val="24"/>
              </w:rPr>
              <w:t>Male</w:t>
            </w:r>
          </w:p>
        </w:tc>
        <w:tc>
          <w:tcPr>
            <w:tcW w:w="2753" w:type="dxa"/>
            <w:tcBorders>
              <w:top w:val="single" w:sz="8" w:space="0" w:color="000000"/>
              <w:left w:val="single" w:sz="4" w:space="0" w:color="auto"/>
              <w:bottom w:val="single" w:sz="8" w:space="0" w:color="000000"/>
              <w:right w:val="single" w:sz="8" w:space="0" w:color="000000"/>
            </w:tcBorders>
          </w:tcPr>
          <w:p w:rsidR="007C7A04" w:rsidRPr="00296D35" w:rsidP="007C7A04" w14:paraId="1268423F" w14:textId="4335BA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right"/>
              <w:rPr>
                <w:szCs w:val="24"/>
              </w:rPr>
            </w:pPr>
            <w:r>
              <w:rPr>
                <w:szCs w:val="24"/>
              </w:rPr>
              <w:t>Injection Interval (</w:t>
            </w:r>
            <w:r>
              <w:rPr>
                <w:szCs w:val="24"/>
              </w:rPr>
              <w:t>hrs</w:t>
            </w:r>
            <w:r>
              <w:rPr>
                <w:szCs w:val="24"/>
              </w:rPr>
              <w:t>)</w:t>
            </w:r>
          </w:p>
        </w:tc>
        <w:tc>
          <w:tcPr>
            <w:tcW w:w="1350" w:type="dxa"/>
            <w:tcBorders>
              <w:top w:val="single" w:sz="7" w:space="0" w:color="000000"/>
              <w:left w:val="single" w:sz="8" w:space="0" w:color="000000"/>
              <w:bottom w:val="single" w:sz="7" w:space="0" w:color="000000"/>
              <w:right w:val="double" w:sz="12" w:space="0" w:color="000000"/>
            </w:tcBorders>
          </w:tcPr>
          <w:p w:rsidR="007C7A04" w:rsidRPr="00296D35" w:rsidP="007C7A04" w14:paraId="44C2348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r>
      <w:tr w14:paraId="4DC2BD0C" w14:textId="77777777" w:rsidTr="007C7A04">
        <w:tblPrEx>
          <w:tblW w:w="0" w:type="auto"/>
          <w:tblInd w:w="120" w:type="dxa"/>
          <w:tblLayout w:type="fixed"/>
          <w:tblCellMar>
            <w:left w:w="120" w:type="dxa"/>
            <w:right w:w="120" w:type="dxa"/>
          </w:tblCellMar>
          <w:tblLook w:val="0000"/>
        </w:tblPrEx>
        <w:trPr>
          <w:cantSplit/>
          <w:trHeight w:val="577"/>
        </w:trPr>
        <w:tc>
          <w:tcPr>
            <w:tcW w:w="2917" w:type="dxa"/>
            <w:tcBorders>
              <w:top w:val="single" w:sz="8" w:space="0" w:color="000000"/>
              <w:left w:val="double" w:sz="6" w:space="0" w:color="000000"/>
              <w:bottom w:val="double" w:sz="12" w:space="0" w:color="000000"/>
              <w:right w:val="single" w:sz="7" w:space="0" w:color="000000"/>
            </w:tcBorders>
          </w:tcPr>
          <w:p w:rsidR="007C7A04" w:rsidRPr="00296D35" w:rsidP="007C7A04" w14:paraId="1C767C8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Drug manufacturer</w:t>
            </w:r>
          </w:p>
        </w:tc>
        <w:tc>
          <w:tcPr>
            <w:tcW w:w="3060" w:type="dxa"/>
            <w:gridSpan w:val="4"/>
            <w:tcBorders>
              <w:top w:val="single" w:sz="8" w:space="0" w:color="000000"/>
              <w:left w:val="single" w:sz="7" w:space="0" w:color="000000"/>
              <w:bottom w:val="double" w:sz="12" w:space="0" w:color="000000"/>
              <w:right w:val="single" w:sz="7" w:space="0" w:color="000000"/>
            </w:tcBorders>
          </w:tcPr>
          <w:p w:rsidR="007C7A04" w:rsidRPr="00296D35" w:rsidP="007C7A04" w14:paraId="08943770" w14:textId="5B119A1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Pr>
                <w:b/>
                <w:szCs w:val="24"/>
              </w:rPr>
              <w:t>Argent Aquaculture</w:t>
            </w:r>
          </w:p>
        </w:tc>
        <w:tc>
          <w:tcPr>
            <w:tcW w:w="2753" w:type="dxa"/>
            <w:tcBorders>
              <w:top w:val="single" w:sz="8" w:space="0" w:color="000000"/>
              <w:left w:val="single" w:sz="7" w:space="0" w:color="000000"/>
              <w:bottom w:val="double" w:sz="12" w:space="0" w:color="000000"/>
              <w:right w:val="single" w:sz="7" w:space="0" w:color="000000"/>
            </w:tcBorders>
          </w:tcPr>
          <w:p w:rsidR="007C7A04" w:rsidRPr="00296D35" w:rsidP="007C7A04" w14:paraId="391F88D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Drug lot number</w:t>
            </w:r>
          </w:p>
        </w:tc>
        <w:tc>
          <w:tcPr>
            <w:tcW w:w="1350" w:type="dxa"/>
            <w:tcBorders>
              <w:top w:val="single" w:sz="7" w:space="0" w:color="000000"/>
              <w:left w:val="single" w:sz="7" w:space="0" w:color="000000"/>
              <w:bottom w:val="double" w:sz="12" w:space="0" w:color="000000"/>
              <w:right w:val="double" w:sz="12" w:space="0" w:color="000000"/>
            </w:tcBorders>
          </w:tcPr>
          <w:p w:rsidR="007C7A04" w:rsidRPr="00296D35" w:rsidP="007C7A04" w14:paraId="09D1B96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r>
    </w:tbl>
    <w:p w:rsidR="00637729" w14:paraId="42DB4F4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sz w:val="36"/>
        </w:rPr>
      </w:pPr>
    </w:p>
    <w:p w:rsidR="00637729" w:rsidRPr="0000302C" w14:paraId="63AF071B" w14:textId="12103B7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cstheme="minorHAnsi"/>
          <w:sz w:val="19"/>
        </w:rPr>
      </w:pPr>
      <w:r>
        <w:rPr>
          <w:b/>
          <w:sz w:val="29"/>
        </w:rPr>
        <w:t xml:space="preserve">STUDY DESIGN: </w:t>
      </w:r>
      <w:r w:rsidRPr="0000302C" w:rsidR="00A00C13">
        <w:rPr>
          <w:rFonts w:cstheme="minorHAnsi"/>
        </w:rPr>
        <w:t>Provide a brief description of your planned study. The description should include the reason you feel fish should be treated, the treatment dates, the number of fish that will be treated, and if the fish are a threatened or endangered species.</w:t>
      </w:r>
    </w:p>
    <w:p w:rsidR="00637729" w14:paraId="4CB0955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sz w:val="19"/>
        </w:rPr>
      </w:pPr>
    </w:p>
    <w:p w:rsidR="00637729" w14:paraId="688AB42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t xml:space="preserve"> </w:t>
      </w:r>
    </w:p>
    <w:p w:rsidR="00637729" w14:paraId="2C2DA15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bl>
      <w:tblPr>
        <w:tblW w:w="0" w:type="auto"/>
        <w:tblInd w:w="60" w:type="dxa"/>
        <w:tblLayout w:type="fixed"/>
        <w:tblCellMar>
          <w:left w:w="60" w:type="dxa"/>
          <w:right w:w="60" w:type="dxa"/>
        </w:tblCellMar>
        <w:tblLook w:val="0000"/>
      </w:tblPr>
      <w:tblGrid>
        <w:gridCol w:w="2336"/>
        <w:gridCol w:w="3604"/>
      </w:tblGrid>
      <w:tr w14:paraId="60C76DEE" w14:textId="77777777">
        <w:tblPrEx>
          <w:tblW w:w="0" w:type="auto"/>
          <w:tblInd w:w="60" w:type="dxa"/>
          <w:tblLayout w:type="fixed"/>
          <w:tblCellMar>
            <w:left w:w="60" w:type="dxa"/>
            <w:right w:w="60" w:type="dxa"/>
          </w:tblCellMar>
          <w:tblLook w:val="0000"/>
        </w:tblPrEx>
        <w:trPr>
          <w:cantSplit/>
        </w:trPr>
        <w:tc>
          <w:tcPr>
            <w:tcW w:w="2336" w:type="dxa"/>
          </w:tcPr>
          <w:p w:rsidR="00637729" w14:paraId="6D9385C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 w:val="30"/>
              </w:rPr>
            </w:pPr>
            <w:r>
              <w:t>Study designed by</w:t>
            </w:r>
          </w:p>
        </w:tc>
        <w:tc>
          <w:tcPr>
            <w:tcW w:w="3604" w:type="dxa"/>
            <w:tcBorders>
              <w:bottom w:val="single" w:sz="7" w:space="0" w:color="000000"/>
            </w:tcBorders>
          </w:tcPr>
          <w:p w:rsidR="00637729" w14:paraId="4F7F46A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 w:val="30"/>
              </w:rPr>
            </w:pPr>
          </w:p>
        </w:tc>
      </w:tr>
    </w:tbl>
    <w:p w:rsidR="00637729" w14:paraId="5DD132C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14:paraId="3D96DF8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14:paraId="600A1DF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rPr>
          <w:b/>
          <w:sz w:val="29"/>
        </w:rPr>
        <w:t>DISPOSITION OF TREATED FISH</w:t>
      </w:r>
      <w:r>
        <w:rPr>
          <w:sz w:val="29"/>
        </w:rPr>
        <w:t xml:space="preserve"> (Human Food Safety Considerations):</w:t>
      </w:r>
    </w:p>
    <w:p w:rsidR="00637729" w14:paraId="5148A87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14:paraId="6B73A39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bl>
      <w:tblPr>
        <w:tblW w:w="0" w:type="auto"/>
        <w:tblInd w:w="9" w:type="dxa"/>
        <w:tblLayout w:type="fixed"/>
        <w:tblCellMar>
          <w:left w:w="0" w:type="dxa"/>
          <w:right w:w="0" w:type="dxa"/>
        </w:tblCellMar>
        <w:tblLook w:val="0000"/>
      </w:tblPr>
      <w:tblGrid>
        <w:gridCol w:w="808"/>
        <w:gridCol w:w="9272"/>
      </w:tblGrid>
      <w:tr w14:paraId="50E65566" w14:textId="77777777" w:rsidTr="006F0E02">
        <w:tblPrEx>
          <w:tblW w:w="0" w:type="auto"/>
          <w:tblInd w:w="9" w:type="dxa"/>
          <w:tblLayout w:type="fixed"/>
          <w:tblCellMar>
            <w:left w:w="0" w:type="dxa"/>
            <w:right w:w="0" w:type="dxa"/>
          </w:tblCellMar>
          <w:tblLook w:val="0000"/>
        </w:tblPrEx>
        <w:trPr>
          <w:cantSplit/>
          <w:trHeight w:val="1188"/>
        </w:trPr>
        <w:tc>
          <w:tcPr>
            <w:tcW w:w="808" w:type="dxa"/>
            <w:tcBorders>
              <w:bottom w:val="single" w:sz="6" w:space="0" w:color="auto"/>
            </w:tcBorders>
          </w:tcPr>
          <w:p w:rsidR="00637729" w14:paraId="4E57A0D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c>
        <w:tc>
          <w:tcPr>
            <w:tcW w:w="9272" w:type="dxa"/>
          </w:tcPr>
          <w:p w:rsidR="00637729" w14:paraId="38D029F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rsidRPr="006F0E02" w14:paraId="24E71A3D" w14:textId="1358768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sz w:val="30"/>
                <w:szCs w:val="30"/>
              </w:rPr>
            </w:pPr>
            <w:r w:rsidRPr="006F0E02">
              <w:rPr>
                <w:sz w:val="30"/>
                <w:szCs w:val="30"/>
              </w:rPr>
              <w:t>Estimated time (days) from last treatment day to first possible harvest for human consumption.</w:t>
            </w:r>
          </w:p>
        </w:tc>
      </w:tr>
      <w:tr w14:paraId="14A0A012" w14:textId="77777777" w:rsidTr="006F0E02">
        <w:tblPrEx>
          <w:tblW w:w="0" w:type="auto"/>
          <w:tblInd w:w="9" w:type="dxa"/>
          <w:tblLayout w:type="fixed"/>
          <w:tblCellMar>
            <w:left w:w="0" w:type="dxa"/>
            <w:right w:w="0" w:type="dxa"/>
          </w:tblCellMar>
          <w:tblLook w:val="0000"/>
        </w:tblPrEx>
        <w:trPr>
          <w:cantSplit/>
          <w:trHeight w:val="75"/>
        </w:trPr>
        <w:tc>
          <w:tcPr>
            <w:tcW w:w="808" w:type="dxa"/>
            <w:tcBorders>
              <w:top w:val="single" w:sz="6" w:space="0" w:color="auto"/>
              <w:bottom w:val="single" w:sz="6" w:space="0" w:color="auto"/>
            </w:tcBorders>
          </w:tcPr>
          <w:p w:rsidR="006F0E02" w14:paraId="1F6684F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c>
        <w:tc>
          <w:tcPr>
            <w:tcW w:w="9272" w:type="dxa"/>
            <w:tcBorders>
              <w:left w:val="nil"/>
            </w:tcBorders>
          </w:tcPr>
          <w:p w:rsidR="006F0E02" w:rsidRPr="00FF2DC1" w:rsidP="00FF2DC1" w14:paraId="3B06F2E2" w14:textId="77777777">
            <w:pPr>
              <w:kinsoku w:val="0"/>
              <w:overflowPunct w:val="0"/>
              <w:autoSpaceDE w:val="0"/>
              <w:autoSpaceDN w:val="0"/>
              <w:adjustRightInd w:val="0"/>
              <w:spacing w:after="0" w:line="240" w:lineRule="auto"/>
              <w:rPr>
                <w:rFonts w:cstheme="minorHAnsi"/>
                <w:sz w:val="24"/>
                <w:szCs w:val="24"/>
              </w:rPr>
            </w:pPr>
          </w:p>
        </w:tc>
      </w:tr>
      <w:tr w14:paraId="5408A29F" w14:textId="77777777" w:rsidTr="006F0E02">
        <w:tblPrEx>
          <w:tblW w:w="0" w:type="auto"/>
          <w:tblInd w:w="9" w:type="dxa"/>
          <w:tblLayout w:type="fixed"/>
          <w:tblCellMar>
            <w:left w:w="0" w:type="dxa"/>
            <w:right w:w="0" w:type="dxa"/>
          </w:tblCellMar>
          <w:tblLook w:val="0000"/>
        </w:tblPrEx>
        <w:trPr>
          <w:cantSplit/>
          <w:trHeight w:val="1144"/>
        </w:trPr>
        <w:tc>
          <w:tcPr>
            <w:tcW w:w="808" w:type="dxa"/>
            <w:tcBorders>
              <w:top w:val="single" w:sz="6" w:space="0" w:color="auto"/>
              <w:left w:val="single" w:sz="6" w:space="0" w:color="auto"/>
              <w:bottom w:val="single" w:sz="6" w:space="0" w:color="auto"/>
              <w:right w:val="single" w:sz="6" w:space="0" w:color="auto"/>
            </w:tcBorders>
          </w:tcPr>
          <w:p w:rsidR="00FF2DC1" w14:paraId="191D6AD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c>
        <w:tc>
          <w:tcPr>
            <w:tcW w:w="9272" w:type="dxa"/>
            <w:tcBorders>
              <w:left w:val="single" w:sz="6" w:space="0" w:color="auto"/>
            </w:tcBorders>
          </w:tcPr>
          <w:p w:rsidR="00FF2DC1" w:rsidRPr="00FF2DC1" w:rsidP="00FF2DC1" w14:paraId="18998178" w14:textId="4C0A7740">
            <w:pPr>
              <w:kinsoku w:val="0"/>
              <w:overflowPunct w:val="0"/>
              <w:autoSpaceDE w:val="0"/>
              <w:autoSpaceDN w:val="0"/>
              <w:adjustRightInd w:val="0"/>
              <w:spacing w:after="0" w:line="240" w:lineRule="auto"/>
              <w:rPr>
                <w:rFonts w:cstheme="minorHAnsi"/>
                <w:sz w:val="24"/>
                <w:szCs w:val="24"/>
              </w:rPr>
            </w:pPr>
            <w:r w:rsidRPr="00FF2DC1">
              <w:rPr>
                <w:rFonts w:cstheme="minorHAnsi"/>
                <w:sz w:val="24"/>
                <w:szCs w:val="24"/>
              </w:rPr>
              <w:t xml:space="preserve"> Investigator should initial here to indicate awareness that fish disposition must be in compliance with FDA-mandated withdrawal times as described in Section XV of the Study Protocol.</w:t>
            </w:r>
          </w:p>
        </w:tc>
      </w:tr>
    </w:tbl>
    <w:p w:rsidR="00637729" w14:paraId="2F670F9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b/>
          <w:sz w:val="29"/>
        </w:rPr>
      </w:pPr>
    </w:p>
    <w:p w:rsidR="00637729" w14:paraId="2F5A339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b/>
          <w:sz w:val="29"/>
        </w:rPr>
      </w:pPr>
    </w:p>
    <w:p w:rsidR="00637729" w14:paraId="327B16B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rPr>
          <w:b/>
          <w:sz w:val="29"/>
        </w:rPr>
        <w:t xml:space="preserve">WORKER SAFETY CONSIDERATIONS: </w:t>
      </w:r>
    </w:p>
    <w:p w:rsidR="00637729" w14:paraId="3722DD3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bl>
      <w:tblPr>
        <w:tblW w:w="0" w:type="auto"/>
        <w:tblInd w:w="9" w:type="dxa"/>
        <w:tblLayout w:type="fixed"/>
        <w:tblCellMar>
          <w:left w:w="0" w:type="dxa"/>
          <w:right w:w="0" w:type="dxa"/>
        </w:tblCellMar>
        <w:tblLook w:val="0000"/>
      </w:tblPr>
      <w:tblGrid>
        <w:gridCol w:w="808"/>
        <w:gridCol w:w="9271"/>
      </w:tblGrid>
      <w:tr w14:paraId="175677E9" w14:textId="77777777" w:rsidTr="00FD5AC7">
        <w:tblPrEx>
          <w:tblW w:w="0" w:type="auto"/>
          <w:tblInd w:w="9" w:type="dxa"/>
          <w:tblLayout w:type="fixed"/>
          <w:tblCellMar>
            <w:left w:w="0" w:type="dxa"/>
            <w:right w:w="0" w:type="dxa"/>
          </w:tblCellMar>
          <w:tblLook w:val="0000"/>
        </w:tblPrEx>
        <w:trPr>
          <w:cantSplit/>
          <w:trHeight w:val="960"/>
        </w:trPr>
        <w:tc>
          <w:tcPr>
            <w:tcW w:w="808" w:type="dxa"/>
            <w:tcBorders>
              <w:top w:val="single" w:sz="7" w:space="0" w:color="000000"/>
              <w:left w:val="single" w:sz="7" w:space="0" w:color="000000"/>
              <w:bottom w:val="single" w:sz="4" w:space="0" w:color="auto"/>
              <w:right w:val="single" w:sz="4" w:space="0" w:color="auto"/>
            </w:tcBorders>
          </w:tcPr>
          <w:p w:rsidR="00637729" w14:paraId="4F8D816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jc w:val="center"/>
            </w:pPr>
          </w:p>
          <w:p w:rsidR="00637729" w14:paraId="02AA91B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c>
        <w:tc>
          <w:tcPr>
            <w:tcW w:w="9271" w:type="dxa"/>
            <w:tcBorders>
              <w:left w:val="single" w:sz="4" w:space="0" w:color="auto"/>
            </w:tcBorders>
          </w:tcPr>
          <w:p w:rsidR="00637729" w:rsidRPr="00FF2DC1" w14:paraId="64A48A31" w14:textId="0946521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sz w:val="24"/>
                <w:szCs w:val="24"/>
              </w:rPr>
            </w:pPr>
            <w:r w:rsidRPr="00FF2DC1">
              <w:rPr>
                <w:sz w:val="24"/>
                <w:szCs w:val="24"/>
              </w:rPr>
              <w:t xml:space="preserve">Investigator should initial here to indicate that all personnel handling drug have read the Safety </w:t>
            </w:r>
            <w:r w:rsidRPr="007829EB">
              <w:rPr>
                <w:sz w:val="24"/>
                <w:szCs w:val="24"/>
              </w:rPr>
              <w:t xml:space="preserve">Data Sheet for </w:t>
            </w:r>
            <w:r w:rsidR="002F2EB7">
              <w:rPr>
                <w:sz w:val="24"/>
                <w:szCs w:val="24"/>
              </w:rPr>
              <w:t>CCP</w:t>
            </w:r>
            <w:r w:rsidRPr="007829EB">
              <w:rPr>
                <w:sz w:val="24"/>
                <w:szCs w:val="24"/>
              </w:rPr>
              <w:t xml:space="preserve"> and have been provided protective equipment, in good working condition, as described in the SDS.</w:t>
            </w:r>
          </w:p>
        </w:tc>
      </w:tr>
    </w:tbl>
    <w:p w:rsidR="00637729" w14:paraId="57199C6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bl>
      <w:tblPr>
        <w:tblW w:w="0" w:type="auto"/>
        <w:tblInd w:w="42" w:type="dxa"/>
        <w:tblLayout w:type="fixed"/>
        <w:tblCellMar>
          <w:left w:w="60" w:type="dxa"/>
          <w:right w:w="60" w:type="dxa"/>
        </w:tblCellMar>
        <w:tblLook w:val="0000"/>
      </w:tblPr>
      <w:tblGrid>
        <w:gridCol w:w="1824"/>
        <w:gridCol w:w="2418"/>
        <w:gridCol w:w="1903"/>
        <w:gridCol w:w="3953"/>
      </w:tblGrid>
      <w:tr w14:paraId="27923CA3" w14:textId="77777777">
        <w:tblPrEx>
          <w:tblW w:w="0" w:type="auto"/>
          <w:tblInd w:w="42" w:type="dxa"/>
          <w:tblLayout w:type="fixed"/>
          <w:tblCellMar>
            <w:left w:w="60" w:type="dxa"/>
            <w:right w:w="60" w:type="dxa"/>
          </w:tblCellMar>
          <w:tblLook w:val="0000"/>
        </w:tblPrEx>
        <w:trPr>
          <w:cantSplit/>
        </w:trPr>
        <w:tc>
          <w:tcPr>
            <w:tcW w:w="1824" w:type="dxa"/>
          </w:tcPr>
          <w:p w:rsidR="00637729" w14:paraId="2F64A73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r>
              <w:rPr>
                <w:b/>
              </w:rPr>
              <w:t>Date Prepared:</w:t>
            </w:r>
          </w:p>
        </w:tc>
        <w:tc>
          <w:tcPr>
            <w:tcW w:w="2418" w:type="dxa"/>
            <w:tcBorders>
              <w:bottom w:val="single" w:sz="7" w:space="0" w:color="000000"/>
            </w:tcBorders>
          </w:tcPr>
          <w:p w:rsidR="00637729" w14:paraId="436FE17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p>
        </w:tc>
        <w:tc>
          <w:tcPr>
            <w:tcW w:w="1903" w:type="dxa"/>
          </w:tcPr>
          <w:p w:rsidR="00637729" w14:paraId="36296F1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jc w:val="right"/>
            </w:pPr>
            <w:r>
              <w:rPr>
                <w:b/>
              </w:rPr>
              <w:t>Investigator:</w:t>
            </w:r>
            <w:r>
              <w:t xml:space="preserve">    </w:t>
            </w:r>
          </w:p>
        </w:tc>
        <w:tc>
          <w:tcPr>
            <w:tcW w:w="3953" w:type="dxa"/>
            <w:tcBorders>
              <w:bottom w:val="single" w:sz="7" w:space="0" w:color="000000"/>
            </w:tcBorders>
          </w:tcPr>
          <w:p w:rsidR="00637729" w14:paraId="6E96BB0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p>
        </w:tc>
      </w:tr>
      <w:tr w14:paraId="47054E06" w14:textId="77777777" w:rsidTr="009E066C">
        <w:tblPrEx>
          <w:tblW w:w="0" w:type="auto"/>
          <w:tblInd w:w="42" w:type="dxa"/>
          <w:tblLayout w:type="fixed"/>
          <w:tblCellMar>
            <w:left w:w="60" w:type="dxa"/>
            <w:right w:w="60" w:type="dxa"/>
          </w:tblCellMar>
          <w:tblLook w:val="0000"/>
        </w:tblPrEx>
        <w:trPr>
          <w:cantSplit/>
          <w:trHeight w:hRule="exact" w:val="432"/>
        </w:trPr>
        <w:tc>
          <w:tcPr>
            <w:tcW w:w="10098" w:type="dxa"/>
            <w:gridSpan w:val="4"/>
            <w:vAlign w:val="bottom"/>
          </w:tcPr>
          <w:p w:rsidR="00637729" w14:paraId="302CF02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p>
        </w:tc>
      </w:tr>
      <w:tr w14:paraId="02357CA4" w14:textId="77777777">
        <w:tblPrEx>
          <w:tblW w:w="0" w:type="auto"/>
          <w:tblInd w:w="42" w:type="dxa"/>
          <w:tblLayout w:type="fixed"/>
          <w:tblCellMar>
            <w:left w:w="60" w:type="dxa"/>
            <w:right w:w="60" w:type="dxa"/>
          </w:tblCellMar>
          <w:tblLook w:val="0000"/>
        </w:tblPrEx>
        <w:trPr>
          <w:cantSplit/>
        </w:trPr>
        <w:tc>
          <w:tcPr>
            <w:tcW w:w="1824" w:type="dxa"/>
            <w:vAlign w:val="bottom"/>
          </w:tcPr>
          <w:p w:rsidR="00637729" w14:paraId="318F17D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r>
              <w:rPr>
                <w:b/>
              </w:rPr>
              <w:t>Date Reviewed:</w:t>
            </w:r>
          </w:p>
        </w:tc>
        <w:tc>
          <w:tcPr>
            <w:tcW w:w="2418" w:type="dxa"/>
            <w:tcBorders>
              <w:bottom w:val="single" w:sz="7" w:space="0" w:color="000000"/>
            </w:tcBorders>
            <w:vAlign w:val="bottom"/>
          </w:tcPr>
          <w:p w:rsidR="00637729" w14:paraId="59918C6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p>
        </w:tc>
        <w:tc>
          <w:tcPr>
            <w:tcW w:w="1903" w:type="dxa"/>
            <w:vAlign w:val="bottom"/>
          </w:tcPr>
          <w:p w:rsidR="00637729" w14:paraId="3FC3752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jc w:val="right"/>
            </w:pPr>
            <w:r>
              <w:rPr>
                <w:b/>
              </w:rPr>
              <w:t>Study Monitor:</w:t>
            </w:r>
          </w:p>
        </w:tc>
        <w:tc>
          <w:tcPr>
            <w:tcW w:w="3953" w:type="dxa"/>
            <w:tcBorders>
              <w:bottom w:val="single" w:sz="7" w:space="0" w:color="000000"/>
            </w:tcBorders>
            <w:vAlign w:val="bottom"/>
          </w:tcPr>
          <w:p w:rsidR="00637729" w14:paraId="4873169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p>
        </w:tc>
      </w:tr>
    </w:tbl>
    <w:p w:rsidR="00707182" w14:paraId="120782F0" w14:textId="77777777">
      <w:pPr>
        <w:pStyle w:val="WP9Heading3"/>
        <w:widowControl/>
        <w:tabs>
          <w:tab w:val="left" w:pos="-720"/>
          <w:tab w:val="left" w:pos="0"/>
          <w:tab w:val="left" w:pos="720"/>
          <w:tab w:val="left" w:pos="1440"/>
          <w:tab w:val="left" w:pos="1818"/>
          <w:tab w:val="left" w:pos="2178"/>
          <w:tab w:val="left" w:pos="3438"/>
          <w:tab w:val="left" w:pos="379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38" w:hanging="3438"/>
        <w:rPr>
          <w:sz w:val="26"/>
          <w:szCs w:val="26"/>
        </w:rPr>
      </w:pPr>
    </w:p>
    <w:p w:rsidR="00637729" w14:paraId="2AFA7C9F" w14:textId="2235E380">
      <w:pPr>
        <w:pStyle w:val="WP9Heading3"/>
        <w:widowControl/>
        <w:tabs>
          <w:tab w:val="left" w:pos="-720"/>
          <w:tab w:val="left" w:pos="0"/>
          <w:tab w:val="left" w:pos="720"/>
          <w:tab w:val="left" w:pos="1440"/>
          <w:tab w:val="left" w:pos="1818"/>
          <w:tab w:val="left" w:pos="2178"/>
          <w:tab w:val="left" w:pos="3438"/>
          <w:tab w:val="left" w:pos="379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38" w:hanging="3438"/>
      </w:pPr>
      <w:r w:rsidRPr="00B874E9">
        <w:rPr>
          <w:sz w:val="26"/>
          <w:szCs w:val="26"/>
        </w:rPr>
        <w:fldChar w:fldCharType="begin"/>
      </w:r>
      <w:r w:rsidRPr="00B874E9">
        <w:rPr>
          <w:sz w:val="26"/>
          <w:szCs w:val="26"/>
        </w:rPr>
        <w:instrText xml:space="preserve"> SEQ CHAPTER \h \r 1</w:instrText>
      </w:r>
      <w:r w:rsidRPr="00B874E9">
        <w:rPr>
          <w:sz w:val="26"/>
          <w:szCs w:val="26"/>
        </w:rPr>
        <w:fldChar w:fldCharType="separate"/>
      </w:r>
      <w:r w:rsidRPr="00B874E9">
        <w:rPr>
          <w:sz w:val="26"/>
          <w:szCs w:val="26"/>
        </w:rPr>
        <w:fldChar w:fldCharType="end"/>
      </w:r>
      <w:r w:rsidRPr="00B874E9">
        <w:rPr>
          <w:sz w:val="26"/>
          <w:szCs w:val="26"/>
          <w:u w:val="single"/>
        </w:rPr>
        <w:t xml:space="preserve">Form </w:t>
      </w:r>
      <w:r w:rsidR="005A1EDC">
        <w:rPr>
          <w:sz w:val="26"/>
          <w:szCs w:val="26"/>
          <w:u w:val="single"/>
        </w:rPr>
        <w:t>CCP</w:t>
      </w:r>
      <w:r w:rsidRPr="00B874E9" w:rsidR="00F4010E">
        <w:rPr>
          <w:sz w:val="26"/>
          <w:szCs w:val="26"/>
          <w:u w:val="single"/>
        </w:rPr>
        <w:t>-</w:t>
      </w:r>
      <w:r w:rsidR="00F4010E">
        <w:rPr>
          <w:sz w:val="26"/>
          <w:u w:val="single"/>
        </w:rPr>
        <w:t>1</w:t>
      </w:r>
      <w:r>
        <w:rPr>
          <w:sz w:val="26"/>
          <w:u w:val="single"/>
        </w:rPr>
        <w:fldChar w:fldCharType="begin"/>
      </w:r>
      <w:r w:rsidR="00DE68D3">
        <w:instrText xml:space="preserve"> TC "</w:instrText>
      </w:r>
      <w:bookmarkStart w:id="53" w:name="_Toc80257896"/>
      <w:r w:rsidRPr="00281481" w:rsidR="00DE68D3">
        <w:rPr>
          <w:sz w:val="26"/>
          <w:szCs w:val="26"/>
          <w:u w:val="single"/>
        </w:rPr>
        <w:instrText>Form CCP-</w:instrText>
      </w:r>
      <w:r w:rsidRPr="00281481" w:rsidR="00DE68D3">
        <w:rPr>
          <w:sz w:val="26"/>
          <w:u w:val="single"/>
        </w:rPr>
        <w:instrText>1</w:instrText>
      </w:r>
      <w:bookmarkEnd w:id="53"/>
      <w:r w:rsidR="00DE68D3">
        <w:instrText xml:space="preserve">" \f C \l "1" </w:instrText>
      </w:r>
      <w:r>
        <w:rPr>
          <w:sz w:val="26"/>
          <w:u w:val="single"/>
        </w:rPr>
        <w:fldChar w:fldCharType="end"/>
      </w:r>
      <w:r>
        <w:rPr>
          <w:sz w:val="26"/>
        </w:rPr>
        <w:t>:</w:t>
      </w:r>
      <w:r>
        <w:rPr>
          <w:sz w:val="26"/>
        </w:rPr>
        <w:tab/>
        <w:t>Report on Receipt of Drug - Guide for Reporting Investigational New Animal Drug Shipments for Poikilothermic Food Animals</w:t>
      </w:r>
      <w:r>
        <w:fldChar w:fldCharType="begin"/>
      </w:r>
      <w:r>
        <w:instrText xml:space="preserve"> TC \l3 "</w:instrText>
      </w:r>
      <w:r>
        <w:fldChar w:fldCharType="end"/>
      </w:r>
    </w:p>
    <w:p w:rsidR="00637729" w14:paraId="668BB2EE" w14:textId="77777777">
      <w:pPr>
        <w:tabs>
          <w:tab w:val="left" w:pos="-720"/>
          <w:tab w:val="left" w:pos="0"/>
          <w:tab w:val="left" w:pos="720"/>
          <w:tab w:val="left" w:pos="1440"/>
          <w:tab w:val="left" w:pos="1818"/>
          <w:tab w:val="left" w:pos="2178"/>
          <w:tab w:val="left" w:pos="3438"/>
          <w:tab w:val="left" w:pos="379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u w:val="single"/>
        </w:rPr>
        <w:t>INSTRUCTIONS</w:t>
      </w:r>
    </w:p>
    <w:p w:rsidR="00637729" w:rsidP="001844C4" w14:paraId="185C4621" w14:textId="261F8B66">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098" w:hanging="1098"/>
      </w:pPr>
      <w:r>
        <w:tab/>
        <w:t>1.</w:t>
      </w:r>
      <w:r>
        <w:tab/>
        <w:t xml:space="preserve">Investigator must fill out Form </w:t>
      </w:r>
      <w:r w:rsidR="005A1EDC">
        <w:t>CCP</w:t>
      </w:r>
      <w:r w:rsidR="00F4010E">
        <w:t>-1</w:t>
      </w:r>
      <w:r>
        <w:t xml:space="preserve"> </w:t>
      </w:r>
      <w:r>
        <w:rPr>
          <w:b/>
          <w:u w:val="single"/>
        </w:rPr>
        <w:t>immediately</w:t>
      </w:r>
      <w:r>
        <w:t xml:space="preserve"> upon receipt of </w:t>
      </w:r>
      <w:r w:rsidR="005A1EDC">
        <w:t>CCP</w:t>
      </w:r>
      <w:r>
        <w:t>.</w:t>
      </w:r>
    </w:p>
    <w:p w:rsidR="00637729" w:rsidP="001844C4" w14:paraId="26FB2885" w14:textId="14EAB672">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098" w:hanging="1098"/>
      </w:pPr>
      <w:r>
        <w:tab/>
        <w:t>2.</w:t>
      </w:r>
      <w:r>
        <w:tab/>
      </w:r>
      <w:r w:rsidRPr="00CD1FF6">
        <w:t xml:space="preserve">Investigator should forward a copy of Form </w:t>
      </w:r>
      <w:r w:rsidR="005A1EDC">
        <w:t>CCP</w:t>
      </w:r>
      <w:r w:rsidR="00F4010E">
        <w:t>-1</w:t>
      </w:r>
      <w:r w:rsidRPr="00CD1FF6">
        <w:t xml:space="preserve"> to the Study Director at the AADAP Office</w:t>
      </w:r>
    </w:p>
    <w:p w:rsidR="001844C4" w:rsidP="001844C4" w14:paraId="0B65DECD"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098" w:hanging="1098"/>
      </w:pPr>
    </w:p>
    <w:p w:rsidR="00637729" w:rsidP="001844C4" w14:paraId="7E229DE6" w14:textId="5439CA9D">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rPr>
      </w:pPr>
      <w:r>
        <w:rPr>
          <w:b/>
          <w:i/>
        </w:rPr>
        <w:t xml:space="preserve">The sponsor, </w:t>
      </w:r>
      <w:r>
        <w:rPr>
          <w:b/>
          <w:i/>
          <w:u w:val="single"/>
        </w:rPr>
        <w:t>U.S. Fish and Wildlife Service</w:t>
      </w:r>
      <w:r>
        <w:rPr>
          <w:b/>
          <w:i/>
        </w:rPr>
        <w:t>, submits a notice of claimed investigational exemption for the shipment or delivery of a new animal drug under the provisions of Section 512 of the Federal Food, Drug, and Cosmetics Act.  The following information is submitted to FDA:</w:t>
      </w:r>
      <w:r>
        <w:rPr>
          <w:sz w:val="20"/>
        </w:rPr>
        <w:tab/>
      </w:r>
    </w:p>
    <w:tbl>
      <w:tblPr>
        <w:tblW w:w="10080" w:type="dxa"/>
        <w:tblInd w:w="5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50"/>
        <w:gridCol w:w="1756"/>
        <w:gridCol w:w="2042"/>
        <w:gridCol w:w="376"/>
        <w:gridCol w:w="1424"/>
        <w:gridCol w:w="479"/>
        <w:gridCol w:w="2023"/>
        <w:gridCol w:w="1836"/>
        <w:gridCol w:w="94"/>
      </w:tblGrid>
      <w:tr w14:paraId="35B5A774" w14:textId="77777777" w:rsidTr="00637729">
        <w:tblPrEx>
          <w:tblW w:w="10080" w:type="dxa"/>
          <w:tblInd w:w="5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11107A8B"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Name of Drug</w:t>
            </w:r>
          </w:p>
        </w:tc>
        <w:tc>
          <w:tcPr>
            <w:tcW w:w="1800"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rsidP="00AF05C2" w14:paraId="4039CEE2" w14:textId="2E72D91C">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rPr>
                <w:b/>
              </w:rPr>
              <w:t>CCP</w:t>
            </w:r>
            <w:r>
              <w:rPr>
                <w:b/>
              </w:rPr>
              <w:t xml:space="preserve"> </w:t>
            </w:r>
          </w:p>
        </w:tc>
        <w:tc>
          <w:tcPr>
            <w:tcW w:w="2502"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04C28A46"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INAD Number</w:t>
            </w:r>
          </w:p>
        </w:tc>
        <w:tc>
          <w:tcPr>
            <w:tcW w:w="1836" w:type="dxa"/>
            <w:tcBorders>
              <w:top w:val="single" w:sz="7" w:space="0" w:color="000000"/>
              <w:left w:val="single" w:sz="7" w:space="0" w:color="000000"/>
              <w:bottom w:val="single" w:sz="7" w:space="0" w:color="000000"/>
              <w:right w:val="single" w:sz="7" w:space="0" w:color="000000"/>
            </w:tcBorders>
            <w:shd w:val="pct10" w:color="000000" w:fill="auto"/>
          </w:tcPr>
          <w:p w:rsidR="00637729" w:rsidP="006B2A94" w14:paraId="363F4E8F" w14:textId="34F1AA9F">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rPr>
                <w:b/>
              </w:rPr>
              <w:t>8391</w:t>
            </w:r>
          </w:p>
        </w:tc>
      </w:tr>
      <w:tr w14:paraId="74F18AB3"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14E5EF60"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Proposed Use of Drug</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rsidRPr="001C6E63" w:rsidP="00ED776D" w14:paraId="541CEE5F" w14:textId="771A586E">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cstheme="minorHAnsi"/>
              </w:rPr>
            </w:pPr>
            <w:r w:rsidRPr="001C6E63">
              <w:rPr>
                <w:rFonts w:cstheme="minorHAnsi"/>
              </w:rPr>
              <w:t xml:space="preserve">To induce </w:t>
            </w:r>
            <w:r w:rsidR="00ED776D">
              <w:rPr>
                <w:rFonts w:cstheme="minorHAnsi"/>
              </w:rPr>
              <w:t>gamete maturation</w:t>
            </w:r>
            <w:r w:rsidRPr="001C6E63" w:rsidR="001C6E63">
              <w:rPr>
                <w:rFonts w:cstheme="minorHAnsi"/>
              </w:rPr>
              <w:t xml:space="preserve"> </w:t>
            </w:r>
            <w:r w:rsidRPr="001C6E63">
              <w:rPr>
                <w:rFonts w:cstheme="minorHAnsi"/>
              </w:rPr>
              <w:t>in a variety of fish species.</w:t>
            </w:r>
          </w:p>
        </w:tc>
      </w:tr>
      <w:tr w14:paraId="722A64F8"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7162ED36"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Date of CVM Authorization Letter</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14:paraId="7B3317F1" w14:textId="2587A9C3">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t>March 6, 2020</w:t>
            </w:r>
          </w:p>
        </w:tc>
      </w:tr>
      <w:tr w14:paraId="5A01F399"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5F707800"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Source of Drug</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rsidP="00356BA6" w14:paraId="78B88637" w14:textId="4742C47D">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t>Argent Aquaculture</w:t>
            </w:r>
          </w:p>
        </w:tc>
      </w:tr>
      <w:tr w14:paraId="1E55AEFF"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Height w:val="433"/>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17EB2C18"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Date of Drug Receipt</w:t>
            </w:r>
          </w:p>
        </w:tc>
        <w:tc>
          <w:tcPr>
            <w:tcW w:w="1800" w:type="dxa"/>
            <w:gridSpan w:val="2"/>
            <w:tcBorders>
              <w:top w:val="single" w:sz="7" w:space="0" w:color="000000"/>
              <w:left w:val="single" w:sz="7" w:space="0" w:color="000000"/>
              <w:bottom w:val="single" w:sz="7" w:space="0" w:color="000000"/>
              <w:right w:val="single" w:sz="7" w:space="0" w:color="000000"/>
            </w:tcBorders>
          </w:tcPr>
          <w:p w:rsidR="00637729" w14:paraId="340763B2"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c>
          <w:tcPr>
            <w:tcW w:w="2502" w:type="dxa"/>
            <w:gridSpan w:val="2"/>
            <w:tcBorders>
              <w:top w:val="single" w:sz="7" w:space="0" w:color="000000"/>
              <w:left w:val="single" w:sz="7" w:space="0" w:color="000000"/>
              <w:bottom w:val="single" w:sz="7" w:space="0" w:color="000000"/>
              <w:right w:val="single" w:sz="7" w:space="0" w:color="000000"/>
            </w:tcBorders>
          </w:tcPr>
          <w:p w:rsidR="00637729" w14:paraId="1A886860" w14:textId="483E6824">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 xml:space="preserve">Amount of Drug Received </w:t>
            </w:r>
            <w:r w:rsidRPr="00B10216">
              <w:rPr>
                <w:b/>
              </w:rPr>
              <w:t>(</w:t>
            </w:r>
            <w:r w:rsidRPr="00B10216" w:rsidR="00361EA3">
              <w:rPr>
                <w:b/>
              </w:rPr>
              <w:t>mg</w:t>
            </w:r>
            <w:r w:rsidRPr="00B10216">
              <w:rPr>
                <w:b/>
              </w:rPr>
              <w:t>)</w:t>
            </w:r>
          </w:p>
        </w:tc>
        <w:tc>
          <w:tcPr>
            <w:tcW w:w="1836" w:type="dxa"/>
            <w:tcBorders>
              <w:top w:val="single" w:sz="7" w:space="0" w:color="000000"/>
              <w:left w:val="single" w:sz="7" w:space="0" w:color="000000"/>
              <w:bottom w:val="single" w:sz="7" w:space="0" w:color="000000"/>
              <w:right w:val="single" w:sz="7" w:space="0" w:color="000000"/>
            </w:tcBorders>
          </w:tcPr>
          <w:p w:rsidR="00637729" w14:paraId="7E18F400"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66BC82E9"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58271E03"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 xml:space="preserve">Drug </w:t>
            </w:r>
            <w:smartTag w:uri="urn:schemas-microsoft-com:office:smarttags" w:element="place">
              <w:r>
                <w:rPr>
                  <w:b/>
                </w:rPr>
                <w:t>Lot</w:t>
              </w:r>
            </w:smartTag>
            <w:r>
              <w:rPr>
                <w:b/>
              </w:rPr>
              <w:t xml:space="preserve"> Number</w:t>
            </w:r>
          </w:p>
        </w:tc>
        <w:tc>
          <w:tcPr>
            <w:tcW w:w="1800" w:type="dxa"/>
            <w:gridSpan w:val="2"/>
            <w:tcBorders>
              <w:top w:val="single" w:sz="7" w:space="0" w:color="000000"/>
              <w:left w:val="single" w:sz="7" w:space="0" w:color="000000"/>
              <w:bottom w:val="single" w:sz="7" w:space="0" w:color="000000"/>
              <w:right w:val="single" w:sz="7" w:space="0" w:color="000000"/>
            </w:tcBorders>
          </w:tcPr>
          <w:p w:rsidR="00637729" w14:paraId="6FB74DD3"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c>
          <w:tcPr>
            <w:tcW w:w="2502" w:type="dxa"/>
            <w:gridSpan w:val="2"/>
            <w:tcBorders>
              <w:top w:val="single" w:sz="7" w:space="0" w:color="000000"/>
              <w:left w:val="single" w:sz="7" w:space="0" w:color="000000"/>
              <w:bottom w:val="single" w:sz="7" w:space="0" w:color="000000"/>
              <w:right w:val="single" w:sz="7" w:space="0" w:color="000000"/>
            </w:tcBorders>
          </w:tcPr>
          <w:p w:rsidR="00637729" w14:paraId="663197B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highlight w:val="yellow"/>
              </w:rPr>
            </w:pPr>
            <w:r>
              <w:rPr>
                <w:b/>
              </w:rPr>
              <w:t>Study Worksheet Number</w:t>
            </w:r>
          </w:p>
        </w:tc>
        <w:tc>
          <w:tcPr>
            <w:tcW w:w="1836" w:type="dxa"/>
            <w:tcBorders>
              <w:top w:val="single" w:sz="7" w:space="0" w:color="000000"/>
              <w:left w:val="single" w:sz="7" w:space="0" w:color="000000"/>
              <w:bottom w:val="single" w:sz="7" w:space="0" w:color="000000"/>
              <w:right w:val="single" w:sz="7" w:space="0" w:color="000000"/>
            </w:tcBorders>
          </w:tcPr>
          <w:p w:rsidR="00637729" w14:paraId="1795BE9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2C78B04F"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68F7145C"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Name of Investigator</w:t>
            </w:r>
          </w:p>
        </w:tc>
        <w:tc>
          <w:tcPr>
            <w:tcW w:w="6138" w:type="dxa"/>
            <w:gridSpan w:val="5"/>
            <w:tcBorders>
              <w:top w:val="single" w:sz="7" w:space="0" w:color="000000"/>
              <w:left w:val="single" w:sz="7" w:space="0" w:color="000000"/>
              <w:bottom w:val="single" w:sz="7" w:space="0" w:color="000000"/>
              <w:right w:val="single" w:sz="7" w:space="0" w:color="000000"/>
            </w:tcBorders>
          </w:tcPr>
          <w:p w:rsidR="00637729" w14:paraId="69D506F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75D4EE7B"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2D108F3B"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Address of Investigator</w:t>
            </w:r>
          </w:p>
        </w:tc>
        <w:tc>
          <w:tcPr>
            <w:tcW w:w="6138" w:type="dxa"/>
            <w:gridSpan w:val="5"/>
            <w:tcBorders>
              <w:top w:val="single" w:sz="7" w:space="0" w:color="000000"/>
              <w:left w:val="single" w:sz="7" w:space="0" w:color="000000"/>
              <w:bottom w:val="single" w:sz="7" w:space="0" w:color="000000"/>
              <w:right w:val="single" w:sz="7" w:space="0" w:color="000000"/>
            </w:tcBorders>
          </w:tcPr>
          <w:p w:rsidR="00637729" w14:paraId="6F539DAD"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7BBB4106"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04CDCF9C"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Location of Trial</w:t>
            </w:r>
          </w:p>
        </w:tc>
        <w:tc>
          <w:tcPr>
            <w:tcW w:w="6138" w:type="dxa"/>
            <w:gridSpan w:val="5"/>
            <w:tcBorders>
              <w:top w:val="single" w:sz="7" w:space="0" w:color="000000"/>
              <w:left w:val="single" w:sz="7" w:space="0" w:color="000000"/>
              <w:bottom w:val="single" w:sz="7" w:space="0" w:color="000000"/>
              <w:right w:val="single" w:sz="7" w:space="0" w:color="000000"/>
            </w:tcBorders>
          </w:tcPr>
          <w:p w:rsidR="00637729" w14:paraId="66A24EF0"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6E8B0CF7"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59BA7C56"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Approximate Number of Treated Animals</w:t>
            </w:r>
          </w:p>
        </w:tc>
        <w:tc>
          <w:tcPr>
            <w:tcW w:w="6138" w:type="dxa"/>
            <w:gridSpan w:val="5"/>
            <w:tcBorders>
              <w:top w:val="single" w:sz="7" w:space="0" w:color="000000"/>
              <w:left w:val="single" w:sz="7" w:space="0" w:color="000000"/>
              <w:bottom w:val="single" w:sz="7" w:space="0" w:color="000000"/>
              <w:right w:val="single" w:sz="7" w:space="0" w:color="000000"/>
            </w:tcBorders>
          </w:tcPr>
          <w:p w:rsidR="00637729" w14:paraId="6240E48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0736B4C5"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677D5358"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Study Protocol Number</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rsidP="006B2A94" w14:paraId="4DF33B4C" w14:textId="3A42E5AE">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t>8391</w:t>
            </w:r>
          </w:p>
        </w:tc>
      </w:tr>
      <w:tr w14:paraId="25D8385B"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58C19B18"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Approximate dates of trial (start/end)</w:t>
            </w:r>
          </w:p>
        </w:tc>
        <w:tc>
          <w:tcPr>
            <w:tcW w:w="6138" w:type="dxa"/>
            <w:gridSpan w:val="5"/>
            <w:tcBorders>
              <w:top w:val="single" w:sz="7" w:space="0" w:color="000000"/>
              <w:left w:val="single" w:sz="7" w:space="0" w:color="000000"/>
              <w:bottom w:val="single" w:sz="7" w:space="0" w:color="000000"/>
              <w:right w:val="single" w:sz="7" w:space="0" w:color="000000"/>
            </w:tcBorders>
          </w:tcPr>
          <w:p w:rsidR="00637729" w14:paraId="1667C409"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6605A0B2"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72F6BF8A"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Species, Size, and Type of Animals</w:t>
            </w:r>
          </w:p>
        </w:tc>
        <w:tc>
          <w:tcPr>
            <w:tcW w:w="6138" w:type="dxa"/>
            <w:gridSpan w:val="5"/>
            <w:tcBorders>
              <w:top w:val="single" w:sz="7" w:space="0" w:color="000000"/>
              <w:left w:val="single" w:sz="7" w:space="0" w:color="000000"/>
              <w:bottom w:val="single" w:sz="7" w:space="0" w:color="000000"/>
              <w:right w:val="single" w:sz="7" w:space="0" w:color="000000"/>
            </w:tcBorders>
          </w:tcPr>
          <w:p w:rsidR="00637729" w14:paraId="7F1F1215"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024633B3"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00F2AA4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 xml:space="preserve">Maximum total dose </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14:paraId="787A2E11" w14:textId="3650E5CE">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rPr>
                <w:rFonts w:ascii="Shruti" w:cs="Shruti"/>
              </w:rPr>
              <w:t xml:space="preserve">25 mg/Kg body weight   </w:t>
            </w:r>
          </w:p>
        </w:tc>
      </w:tr>
      <w:tr w14:paraId="45901BCF"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5A39F9DF"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Methods of Administration</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rsidP="009D301C" w14:paraId="7D33C16B" w14:textId="6ABE0AE9">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t>IP</w:t>
            </w:r>
            <w:r w:rsidR="009D301C">
              <w:t xml:space="preserve"> or IM </w:t>
            </w:r>
            <w:r>
              <w:t xml:space="preserve">Injection </w:t>
            </w:r>
          </w:p>
        </w:tc>
      </w:tr>
      <w:tr w14:paraId="2E1BB9FA"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4487AA7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Withdrawal Period</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rsidRPr="00F13039" w:rsidP="008D758B" w14:paraId="23A28D84" w14:textId="287309C5">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highlight w:val="cyan"/>
              </w:rPr>
            </w:pPr>
            <w:r>
              <w:t>Zero days</w:t>
            </w:r>
          </w:p>
        </w:tc>
      </w:tr>
      <w:tr w14:paraId="2D32BD8D" w14:textId="77777777" w:rsidTr="00637729">
        <w:tblPrEx>
          <w:tblW w:w="10080" w:type="dxa"/>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0" w:type="dxa"/>
            <w:right w:w="60" w:type="dxa"/>
          </w:tblCellMar>
          <w:tblLook w:val="0000"/>
        </w:tblPrEx>
        <w:trPr>
          <w:cantSplit/>
        </w:trPr>
        <w:tc>
          <w:tcPr>
            <w:tcW w:w="1806" w:type="dxa"/>
            <w:gridSpan w:val="2"/>
          </w:tcPr>
          <w:p w:rsidR="00637729" w:rsidRPr="00637729" w14:paraId="69CBFFAD"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r w:rsidRPr="00637729">
              <w:rPr>
                <w:b/>
                <w:sz w:val="20"/>
                <w:szCs w:val="20"/>
              </w:rPr>
              <w:t>Date Prepared:</w:t>
            </w:r>
          </w:p>
        </w:tc>
        <w:tc>
          <w:tcPr>
            <w:tcW w:w="2418" w:type="dxa"/>
            <w:gridSpan w:val="2"/>
            <w:tcBorders>
              <w:bottom w:val="single" w:sz="7" w:space="0" w:color="000000"/>
            </w:tcBorders>
          </w:tcPr>
          <w:p w:rsidR="00637729" w:rsidRPr="00637729" w14:paraId="521C87CF"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p>
        </w:tc>
        <w:tc>
          <w:tcPr>
            <w:tcW w:w="1903" w:type="dxa"/>
            <w:gridSpan w:val="2"/>
          </w:tcPr>
          <w:p w:rsidR="00637729" w:rsidRPr="00637729" w14:paraId="2B92E29F"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jc w:val="right"/>
              <w:rPr>
                <w:sz w:val="20"/>
                <w:szCs w:val="20"/>
              </w:rPr>
            </w:pPr>
            <w:r w:rsidRPr="00637729">
              <w:rPr>
                <w:b/>
                <w:sz w:val="20"/>
                <w:szCs w:val="20"/>
              </w:rPr>
              <w:t xml:space="preserve">    Investigator:</w:t>
            </w:r>
          </w:p>
        </w:tc>
        <w:tc>
          <w:tcPr>
            <w:tcW w:w="3953" w:type="dxa"/>
            <w:gridSpan w:val="3"/>
            <w:tcBorders>
              <w:bottom w:val="single" w:sz="7" w:space="0" w:color="000000"/>
            </w:tcBorders>
          </w:tcPr>
          <w:p w:rsidR="00637729" w:rsidRPr="00637729" w14:paraId="3D0CC01C"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p>
        </w:tc>
      </w:tr>
      <w:tr w14:paraId="250AC8B3" w14:textId="77777777" w:rsidTr="00637729">
        <w:tblPrEx>
          <w:tblW w:w="10080" w:type="dxa"/>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0" w:type="dxa"/>
            <w:right w:w="60" w:type="dxa"/>
          </w:tblCellMar>
          <w:tblLook w:val="0000"/>
        </w:tblPrEx>
        <w:trPr>
          <w:cantSplit/>
        </w:trPr>
        <w:tc>
          <w:tcPr>
            <w:tcW w:w="1806" w:type="dxa"/>
            <w:gridSpan w:val="2"/>
            <w:vAlign w:val="bottom"/>
          </w:tcPr>
          <w:p w:rsidR="00637729" w:rsidRPr="00637729" w14:paraId="357E1887"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r w:rsidRPr="00637729">
              <w:rPr>
                <w:b/>
                <w:sz w:val="20"/>
                <w:szCs w:val="20"/>
              </w:rPr>
              <w:t>Date Reviewed:</w:t>
            </w:r>
          </w:p>
        </w:tc>
        <w:tc>
          <w:tcPr>
            <w:tcW w:w="2418" w:type="dxa"/>
            <w:gridSpan w:val="2"/>
            <w:tcBorders>
              <w:bottom w:val="single" w:sz="7" w:space="0" w:color="000000"/>
            </w:tcBorders>
            <w:vAlign w:val="bottom"/>
          </w:tcPr>
          <w:p w:rsidR="00637729" w:rsidRPr="00637729" w14:paraId="417FB402"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p>
        </w:tc>
        <w:tc>
          <w:tcPr>
            <w:tcW w:w="1903" w:type="dxa"/>
            <w:gridSpan w:val="2"/>
            <w:vAlign w:val="bottom"/>
          </w:tcPr>
          <w:p w:rsidR="00637729" w:rsidRPr="00637729" w14:paraId="5B2976B5"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jc w:val="right"/>
              <w:rPr>
                <w:sz w:val="20"/>
                <w:szCs w:val="20"/>
              </w:rPr>
            </w:pPr>
            <w:r w:rsidRPr="00637729">
              <w:rPr>
                <w:b/>
                <w:sz w:val="20"/>
                <w:szCs w:val="20"/>
              </w:rPr>
              <w:t>Study Monitor:</w:t>
            </w:r>
          </w:p>
        </w:tc>
        <w:tc>
          <w:tcPr>
            <w:tcW w:w="3953" w:type="dxa"/>
            <w:gridSpan w:val="3"/>
            <w:tcBorders>
              <w:bottom w:val="single" w:sz="7" w:space="0" w:color="000000"/>
            </w:tcBorders>
            <w:vAlign w:val="bottom"/>
          </w:tcPr>
          <w:p w:rsidR="00637729" w:rsidRPr="00637729" w14:paraId="60BBF09E"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p>
        </w:tc>
      </w:tr>
      <w:tr w14:paraId="67244B70" w14:textId="77777777" w:rsidTr="00637729">
        <w:tblPrEx>
          <w:tblW w:w="10080" w:type="dxa"/>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0" w:type="dxa"/>
            <w:right w:w="60" w:type="dxa"/>
          </w:tblCellMar>
          <w:tblLook w:val="0000"/>
        </w:tblPrEx>
        <w:trPr>
          <w:cantSplit/>
          <w:trHeight w:val="558"/>
        </w:trPr>
        <w:tc>
          <w:tcPr>
            <w:tcW w:w="1806" w:type="dxa"/>
            <w:gridSpan w:val="2"/>
            <w:vAlign w:val="bottom"/>
          </w:tcPr>
          <w:p w:rsidR="00637729" w:rsidRPr="00637729" w14:paraId="52467709"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r w:rsidRPr="00637729">
              <w:rPr>
                <w:b/>
                <w:sz w:val="20"/>
                <w:szCs w:val="20"/>
              </w:rPr>
              <w:t>Date Reviewed:</w:t>
            </w:r>
          </w:p>
        </w:tc>
        <w:tc>
          <w:tcPr>
            <w:tcW w:w="2418" w:type="dxa"/>
            <w:gridSpan w:val="2"/>
            <w:tcBorders>
              <w:bottom w:val="single" w:sz="7" w:space="0" w:color="000000"/>
            </w:tcBorders>
            <w:vAlign w:val="bottom"/>
          </w:tcPr>
          <w:p w:rsidR="00637729" w:rsidRPr="00637729" w14:paraId="74517779"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p>
        </w:tc>
        <w:tc>
          <w:tcPr>
            <w:tcW w:w="1903" w:type="dxa"/>
            <w:gridSpan w:val="2"/>
            <w:vAlign w:val="bottom"/>
          </w:tcPr>
          <w:p w:rsidR="00637729" w:rsidRPr="00637729" w14:paraId="746149AD"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jc w:val="right"/>
              <w:rPr>
                <w:sz w:val="20"/>
                <w:szCs w:val="20"/>
              </w:rPr>
            </w:pPr>
            <w:r w:rsidRPr="00637729">
              <w:rPr>
                <w:b/>
                <w:sz w:val="20"/>
                <w:szCs w:val="20"/>
              </w:rPr>
              <w:t>Sponsor:</w:t>
            </w:r>
          </w:p>
        </w:tc>
        <w:tc>
          <w:tcPr>
            <w:tcW w:w="3953" w:type="dxa"/>
            <w:gridSpan w:val="3"/>
            <w:tcBorders>
              <w:bottom w:val="single" w:sz="7" w:space="0" w:color="000000"/>
            </w:tcBorders>
            <w:vAlign w:val="bottom"/>
          </w:tcPr>
          <w:p w:rsidR="00637729" w:rsidRPr="00637729" w14:paraId="5354614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p>
        </w:tc>
      </w:tr>
    </w:tbl>
    <w:p w:rsidR="00637729" w14:paraId="766EEA7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37729" w14:paraId="64BBC8D7" w14:textId="586C68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rPr>
      </w:pPr>
      <w:r>
        <w:fldChar w:fldCharType="begin"/>
      </w:r>
      <w:r>
        <w:instrText xml:space="preserve"> SEQ CHAPTER \h \r 1</w:instrText>
      </w:r>
      <w:r>
        <w:fldChar w:fldCharType="separate"/>
      </w:r>
      <w:r>
        <w:fldChar w:fldCharType="end"/>
      </w:r>
      <w:r>
        <w:rPr>
          <w:b/>
          <w:sz w:val="32"/>
          <w:u w:val="single"/>
        </w:rPr>
        <w:t xml:space="preserve">Form </w:t>
      </w:r>
      <w:r w:rsidR="005A1EDC">
        <w:rPr>
          <w:b/>
          <w:sz w:val="32"/>
          <w:u w:val="single"/>
        </w:rPr>
        <w:t>CCP</w:t>
      </w:r>
      <w:r>
        <w:rPr>
          <w:b/>
          <w:sz w:val="32"/>
          <w:u w:val="single"/>
        </w:rPr>
        <w:t>-2</w:t>
      </w:r>
      <w:r>
        <w:rPr>
          <w:b/>
          <w:sz w:val="32"/>
          <w:u w:val="single"/>
        </w:rPr>
        <w:fldChar w:fldCharType="begin"/>
      </w:r>
      <w:r w:rsidR="00DE68D3">
        <w:instrText xml:space="preserve"> TC "</w:instrText>
      </w:r>
      <w:bookmarkStart w:id="54" w:name="_Toc80257897"/>
      <w:r w:rsidRPr="00281481" w:rsidR="00DE68D3">
        <w:rPr>
          <w:b/>
          <w:sz w:val="32"/>
          <w:u w:val="single"/>
        </w:rPr>
        <w:instrText>Form CCP-2</w:instrText>
      </w:r>
      <w:bookmarkEnd w:id="54"/>
      <w:r w:rsidR="00DE68D3">
        <w:instrText xml:space="preserve">" \f C \l "1" </w:instrText>
      </w:r>
      <w:r>
        <w:rPr>
          <w:b/>
          <w:sz w:val="32"/>
          <w:u w:val="single"/>
        </w:rPr>
        <w:fldChar w:fldCharType="end"/>
      </w:r>
      <w:r>
        <w:rPr>
          <w:b/>
          <w:sz w:val="32"/>
        </w:rPr>
        <w:t>: Drug Inventory Form</w:t>
      </w:r>
      <w:r>
        <w:rPr>
          <w:b/>
        </w:rPr>
        <w:t xml:space="preserve"> </w:t>
      </w:r>
    </w:p>
    <w:p w:rsidR="00637729" w14:paraId="1314DA0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rPr>
      </w:pPr>
    </w:p>
    <w:p w:rsidR="00637729" w:rsidP="006B2A94" w14:paraId="04E6041D" w14:textId="3B09152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1080"/>
      </w:pPr>
      <w:r>
        <w:rPr>
          <w:b/>
          <w:sz w:val="26"/>
        </w:rPr>
        <w:t xml:space="preserve">For Use in </w:t>
      </w:r>
      <w:r w:rsidR="005A1EDC">
        <w:rPr>
          <w:b/>
          <w:sz w:val="26"/>
        </w:rPr>
        <w:t>CCP</w:t>
      </w:r>
      <w:r w:rsidR="00F13039">
        <w:rPr>
          <w:b/>
          <w:sz w:val="26"/>
        </w:rPr>
        <w:t xml:space="preserve"> </w:t>
      </w:r>
      <w:r>
        <w:rPr>
          <w:b/>
          <w:sz w:val="26"/>
        </w:rPr>
        <w:t xml:space="preserve">Clinical Field Trials Conducted </w:t>
      </w:r>
      <w:r w:rsidRPr="00AF05C2">
        <w:rPr>
          <w:b/>
          <w:sz w:val="26"/>
        </w:rPr>
        <w:t xml:space="preserve">under </w:t>
      </w:r>
      <w:r w:rsidR="005A1EDC">
        <w:rPr>
          <w:b/>
          <w:sz w:val="26"/>
        </w:rPr>
        <w:t>CCP</w:t>
      </w:r>
      <w:r w:rsidRPr="00AF05C2">
        <w:rPr>
          <w:b/>
          <w:sz w:val="26"/>
        </w:rPr>
        <w:t xml:space="preserve"> INAD </w:t>
      </w:r>
      <w:r w:rsidR="00E62FAC">
        <w:rPr>
          <w:b/>
          <w:sz w:val="26"/>
        </w:rPr>
        <w:t>8391</w:t>
      </w:r>
      <w:r w:rsidR="006B2A94">
        <w:rPr>
          <w:b/>
          <w:sz w:val="26"/>
        </w:rPr>
        <w:t xml:space="preserve"> </w:t>
      </w:r>
      <w:r>
        <w:rPr>
          <w:b/>
          <w:u w:val="single"/>
        </w:rPr>
        <w:t>INSTRUCTIONS</w:t>
      </w:r>
    </w:p>
    <w:p w:rsidR="00637729" w:rsidRPr="00AF05C2" w:rsidP="001844C4" w14:paraId="07388D34" w14:textId="39D3DEE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0" w:line="240" w:lineRule="exact"/>
        <w:ind w:left="360" w:hanging="360"/>
        <w:rPr>
          <w:rFonts w:cstheme="minorHAnsi"/>
        </w:rPr>
      </w:pPr>
      <w:r>
        <w:t>1.</w:t>
      </w:r>
      <w:r>
        <w:tab/>
      </w:r>
      <w:r w:rsidRPr="00AF05C2">
        <w:rPr>
          <w:rFonts w:cstheme="minorHAnsi"/>
        </w:rPr>
        <w:t xml:space="preserve">Investigator should initiate a </w:t>
      </w:r>
      <w:r w:rsidRPr="00AF05C2">
        <w:rPr>
          <w:rFonts w:cstheme="minorHAnsi"/>
          <w:u w:val="single"/>
        </w:rPr>
        <w:t>new</w:t>
      </w:r>
      <w:r w:rsidRPr="00AF05C2">
        <w:rPr>
          <w:rFonts w:cstheme="minorHAnsi"/>
        </w:rPr>
        <w:t xml:space="preserve"> form </w:t>
      </w:r>
      <w:r w:rsidR="005A1EDC">
        <w:rPr>
          <w:rFonts w:cstheme="minorHAnsi"/>
        </w:rPr>
        <w:t>CCP</w:t>
      </w:r>
      <w:r w:rsidRPr="00AF05C2">
        <w:rPr>
          <w:rFonts w:cstheme="minorHAnsi"/>
        </w:rPr>
        <w:t xml:space="preserve">-2 </w:t>
      </w:r>
      <w:r w:rsidRPr="00AF05C2">
        <w:rPr>
          <w:rFonts w:cstheme="minorHAnsi"/>
          <w:b/>
          <w:u w:val="single"/>
        </w:rPr>
        <w:t>immediately</w:t>
      </w:r>
      <w:r w:rsidRPr="00AF05C2">
        <w:rPr>
          <w:rFonts w:cstheme="minorHAnsi"/>
        </w:rPr>
        <w:t xml:space="preserve"> upon receipt of each shipment of </w:t>
      </w:r>
      <w:r w:rsidR="001E70FB">
        <w:rPr>
          <w:rFonts w:cstheme="minorHAnsi"/>
        </w:rPr>
        <w:t>Common Carp Pituitary</w:t>
      </w:r>
      <w:r w:rsidRPr="00AF05C2">
        <w:rPr>
          <w:rFonts w:cstheme="minorHAnsi"/>
        </w:rPr>
        <w:t>.</w:t>
      </w:r>
    </w:p>
    <w:p w:rsidR="00637729" w:rsidRPr="00AF05C2" w:rsidP="001844C4" w14:paraId="1F8DAE01" w14:textId="39C8F481">
      <w:pPr>
        <w:pStyle w:val="Level1"/>
        <w:numPr>
          <w:ilvl w:val="0"/>
          <w:numId w:val="1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Theme="minorHAnsi" w:hAnsiTheme="minorHAnsi" w:cstheme="minorHAnsi"/>
          <w:sz w:val="22"/>
          <w:szCs w:val="22"/>
        </w:rPr>
      </w:pPr>
      <w:r w:rsidRPr="00AF05C2">
        <w:rPr>
          <w:rFonts w:asciiTheme="minorHAnsi" w:hAnsiTheme="minorHAnsi" w:cstheme="minorHAnsi"/>
          <w:sz w:val="22"/>
          <w:szCs w:val="22"/>
        </w:rPr>
        <w:tab/>
        <w:t xml:space="preserve">Each lot number of </w:t>
      </w:r>
      <w:r w:rsidR="005A1EDC">
        <w:rPr>
          <w:rFonts w:asciiTheme="minorHAnsi" w:hAnsiTheme="minorHAnsi" w:cstheme="minorHAnsi"/>
          <w:bCs/>
          <w:sz w:val="22"/>
          <w:szCs w:val="22"/>
        </w:rPr>
        <w:t>CCP</w:t>
      </w:r>
      <w:r w:rsidRPr="00AF05C2" w:rsidR="00F13039">
        <w:rPr>
          <w:rFonts w:asciiTheme="minorHAnsi" w:hAnsiTheme="minorHAnsi" w:cstheme="minorHAnsi"/>
          <w:bCs/>
          <w:sz w:val="22"/>
          <w:szCs w:val="22"/>
        </w:rPr>
        <w:t xml:space="preserve"> </w:t>
      </w:r>
      <w:r w:rsidRPr="00AF05C2">
        <w:rPr>
          <w:rFonts w:asciiTheme="minorHAnsi" w:hAnsiTheme="minorHAnsi" w:cstheme="minorHAnsi"/>
          <w:sz w:val="22"/>
          <w:szCs w:val="22"/>
        </w:rPr>
        <w:t>may be used for multiple treatment regime</w:t>
      </w:r>
      <w:r w:rsidR="00B23C83">
        <w:rPr>
          <w:rFonts w:asciiTheme="minorHAnsi" w:hAnsiTheme="minorHAnsi" w:cstheme="minorHAnsi"/>
          <w:sz w:val="22"/>
          <w:szCs w:val="22"/>
        </w:rPr>
        <w:t>n</w:t>
      </w:r>
      <w:r w:rsidRPr="00AF05C2">
        <w:rPr>
          <w:rFonts w:asciiTheme="minorHAnsi" w:hAnsiTheme="minorHAnsi" w:cstheme="minorHAnsi"/>
          <w:sz w:val="22"/>
          <w:szCs w:val="22"/>
        </w:rPr>
        <w:t>s.</w:t>
      </w:r>
    </w:p>
    <w:p w:rsidR="00637729" w:rsidRPr="00614D28" w14:paraId="195912F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7200" w:hanging="7200"/>
      </w:pPr>
    </w:p>
    <w:p w:rsidR="00637729" w:rsidP="001844C4" w14:paraId="196A1718" w14:textId="674F99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0" w:line="240" w:lineRule="exact"/>
        <w:ind w:left="7200" w:hanging="7200"/>
        <w:jc w:val="both"/>
      </w:pPr>
      <w:r w:rsidRPr="00614D28">
        <w:t xml:space="preserve">Qty of </w:t>
      </w:r>
      <w:r w:rsidR="005A1EDC">
        <w:t>CCP</w:t>
      </w:r>
      <w:r w:rsidRPr="00614D28">
        <w:t xml:space="preserve"> from</w:t>
      </w:r>
      <w:r>
        <w:tab/>
      </w:r>
      <w:r>
        <w:tab/>
      </w:r>
      <w:r>
        <w:tab/>
      </w:r>
      <w:r>
        <w:tab/>
      </w:r>
      <w:r>
        <w:tab/>
      </w:r>
      <w:r>
        <w:tab/>
      </w:r>
      <w:r>
        <w:tab/>
      </w:r>
      <w:r>
        <w:tab/>
      </w:r>
      <w:r>
        <w:tab/>
      </w:r>
      <w:r>
        <w:tab/>
      </w:r>
      <w:r>
        <w:tab/>
      </w:r>
      <w:r>
        <w:tab/>
      </w:r>
      <w:r w:rsidR="00AF05C2">
        <w:t xml:space="preserve">  </w:t>
      </w:r>
      <w:r w:rsidR="001844C4">
        <w:t xml:space="preserve">   </w:t>
      </w:r>
      <w:r w:rsidR="001844C4">
        <w:tab/>
      </w:r>
      <w:r w:rsidR="001844C4">
        <w:tab/>
        <w:t xml:space="preserve"> </w:t>
      </w:r>
      <w:r>
        <w:t>Reporting</w:t>
      </w:r>
    </w:p>
    <w:p w:rsidR="00637729" w:rsidP="001844C4" w14:paraId="1604AB5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0" w:line="240" w:lineRule="exact"/>
        <w:rPr>
          <w:rFonts w:ascii="Arial" w:hAnsi="Arial"/>
          <w:b/>
        </w:rPr>
      </w:pPr>
    </w:p>
    <w:p w:rsidR="00637729" w:rsidP="001844C4" w14:paraId="4C2D13B9" w14:textId="6408BD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auto"/>
        <w:ind w:left="7200" w:hanging="7200"/>
        <w:rPr>
          <w:rFonts w:ascii="Arial" w:hAnsi="Arial"/>
          <w:b/>
        </w:rPr>
      </w:pPr>
      <w:r>
        <w:t>previous page (</w:t>
      </w:r>
      <w:r w:rsidR="001844C4">
        <w:t>mg</w:t>
      </w:r>
      <w:r>
        <w:t xml:space="preserve">)     </w:t>
      </w:r>
      <w:r>
        <w:rPr>
          <w:u w:val="single"/>
        </w:rPr>
        <w:t xml:space="preserve">                </w:t>
      </w:r>
      <w:r>
        <w:tab/>
      </w:r>
      <w:r>
        <w:tab/>
      </w:r>
      <w:r w:rsidR="001844C4">
        <w:t>F</w:t>
      </w:r>
      <w:r>
        <w:t xml:space="preserve">acility </w:t>
      </w:r>
      <w:r>
        <w:rPr>
          <w:u w:val="single"/>
        </w:rPr>
        <w:t xml:space="preserve">                                           </w:t>
      </w:r>
      <w:r>
        <w:t xml:space="preserve">    individual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Pr="00614D28">
        <w:rPr>
          <w:u w:val="single"/>
        </w:rPr>
        <w:t xml:space="preserve">                             </w:t>
      </w:r>
      <w:r>
        <w:rPr>
          <w:u w:val="single"/>
        </w:rPr>
        <w:t xml:space="preserve">        </w:t>
      </w:r>
      <w:r>
        <w:t xml:space="preserve"> </w:t>
      </w:r>
      <w:r>
        <w:tab/>
        <w:t xml:space="preserve">               </w:t>
      </w:r>
      <w:r w:rsidR="001844C4">
        <w:t xml:space="preserve">          </w:t>
      </w:r>
      <w:r>
        <w:tab/>
      </w:r>
      <w:r>
        <w:tab/>
      </w:r>
    </w:p>
    <w:tbl>
      <w:tblPr>
        <w:tblW w:w="0" w:type="auto"/>
        <w:tblInd w:w="-302" w:type="dxa"/>
        <w:tblLayout w:type="fixed"/>
        <w:tblCellMar>
          <w:left w:w="58" w:type="dxa"/>
          <w:right w:w="58" w:type="dxa"/>
        </w:tblCellMar>
        <w:tblLook w:val="0000"/>
      </w:tblPr>
      <w:tblGrid>
        <w:gridCol w:w="630"/>
        <w:gridCol w:w="1080"/>
        <w:gridCol w:w="1260"/>
        <w:gridCol w:w="989"/>
        <w:gridCol w:w="1170"/>
        <w:gridCol w:w="1260"/>
        <w:gridCol w:w="1080"/>
        <w:gridCol w:w="1170"/>
        <w:gridCol w:w="1170"/>
      </w:tblGrid>
      <w:tr w14:paraId="278A78F4" w14:textId="77777777">
        <w:tblPrEx>
          <w:tblW w:w="0" w:type="auto"/>
          <w:tblInd w:w="-302" w:type="dxa"/>
          <w:tblLayout w:type="fixed"/>
          <w:tblCellMar>
            <w:left w:w="58" w:type="dxa"/>
            <w:right w:w="58" w:type="dxa"/>
          </w:tblCellMar>
          <w:tblLook w:val="0000"/>
        </w:tblPrEx>
        <w:trPr>
          <w:cantSplit/>
        </w:trPr>
        <w:tc>
          <w:tcPr>
            <w:tcW w:w="630" w:type="dxa"/>
            <w:tcBorders>
              <w:top w:val="double" w:sz="7" w:space="0" w:color="000000"/>
              <w:left w:val="double" w:sz="7" w:space="0" w:color="000000"/>
              <w:bottom w:val="single" w:sz="7" w:space="0" w:color="000000"/>
              <w:right w:val="single" w:sz="7" w:space="0" w:color="000000"/>
            </w:tcBorders>
            <w:vAlign w:val="bottom"/>
          </w:tcPr>
          <w:p w:rsidR="00637729" w14:paraId="785A7D1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r>
              <w:rPr>
                <w:b/>
              </w:rPr>
              <w:t>Date</w:t>
            </w:r>
          </w:p>
        </w:tc>
        <w:tc>
          <w:tcPr>
            <w:tcW w:w="1080" w:type="dxa"/>
            <w:tcBorders>
              <w:top w:val="double" w:sz="7" w:space="0" w:color="000000"/>
              <w:left w:val="single" w:sz="7" w:space="0" w:color="000000"/>
              <w:bottom w:val="single" w:sz="7" w:space="0" w:color="000000"/>
              <w:right w:val="single" w:sz="7" w:space="0" w:color="000000"/>
            </w:tcBorders>
            <w:vAlign w:val="bottom"/>
          </w:tcPr>
          <w:p w:rsidR="00637729" w:rsidRPr="005B345D" w:rsidP="009E066C" w14:paraId="427ECABB" w14:textId="4CB9BA1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sidRPr="005B345D">
              <w:rPr>
                <w:b/>
              </w:rPr>
              <w:t xml:space="preserve">Amount of new </w:t>
            </w:r>
            <w:r w:rsidR="005A1EDC">
              <w:rPr>
                <w:b/>
              </w:rPr>
              <w:t>CCP</w:t>
            </w:r>
            <w:r w:rsidRPr="005B345D" w:rsidR="00F13039">
              <w:rPr>
                <w:b/>
              </w:rPr>
              <w:t xml:space="preserve"> </w:t>
            </w:r>
            <w:r w:rsidRPr="005B345D">
              <w:rPr>
                <w:b/>
              </w:rPr>
              <w:t>received (m</w:t>
            </w:r>
            <w:r w:rsidRPr="005B345D" w:rsidR="00F13039">
              <w:rPr>
                <w:b/>
              </w:rPr>
              <w:t>g</w:t>
            </w:r>
            <w:r w:rsidRPr="005B345D">
              <w:rPr>
                <w:b/>
              </w:rPr>
              <w:t>)</w:t>
            </w:r>
          </w:p>
        </w:tc>
        <w:tc>
          <w:tcPr>
            <w:tcW w:w="1260" w:type="dxa"/>
            <w:tcBorders>
              <w:top w:val="double" w:sz="7" w:space="0" w:color="000000"/>
              <w:left w:val="single" w:sz="7" w:space="0" w:color="000000"/>
              <w:bottom w:val="single" w:sz="7" w:space="0" w:color="000000"/>
              <w:right w:val="single" w:sz="7" w:space="0" w:color="000000"/>
            </w:tcBorders>
            <w:vAlign w:val="bottom"/>
          </w:tcPr>
          <w:p w:rsidR="00637729" w:rsidRPr="005B345D" w14:paraId="153431E4" w14:textId="640C9A1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sidRPr="005B345D">
              <w:rPr>
                <w:b/>
              </w:rPr>
              <w:t xml:space="preserve">Lot number of  </w:t>
            </w:r>
            <w:r w:rsidR="005A1EDC">
              <w:rPr>
                <w:b/>
              </w:rPr>
              <w:t>CCP</w:t>
            </w:r>
            <w:r w:rsidRPr="005B345D">
              <w:rPr>
                <w:b/>
              </w:rPr>
              <w:t xml:space="preserve"> received</w:t>
            </w:r>
          </w:p>
        </w:tc>
        <w:tc>
          <w:tcPr>
            <w:tcW w:w="989" w:type="dxa"/>
            <w:tcBorders>
              <w:top w:val="double" w:sz="7" w:space="0" w:color="000000"/>
              <w:left w:val="single" w:sz="7" w:space="0" w:color="000000"/>
              <w:bottom w:val="single" w:sz="7" w:space="0" w:color="000000"/>
              <w:right w:val="single" w:sz="7" w:space="0" w:color="000000"/>
            </w:tcBorders>
            <w:vAlign w:val="bottom"/>
          </w:tcPr>
          <w:p w:rsidR="00637729" w:rsidRPr="005B345D" w14:paraId="0E6AB60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sidRPr="005B345D">
              <w:rPr>
                <w:b/>
              </w:rPr>
              <w:t>Study Number</w:t>
            </w:r>
          </w:p>
        </w:tc>
        <w:tc>
          <w:tcPr>
            <w:tcW w:w="1170" w:type="dxa"/>
            <w:tcBorders>
              <w:top w:val="double" w:sz="7" w:space="0" w:color="000000"/>
              <w:left w:val="single" w:sz="7" w:space="0" w:color="000000"/>
              <w:bottom w:val="single" w:sz="7" w:space="0" w:color="000000"/>
              <w:right w:val="single" w:sz="7" w:space="0" w:color="000000"/>
            </w:tcBorders>
            <w:vAlign w:val="bottom"/>
          </w:tcPr>
          <w:p w:rsidR="00637729" w:rsidRPr="005B345D" w:rsidP="009E066C" w14:paraId="2ED5AE84" w14:textId="3DFE985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sidRPr="005B345D">
              <w:rPr>
                <w:b/>
              </w:rPr>
              <w:t xml:space="preserve">Amount of </w:t>
            </w:r>
            <w:r w:rsidR="005A1EDC">
              <w:rPr>
                <w:b/>
              </w:rPr>
              <w:t>CCP</w:t>
            </w:r>
            <w:r w:rsidRPr="005B345D">
              <w:rPr>
                <w:b/>
              </w:rPr>
              <w:t xml:space="preserve"> used in treatment (</w:t>
            </w:r>
            <w:r w:rsidRPr="005B345D" w:rsidR="00F13039">
              <w:rPr>
                <w:b/>
              </w:rPr>
              <w:t>mg</w:t>
            </w:r>
            <w:r w:rsidRPr="005B345D">
              <w:rPr>
                <w:b/>
              </w:rPr>
              <w:t>)</w:t>
            </w:r>
          </w:p>
        </w:tc>
        <w:tc>
          <w:tcPr>
            <w:tcW w:w="1260" w:type="dxa"/>
            <w:tcBorders>
              <w:top w:val="double" w:sz="7" w:space="0" w:color="000000"/>
              <w:left w:val="single" w:sz="7" w:space="0" w:color="000000"/>
              <w:bottom w:val="single" w:sz="7" w:space="0" w:color="000000"/>
              <w:right w:val="single" w:sz="7" w:space="0" w:color="000000"/>
            </w:tcBorders>
            <w:vAlign w:val="bottom"/>
          </w:tcPr>
          <w:p w:rsidR="00637729" w:rsidRPr="005B345D" w:rsidP="009E066C" w14:paraId="5694C97B" w14:textId="3FDFB8B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Pr>
                <w:b/>
              </w:rPr>
              <w:t>CCP</w:t>
            </w:r>
            <w:r w:rsidRPr="005B345D" w:rsidR="00F13039">
              <w:rPr>
                <w:b/>
              </w:rPr>
              <w:t xml:space="preserve"> </w:t>
            </w:r>
            <w:r w:rsidRPr="005B345D">
              <w:rPr>
                <w:b/>
              </w:rPr>
              <w:t>transferred (m</w:t>
            </w:r>
            <w:r w:rsidRPr="005B345D" w:rsidR="00F13039">
              <w:rPr>
                <w:b/>
              </w:rPr>
              <w:t>g</w:t>
            </w:r>
            <w:r w:rsidRPr="005B345D">
              <w:rPr>
                <w:b/>
              </w:rPr>
              <w:t>)</w:t>
            </w:r>
          </w:p>
        </w:tc>
        <w:tc>
          <w:tcPr>
            <w:tcW w:w="1080" w:type="dxa"/>
            <w:tcBorders>
              <w:top w:val="double" w:sz="7" w:space="0" w:color="000000"/>
              <w:left w:val="single" w:sz="7" w:space="0" w:color="000000"/>
              <w:bottom w:val="single" w:sz="7" w:space="0" w:color="000000"/>
              <w:right w:val="single" w:sz="7" w:space="0" w:color="000000"/>
            </w:tcBorders>
            <w:vAlign w:val="bottom"/>
          </w:tcPr>
          <w:p w:rsidR="00637729" w:rsidRPr="005B345D" w:rsidP="009E066C" w14:paraId="2502511F" w14:textId="2E2AFF0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Pr>
                <w:b/>
              </w:rPr>
              <w:t>CCP</w:t>
            </w:r>
            <w:r w:rsidRPr="005B345D">
              <w:rPr>
                <w:b/>
              </w:rPr>
              <w:t xml:space="preserve"> discarded (m</w:t>
            </w:r>
            <w:r w:rsidRPr="005B345D" w:rsidR="00F13039">
              <w:rPr>
                <w:b/>
              </w:rPr>
              <w:t>g</w:t>
            </w:r>
            <w:r w:rsidRPr="005B345D">
              <w:rPr>
                <w:b/>
              </w:rPr>
              <w:t>)</w:t>
            </w:r>
          </w:p>
        </w:tc>
        <w:tc>
          <w:tcPr>
            <w:tcW w:w="1170" w:type="dxa"/>
            <w:tcBorders>
              <w:top w:val="double" w:sz="7" w:space="0" w:color="000000"/>
              <w:left w:val="single" w:sz="7" w:space="0" w:color="000000"/>
              <w:bottom w:val="single" w:sz="7" w:space="0" w:color="000000"/>
              <w:right w:val="single" w:sz="7" w:space="0" w:color="000000"/>
            </w:tcBorders>
            <w:vAlign w:val="bottom"/>
          </w:tcPr>
          <w:p w:rsidR="00637729" w:rsidRPr="005B345D" w:rsidP="009E066C" w14:paraId="64EED924" w14:textId="49E2011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Pr>
                <w:b/>
              </w:rPr>
              <w:t>CCP</w:t>
            </w:r>
            <w:r w:rsidRPr="005B345D" w:rsidR="00F13039">
              <w:rPr>
                <w:b/>
              </w:rPr>
              <w:t xml:space="preserve"> </w:t>
            </w:r>
            <w:r w:rsidRPr="005B345D">
              <w:rPr>
                <w:b/>
              </w:rPr>
              <w:t>remaining on hand (m</w:t>
            </w:r>
            <w:r w:rsidRPr="005B345D" w:rsidR="00F13039">
              <w:rPr>
                <w:b/>
              </w:rPr>
              <w:t>g</w:t>
            </w:r>
            <w:r w:rsidRPr="005B345D">
              <w:rPr>
                <w:b/>
              </w:rPr>
              <w:t>)</w:t>
            </w:r>
          </w:p>
        </w:tc>
        <w:tc>
          <w:tcPr>
            <w:tcW w:w="1170" w:type="dxa"/>
            <w:tcBorders>
              <w:top w:val="double" w:sz="7" w:space="0" w:color="000000"/>
              <w:left w:val="single" w:sz="7" w:space="0" w:color="000000"/>
              <w:bottom w:val="single" w:sz="7" w:space="0" w:color="000000"/>
              <w:right w:val="double" w:sz="7" w:space="0" w:color="000000"/>
            </w:tcBorders>
            <w:vAlign w:val="bottom"/>
          </w:tcPr>
          <w:p w:rsidR="00637729" w14:paraId="3A0D33D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Pr>
                <w:b/>
              </w:rPr>
              <w:t>Inventory by (Initials)</w:t>
            </w:r>
          </w:p>
        </w:tc>
      </w:tr>
      <w:tr w14:paraId="0EB4467A"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064EE4D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080" w:type="dxa"/>
            <w:tcBorders>
              <w:top w:val="single" w:sz="7" w:space="0" w:color="000000"/>
              <w:left w:val="single" w:sz="7" w:space="0" w:color="000000"/>
              <w:bottom w:val="single" w:sz="7" w:space="0" w:color="000000"/>
              <w:right w:val="single" w:sz="7" w:space="0" w:color="000000"/>
            </w:tcBorders>
          </w:tcPr>
          <w:p w:rsidR="00637729" w14:paraId="1BACAD9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260" w:type="dxa"/>
            <w:tcBorders>
              <w:top w:val="single" w:sz="7" w:space="0" w:color="000000"/>
              <w:left w:val="single" w:sz="7" w:space="0" w:color="000000"/>
              <w:bottom w:val="single" w:sz="7" w:space="0" w:color="000000"/>
              <w:right w:val="single" w:sz="7" w:space="0" w:color="000000"/>
            </w:tcBorders>
          </w:tcPr>
          <w:p w:rsidR="00637729" w14:paraId="4A8B81B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989" w:type="dxa"/>
            <w:tcBorders>
              <w:top w:val="single" w:sz="7" w:space="0" w:color="000000"/>
              <w:left w:val="single" w:sz="7" w:space="0" w:color="000000"/>
              <w:bottom w:val="single" w:sz="7" w:space="0" w:color="000000"/>
              <w:right w:val="single" w:sz="7" w:space="0" w:color="000000"/>
            </w:tcBorders>
          </w:tcPr>
          <w:p w:rsidR="00637729" w14:paraId="64FD4FB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170" w:type="dxa"/>
            <w:tcBorders>
              <w:top w:val="single" w:sz="7" w:space="0" w:color="000000"/>
              <w:left w:val="single" w:sz="7" w:space="0" w:color="000000"/>
              <w:bottom w:val="single" w:sz="7" w:space="0" w:color="000000"/>
              <w:right w:val="single" w:sz="7" w:space="0" w:color="000000"/>
            </w:tcBorders>
          </w:tcPr>
          <w:p w:rsidR="00637729" w14:paraId="64E7ABF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260" w:type="dxa"/>
            <w:tcBorders>
              <w:top w:val="single" w:sz="7" w:space="0" w:color="000000"/>
              <w:left w:val="single" w:sz="7" w:space="0" w:color="000000"/>
              <w:bottom w:val="single" w:sz="7" w:space="0" w:color="000000"/>
              <w:right w:val="single" w:sz="7" w:space="0" w:color="000000"/>
            </w:tcBorders>
          </w:tcPr>
          <w:p w:rsidR="00637729" w14:paraId="26BE15E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080" w:type="dxa"/>
            <w:tcBorders>
              <w:top w:val="single" w:sz="7" w:space="0" w:color="000000"/>
              <w:left w:val="single" w:sz="7" w:space="0" w:color="000000"/>
              <w:bottom w:val="single" w:sz="7" w:space="0" w:color="000000"/>
              <w:right w:val="single" w:sz="7" w:space="0" w:color="000000"/>
            </w:tcBorders>
          </w:tcPr>
          <w:p w:rsidR="00637729" w14:paraId="655BF91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170" w:type="dxa"/>
            <w:tcBorders>
              <w:top w:val="single" w:sz="7" w:space="0" w:color="000000"/>
              <w:left w:val="single" w:sz="7" w:space="0" w:color="000000"/>
              <w:bottom w:val="single" w:sz="7" w:space="0" w:color="000000"/>
              <w:right w:val="single" w:sz="7" w:space="0" w:color="000000"/>
            </w:tcBorders>
          </w:tcPr>
          <w:p w:rsidR="00637729" w14:paraId="146FD8F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170" w:type="dxa"/>
            <w:tcBorders>
              <w:top w:val="single" w:sz="7" w:space="0" w:color="000000"/>
              <w:left w:val="single" w:sz="7" w:space="0" w:color="000000"/>
              <w:bottom w:val="single" w:sz="7" w:space="0" w:color="000000"/>
              <w:right w:val="double" w:sz="7" w:space="0" w:color="000000"/>
            </w:tcBorders>
          </w:tcPr>
          <w:p w:rsidR="00637729" w14:paraId="21E2A3D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15538CF5" w14:textId="77777777" w:rsidTr="00E77AFD">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350061D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37729" w:rsidRPr="00E77AFD" w14:paraId="6AB6D67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rsidRPr="00E77AFD" w14:paraId="034F61A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1761771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1122952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76C019C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42AA051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0F9231E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7690352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179EDE83" w14:textId="77777777" w:rsidTr="00E77AFD">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4153559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37729" w:rsidRPr="00E77AFD" w14:paraId="3508543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rsidRPr="00E77AFD" w14:paraId="1B94405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2175FCF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467646A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428153F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767F797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13635CF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65F2331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1239E046" w14:textId="77777777" w:rsidTr="00E77AFD">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44CB034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37729" w:rsidRPr="00E77AFD" w14:paraId="3B4ABE9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rsidRPr="00E77AFD" w14:paraId="3D7FBA3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6816E13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50CBA92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30259F7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2E62EDE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244D525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455CBFE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192D2A1F" w14:textId="77777777" w:rsidTr="00E77AFD">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515DA67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37729" w:rsidRPr="00E77AFD" w14:paraId="10C8C0B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rsidRPr="00E77AFD" w14:paraId="0095BB8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0B488A8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78F73E5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4020CC5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454C179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1331207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5EB6782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153F352F" w14:textId="77777777" w:rsidTr="00E77AFD">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74B59D9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37729" w:rsidRPr="00E77AFD" w14:paraId="766B516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rsidRPr="00E77AFD" w14:paraId="0E1F4C1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61B7D11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63DC85E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1E095A5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67DA8AC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460AB45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23B5EC8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087A02C6" w14:textId="77777777" w:rsidTr="00E77AFD">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34E80C8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37729" w:rsidRPr="00E77AFD" w14:paraId="4534DF8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rsidRPr="00E77AFD" w14:paraId="186FDAA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1624946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145F36A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23C04D5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236467B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5DEC82A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555DBF2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21234C2E" w14:textId="77777777" w:rsidTr="00E77AFD">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4BC918B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37729" w:rsidRPr="00E77AFD" w14:paraId="7CC69D9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rsidRPr="00E77AFD" w14:paraId="6A998E8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1FFD28C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4E13524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5648802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3668420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58B946A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56D76AA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54127C53" w14:textId="77777777" w:rsidTr="00E77AFD">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622E4D7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37729" w:rsidRPr="00E77AFD" w14:paraId="255D9B8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rsidRPr="00E77AFD" w14:paraId="13245BB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74DF54D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36C7BD3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27B398E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2FFE14F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4177E86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301C987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36F3FE5D" w14:textId="77777777" w:rsidTr="00E77AFD">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64386D9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37729" w:rsidRPr="00E77AFD" w14:paraId="63D13A3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rsidRPr="00E77AFD" w14:paraId="6CB2E2D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25B6096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5394B65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0B254C8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30F6A89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01AEB43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2644C2D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6D0B67E9" w14:textId="77777777" w:rsidTr="00E77AFD">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double" w:sz="7" w:space="0" w:color="000000"/>
              <w:right w:val="single" w:sz="7" w:space="0" w:color="000000"/>
            </w:tcBorders>
          </w:tcPr>
          <w:p w:rsidR="00637729" w14:paraId="26CE8FC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double" w:sz="7" w:space="0" w:color="000000"/>
              <w:right w:val="single" w:sz="7" w:space="0" w:color="000000"/>
            </w:tcBorders>
            <w:shd w:val="clear" w:color="auto" w:fill="D9D9D9" w:themeFill="background1" w:themeFillShade="D9"/>
          </w:tcPr>
          <w:p w:rsidR="00637729" w:rsidRPr="00E77AFD" w14:paraId="5D6ED95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1260" w:type="dxa"/>
            <w:tcBorders>
              <w:top w:val="single" w:sz="7" w:space="0" w:color="000000"/>
              <w:left w:val="single" w:sz="7" w:space="0" w:color="000000"/>
              <w:bottom w:val="double" w:sz="7" w:space="0" w:color="000000"/>
              <w:right w:val="single" w:sz="7" w:space="0" w:color="000000"/>
            </w:tcBorders>
            <w:shd w:val="pct10" w:color="000000" w:fill="auto"/>
          </w:tcPr>
          <w:p w:rsidR="00637729" w:rsidRPr="00E77AFD" w14:paraId="0095288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989" w:type="dxa"/>
            <w:tcBorders>
              <w:top w:val="single" w:sz="7" w:space="0" w:color="000000"/>
              <w:left w:val="single" w:sz="7" w:space="0" w:color="000000"/>
              <w:bottom w:val="double" w:sz="7" w:space="0" w:color="000000"/>
              <w:right w:val="single" w:sz="7" w:space="0" w:color="000000"/>
            </w:tcBorders>
          </w:tcPr>
          <w:p w:rsidR="00637729" w14:paraId="7540FD9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double" w:sz="7" w:space="0" w:color="000000"/>
              <w:right w:val="single" w:sz="7" w:space="0" w:color="000000"/>
            </w:tcBorders>
          </w:tcPr>
          <w:p w:rsidR="00637729" w14:paraId="594E54D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double" w:sz="7" w:space="0" w:color="000000"/>
              <w:right w:val="single" w:sz="7" w:space="0" w:color="000000"/>
            </w:tcBorders>
          </w:tcPr>
          <w:p w:rsidR="00637729" w14:paraId="2D18A0C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double" w:sz="7" w:space="0" w:color="000000"/>
              <w:right w:val="single" w:sz="7" w:space="0" w:color="000000"/>
            </w:tcBorders>
          </w:tcPr>
          <w:p w:rsidR="00637729" w14:paraId="24DCDDB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double" w:sz="7" w:space="0" w:color="000000"/>
              <w:right w:val="single" w:sz="7" w:space="0" w:color="000000"/>
            </w:tcBorders>
          </w:tcPr>
          <w:p w:rsidR="00637729" w14:paraId="483387A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double" w:sz="7" w:space="0" w:color="000000"/>
              <w:right w:val="double" w:sz="7" w:space="0" w:color="000000"/>
            </w:tcBorders>
          </w:tcPr>
          <w:p w:rsidR="00637729" w14:paraId="7BE721D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bl>
    <w:p w:rsidR="00637729" w14:paraId="699E583E" w14:textId="5EE79FF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u w:val="single"/>
        </w:rPr>
      </w:pPr>
      <w:r>
        <w:tab/>
      </w:r>
      <w:r>
        <w:tab/>
      </w:r>
      <w:r>
        <w:tab/>
      </w:r>
      <w:r>
        <w:tab/>
      </w:r>
      <w:r>
        <w:tab/>
      </w:r>
      <w:r>
        <w:tab/>
      </w:r>
    </w:p>
    <w:tbl>
      <w:tblPr>
        <w:tblW w:w="10080" w:type="dxa"/>
        <w:tblInd w:w="60" w:type="dxa"/>
        <w:tblLayout w:type="fixed"/>
        <w:tblCellMar>
          <w:left w:w="60" w:type="dxa"/>
          <w:right w:w="60" w:type="dxa"/>
        </w:tblCellMar>
        <w:tblLook w:val="0000"/>
      </w:tblPr>
      <w:tblGrid>
        <w:gridCol w:w="1806"/>
        <w:gridCol w:w="2418"/>
        <w:gridCol w:w="1903"/>
        <w:gridCol w:w="3953"/>
      </w:tblGrid>
      <w:tr w14:paraId="4E70D30E" w14:textId="77777777" w:rsidTr="00637729">
        <w:tblPrEx>
          <w:tblW w:w="10080" w:type="dxa"/>
          <w:tblInd w:w="60" w:type="dxa"/>
          <w:tblLayout w:type="fixed"/>
          <w:tblCellMar>
            <w:left w:w="60" w:type="dxa"/>
            <w:right w:w="60" w:type="dxa"/>
          </w:tblCellMar>
          <w:tblLook w:val="0000"/>
        </w:tblPrEx>
        <w:trPr>
          <w:cantSplit/>
        </w:trPr>
        <w:tc>
          <w:tcPr>
            <w:tcW w:w="1806" w:type="dxa"/>
          </w:tcPr>
          <w:p w:rsidR="00637729" w14:paraId="7AAC337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u w:val="single"/>
              </w:rPr>
            </w:pPr>
            <w:r>
              <w:rPr>
                <w:b/>
              </w:rPr>
              <w:t>Date Prepared:</w:t>
            </w:r>
          </w:p>
        </w:tc>
        <w:tc>
          <w:tcPr>
            <w:tcW w:w="2418" w:type="dxa"/>
            <w:tcBorders>
              <w:bottom w:val="single" w:sz="7" w:space="0" w:color="000000"/>
            </w:tcBorders>
          </w:tcPr>
          <w:p w:rsidR="00637729" w14:paraId="3B3E45A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u w:val="single"/>
              </w:rPr>
            </w:pPr>
          </w:p>
        </w:tc>
        <w:tc>
          <w:tcPr>
            <w:tcW w:w="1903" w:type="dxa"/>
          </w:tcPr>
          <w:p w:rsidR="00637729" w14:paraId="5F01E15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jc w:val="right"/>
              <w:rPr>
                <w:u w:val="single"/>
              </w:rPr>
            </w:pPr>
            <w:r>
              <w:rPr>
                <w:b/>
              </w:rPr>
              <w:t>Investigator:</w:t>
            </w:r>
            <w:r>
              <w:t xml:space="preserve">    </w:t>
            </w:r>
          </w:p>
        </w:tc>
        <w:tc>
          <w:tcPr>
            <w:tcW w:w="3953" w:type="dxa"/>
            <w:tcBorders>
              <w:bottom w:val="single" w:sz="7" w:space="0" w:color="000000"/>
            </w:tcBorders>
          </w:tcPr>
          <w:p w:rsidR="00637729" w14:paraId="662FAF9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u w:val="single"/>
              </w:rPr>
            </w:pPr>
          </w:p>
        </w:tc>
      </w:tr>
      <w:tr w14:paraId="5A2A6C3C" w14:textId="77777777" w:rsidTr="00637729">
        <w:tblPrEx>
          <w:tblW w:w="10080" w:type="dxa"/>
          <w:tblInd w:w="60" w:type="dxa"/>
          <w:tblLayout w:type="fixed"/>
          <w:tblCellMar>
            <w:left w:w="60" w:type="dxa"/>
            <w:right w:w="60" w:type="dxa"/>
          </w:tblCellMar>
          <w:tblLook w:val="0000"/>
        </w:tblPrEx>
        <w:trPr>
          <w:cantSplit/>
        </w:trPr>
        <w:tc>
          <w:tcPr>
            <w:tcW w:w="1806" w:type="dxa"/>
            <w:vAlign w:val="bottom"/>
          </w:tcPr>
          <w:p w:rsidR="00637729" w14:paraId="156FC92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u w:val="single"/>
              </w:rPr>
            </w:pPr>
            <w:r>
              <w:rPr>
                <w:b/>
              </w:rPr>
              <w:t>Date Reviewed:</w:t>
            </w:r>
          </w:p>
        </w:tc>
        <w:tc>
          <w:tcPr>
            <w:tcW w:w="2418" w:type="dxa"/>
            <w:tcBorders>
              <w:bottom w:val="single" w:sz="7" w:space="0" w:color="000000"/>
            </w:tcBorders>
            <w:vAlign w:val="bottom"/>
          </w:tcPr>
          <w:p w:rsidR="00637729" w14:paraId="7C837CC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u w:val="single"/>
              </w:rPr>
            </w:pPr>
          </w:p>
        </w:tc>
        <w:tc>
          <w:tcPr>
            <w:tcW w:w="1903" w:type="dxa"/>
            <w:vAlign w:val="bottom"/>
          </w:tcPr>
          <w:p w:rsidR="00637729" w14:paraId="5B55F7C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jc w:val="right"/>
            </w:pPr>
            <w:r>
              <w:rPr>
                <w:b/>
              </w:rPr>
              <w:t>Study Monitor:</w:t>
            </w:r>
          </w:p>
        </w:tc>
        <w:tc>
          <w:tcPr>
            <w:tcW w:w="3953" w:type="dxa"/>
            <w:tcBorders>
              <w:bottom w:val="single" w:sz="7" w:space="0" w:color="000000"/>
            </w:tcBorders>
            <w:vAlign w:val="bottom"/>
          </w:tcPr>
          <w:p w:rsidR="00637729" w14:paraId="0C0FEE0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r>
    </w:tbl>
    <w:p w:rsidR="00637729" w14:paraId="28872BC4" w14:textId="3B78326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0" w:lineRule="atLeast"/>
      </w:pPr>
    </w:p>
    <w:p w:rsidR="00AF05C2" w14:paraId="0D31540F" w14:textId="0A0CD26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0" w:lineRule="atLeast"/>
      </w:pPr>
    </w:p>
    <w:tbl>
      <w:tblPr>
        <w:tblW w:w="0" w:type="auto"/>
        <w:tblInd w:w="60" w:type="dxa"/>
        <w:tblLayout w:type="fixed"/>
        <w:tblCellMar>
          <w:left w:w="60" w:type="dxa"/>
          <w:right w:w="60" w:type="dxa"/>
        </w:tblCellMar>
        <w:tblLook w:val="0000"/>
      </w:tblPr>
      <w:tblGrid>
        <w:gridCol w:w="1710"/>
        <w:gridCol w:w="8370"/>
      </w:tblGrid>
      <w:tr w14:paraId="641966E0" w14:textId="77777777" w:rsidTr="009E066C">
        <w:tblPrEx>
          <w:tblW w:w="0" w:type="auto"/>
          <w:tblInd w:w="60" w:type="dxa"/>
          <w:tblLayout w:type="fixed"/>
          <w:tblCellMar>
            <w:left w:w="60" w:type="dxa"/>
            <w:right w:w="60" w:type="dxa"/>
          </w:tblCellMar>
          <w:tblLook w:val="0000"/>
        </w:tblPrEx>
        <w:trPr>
          <w:cantSplit/>
          <w:trHeight w:val="450"/>
        </w:trPr>
        <w:tc>
          <w:tcPr>
            <w:tcW w:w="1710" w:type="dxa"/>
          </w:tcPr>
          <w:p w:rsidR="00637729" w14:paraId="780FB2E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b/>
              </w:rPr>
            </w:pPr>
            <w:r>
              <w:rPr>
                <w:b/>
              </w:rPr>
              <w:fldChar w:fldCharType="begin"/>
            </w:r>
            <w:r>
              <w:rPr>
                <w:sz w:val="19"/>
              </w:rPr>
              <w:instrText xml:space="preserve"> SEQ CHAPTER \h \r 1</w:instrText>
            </w:r>
            <w:r>
              <w:fldChar w:fldCharType="separate"/>
            </w:r>
            <w:r>
              <w:fldChar w:fldCharType="end"/>
            </w:r>
            <w:r>
              <w:rPr>
                <w:b/>
                <w:sz w:val="19"/>
              </w:rPr>
              <w:t>STUDY NUMBER</w:t>
            </w:r>
          </w:p>
        </w:tc>
        <w:tc>
          <w:tcPr>
            <w:tcW w:w="8370" w:type="dxa"/>
            <w:tcBorders>
              <w:bottom w:val="single" w:sz="7" w:space="0" w:color="000000"/>
            </w:tcBorders>
          </w:tcPr>
          <w:p w:rsidR="00637729" w14:paraId="0D507EB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b/>
              </w:rPr>
            </w:pPr>
          </w:p>
        </w:tc>
      </w:tr>
    </w:tbl>
    <w:p w:rsidR="00707182" w14:paraId="4065B2E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960" w:hanging="3960"/>
        <w:rPr>
          <w:b/>
          <w:sz w:val="32"/>
          <w:u w:val="single"/>
        </w:rPr>
      </w:pPr>
    </w:p>
    <w:p w:rsidR="001844C4" w:rsidP="001844C4" w14:paraId="67B2036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960" w:hanging="3960"/>
        <w:rPr>
          <w:b/>
          <w:sz w:val="26"/>
          <w:szCs w:val="26"/>
        </w:rPr>
      </w:pPr>
      <w:r w:rsidRPr="001844C4">
        <w:rPr>
          <w:b/>
          <w:sz w:val="26"/>
          <w:szCs w:val="26"/>
        </w:rPr>
        <w:t xml:space="preserve">Form </w:t>
      </w:r>
      <w:r w:rsidRPr="001844C4" w:rsidR="005A1EDC">
        <w:rPr>
          <w:b/>
          <w:sz w:val="26"/>
          <w:szCs w:val="26"/>
        </w:rPr>
        <w:t>CCP</w:t>
      </w:r>
      <w:r w:rsidRPr="001844C4">
        <w:rPr>
          <w:b/>
          <w:sz w:val="26"/>
          <w:szCs w:val="26"/>
        </w:rPr>
        <w:t>-3</w:t>
      </w:r>
      <w:r>
        <w:rPr>
          <w:b/>
          <w:sz w:val="26"/>
          <w:szCs w:val="26"/>
          <w:u w:val="single"/>
        </w:rPr>
        <w:fldChar w:fldCharType="begin"/>
      </w:r>
      <w:r w:rsidRPr="001844C4" w:rsidR="00DE68D3">
        <w:rPr>
          <w:sz w:val="26"/>
          <w:szCs w:val="26"/>
        </w:rPr>
        <w:instrText xml:space="preserve"> TC "</w:instrText>
      </w:r>
      <w:bookmarkStart w:id="55" w:name="_Toc80257898"/>
      <w:r w:rsidRPr="001844C4" w:rsidR="00DE68D3">
        <w:rPr>
          <w:b/>
          <w:sz w:val="26"/>
          <w:szCs w:val="26"/>
          <w:u w:val="single"/>
        </w:rPr>
        <w:instrText>Form CCP-3</w:instrText>
      </w:r>
      <w:bookmarkEnd w:id="55"/>
      <w:r w:rsidRPr="001844C4" w:rsidR="00DE68D3">
        <w:rPr>
          <w:sz w:val="26"/>
          <w:szCs w:val="26"/>
        </w:rPr>
        <w:instrText xml:space="preserve">" \f C \l "1" </w:instrText>
      </w:r>
      <w:r>
        <w:rPr>
          <w:b/>
          <w:sz w:val="26"/>
          <w:szCs w:val="26"/>
          <w:u w:val="single"/>
        </w:rPr>
        <w:fldChar w:fldCharType="end"/>
      </w:r>
      <w:r w:rsidRPr="001844C4">
        <w:rPr>
          <w:b/>
          <w:sz w:val="26"/>
          <w:szCs w:val="26"/>
        </w:rPr>
        <w:t xml:space="preserve">: </w:t>
      </w:r>
      <w:r w:rsidRPr="001844C4">
        <w:rPr>
          <w:b/>
          <w:sz w:val="26"/>
          <w:szCs w:val="26"/>
        </w:rPr>
        <w:tab/>
      </w:r>
      <w:r w:rsidRPr="001844C4">
        <w:rPr>
          <w:b/>
          <w:sz w:val="26"/>
          <w:szCs w:val="26"/>
          <w:u w:val="single"/>
        </w:rPr>
        <w:t>Results Report Form</w:t>
      </w:r>
      <w:r w:rsidRPr="001844C4">
        <w:rPr>
          <w:b/>
          <w:sz w:val="26"/>
          <w:szCs w:val="26"/>
        </w:rPr>
        <w:t xml:space="preserve"> </w:t>
      </w:r>
      <w:r w:rsidRPr="001844C4">
        <w:rPr>
          <w:b/>
          <w:sz w:val="26"/>
          <w:szCs w:val="26"/>
        </w:rPr>
        <w:t xml:space="preserve">For Use in </w:t>
      </w:r>
      <w:r w:rsidRPr="001844C4" w:rsidR="005A1EDC">
        <w:rPr>
          <w:b/>
          <w:sz w:val="26"/>
          <w:szCs w:val="26"/>
        </w:rPr>
        <w:t>CCP</w:t>
      </w:r>
      <w:r w:rsidRPr="001844C4" w:rsidR="00B519A9">
        <w:rPr>
          <w:b/>
          <w:sz w:val="26"/>
          <w:szCs w:val="26"/>
        </w:rPr>
        <w:t xml:space="preserve"> </w:t>
      </w:r>
      <w:r w:rsidRPr="001844C4">
        <w:rPr>
          <w:b/>
          <w:sz w:val="26"/>
          <w:szCs w:val="26"/>
        </w:rPr>
        <w:t xml:space="preserve">Clinical Field Trials </w:t>
      </w:r>
      <w:r w:rsidRPr="001844C4">
        <w:rPr>
          <w:b/>
          <w:sz w:val="26"/>
          <w:szCs w:val="26"/>
        </w:rPr>
        <w:t>c</w:t>
      </w:r>
      <w:r w:rsidRPr="001844C4">
        <w:rPr>
          <w:b/>
          <w:sz w:val="26"/>
          <w:szCs w:val="26"/>
        </w:rPr>
        <w:t xml:space="preserve">onducted under </w:t>
      </w:r>
    </w:p>
    <w:p w:rsidR="00637729" w:rsidRPr="001844C4" w:rsidP="001844C4" w14:paraId="0C8BCCE7" w14:textId="74EE7F1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960" w:hanging="3960"/>
        <w:rPr>
          <w:b/>
          <w:sz w:val="26"/>
          <w:szCs w:val="26"/>
        </w:rPr>
      </w:pPr>
      <w:r>
        <w:rPr>
          <w:b/>
          <w:sz w:val="26"/>
          <w:szCs w:val="26"/>
        </w:rPr>
        <w:tab/>
      </w:r>
      <w:r>
        <w:rPr>
          <w:b/>
          <w:sz w:val="26"/>
          <w:szCs w:val="26"/>
        </w:rPr>
        <w:tab/>
      </w:r>
      <w:r>
        <w:rPr>
          <w:b/>
          <w:sz w:val="26"/>
          <w:szCs w:val="26"/>
        </w:rPr>
        <w:tab/>
      </w:r>
      <w:r>
        <w:rPr>
          <w:b/>
          <w:sz w:val="26"/>
          <w:szCs w:val="26"/>
        </w:rPr>
        <w:tab/>
      </w:r>
      <w:r w:rsidRPr="001844C4" w:rsidR="005A1EDC">
        <w:rPr>
          <w:b/>
          <w:sz w:val="26"/>
          <w:szCs w:val="26"/>
        </w:rPr>
        <w:t>CCP</w:t>
      </w:r>
      <w:r>
        <w:rPr>
          <w:b/>
          <w:sz w:val="26"/>
          <w:szCs w:val="26"/>
        </w:rPr>
        <w:t xml:space="preserve"> </w:t>
      </w:r>
      <w:r w:rsidRPr="001844C4">
        <w:rPr>
          <w:b/>
          <w:sz w:val="26"/>
          <w:szCs w:val="26"/>
        </w:rPr>
        <w:t xml:space="preserve">INAD </w:t>
      </w:r>
      <w:r w:rsidRPr="001844C4" w:rsidR="00E62FAC">
        <w:rPr>
          <w:b/>
          <w:sz w:val="26"/>
          <w:szCs w:val="26"/>
        </w:rPr>
        <w:t>8391</w:t>
      </w:r>
    </w:p>
    <w:p w:rsidR="00637729" w14:paraId="7DAD07E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r>
        <w:rPr>
          <w:b/>
          <w:u w:val="single"/>
        </w:rPr>
        <w:t>INSTRUCTIONS</w:t>
      </w:r>
    </w:p>
    <w:p w:rsidR="00637729" w:rsidRPr="001844C4" w:rsidP="001844C4" w14:paraId="7215B263" w14:textId="253CD10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0" w:line="240" w:lineRule="exact"/>
        <w:ind w:left="360" w:hanging="360"/>
        <w:rPr>
          <w:sz w:val="20"/>
          <w:szCs w:val="20"/>
        </w:rPr>
      </w:pPr>
      <w:r w:rsidRPr="001844C4">
        <w:rPr>
          <w:sz w:val="20"/>
          <w:szCs w:val="20"/>
        </w:rPr>
        <w:t>1.</w:t>
      </w:r>
      <w:r w:rsidRPr="001844C4">
        <w:rPr>
          <w:sz w:val="20"/>
          <w:szCs w:val="20"/>
        </w:rPr>
        <w:tab/>
        <w:t xml:space="preserve">Investigator must fill out Form </w:t>
      </w:r>
      <w:r w:rsidRPr="001844C4" w:rsidR="005A1EDC">
        <w:rPr>
          <w:sz w:val="20"/>
          <w:szCs w:val="20"/>
        </w:rPr>
        <w:t>CCP</w:t>
      </w:r>
      <w:r w:rsidRPr="001844C4" w:rsidR="00311E7C">
        <w:rPr>
          <w:sz w:val="20"/>
          <w:szCs w:val="20"/>
        </w:rPr>
        <w:t>-</w:t>
      </w:r>
      <w:r w:rsidRPr="001844C4">
        <w:rPr>
          <w:sz w:val="20"/>
          <w:szCs w:val="20"/>
        </w:rPr>
        <w:t xml:space="preserve">3 no later than </w:t>
      </w:r>
      <w:r w:rsidRPr="001844C4">
        <w:rPr>
          <w:b/>
          <w:sz w:val="20"/>
          <w:szCs w:val="20"/>
          <w:u w:val="single"/>
        </w:rPr>
        <w:t>10 days</w:t>
      </w:r>
      <w:r w:rsidRPr="001844C4">
        <w:rPr>
          <w:sz w:val="20"/>
          <w:szCs w:val="20"/>
        </w:rPr>
        <w:t xml:space="preserve"> after completion of the study period. Attach lab reports and other information.</w:t>
      </w:r>
    </w:p>
    <w:p w:rsidR="00637729" w:rsidRPr="001844C4" w:rsidP="001844C4" w14:paraId="45696F15" w14:textId="7C489AE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0" w:line="240" w:lineRule="exact"/>
        <w:ind w:left="360" w:hanging="360"/>
        <w:rPr>
          <w:sz w:val="20"/>
          <w:szCs w:val="20"/>
        </w:rPr>
      </w:pPr>
      <w:r w:rsidRPr="001844C4">
        <w:rPr>
          <w:sz w:val="20"/>
          <w:szCs w:val="20"/>
        </w:rPr>
        <w:t>2.</w:t>
      </w:r>
      <w:r w:rsidRPr="001844C4">
        <w:rPr>
          <w:sz w:val="20"/>
          <w:szCs w:val="20"/>
        </w:rPr>
        <w:tab/>
        <w:t xml:space="preserve">If </w:t>
      </w:r>
      <w:r w:rsidRPr="001844C4" w:rsidR="005A1EDC">
        <w:rPr>
          <w:sz w:val="20"/>
          <w:szCs w:val="20"/>
        </w:rPr>
        <w:t>CCP</w:t>
      </w:r>
      <w:r w:rsidRPr="001844C4" w:rsidR="00B519A9">
        <w:rPr>
          <w:sz w:val="20"/>
          <w:szCs w:val="20"/>
        </w:rPr>
        <w:t xml:space="preserve"> </w:t>
      </w:r>
      <w:r w:rsidRPr="001844C4">
        <w:rPr>
          <w:sz w:val="20"/>
          <w:szCs w:val="20"/>
        </w:rPr>
        <w:t>was not used under the assigned Study Number, contact the Study Director at the AADAP Office to close-out the study.</w:t>
      </w:r>
    </w:p>
    <w:p w:rsidR="00637729" w:rsidP="001844C4" w14:paraId="78D760DA" w14:textId="58B9342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0" w:line="240" w:lineRule="exact"/>
        <w:ind w:left="360" w:hanging="360"/>
        <w:rPr>
          <w:sz w:val="20"/>
          <w:szCs w:val="20"/>
        </w:rPr>
      </w:pPr>
      <w:r w:rsidRPr="001844C4">
        <w:rPr>
          <w:sz w:val="20"/>
          <w:szCs w:val="20"/>
        </w:rPr>
        <w:t>3.</w:t>
      </w:r>
      <w:r w:rsidRPr="001844C4">
        <w:rPr>
          <w:sz w:val="20"/>
          <w:szCs w:val="20"/>
        </w:rPr>
        <w:tab/>
        <w:t xml:space="preserve">Investigator should forward a copy of Form </w:t>
      </w:r>
      <w:r w:rsidRPr="001844C4" w:rsidR="005A1EDC">
        <w:rPr>
          <w:sz w:val="20"/>
          <w:szCs w:val="20"/>
        </w:rPr>
        <w:t>CCP</w:t>
      </w:r>
      <w:r w:rsidRPr="001844C4">
        <w:rPr>
          <w:sz w:val="20"/>
          <w:szCs w:val="20"/>
        </w:rPr>
        <w:t xml:space="preserve">-3 to the Study Monitor.  Within </w:t>
      </w:r>
      <w:r w:rsidRPr="001844C4">
        <w:rPr>
          <w:b/>
          <w:sz w:val="20"/>
          <w:szCs w:val="20"/>
          <w:u w:val="single"/>
        </w:rPr>
        <w:t>10 days</w:t>
      </w:r>
      <w:r w:rsidRPr="001844C4">
        <w:rPr>
          <w:sz w:val="20"/>
          <w:szCs w:val="20"/>
        </w:rPr>
        <w:t xml:space="preserve"> of receipt, the Study Monitor should forward a copy to the Study Director at the AADAP Office.</w:t>
      </w:r>
    </w:p>
    <w:p w:rsidR="001844C4" w:rsidRPr="001844C4" w:rsidP="001844C4" w14:paraId="5412A71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0" w:line="240" w:lineRule="exact"/>
        <w:ind w:left="360" w:hanging="360"/>
        <w:rPr>
          <w:sz w:val="20"/>
          <w:szCs w:val="20"/>
        </w:rPr>
      </w:pPr>
    </w:p>
    <w:p w:rsidR="00637729" w14:paraId="431E504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r>
        <w:rPr>
          <w:b/>
          <w:sz w:val="29"/>
        </w:rPr>
        <w:t>SITE INFORMATION</w:t>
      </w:r>
    </w:p>
    <w:tbl>
      <w:tblPr>
        <w:tblW w:w="0" w:type="auto"/>
        <w:tblInd w:w="120" w:type="dxa"/>
        <w:tblLayout w:type="fixed"/>
        <w:tblCellMar>
          <w:left w:w="120" w:type="dxa"/>
          <w:right w:w="120" w:type="dxa"/>
        </w:tblCellMar>
        <w:tblLook w:val="0000"/>
      </w:tblPr>
      <w:tblGrid>
        <w:gridCol w:w="2520"/>
        <w:gridCol w:w="7560"/>
      </w:tblGrid>
      <w:tr w14:paraId="2464A695" w14:textId="77777777">
        <w:tblPrEx>
          <w:tblW w:w="0" w:type="auto"/>
          <w:tblInd w:w="120" w:type="dxa"/>
          <w:tblLayout w:type="fixed"/>
          <w:tblCellMar>
            <w:left w:w="120" w:type="dxa"/>
            <w:right w:w="120" w:type="dxa"/>
          </w:tblCellMar>
          <w:tblLook w:val="0000"/>
        </w:tblPrEx>
        <w:trPr>
          <w:cantSplit/>
        </w:trPr>
        <w:tc>
          <w:tcPr>
            <w:tcW w:w="2520" w:type="dxa"/>
            <w:tcBorders>
              <w:top w:val="double" w:sz="7" w:space="0" w:color="000000"/>
              <w:left w:val="double" w:sz="7" w:space="0" w:color="000000"/>
              <w:bottom w:val="single" w:sz="7" w:space="0" w:color="000000"/>
              <w:right w:val="single" w:sz="7" w:space="0" w:color="000000"/>
            </w:tcBorders>
          </w:tcPr>
          <w:p w:rsidR="00637729" w:rsidRPr="002507C3" w14:paraId="7CF97EB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Cs w:val="24"/>
              </w:rPr>
            </w:pPr>
            <w:r w:rsidRPr="002507C3">
              <w:rPr>
                <w:szCs w:val="24"/>
              </w:rPr>
              <w:t>Facility</w:t>
            </w:r>
          </w:p>
        </w:tc>
        <w:tc>
          <w:tcPr>
            <w:tcW w:w="7560" w:type="dxa"/>
            <w:tcBorders>
              <w:top w:val="double" w:sz="7" w:space="0" w:color="000000"/>
              <w:left w:val="single" w:sz="7" w:space="0" w:color="000000"/>
              <w:bottom w:val="single" w:sz="7" w:space="0" w:color="000000"/>
              <w:right w:val="double" w:sz="7" w:space="0" w:color="000000"/>
            </w:tcBorders>
          </w:tcPr>
          <w:p w:rsidR="00637729" w14:paraId="0A7E252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pPr>
          </w:p>
        </w:tc>
      </w:tr>
      <w:tr w14:paraId="59979EB2" w14:textId="77777777">
        <w:tblPrEx>
          <w:tblW w:w="0" w:type="auto"/>
          <w:tblInd w:w="120" w:type="dxa"/>
          <w:tblLayout w:type="fixed"/>
          <w:tblCellMar>
            <w:left w:w="120" w:type="dxa"/>
            <w:right w:w="120" w:type="dxa"/>
          </w:tblCellMar>
          <w:tblLook w:val="0000"/>
        </w:tblPrEx>
        <w:trPr>
          <w:cantSplit/>
        </w:trPr>
        <w:tc>
          <w:tcPr>
            <w:tcW w:w="2520" w:type="dxa"/>
            <w:tcBorders>
              <w:top w:val="single" w:sz="7" w:space="0" w:color="000000"/>
              <w:left w:val="double" w:sz="7" w:space="0" w:color="000000"/>
              <w:bottom w:val="double" w:sz="7" w:space="0" w:color="000000"/>
              <w:right w:val="single" w:sz="7" w:space="0" w:color="000000"/>
            </w:tcBorders>
          </w:tcPr>
          <w:p w:rsidR="00637729" w:rsidRPr="002507C3" w14:paraId="4457724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Cs w:val="24"/>
              </w:rPr>
            </w:pPr>
            <w:r w:rsidRPr="002507C3">
              <w:rPr>
                <w:szCs w:val="24"/>
              </w:rPr>
              <w:t>Reporting Individual</w:t>
            </w:r>
          </w:p>
        </w:tc>
        <w:tc>
          <w:tcPr>
            <w:tcW w:w="7560" w:type="dxa"/>
            <w:tcBorders>
              <w:top w:val="single" w:sz="7" w:space="0" w:color="000000"/>
              <w:left w:val="single" w:sz="7" w:space="0" w:color="000000"/>
              <w:bottom w:val="double" w:sz="7" w:space="0" w:color="000000"/>
              <w:right w:val="double" w:sz="7" w:space="0" w:color="000000"/>
            </w:tcBorders>
          </w:tcPr>
          <w:p w:rsidR="00637729" w14:paraId="69C8DB7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pPr>
          </w:p>
        </w:tc>
      </w:tr>
    </w:tbl>
    <w:p w:rsidR="00936F47" w14:paraId="6F8D7B9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sz w:val="29"/>
        </w:rPr>
      </w:pPr>
    </w:p>
    <w:p w:rsidR="00637729" w14:paraId="0294C592" w14:textId="6319CAF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r>
        <w:rPr>
          <w:b/>
          <w:sz w:val="29"/>
        </w:rPr>
        <w:t>FISH CULTURE AND DRUG TREATMENT INFORMATION</w:t>
      </w:r>
    </w:p>
    <w:tbl>
      <w:tblPr>
        <w:tblW w:w="0" w:type="auto"/>
        <w:tblInd w:w="120" w:type="dxa"/>
        <w:tblBorders>
          <w:top w:val="double" w:sz="7" w:space="0" w:color="000000"/>
          <w:left w:val="double" w:sz="7" w:space="0" w:color="000000"/>
          <w:bottom w:val="double" w:sz="7" w:space="0" w:color="000000"/>
          <w:right w:val="double" w:sz="7" w:space="0" w:color="000000"/>
          <w:insideH w:val="double" w:sz="7" w:space="0" w:color="000000"/>
          <w:insideV w:val="double" w:sz="7" w:space="0" w:color="000000"/>
        </w:tblBorders>
        <w:tblLayout w:type="fixed"/>
        <w:tblCellMar>
          <w:left w:w="120" w:type="dxa"/>
          <w:right w:w="120" w:type="dxa"/>
        </w:tblCellMar>
        <w:tblLook w:val="0000"/>
      </w:tblPr>
      <w:tblGrid>
        <w:gridCol w:w="3904"/>
        <w:gridCol w:w="1226"/>
        <w:gridCol w:w="3814"/>
        <w:gridCol w:w="1136"/>
      </w:tblGrid>
      <w:tr w14:paraId="30CDCF9E" w14:textId="77777777" w:rsidTr="006F4CE2">
        <w:tblPrEx>
          <w:tblW w:w="0" w:type="auto"/>
          <w:tblInd w:w="120" w:type="dxa"/>
          <w:tblBorders>
            <w:top w:val="double" w:sz="7" w:space="0" w:color="000000"/>
            <w:left w:val="double" w:sz="7" w:space="0" w:color="000000"/>
            <w:bottom w:val="double" w:sz="7" w:space="0" w:color="000000"/>
            <w:right w:val="double" w:sz="7" w:space="0" w:color="000000"/>
            <w:insideH w:val="double" w:sz="7" w:space="0" w:color="000000"/>
            <w:insideV w:val="double" w:sz="7" w:space="0" w:color="000000"/>
          </w:tblBorders>
          <w:tblLayout w:type="fixed"/>
          <w:tblCellMar>
            <w:left w:w="120" w:type="dxa"/>
            <w:right w:w="120" w:type="dxa"/>
          </w:tblCellMar>
          <w:tblLook w:val="0000"/>
        </w:tblPrEx>
        <w:trPr>
          <w:cantSplit/>
        </w:trPr>
        <w:tc>
          <w:tcPr>
            <w:tcW w:w="3904" w:type="dxa"/>
            <w:tcBorders>
              <w:top w:val="double" w:sz="7" w:space="0" w:color="000000"/>
              <w:left w:val="double" w:sz="7" w:space="0" w:color="000000"/>
              <w:bottom w:val="single" w:sz="7" w:space="0" w:color="000000"/>
              <w:right w:val="single" w:sz="7" w:space="0" w:color="000000"/>
            </w:tcBorders>
          </w:tcPr>
          <w:p w:rsidR="00637729" w14:paraId="206C22A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30"/>
              </w:rPr>
            </w:pPr>
            <w:r>
              <w:t>Drug lot number</w:t>
            </w:r>
          </w:p>
        </w:tc>
        <w:tc>
          <w:tcPr>
            <w:tcW w:w="1226" w:type="dxa"/>
            <w:tcBorders>
              <w:top w:val="double" w:sz="7" w:space="0" w:color="000000"/>
              <w:left w:val="single" w:sz="7" w:space="0" w:color="000000"/>
              <w:bottom w:val="single" w:sz="7" w:space="0" w:color="000000"/>
              <w:right w:val="single" w:sz="7" w:space="0" w:color="000000"/>
            </w:tcBorders>
          </w:tcPr>
          <w:p w:rsidR="00637729" w14:paraId="6F7ACF8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30"/>
              </w:rPr>
            </w:pPr>
          </w:p>
        </w:tc>
        <w:tc>
          <w:tcPr>
            <w:tcW w:w="3814" w:type="dxa"/>
            <w:tcBorders>
              <w:top w:val="double" w:sz="7" w:space="0" w:color="000000"/>
              <w:left w:val="single" w:sz="7" w:space="0" w:color="000000"/>
              <w:bottom w:val="single" w:sz="7" w:space="0" w:color="000000"/>
              <w:right w:val="single" w:sz="7" w:space="0" w:color="000000"/>
            </w:tcBorders>
          </w:tcPr>
          <w:p w:rsidR="00637729" w:rsidP="009E066C" w14:paraId="5578D4AC" w14:textId="0B7AD25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30"/>
              </w:rPr>
            </w:pPr>
            <w:r>
              <w:t xml:space="preserve">Total amount drug used </w:t>
            </w:r>
            <w:r w:rsidRPr="001B323D">
              <w:t>(m</w:t>
            </w:r>
            <w:r w:rsidRPr="001B323D" w:rsidR="00B519A9">
              <w:t>g</w:t>
            </w:r>
            <w:r>
              <w:t>)</w:t>
            </w:r>
          </w:p>
        </w:tc>
        <w:tc>
          <w:tcPr>
            <w:tcW w:w="1136" w:type="dxa"/>
            <w:tcBorders>
              <w:top w:val="double" w:sz="7" w:space="0" w:color="000000"/>
              <w:left w:val="single" w:sz="7" w:space="0" w:color="000000"/>
              <w:bottom w:val="single" w:sz="7" w:space="0" w:color="000000"/>
              <w:right w:val="double" w:sz="7" w:space="0" w:color="000000"/>
            </w:tcBorders>
          </w:tcPr>
          <w:p w:rsidR="00637729" w14:paraId="1783A7E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p>
        </w:tc>
      </w:tr>
      <w:tr w14:paraId="04348BC5" w14:textId="77777777" w:rsidTr="006F4CE2">
        <w:tblPrEx>
          <w:tblW w:w="0" w:type="auto"/>
          <w:tblInd w:w="120" w:type="dxa"/>
          <w:tblLayout w:type="fixed"/>
          <w:tblCellMar>
            <w:left w:w="120" w:type="dxa"/>
            <w:right w:w="120" w:type="dxa"/>
          </w:tblCellMar>
          <w:tblLook w:val="0000"/>
        </w:tblPrEx>
        <w:trPr>
          <w:cantSplit/>
        </w:trPr>
        <w:tc>
          <w:tcPr>
            <w:tcW w:w="3904" w:type="dxa"/>
            <w:tcBorders>
              <w:top w:val="single" w:sz="7" w:space="0" w:color="000000"/>
              <w:left w:val="double" w:sz="7" w:space="0" w:color="000000"/>
              <w:bottom w:val="single" w:sz="7" w:space="0" w:color="000000"/>
              <w:right w:val="single" w:sz="7" w:space="0" w:color="000000"/>
            </w:tcBorders>
          </w:tcPr>
          <w:p w:rsidR="00637729" w14:paraId="62A2B3C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r>
              <w:t>Fish species treated</w:t>
            </w:r>
          </w:p>
        </w:tc>
        <w:tc>
          <w:tcPr>
            <w:tcW w:w="1226" w:type="dxa"/>
            <w:tcBorders>
              <w:top w:val="single" w:sz="7" w:space="0" w:color="000000"/>
              <w:left w:val="single" w:sz="7" w:space="0" w:color="000000"/>
              <w:bottom w:val="single" w:sz="7" w:space="0" w:color="000000"/>
              <w:right w:val="single" w:sz="7" w:space="0" w:color="000000"/>
            </w:tcBorders>
          </w:tcPr>
          <w:p w:rsidR="00637729" w14:paraId="16D852F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p>
        </w:tc>
        <w:tc>
          <w:tcPr>
            <w:tcW w:w="3814" w:type="dxa"/>
            <w:tcBorders>
              <w:top w:val="single" w:sz="7" w:space="0" w:color="000000"/>
              <w:left w:val="single" w:sz="7" w:space="0" w:color="000000"/>
              <w:bottom w:val="single" w:sz="7" w:space="0" w:color="000000"/>
              <w:right w:val="single" w:sz="7" w:space="0" w:color="000000"/>
            </w:tcBorders>
          </w:tcPr>
          <w:p w:rsidR="00637729" w14:paraId="03F33D2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r>
              <w:t>Water temperature (</w:t>
            </w:r>
            <w:r>
              <w:rPr>
                <w:vertAlign w:val="superscript"/>
              </w:rPr>
              <w:t>o</w:t>
            </w:r>
            <w:r>
              <w:t>F</w:t>
            </w:r>
            <w:r>
              <w:t>)</w:t>
            </w:r>
          </w:p>
        </w:tc>
        <w:tc>
          <w:tcPr>
            <w:tcW w:w="1136" w:type="dxa"/>
            <w:tcBorders>
              <w:top w:val="single" w:sz="7" w:space="0" w:color="000000"/>
              <w:left w:val="single" w:sz="7" w:space="0" w:color="000000"/>
              <w:bottom w:val="single" w:sz="7" w:space="0" w:color="000000"/>
              <w:right w:val="double" w:sz="7" w:space="0" w:color="000000"/>
            </w:tcBorders>
          </w:tcPr>
          <w:p w:rsidR="00637729" w14:paraId="257E955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p>
        </w:tc>
      </w:tr>
      <w:tr w14:paraId="49CA7B40" w14:textId="77777777" w:rsidTr="006F4CE2">
        <w:tblPrEx>
          <w:tblW w:w="0" w:type="auto"/>
          <w:tblInd w:w="120" w:type="dxa"/>
          <w:tblLayout w:type="fixed"/>
          <w:tblCellMar>
            <w:left w:w="120" w:type="dxa"/>
            <w:right w:w="120" w:type="dxa"/>
          </w:tblCellMar>
          <w:tblLook w:val="0000"/>
        </w:tblPrEx>
        <w:trPr>
          <w:cantSplit/>
        </w:trPr>
        <w:tc>
          <w:tcPr>
            <w:tcW w:w="3904" w:type="dxa"/>
            <w:tcBorders>
              <w:top w:val="single" w:sz="7" w:space="0" w:color="000000"/>
              <w:left w:val="double" w:sz="7" w:space="0" w:color="000000"/>
              <w:bottom w:val="single" w:sz="7" w:space="0" w:color="000000"/>
              <w:right w:val="single" w:sz="7" w:space="0" w:color="000000"/>
            </w:tcBorders>
          </w:tcPr>
          <w:p w:rsidR="00637729" w:rsidP="006F4CE2" w14:paraId="09C13AEC" w14:textId="004F667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r>
              <w:t>Drug dosage – males  (</w:t>
            </w:r>
            <w:r>
              <w:rPr>
                <w:rFonts w:ascii="Times New Roman" w:hAnsi="Times New Roman" w:cs="Times New Roman"/>
              </w:rPr>
              <w:t>m</w:t>
            </w:r>
            <w:r>
              <w:t xml:space="preserve">g/kg body </w:t>
            </w:r>
            <w:r>
              <w:t>wt</w:t>
            </w:r>
            <w:r>
              <w:t>)</w:t>
            </w:r>
          </w:p>
        </w:tc>
        <w:tc>
          <w:tcPr>
            <w:tcW w:w="1226" w:type="dxa"/>
            <w:tcBorders>
              <w:top w:val="single" w:sz="7" w:space="0" w:color="000000"/>
              <w:left w:val="single" w:sz="7" w:space="0" w:color="000000"/>
              <w:bottom w:val="single" w:sz="7" w:space="0" w:color="000000"/>
              <w:right w:val="single" w:sz="7" w:space="0" w:color="000000"/>
            </w:tcBorders>
          </w:tcPr>
          <w:p w:rsidR="00637729" w14:paraId="54FE301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p>
        </w:tc>
        <w:tc>
          <w:tcPr>
            <w:tcW w:w="3814" w:type="dxa"/>
            <w:tcBorders>
              <w:top w:val="single" w:sz="7" w:space="0" w:color="000000"/>
              <w:left w:val="single" w:sz="7" w:space="0" w:color="000000"/>
              <w:bottom w:val="single" w:sz="7" w:space="0" w:color="000000"/>
              <w:right w:val="single" w:sz="7" w:space="0" w:color="000000"/>
            </w:tcBorders>
          </w:tcPr>
          <w:p w:rsidR="00637729" w:rsidP="006F4CE2" w14:paraId="1BF63578" w14:textId="3347ABD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r>
              <w:t>Drug dosage - females (</w:t>
            </w:r>
            <w:r>
              <w:rPr>
                <w:rFonts w:ascii="Times New Roman" w:hAnsi="Times New Roman" w:cs="Times New Roman"/>
              </w:rPr>
              <w:t>m</w:t>
            </w:r>
            <w:r>
              <w:t xml:space="preserve">g/kg body </w:t>
            </w:r>
            <w:r>
              <w:t>wt</w:t>
            </w:r>
            <w:r>
              <w:t>)</w:t>
            </w:r>
          </w:p>
        </w:tc>
        <w:tc>
          <w:tcPr>
            <w:tcW w:w="1136" w:type="dxa"/>
            <w:tcBorders>
              <w:top w:val="single" w:sz="7" w:space="0" w:color="000000"/>
              <w:left w:val="single" w:sz="7" w:space="0" w:color="000000"/>
              <w:bottom w:val="single" w:sz="7" w:space="0" w:color="000000"/>
              <w:right w:val="double" w:sz="7" w:space="0" w:color="000000"/>
            </w:tcBorders>
          </w:tcPr>
          <w:p w:rsidR="00637729" w14:paraId="4F6DFE8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p>
        </w:tc>
      </w:tr>
      <w:tr w14:paraId="05C0816F" w14:textId="77777777" w:rsidTr="006F4CE2">
        <w:tblPrEx>
          <w:tblW w:w="0" w:type="auto"/>
          <w:tblInd w:w="120" w:type="dxa"/>
          <w:tblLayout w:type="fixed"/>
          <w:tblCellMar>
            <w:left w:w="120" w:type="dxa"/>
            <w:right w:w="120" w:type="dxa"/>
          </w:tblCellMar>
          <w:tblLook w:val="0000"/>
        </w:tblPrEx>
        <w:trPr>
          <w:cantSplit/>
        </w:trPr>
        <w:tc>
          <w:tcPr>
            <w:tcW w:w="3904" w:type="dxa"/>
            <w:tcBorders>
              <w:top w:val="single" w:sz="7" w:space="0" w:color="000000"/>
              <w:left w:val="double" w:sz="7" w:space="0" w:color="000000"/>
              <w:bottom w:val="single" w:sz="7" w:space="0" w:color="000000"/>
              <w:right w:val="single" w:sz="7" w:space="0" w:color="000000"/>
            </w:tcBorders>
          </w:tcPr>
          <w:p w:rsidR="006F4CE2" w:rsidP="006F4CE2" w14:paraId="6B809817" w14:textId="1ECB684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r>
              <w:t>Average fish weight (gm)</w:t>
            </w:r>
          </w:p>
        </w:tc>
        <w:tc>
          <w:tcPr>
            <w:tcW w:w="1226" w:type="dxa"/>
            <w:tcBorders>
              <w:top w:val="single" w:sz="7" w:space="0" w:color="000000"/>
              <w:left w:val="single" w:sz="7" w:space="0" w:color="000000"/>
              <w:bottom w:val="single" w:sz="7" w:space="0" w:color="000000"/>
              <w:right w:val="single" w:sz="7" w:space="0" w:color="000000"/>
            </w:tcBorders>
          </w:tcPr>
          <w:p w:rsidR="006F4CE2" w:rsidP="006F4CE2" w14:paraId="3F57A69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p>
        </w:tc>
        <w:tc>
          <w:tcPr>
            <w:tcW w:w="3814" w:type="dxa"/>
            <w:tcBorders>
              <w:top w:val="single" w:sz="7" w:space="0" w:color="000000"/>
              <w:left w:val="single" w:sz="7" w:space="0" w:color="000000"/>
              <w:bottom w:val="single" w:sz="7" w:space="0" w:color="000000"/>
              <w:right w:val="single" w:sz="7" w:space="0" w:color="000000"/>
            </w:tcBorders>
          </w:tcPr>
          <w:p w:rsidR="006F4CE2" w:rsidP="006F4CE2" w14:paraId="209EA8A1" w14:textId="545B3CB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Cs w:val="24"/>
              </w:rPr>
            </w:pPr>
            <w:r>
              <w:t>Average fish length (in)</w:t>
            </w:r>
          </w:p>
        </w:tc>
        <w:tc>
          <w:tcPr>
            <w:tcW w:w="1136" w:type="dxa"/>
            <w:tcBorders>
              <w:top w:val="single" w:sz="7" w:space="0" w:color="000000"/>
              <w:left w:val="single" w:sz="7" w:space="0" w:color="000000"/>
              <w:bottom w:val="single" w:sz="7" w:space="0" w:color="000000"/>
              <w:right w:val="double" w:sz="7" w:space="0" w:color="000000"/>
            </w:tcBorders>
          </w:tcPr>
          <w:p w:rsidR="006F4CE2" w:rsidP="006F4CE2" w14:paraId="01B7DDB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p>
        </w:tc>
      </w:tr>
      <w:tr w14:paraId="0AE641A7" w14:textId="77777777" w:rsidTr="006F4CE2">
        <w:tblPrEx>
          <w:tblW w:w="0" w:type="auto"/>
          <w:tblInd w:w="120" w:type="dxa"/>
          <w:tblLayout w:type="fixed"/>
          <w:tblCellMar>
            <w:left w:w="120" w:type="dxa"/>
            <w:right w:w="120" w:type="dxa"/>
          </w:tblCellMar>
          <w:tblLook w:val="0000"/>
        </w:tblPrEx>
        <w:trPr>
          <w:cantSplit/>
        </w:trPr>
        <w:tc>
          <w:tcPr>
            <w:tcW w:w="3904" w:type="dxa"/>
            <w:tcBorders>
              <w:top w:val="single" w:sz="7" w:space="0" w:color="000000"/>
              <w:left w:val="double" w:sz="7" w:space="0" w:color="000000"/>
              <w:bottom w:val="single" w:sz="7" w:space="0" w:color="000000"/>
              <w:right w:val="single" w:sz="7" w:space="0" w:color="000000"/>
            </w:tcBorders>
          </w:tcPr>
          <w:p w:rsidR="006F4CE2" w:rsidP="006F4CE2" w14:paraId="77E729E7" w14:textId="2DF6EDC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30"/>
              </w:rPr>
            </w:pPr>
            <w:r w:rsidRPr="002507C3">
              <w:rPr>
                <w:szCs w:val="24"/>
              </w:rPr>
              <w:t xml:space="preserve">Number of treated </w:t>
            </w:r>
            <w:r>
              <w:rPr>
                <w:szCs w:val="24"/>
              </w:rPr>
              <w:t>males</w:t>
            </w:r>
          </w:p>
        </w:tc>
        <w:tc>
          <w:tcPr>
            <w:tcW w:w="1226" w:type="dxa"/>
            <w:tcBorders>
              <w:top w:val="single" w:sz="7" w:space="0" w:color="000000"/>
              <w:left w:val="single" w:sz="7" w:space="0" w:color="000000"/>
              <w:bottom w:val="single" w:sz="7" w:space="0" w:color="000000"/>
              <w:right w:val="single" w:sz="7" w:space="0" w:color="000000"/>
            </w:tcBorders>
          </w:tcPr>
          <w:p w:rsidR="006F4CE2" w:rsidP="006F4CE2" w14:paraId="7A3F731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30"/>
              </w:rPr>
            </w:pPr>
          </w:p>
        </w:tc>
        <w:tc>
          <w:tcPr>
            <w:tcW w:w="3814" w:type="dxa"/>
            <w:tcBorders>
              <w:top w:val="single" w:sz="7" w:space="0" w:color="000000"/>
              <w:left w:val="single" w:sz="7" w:space="0" w:color="000000"/>
              <w:bottom w:val="single" w:sz="7" w:space="0" w:color="000000"/>
              <w:right w:val="single" w:sz="7" w:space="0" w:color="000000"/>
            </w:tcBorders>
          </w:tcPr>
          <w:p w:rsidR="006F4CE2" w:rsidP="006F4CE2" w14:paraId="6F2EE9AF" w14:textId="1187CDA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30"/>
              </w:rPr>
            </w:pPr>
            <w:r w:rsidRPr="002507C3">
              <w:rPr>
                <w:szCs w:val="24"/>
              </w:rPr>
              <w:t xml:space="preserve">Number of treated </w:t>
            </w:r>
            <w:r>
              <w:rPr>
                <w:szCs w:val="24"/>
              </w:rPr>
              <w:t>females</w:t>
            </w:r>
          </w:p>
        </w:tc>
        <w:tc>
          <w:tcPr>
            <w:tcW w:w="1136" w:type="dxa"/>
            <w:tcBorders>
              <w:top w:val="single" w:sz="7" w:space="0" w:color="000000"/>
              <w:left w:val="single" w:sz="7" w:space="0" w:color="000000"/>
              <w:bottom w:val="single" w:sz="7" w:space="0" w:color="000000"/>
              <w:right w:val="double" w:sz="7" w:space="0" w:color="000000"/>
            </w:tcBorders>
          </w:tcPr>
          <w:p w:rsidR="006F4CE2" w:rsidP="006F4CE2" w14:paraId="75C7BE8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p>
        </w:tc>
      </w:tr>
      <w:tr w14:paraId="74E8D189" w14:textId="77777777" w:rsidTr="006F4CE2">
        <w:tblPrEx>
          <w:tblW w:w="0" w:type="auto"/>
          <w:tblInd w:w="120" w:type="dxa"/>
          <w:tblLayout w:type="fixed"/>
          <w:tblCellMar>
            <w:left w:w="120" w:type="dxa"/>
            <w:right w:w="120" w:type="dxa"/>
          </w:tblCellMar>
          <w:tblLook w:val="0000"/>
        </w:tblPrEx>
        <w:trPr>
          <w:cantSplit/>
        </w:trPr>
        <w:tc>
          <w:tcPr>
            <w:tcW w:w="3904" w:type="dxa"/>
            <w:tcBorders>
              <w:top w:val="single" w:sz="7" w:space="0" w:color="000000"/>
              <w:left w:val="double" w:sz="7" w:space="0" w:color="000000"/>
              <w:bottom w:val="single" w:sz="7" w:space="0" w:color="000000"/>
              <w:right w:val="single" w:sz="7" w:space="0" w:color="000000"/>
            </w:tcBorders>
          </w:tcPr>
          <w:p w:rsidR="006F4CE2" w:rsidRPr="002507C3" w:rsidP="006F4CE2" w14:paraId="3E716515" w14:textId="56B9178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Cs w:val="24"/>
              </w:rPr>
            </w:pPr>
            <w:r w:rsidRPr="002507C3">
              <w:rPr>
                <w:szCs w:val="24"/>
              </w:rPr>
              <w:t xml:space="preserve">Number of control </w:t>
            </w:r>
            <w:r>
              <w:rPr>
                <w:szCs w:val="24"/>
              </w:rPr>
              <w:t>males</w:t>
            </w:r>
          </w:p>
        </w:tc>
        <w:tc>
          <w:tcPr>
            <w:tcW w:w="1226" w:type="dxa"/>
            <w:tcBorders>
              <w:top w:val="single" w:sz="7" w:space="0" w:color="000000"/>
              <w:left w:val="single" w:sz="7" w:space="0" w:color="000000"/>
              <w:bottom w:val="single" w:sz="7" w:space="0" w:color="000000"/>
              <w:right w:val="single" w:sz="7" w:space="0" w:color="000000"/>
            </w:tcBorders>
          </w:tcPr>
          <w:p w:rsidR="006F4CE2" w:rsidRPr="002507C3" w:rsidP="006F4CE2" w14:paraId="1F3FA01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3814" w:type="dxa"/>
            <w:tcBorders>
              <w:top w:val="single" w:sz="7" w:space="0" w:color="000000"/>
              <w:left w:val="single" w:sz="7" w:space="0" w:color="000000"/>
              <w:bottom w:val="single" w:sz="7" w:space="0" w:color="000000"/>
              <w:right w:val="single" w:sz="7" w:space="0" w:color="000000"/>
            </w:tcBorders>
          </w:tcPr>
          <w:p w:rsidR="006F4CE2" w:rsidP="006F4CE2" w14:paraId="66EC3996" w14:textId="53773BD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30"/>
              </w:rPr>
            </w:pPr>
            <w:r w:rsidRPr="002507C3">
              <w:rPr>
                <w:szCs w:val="24"/>
              </w:rPr>
              <w:t xml:space="preserve">Number of control </w:t>
            </w:r>
            <w:r>
              <w:rPr>
                <w:szCs w:val="24"/>
              </w:rPr>
              <w:t>females</w:t>
            </w:r>
          </w:p>
        </w:tc>
        <w:tc>
          <w:tcPr>
            <w:tcW w:w="1136" w:type="dxa"/>
            <w:tcBorders>
              <w:top w:val="single" w:sz="7" w:space="0" w:color="000000"/>
              <w:left w:val="single" w:sz="7" w:space="0" w:color="000000"/>
              <w:bottom w:val="single" w:sz="7" w:space="0" w:color="000000"/>
              <w:right w:val="double" w:sz="7" w:space="0" w:color="000000"/>
            </w:tcBorders>
          </w:tcPr>
          <w:p w:rsidR="006F4CE2" w:rsidP="006F4CE2" w14:paraId="0F6A1D0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p>
        </w:tc>
      </w:tr>
      <w:tr w14:paraId="735A1AD1" w14:textId="77777777" w:rsidTr="006F4CE2">
        <w:tblPrEx>
          <w:tblW w:w="0" w:type="auto"/>
          <w:tblInd w:w="120" w:type="dxa"/>
          <w:tblLayout w:type="fixed"/>
          <w:tblCellMar>
            <w:left w:w="120" w:type="dxa"/>
            <w:right w:w="120" w:type="dxa"/>
          </w:tblCellMar>
          <w:tblLook w:val="0000"/>
        </w:tblPrEx>
        <w:trPr>
          <w:cantSplit/>
        </w:trPr>
        <w:tc>
          <w:tcPr>
            <w:tcW w:w="5130" w:type="dxa"/>
            <w:gridSpan w:val="2"/>
            <w:tcBorders>
              <w:top w:val="single" w:sz="7" w:space="0" w:color="000000"/>
              <w:left w:val="double" w:sz="7" w:space="0" w:color="000000"/>
              <w:bottom w:val="single" w:sz="7" w:space="0" w:color="000000"/>
              <w:right w:val="single" w:sz="7" w:space="0" w:color="000000"/>
            </w:tcBorders>
          </w:tcPr>
          <w:p w:rsidR="006F4CE2" w:rsidRPr="002507C3" w:rsidP="006F4CE2" w14:paraId="43E77FC1" w14:textId="2D8FECC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jc w:val="right"/>
              <w:rPr>
                <w:szCs w:val="24"/>
              </w:rPr>
            </w:pPr>
            <w:r w:rsidRPr="002507C3">
              <w:rPr>
                <w:szCs w:val="24"/>
              </w:rPr>
              <w:t>Treatment date(s)</w:t>
            </w:r>
          </w:p>
        </w:tc>
        <w:tc>
          <w:tcPr>
            <w:tcW w:w="3814" w:type="dxa"/>
            <w:tcBorders>
              <w:top w:val="single" w:sz="7" w:space="0" w:color="000000"/>
              <w:left w:val="single" w:sz="7" w:space="0" w:color="000000"/>
              <w:bottom w:val="single" w:sz="7" w:space="0" w:color="000000"/>
              <w:right w:val="single" w:sz="7" w:space="0" w:color="000000"/>
            </w:tcBorders>
          </w:tcPr>
          <w:p w:rsidR="006F4CE2" w:rsidRPr="00296D35" w:rsidP="006F4CE2" w14:paraId="231CDC5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1136" w:type="dxa"/>
            <w:tcBorders>
              <w:top w:val="single" w:sz="7" w:space="0" w:color="000000"/>
              <w:left w:val="single" w:sz="7" w:space="0" w:color="000000"/>
              <w:bottom w:val="single" w:sz="7" w:space="0" w:color="000000"/>
              <w:right w:val="double" w:sz="7" w:space="0" w:color="000000"/>
            </w:tcBorders>
          </w:tcPr>
          <w:p w:rsidR="006F4CE2" w:rsidRPr="00311E7C" w:rsidP="006F4CE2" w14:paraId="253EC00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b/>
                <w:szCs w:val="24"/>
              </w:rPr>
            </w:pPr>
          </w:p>
        </w:tc>
      </w:tr>
      <w:tr w14:paraId="5C3D6A3E" w14:textId="77777777" w:rsidTr="006F4CE2">
        <w:tblPrEx>
          <w:tblW w:w="0" w:type="auto"/>
          <w:tblInd w:w="120" w:type="dxa"/>
          <w:tblLayout w:type="fixed"/>
          <w:tblCellMar>
            <w:left w:w="120" w:type="dxa"/>
            <w:right w:w="120" w:type="dxa"/>
          </w:tblCellMar>
          <w:tblLook w:val="0000"/>
        </w:tblPrEx>
        <w:trPr>
          <w:cantSplit/>
        </w:trPr>
        <w:tc>
          <w:tcPr>
            <w:tcW w:w="3904" w:type="dxa"/>
            <w:tcBorders>
              <w:top w:val="single" w:sz="7" w:space="0" w:color="000000"/>
              <w:left w:val="double" w:sz="7" w:space="0" w:color="000000"/>
              <w:bottom w:val="single" w:sz="7" w:space="0" w:color="000000"/>
              <w:right w:val="single" w:sz="7" w:space="0" w:color="000000"/>
            </w:tcBorders>
          </w:tcPr>
          <w:p w:rsidR="006F4CE2" w:rsidRPr="002507C3" w:rsidP="006F4CE2" w14:paraId="7C153C3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Cs w:val="24"/>
              </w:rPr>
            </w:pPr>
            <w:r w:rsidRPr="002507C3">
              <w:rPr>
                <w:szCs w:val="24"/>
              </w:rPr>
              <w:t xml:space="preserve">Number of </w:t>
            </w:r>
            <w:r>
              <w:rPr>
                <w:szCs w:val="24"/>
              </w:rPr>
              <w:t>injections</w:t>
            </w:r>
            <w:r w:rsidRPr="002507C3">
              <w:rPr>
                <w:szCs w:val="24"/>
              </w:rPr>
              <w:t xml:space="preserve"> per</w:t>
            </w:r>
            <w:r>
              <w:rPr>
                <w:szCs w:val="24"/>
              </w:rPr>
              <w:t xml:space="preserve"> males</w:t>
            </w:r>
          </w:p>
        </w:tc>
        <w:tc>
          <w:tcPr>
            <w:tcW w:w="1226" w:type="dxa"/>
            <w:tcBorders>
              <w:top w:val="single" w:sz="7" w:space="0" w:color="000000"/>
              <w:left w:val="double" w:sz="7" w:space="0" w:color="000000"/>
              <w:bottom w:val="single" w:sz="7" w:space="0" w:color="000000"/>
              <w:right w:val="single" w:sz="7" w:space="0" w:color="000000"/>
            </w:tcBorders>
          </w:tcPr>
          <w:p w:rsidR="006F4CE2" w:rsidRPr="002507C3" w:rsidP="006F4CE2" w14:paraId="0AFF3797" w14:textId="20A52F5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3814" w:type="dxa"/>
            <w:tcBorders>
              <w:top w:val="single" w:sz="7" w:space="0" w:color="000000"/>
              <w:left w:val="single" w:sz="7" w:space="0" w:color="000000"/>
              <w:bottom w:val="single" w:sz="7" w:space="0" w:color="000000"/>
              <w:right w:val="single" w:sz="7" w:space="0" w:color="000000"/>
            </w:tcBorders>
          </w:tcPr>
          <w:p w:rsidR="006F4CE2" w:rsidP="006F4CE2" w14:paraId="7C046223" w14:textId="0F13551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30"/>
              </w:rPr>
            </w:pPr>
            <w:r w:rsidRPr="002507C3">
              <w:rPr>
                <w:szCs w:val="24"/>
              </w:rPr>
              <w:t xml:space="preserve">Number of </w:t>
            </w:r>
            <w:r>
              <w:rPr>
                <w:szCs w:val="24"/>
              </w:rPr>
              <w:t>injections</w:t>
            </w:r>
            <w:r w:rsidRPr="002507C3">
              <w:rPr>
                <w:szCs w:val="24"/>
              </w:rPr>
              <w:t xml:space="preserve"> per</w:t>
            </w:r>
            <w:r>
              <w:rPr>
                <w:szCs w:val="24"/>
              </w:rPr>
              <w:t xml:space="preserve"> females</w:t>
            </w:r>
          </w:p>
        </w:tc>
        <w:tc>
          <w:tcPr>
            <w:tcW w:w="1136" w:type="dxa"/>
            <w:tcBorders>
              <w:top w:val="single" w:sz="7" w:space="0" w:color="000000"/>
              <w:left w:val="single" w:sz="7" w:space="0" w:color="000000"/>
              <w:bottom w:val="single" w:sz="7" w:space="0" w:color="000000"/>
              <w:right w:val="double" w:sz="7" w:space="0" w:color="000000"/>
            </w:tcBorders>
          </w:tcPr>
          <w:p w:rsidR="006F4CE2" w:rsidRPr="00311E7C" w:rsidP="006F4CE2" w14:paraId="4F35C117" w14:textId="308F8E8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b/>
              </w:rPr>
            </w:pPr>
          </w:p>
        </w:tc>
      </w:tr>
      <w:tr w14:paraId="25FCBE45" w14:textId="77777777" w:rsidTr="006F4CE2">
        <w:tblPrEx>
          <w:tblW w:w="0" w:type="auto"/>
          <w:tblInd w:w="120" w:type="dxa"/>
          <w:tblLayout w:type="fixed"/>
          <w:tblCellMar>
            <w:left w:w="120" w:type="dxa"/>
            <w:right w:w="120" w:type="dxa"/>
          </w:tblCellMar>
          <w:tblLook w:val="0000"/>
        </w:tblPrEx>
        <w:trPr>
          <w:cantSplit/>
        </w:trPr>
        <w:tc>
          <w:tcPr>
            <w:tcW w:w="3904" w:type="dxa"/>
            <w:tcBorders>
              <w:top w:val="single" w:sz="7" w:space="0" w:color="000000"/>
              <w:left w:val="double" w:sz="7" w:space="0" w:color="000000"/>
              <w:bottom w:val="single" w:sz="7" w:space="0" w:color="000000"/>
              <w:right w:val="single" w:sz="7" w:space="0" w:color="000000"/>
            </w:tcBorders>
          </w:tcPr>
          <w:p w:rsidR="006F4CE2" w:rsidRPr="002507C3" w:rsidP="006F4CE2" w14:paraId="144BB170" w14:textId="088807A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Cs w:val="24"/>
              </w:rPr>
            </w:pPr>
            <w:r>
              <w:rPr>
                <w:szCs w:val="24"/>
              </w:rPr>
              <w:t>Injection Interval (</w:t>
            </w:r>
            <w:r>
              <w:rPr>
                <w:szCs w:val="24"/>
              </w:rPr>
              <w:t>hrs</w:t>
            </w:r>
            <w:r>
              <w:rPr>
                <w:szCs w:val="24"/>
              </w:rPr>
              <w:t>)</w:t>
            </w:r>
          </w:p>
        </w:tc>
        <w:tc>
          <w:tcPr>
            <w:tcW w:w="1226" w:type="dxa"/>
            <w:tcBorders>
              <w:top w:val="single" w:sz="7" w:space="0" w:color="000000"/>
              <w:left w:val="single" w:sz="7" w:space="0" w:color="000000"/>
              <w:bottom w:val="single" w:sz="7" w:space="0" w:color="000000"/>
              <w:right w:val="single" w:sz="7" w:space="0" w:color="000000"/>
            </w:tcBorders>
          </w:tcPr>
          <w:p w:rsidR="006F4CE2" w:rsidRPr="002507C3" w:rsidP="006F4CE2" w14:paraId="36E2C50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jc w:val="center"/>
              <w:rPr>
                <w:szCs w:val="24"/>
              </w:rPr>
            </w:pPr>
          </w:p>
        </w:tc>
        <w:tc>
          <w:tcPr>
            <w:tcW w:w="3814" w:type="dxa"/>
            <w:tcBorders>
              <w:top w:val="single" w:sz="7" w:space="0" w:color="000000"/>
              <w:left w:val="single" w:sz="7" w:space="0" w:color="000000"/>
              <w:bottom w:val="single" w:sz="7" w:space="0" w:color="000000"/>
              <w:right w:val="single" w:sz="7" w:space="0" w:color="000000"/>
            </w:tcBorders>
          </w:tcPr>
          <w:p w:rsidR="006F4CE2" w:rsidP="006F4CE2" w14:paraId="41B2E4A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Method of administration</w:t>
            </w:r>
            <w:r>
              <w:rPr>
                <w:szCs w:val="24"/>
              </w:rPr>
              <w:t xml:space="preserve"> </w:t>
            </w:r>
          </w:p>
          <w:p w:rsidR="006F4CE2" w:rsidP="006F4CE2" w14:paraId="34AE090B" w14:textId="5728578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30"/>
              </w:rPr>
            </w:pPr>
            <w:r>
              <w:rPr>
                <w:szCs w:val="24"/>
              </w:rPr>
              <w:t>(IM or IP injection)</w:t>
            </w:r>
          </w:p>
        </w:tc>
        <w:tc>
          <w:tcPr>
            <w:tcW w:w="1136" w:type="dxa"/>
            <w:tcBorders>
              <w:top w:val="single" w:sz="7" w:space="0" w:color="000000"/>
              <w:left w:val="single" w:sz="7" w:space="0" w:color="000000"/>
              <w:bottom w:val="single" w:sz="7" w:space="0" w:color="000000"/>
              <w:right w:val="double" w:sz="7" w:space="0" w:color="000000"/>
            </w:tcBorders>
          </w:tcPr>
          <w:p w:rsidR="006F4CE2" w:rsidP="006F4CE2" w14:paraId="139DC0D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p>
        </w:tc>
      </w:tr>
      <w:tr w14:paraId="0451C2DA" w14:textId="77777777" w:rsidTr="006F4CE2">
        <w:tblPrEx>
          <w:tblW w:w="0" w:type="auto"/>
          <w:tblInd w:w="120" w:type="dxa"/>
          <w:tblLayout w:type="fixed"/>
          <w:tblCellMar>
            <w:left w:w="120" w:type="dxa"/>
            <w:right w:w="120" w:type="dxa"/>
          </w:tblCellMar>
          <w:tblLook w:val="0000"/>
        </w:tblPrEx>
        <w:trPr>
          <w:cantSplit/>
          <w:trHeight w:val="1150"/>
        </w:trPr>
        <w:tc>
          <w:tcPr>
            <w:tcW w:w="3904" w:type="dxa"/>
            <w:tcBorders>
              <w:top w:val="single" w:sz="7" w:space="0" w:color="000000"/>
              <w:left w:val="double" w:sz="7" w:space="0" w:color="000000"/>
              <w:bottom w:val="double" w:sz="7" w:space="0" w:color="000000"/>
              <w:right w:val="single" w:sz="7" w:space="0" w:color="000000"/>
            </w:tcBorders>
          </w:tcPr>
          <w:p w:rsidR="006F4CE2" w:rsidRPr="002507C3" w:rsidP="006F4CE2" w14:paraId="6C1C2AB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Cs w:val="24"/>
              </w:rPr>
            </w:pPr>
            <w:r w:rsidRPr="002507C3">
              <w:rPr>
                <w:szCs w:val="24"/>
              </w:rPr>
              <w:t>Spawning/evaluation interval (time from treatment until spawning)</w:t>
            </w:r>
          </w:p>
        </w:tc>
        <w:tc>
          <w:tcPr>
            <w:tcW w:w="1226" w:type="dxa"/>
            <w:tcBorders>
              <w:top w:val="single" w:sz="7" w:space="0" w:color="000000"/>
              <w:left w:val="single" w:sz="7" w:space="0" w:color="000000"/>
              <w:bottom w:val="double" w:sz="7" w:space="0" w:color="000000"/>
              <w:right w:val="single" w:sz="7" w:space="0" w:color="000000"/>
            </w:tcBorders>
          </w:tcPr>
          <w:p w:rsidR="006F4CE2" w:rsidRPr="002507C3" w:rsidP="006F4CE2" w14:paraId="0F9EA90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3814" w:type="dxa"/>
            <w:tcBorders>
              <w:top w:val="single" w:sz="7" w:space="0" w:color="000000"/>
              <w:left w:val="single" w:sz="7" w:space="0" w:color="000000"/>
              <w:bottom w:val="double" w:sz="7" w:space="0" w:color="000000"/>
              <w:right w:val="single" w:sz="7" w:space="0" w:color="000000"/>
            </w:tcBorders>
          </w:tcPr>
          <w:p w:rsidR="006F4CE2" w:rsidP="006F4CE2" w14:paraId="54C784E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30"/>
              </w:rPr>
            </w:pPr>
            <w:r>
              <w:t>Spawning/evaluation date(s)</w:t>
            </w:r>
          </w:p>
        </w:tc>
        <w:tc>
          <w:tcPr>
            <w:tcW w:w="1136" w:type="dxa"/>
            <w:tcBorders>
              <w:top w:val="single" w:sz="7" w:space="0" w:color="000000"/>
              <w:left w:val="single" w:sz="7" w:space="0" w:color="000000"/>
              <w:bottom w:val="double" w:sz="7" w:space="0" w:color="000000"/>
              <w:right w:val="double" w:sz="7" w:space="0" w:color="000000"/>
            </w:tcBorders>
          </w:tcPr>
          <w:p w:rsidR="006F4CE2" w:rsidP="006F4CE2" w14:paraId="05435CF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p>
        </w:tc>
      </w:tr>
    </w:tbl>
    <w:p w:rsidR="00637729" w14:paraId="2502D22E" w14:textId="6C1AB5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sz w:val="29"/>
        </w:rPr>
      </w:pPr>
      <w:r>
        <w:rPr>
          <w:b/>
          <w:sz w:val="29"/>
        </w:rPr>
        <w:t>Hormone</w:t>
      </w:r>
      <w:r>
        <w:rPr>
          <w:b/>
          <w:sz w:val="29"/>
        </w:rPr>
        <w:t xml:space="preserve"> Results Record </w:t>
      </w:r>
    </w:p>
    <w:p w:rsidR="00637729" w14:paraId="7845ECA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2D958B0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u w:val="single"/>
        </w:rPr>
      </w:pPr>
      <w:r>
        <w:rPr>
          <w:b/>
          <w:u w:val="single"/>
        </w:rPr>
        <w:t>INSTRUCTIONS</w:t>
      </w:r>
    </w:p>
    <w:p w:rsidR="00637729" w:rsidP="00637729" w14:paraId="5D027D67" w14:textId="2D9E50D9">
      <w:pPr>
        <w:pStyle w:val="Level1"/>
        <w:numPr>
          <w:ilvl w:val="0"/>
          <w:numId w:val="17"/>
        </w:num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270" w:hanging="270"/>
        <w:rPr>
          <w:sz w:val="22"/>
        </w:rPr>
      </w:pPr>
      <w:r>
        <w:rPr>
          <w:sz w:val="22"/>
        </w:rPr>
        <w:tab/>
        <w:t>“Ripe” females are those fish that have o</w:t>
      </w:r>
      <w:r w:rsidR="006F4CE2">
        <w:rPr>
          <w:sz w:val="22"/>
        </w:rPr>
        <w:t>vulated or released their eggs;</w:t>
      </w:r>
      <w:r>
        <w:rPr>
          <w:sz w:val="22"/>
        </w:rPr>
        <w:t xml:space="preserve"> </w:t>
      </w:r>
      <w:r w:rsidR="001C6E63">
        <w:rPr>
          <w:sz w:val="22"/>
        </w:rPr>
        <w:t>“ripe”</w:t>
      </w:r>
      <w:r w:rsidR="006F4CE2">
        <w:t xml:space="preserve"> males are those fish that </w:t>
      </w:r>
      <w:r w:rsidRPr="001C6E63" w:rsidR="006F4CE2">
        <w:t xml:space="preserve">are </w:t>
      </w:r>
      <w:r w:rsidR="006F4CE2">
        <w:t xml:space="preserve">actively </w:t>
      </w:r>
      <w:r w:rsidR="006F4CE2">
        <w:t>spermiating</w:t>
      </w:r>
      <w:r w:rsidR="006F4CE2">
        <w:t>.</w:t>
      </w:r>
      <w:r w:rsidR="006F4CE2">
        <w:rPr>
          <w:sz w:val="22"/>
        </w:rPr>
        <w:t xml:space="preserve"> </w:t>
      </w:r>
      <w:r w:rsidR="001C6E63">
        <w:rPr>
          <w:sz w:val="22"/>
        </w:rPr>
        <w:t>“Non</w:t>
      </w:r>
      <w:r>
        <w:rPr>
          <w:sz w:val="22"/>
        </w:rPr>
        <w:t>-ripe” fish are the converse</w:t>
      </w:r>
      <w:r w:rsidR="00D802E6">
        <w:rPr>
          <w:sz w:val="22"/>
        </w:rPr>
        <w:t xml:space="preserve"> after treatment</w:t>
      </w:r>
      <w:r>
        <w:rPr>
          <w:sz w:val="22"/>
        </w:rPr>
        <w:t>.</w:t>
      </w:r>
    </w:p>
    <w:p w:rsidR="002169CB" w:rsidRPr="002169CB" w:rsidP="00637729" w14:paraId="38542553" w14:textId="289D87C3">
      <w:pPr>
        <w:pStyle w:val="Level1"/>
        <w:numPr>
          <w:ilvl w:val="0"/>
          <w:numId w:val="17"/>
        </w:num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270" w:hanging="270"/>
        <w:rPr>
          <w:sz w:val="22"/>
        </w:rPr>
      </w:pPr>
      <w:r w:rsidRPr="002169CB">
        <w:rPr>
          <w:sz w:val="22"/>
        </w:rPr>
        <w:t xml:space="preserve">  </w:t>
      </w:r>
      <w:r w:rsidRPr="002169CB">
        <w:rPr>
          <w:sz w:val="22"/>
          <w:szCs w:val="22"/>
        </w:rPr>
        <w:t>Motility Score based on a scale of 0 - 4 (see Study Protocol Section XII).</w:t>
      </w:r>
    </w:p>
    <w:p w:rsidR="00637729" w:rsidRPr="00B519A9" w:rsidP="00B519A9" w14:paraId="49E5E353" w14:textId="2B695E52">
      <w:pPr>
        <w:pStyle w:val="Level1"/>
        <w:numPr>
          <w:ilvl w:val="0"/>
          <w:numId w:val="17"/>
        </w:num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270" w:hanging="270"/>
        <w:rPr>
          <w:sz w:val="22"/>
        </w:rPr>
      </w:pPr>
      <w:r>
        <w:rPr>
          <w:sz w:val="22"/>
        </w:rPr>
        <w:tab/>
      </w:r>
      <w:r w:rsidRPr="00B519A9">
        <w:rPr>
          <w:sz w:val="22"/>
        </w:rPr>
        <w:t>Use Additional copies of this form for additional treatment days</w:t>
      </w:r>
    </w:p>
    <w:p w:rsidR="002169CB" w14:paraId="1E039FE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311E7C" w14:paraId="4214FA5F" w14:textId="6191E42D">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8"/>
          <w:u w:val="single"/>
        </w:rPr>
      </w:pPr>
      <w:r>
        <w:rPr>
          <w:noProof/>
        </w:rPr>
        <mc:AlternateContent>
          <mc:Choice Requires="wps">
            <w:drawing>
              <wp:anchor distT="0" distB="0" distL="114300" distR="114300" simplePos="0" relativeHeight="251668480" behindDoc="0" locked="0" layoutInCell="1" allowOverlap="1">
                <wp:simplePos x="0" y="0"/>
                <wp:positionH relativeFrom="column">
                  <wp:posOffset>2374900</wp:posOffset>
                </wp:positionH>
                <wp:positionV relativeFrom="paragraph">
                  <wp:posOffset>133350</wp:posOffset>
                </wp:positionV>
                <wp:extent cx="2749550" cy="0"/>
                <wp:effectExtent l="0" t="0" r="31750"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2749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30" style="flip:y;mso-height-percent:0;mso-height-relative:margin;mso-width-percent:0;mso-width-relative:margin;mso-wrap-distance-bottom:0;mso-wrap-distance-left:9pt;mso-wrap-distance-right:9pt;mso-wrap-distance-top:0;mso-wrap-style:square;position:absolute;visibility:visible;z-index:251669504" from="187pt,10.5pt" to="403.5pt,10.5pt" strokecolor="black" strokeweight="0.5pt">
                <v:stroke joinstyle="miter"/>
              </v:line>
            </w:pict>
          </mc:Fallback>
        </mc:AlternateContent>
      </w:r>
      <w:r w:rsidR="00637729">
        <w:t xml:space="preserve">Be sure the facility name is written here: </w:t>
      </w:r>
      <w:r w:rsidR="00637729">
        <w:rPr>
          <w:sz w:val="28"/>
        </w:rPr>
        <w:t xml:space="preserve"> </w:t>
      </w:r>
      <w:r w:rsidR="00637729">
        <w:rPr>
          <w:sz w:val="28"/>
          <w:u w:val="single"/>
        </w:rPr>
        <w:t xml:space="preserve">   </w:t>
      </w:r>
    </w:p>
    <w:tbl>
      <w:tblPr>
        <w:tblW w:w="11250" w:type="dxa"/>
        <w:tblInd w:w="-926" w:type="dxa"/>
        <w:tblLayout w:type="fixed"/>
        <w:tblCellMar>
          <w:left w:w="120" w:type="dxa"/>
          <w:right w:w="120" w:type="dxa"/>
        </w:tblCellMar>
        <w:tblLook w:val="0000"/>
      </w:tblPr>
      <w:tblGrid>
        <w:gridCol w:w="900"/>
        <w:gridCol w:w="1080"/>
        <w:gridCol w:w="630"/>
        <w:gridCol w:w="900"/>
        <w:gridCol w:w="900"/>
        <w:gridCol w:w="630"/>
        <w:gridCol w:w="669"/>
        <w:gridCol w:w="782"/>
        <w:gridCol w:w="979"/>
        <w:gridCol w:w="900"/>
        <w:gridCol w:w="900"/>
        <w:gridCol w:w="630"/>
        <w:gridCol w:w="630"/>
        <w:gridCol w:w="720"/>
      </w:tblGrid>
      <w:tr w14:paraId="08ED58A4" w14:textId="77777777" w:rsidTr="00485C61">
        <w:tblPrEx>
          <w:tblW w:w="11250" w:type="dxa"/>
          <w:tblInd w:w="-926" w:type="dxa"/>
          <w:tblLayout w:type="fixed"/>
          <w:tblCellMar>
            <w:left w:w="120" w:type="dxa"/>
            <w:right w:w="120" w:type="dxa"/>
          </w:tblCellMar>
          <w:tblLook w:val="0000"/>
        </w:tblPrEx>
        <w:trPr>
          <w:trHeight w:val="405"/>
        </w:trPr>
        <w:tc>
          <w:tcPr>
            <w:tcW w:w="1980" w:type="dxa"/>
            <w:gridSpan w:val="2"/>
            <w:tcBorders>
              <w:top w:val="double" w:sz="7" w:space="0" w:color="000000"/>
              <w:left w:val="double" w:sz="7" w:space="0" w:color="000000"/>
              <w:bottom w:val="single" w:sz="7" w:space="0" w:color="000000"/>
              <w:right w:val="nil"/>
            </w:tcBorders>
            <w:shd w:val="pct5" w:color="000000" w:fill="FFFFFF"/>
          </w:tcPr>
          <w:p w:rsidR="002169CB" w:rsidRPr="002169CB" w:rsidP="002169CB" w14:paraId="6E4C84A2"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08891DF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4511" w:type="dxa"/>
            <w:gridSpan w:val="6"/>
            <w:tcBorders>
              <w:top w:val="double" w:sz="7" w:space="0" w:color="000000"/>
              <w:left w:val="single" w:sz="7" w:space="0" w:color="000000"/>
              <w:bottom w:val="single" w:sz="7" w:space="0" w:color="000000"/>
              <w:right w:val="nil"/>
            </w:tcBorders>
          </w:tcPr>
          <w:p w:rsidR="002169CB" w:rsidRPr="002169CB" w:rsidP="002169CB" w14:paraId="0F500C04"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0CE9A32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2169CB">
              <w:rPr>
                <w:rFonts w:ascii="Times New Roman" w:eastAsia="Times New Roman" w:hAnsi="Times New Roman" w:cs="Times New Roman"/>
                <w:b/>
                <w:bCs/>
                <w:sz w:val="20"/>
                <w:szCs w:val="20"/>
              </w:rPr>
              <w:t>TREATED FISH - Females</w:t>
            </w:r>
          </w:p>
        </w:tc>
        <w:tc>
          <w:tcPr>
            <w:tcW w:w="4759" w:type="dxa"/>
            <w:gridSpan w:val="6"/>
            <w:tcBorders>
              <w:top w:val="double" w:sz="7" w:space="0" w:color="000000"/>
              <w:left w:val="double" w:sz="7" w:space="0" w:color="000000"/>
              <w:bottom w:val="single" w:sz="7" w:space="0" w:color="000000"/>
              <w:right w:val="double" w:sz="4" w:space="0" w:color="auto"/>
            </w:tcBorders>
          </w:tcPr>
          <w:p w:rsidR="002169CB" w:rsidRPr="002169CB" w:rsidP="002169CB" w14:paraId="7A252E16" w14:textId="77777777">
            <w:pPr>
              <w:widowControl w:val="0"/>
              <w:autoSpaceDE w:val="0"/>
              <w:autoSpaceDN w:val="0"/>
              <w:adjustRightInd w:val="0"/>
              <w:spacing w:after="0" w:line="120" w:lineRule="exact"/>
              <w:rPr>
                <w:rFonts w:ascii="Times New Roman" w:eastAsia="Times New Roman" w:hAnsi="Times New Roman" w:cs="Times New Roman"/>
                <w:b/>
                <w:bCs/>
                <w:sz w:val="20"/>
                <w:szCs w:val="20"/>
              </w:rPr>
            </w:pPr>
          </w:p>
          <w:p w:rsidR="002169CB" w:rsidRPr="002169CB" w:rsidP="002169CB" w14:paraId="7F660C2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2169CB">
              <w:rPr>
                <w:rFonts w:ascii="Times New Roman" w:eastAsia="Times New Roman" w:hAnsi="Times New Roman" w:cs="Times New Roman"/>
                <w:b/>
                <w:bCs/>
                <w:sz w:val="20"/>
                <w:szCs w:val="20"/>
              </w:rPr>
              <w:t>CONTROL FISH - Females</w:t>
            </w:r>
          </w:p>
        </w:tc>
      </w:tr>
      <w:tr w14:paraId="3551112C" w14:textId="77777777" w:rsidTr="00245AA8">
        <w:tblPrEx>
          <w:tblW w:w="11250" w:type="dxa"/>
          <w:tblInd w:w="-926" w:type="dxa"/>
          <w:tblLayout w:type="fixed"/>
          <w:tblCellMar>
            <w:left w:w="120" w:type="dxa"/>
            <w:right w:w="120" w:type="dxa"/>
          </w:tblCellMar>
          <w:tblLook w:val="0000"/>
        </w:tblPrEx>
        <w:trPr>
          <w:trHeight w:val="860"/>
        </w:trPr>
        <w:tc>
          <w:tcPr>
            <w:tcW w:w="900" w:type="dxa"/>
            <w:tcBorders>
              <w:top w:val="double" w:sz="7" w:space="0" w:color="000000"/>
              <w:left w:val="double" w:sz="7" w:space="0" w:color="000000"/>
              <w:bottom w:val="single" w:sz="7" w:space="0" w:color="000000"/>
              <w:right w:val="single" w:sz="7" w:space="0" w:color="000000"/>
            </w:tcBorders>
          </w:tcPr>
          <w:p w:rsidR="002169CB" w:rsidRPr="002169CB" w:rsidP="002169CB" w14:paraId="146E33AB" w14:textId="77777777">
            <w:pPr>
              <w:widowControl w:val="0"/>
              <w:autoSpaceDE w:val="0"/>
              <w:autoSpaceDN w:val="0"/>
              <w:adjustRightInd w:val="0"/>
              <w:spacing w:after="0" w:line="120" w:lineRule="exact"/>
              <w:rPr>
                <w:rFonts w:ascii="Times New Roman" w:eastAsia="Times New Roman" w:hAnsi="Times New Roman" w:cs="Times New Roman"/>
                <w:b/>
                <w:bCs/>
                <w:sz w:val="20"/>
                <w:szCs w:val="20"/>
              </w:rPr>
            </w:pPr>
          </w:p>
          <w:p w:rsidR="002169CB" w:rsidRPr="002169CB" w:rsidP="002169CB" w14:paraId="62C0E16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r w:rsidRPr="002169CB">
              <w:rPr>
                <w:rFonts w:ascii="Times New Roman" w:eastAsia="Times New Roman" w:hAnsi="Times New Roman" w:cs="Times New Roman"/>
                <w:sz w:val="20"/>
                <w:szCs w:val="20"/>
              </w:rPr>
              <w:t xml:space="preserve"> Date Treated</w:t>
            </w:r>
          </w:p>
        </w:tc>
        <w:tc>
          <w:tcPr>
            <w:tcW w:w="1080" w:type="dxa"/>
            <w:tcBorders>
              <w:top w:val="double" w:sz="7" w:space="0" w:color="000000"/>
              <w:left w:val="double" w:sz="7" w:space="0" w:color="000000"/>
              <w:bottom w:val="single" w:sz="7" w:space="0" w:color="000000"/>
              <w:right w:val="single" w:sz="7" w:space="0" w:color="000000"/>
            </w:tcBorders>
          </w:tcPr>
          <w:p w:rsidR="002169CB" w:rsidRPr="002169CB" w:rsidP="002169CB" w14:paraId="1C94857D"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08D1C80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r w:rsidRPr="002169CB">
              <w:rPr>
                <w:rFonts w:ascii="Times New Roman" w:eastAsia="Times New Roman" w:hAnsi="Times New Roman" w:cs="Times New Roman"/>
                <w:sz w:val="20"/>
                <w:szCs w:val="20"/>
              </w:rPr>
              <w:t>Date Evaluated</w:t>
            </w:r>
          </w:p>
        </w:tc>
        <w:tc>
          <w:tcPr>
            <w:tcW w:w="630" w:type="dxa"/>
            <w:tcBorders>
              <w:top w:val="double" w:sz="7" w:space="0" w:color="000000"/>
              <w:left w:val="single" w:sz="7" w:space="0" w:color="000000"/>
              <w:bottom w:val="single" w:sz="7" w:space="0" w:color="000000"/>
              <w:right w:val="single" w:sz="7" w:space="0" w:color="000000"/>
            </w:tcBorders>
          </w:tcPr>
          <w:p w:rsidR="002169CB" w:rsidRPr="002169CB" w:rsidP="002169CB" w14:paraId="72F48B0A"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2A86E33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r w:rsidRPr="002169CB">
              <w:rPr>
                <w:rFonts w:ascii="Times New Roman" w:eastAsia="Times New Roman" w:hAnsi="Times New Roman" w:cs="Times New Roman"/>
                <w:sz w:val="20"/>
                <w:szCs w:val="20"/>
              </w:rPr>
              <w:t># of Fish</w:t>
            </w:r>
          </w:p>
        </w:tc>
        <w:tc>
          <w:tcPr>
            <w:tcW w:w="900" w:type="dxa"/>
            <w:tcBorders>
              <w:top w:val="double" w:sz="7" w:space="0" w:color="000000"/>
              <w:left w:val="single" w:sz="7" w:space="0" w:color="000000"/>
              <w:bottom w:val="single" w:sz="7" w:space="0" w:color="000000"/>
              <w:right w:val="single" w:sz="7" w:space="0" w:color="000000"/>
            </w:tcBorders>
          </w:tcPr>
          <w:p w:rsidR="002169CB" w:rsidRPr="002169CB" w:rsidP="002169CB" w14:paraId="13C6794A"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4027BEFC" w14:textId="6DD0A4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169CB">
              <w:rPr>
                <w:rFonts w:ascii="Times New Roman" w:eastAsia="Times New Roman" w:hAnsi="Times New Roman" w:cs="Times New Roman"/>
                <w:sz w:val="20"/>
                <w:szCs w:val="20"/>
              </w:rPr>
              <w:t>Ripe</w:t>
            </w:r>
          </w:p>
        </w:tc>
        <w:tc>
          <w:tcPr>
            <w:tcW w:w="900" w:type="dxa"/>
            <w:tcBorders>
              <w:top w:val="double" w:sz="7" w:space="0" w:color="000000"/>
              <w:left w:val="single" w:sz="7" w:space="0" w:color="000000"/>
              <w:bottom w:val="single" w:sz="7" w:space="0" w:color="000000"/>
              <w:right w:val="single" w:sz="7" w:space="0" w:color="000000"/>
            </w:tcBorders>
          </w:tcPr>
          <w:p w:rsidR="002169CB" w:rsidRPr="002169CB" w:rsidP="002169CB" w14:paraId="4FD69EBD"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45AA8" w14:paraId="7794A6A7" w14:textId="2FDC22D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169CB">
              <w:rPr>
                <w:rFonts w:ascii="Times New Roman" w:eastAsia="Times New Roman" w:hAnsi="Times New Roman" w:cs="Times New Roman"/>
                <w:sz w:val="20"/>
                <w:szCs w:val="20"/>
              </w:rPr>
              <w:t xml:space="preserve"> </w:t>
            </w:r>
            <w:r w:rsidR="00245AA8">
              <w:rPr>
                <w:rFonts w:ascii="Times New Roman" w:hAnsi="Times New Roman" w:cs="Times New Roman"/>
                <w:sz w:val="20"/>
                <w:szCs w:val="20"/>
              </w:rPr>
              <w:t>Non-Ripe</w:t>
            </w:r>
          </w:p>
        </w:tc>
        <w:tc>
          <w:tcPr>
            <w:tcW w:w="630" w:type="dxa"/>
            <w:tcBorders>
              <w:top w:val="double" w:sz="7" w:space="0" w:color="000000"/>
              <w:left w:val="single" w:sz="7" w:space="0" w:color="000000"/>
              <w:bottom w:val="single" w:sz="7" w:space="0" w:color="000000"/>
              <w:right w:val="single" w:sz="7" w:space="0" w:color="000000"/>
            </w:tcBorders>
          </w:tcPr>
          <w:p w:rsidR="002169CB" w:rsidRPr="002169CB" w:rsidP="002169CB" w14:paraId="1CCA4763"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1721580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r w:rsidRPr="002169CB">
              <w:rPr>
                <w:rFonts w:ascii="Times New Roman" w:eastAsia="Times New Roman" w:hAnsi="Times New Roman" w:cs="Times New Roman"/>
                <w:sz w:val="20"/>
                <w:szCs w:val="20"/>
              </w:rPr>
              <w:t>% Ripe</w:t>
            </w:r>
          </w:p>
        </w:tc>
        <w:tc>
          <w:tcPr>
            <w:tcW w:w="669" w:type="dxa"/>
            <w:tcBorders>
              <w:top w:val="double" w:sz="7" w:space="0" w:color="000000"/>
              <w:left w:val="single" w:sz="7" w:space="0" w:color="000000"/>
              <w:bottom w:val="single" w:sz="7" w:space="0" w:color="000000"/>
              <w:right w:val="single" w:sz="7" w:space="0" w:color="000000"/>
            </w:tcBorders>
          </w:tcPr>
          <w:p w:rsidR="002169CB" w:rsidRPr="002169CB" w:rsidP="002169CB" w14:paraId="753B3E83"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7CDA215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r w:rsidRPr="002169CB">
              <w:rPr>
                <w:rFonts w:ascii="Times New Roman" w:eastAsia="Times New Roman" w:hAnsi="Times New Roman" w:cs="Times New Roman"/>
                <w:sz w:val="20"/>
                <w:szCs w:val="20"/>
              </w:rPr>
              <w:t>% Eye-Up</w:t>
            </w:r>
          </w:p>
        </w:tc>
        <w:tc>
          <w:tcPr>
            <w:tcW w:w="782" w:type="dxa"/>
            <w:tcBorders>
              <w:top w:val="double" w:sz="7" w:space="0" w:color="000000"/>
              <w:left w:val="single" w:sz="7" w:space="0" w:color="000000"/>
              <w:bottom w:val="single" w:sz="7" w:space="0" w:color="000000"/>
              <w:right w:val="single" w:sz="7" w:space="0" w:color="000000"/>
            </w:tcBorders>
          </w:tcPr>
          <w:p w:rsidR="002169CB" w:rsidRPr="002169CB" w:rsidP="002169CB" w14:paraId="573E339D"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084EF79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r w:rsidRPr="002169CB">
              <w:rPr>
                <w:rFonts w:ascii="Times New Roman" w:eastAsia="Times New Roman" w:hAnsi="Times New Roman" w:cs="Times New Roman"/>
                <w:sz w:val="20"/>
                <w:szCs w:val="20"/>
              </w:rPr>
              <w:t>% Hatch</w:t>
            </w:r>
          </w:p>
        </w:tc>
        <w:tc>
          <w:tcPr>
            <w:tcW w:w="979" w:type="dxa"/>
            <w:tcBorders>
              <w:top w:val="double" w:sz="7" w:space="0" w:color="000000"/>
              <w:left w:val="double" w:sz="7" w:space="0" w:color="000000"/>
              <w:bottom w:val="single" w:sz="7" w:space="0" w:color="000000"/>
              <w:right w:val="single" w:sz="7" w:space="0" w:color="000000"/>
            </w:tcBorders>
          </w:tcPr>
          <w:p w:rsidR="002169CB" w:rsidRPr="002169CB" w:rsidP="002169CB" w14:paraId="587DF2E3"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72DBD8C9" w14:textId="30486AE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169CB">
              <w:rPr>
                <w:rFonts w:ascii="Times New Roman" w:eastAsia="Times New Roman" w:hAnsi="Times New Roman" w:cs="Times New Roman"/>
                <w:sz w:val="20"/>
                <w:szCs w:val="20"/>
              </w:rPr>
              <w:t xml:space="preserve"> of Fish</w:t>
            </w:r>
          </w:p>
        </w:tc>
        <w:tc>
          <w:tcPr>
            <w:tcW w:w="900" w:type="dxa"/>
            <w:tcBorders>
              <w:top w:val="double" w:sz="7" w:space="0" w:color="000000"/>
              <w:left w:val="single" w:sz="7" w:space="0" w:color="000000"/>
              <w:bottom w:val="single" w:sz="7" w:space="0" w:color="000000"/>
              <w:right w:val="single" w:sz="7" w:space="0" w:color="000000"/>
            </w:tcBorders>
          </w:tcPr>
          <w:p w:rsidR="002169CB" w:rsidRPr="002169CB" w:rsidP="002169CB" w14:paraId="77188D8E"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03FB6837" w14:textId="4161C8A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169CB">
              <w:rPr>
                <w:rFonts w:ascii="Times New Roman" w:eastAsia="Times New Roman" w:hAnsi="Times New Roman" w:cs="Times New Roman"/>
                <w:sz w:val="20"/>
                <w:szCs w:val="20"/>
              </w:rPr>
              <w:t>Ripe</w:t>
            </w:r>
          </w:p>
        </w:tc>
        <w:tc>
          <w:tcPr>
            <w:tcW w:w="900" w:type="dxa"/>
            <w:tcBorders>
              <w:top w:val="double" w:sz="7" w:space="0" w:color="000000"/>
              <w:left w:val="single" w:sz="7" w:space="0" w:color="000000"/>
              <w:bottom w:val="single" w:sz="7" w:space="0" w:color="000000"/>
              <w:right w:val="single" w:sz="7" w:space="0" w:color="000000"/>
            </w:tcBorders>
          </w:tcPr>
          <w:p w:rsidR="002169CB" w:rsidRPr="002169CB" w:rsidP="002169CB" w14:paraId="5ED9C18C"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8E758E" w14:paraId="62E30135" w14:textId="5641E64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169CB">
              <w:rPr>
                <w:rFonts w:ascii="Times New Roman" w:eastAsia="Times New Roman" w:hAnsi="Times New Roman" w:cs="Times New Roman"/>
                <w:sz w:val="20"/>
                <w:szCs w:val="20"/>
              </w:rPr>
              <w:t xml:space="preserve"> </w:t>
            </w:r>
            <w:r w:rsidR="00245AA8">
              <w:rPr>
                <w:rFonts w:ascii="Times New Roman" w:hAnsi="Times New Roman" w:cs="Times New Roman"/>
                <w:sz w:val="20"/>
                <w:szCs w:val="20"/>
              </w:rPr>
              <w:t>Non-Ripe</w:t>
            </w:r>
          </w:p>
        </w:tc>
        <w:tc>
          <w:tcPr>
            <w:tcW w:w="630" w:type="dxa"/>
            <w:tcBorders>
              <w:top w:val="double" w:sz="7" w:space="0" w:color="000000"/>
              <w:left w:val="single" w:sz="7" w:space="0" w:color="000000"/>
              <w:bottom w:val="single" w:sz="7" w:space="0" w:color="000000"/>
              <w:right w:val="single" w:sz="7" w:space="0" w:color="000000"/>
            </w:tcBorders>
          </w:tcPr>
          <w:p w:rsidR="002169CB" w:rsidRPr="002169CB" w:rsidP="002169CB" w14:paraId="39B236EE"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04F218C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r w:rsidRPr="002169CB">
              <w:rPr>
                <w:rFonts w:ascii="Times New Roman" w:eastAsia="Times New Roman" w:hAnsi="Times New Roman" w:cs="Times New Roman"/>
                <w:sz w:val="20"/>
                <w:szCs w:val="20"/>
              </w:rPr>
              <w:t>% Ripe</w:t>
            </w:r>
          </w:p>
        </w:tc>
        <w:tc>
          <w:tcPr>
            <w:tcW w:w="630" w:type="dxa"/>
            <w:tcBorders>
              <w:top w:val="double" w:sz="7" w:space="0" w:color="000000"/>
              <w:left w:val="single" w:sz="7" w:space="0" w:color="000000"/>
              <w:bottom w:val="single" w:sz="7" w:space="0" w:color="000000"/>
              <w:right w:val="single" w:sz="7" w:space="0" w:color="000000"/>
            </w:tcBorders>
          </w:tcPr>
          <w:p w:rsidR="002169CB" w:rsidRPr="002169CB" w:rsidP="002169CB" w14:paraId="56ADA611"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5EC8CC3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r w:rsidRPr="002169CB">
              <w:rPr>
                <w:rFonts w:ascii="Times New Roman" w:eastAsia="Times New Roman" w:hAnsi="Times New Roman" w:cs="Times New Roman"/>
                <w:sz w:val="20"/>
                <w:szCs w:val="20"/>
              </w:rPr>
              <w:t>% Eye-up</w:t>
            </w:r>
          </w:p>
        </w:tc>
        <w:tc>
          <w:tcPr>
            <w:tcW w:w="720" w:type="dxa"/>
            <w:tcBorders>
              <w:top w:val="double" w:sz="7" w:space="0" w:color="000000"/>
              <w:left w:val="single" w:sz="7" w:space="0" w:color="000000"/>
              <w:bottom w:val="single" w:sz="7" w:space="0" w:color="000000"/>
              <w:right w:val="double" w:sz="7" w:space="0" w:color="000000"/>
            </w:tcBorders>
          </w:tcPr>
          <w:p w:rsidR="002169CB" w:rsidRPr="002169CB" w:rsidP="002169CB" w14:paraId="584F455A"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742472B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r w:rsidRPr="002169CB">
              <w:rPr>
                <w:rFonts w:ascii="Times New Roman" w:eastAsia="Times New Roman" w:hAnsi="Times New Roman" w:cs="Times New Roman"/>
                <w:sz w:val="20"/>
                <w:szCs w:val="20"/>
              </w:rPr>
              <w:t>% Hatch</w:t>
            </w:r>
          </w:p>
        </w:tc>
      </w:tr>
      <w:tr w14:paraId="5ADE1730" w14:textId="77777777" w:rsidTr="00245AA8">
        <w:tblPrEx>
          <w:tblW w:w="11250" w:type="dxa"/>
          <w:tblInd w:w="-926" w:type="dxa"/>
          <w:tblLayout w:type="fixed"/>
          <w:tblCellMar>
            <w:left w:w="120" w:type="dxa"/>
            <w:right w:w="120" w:type="dxa"/>
          </w:tblCellMar>
          <w:tblLook w:val="0000"/>
        </w:tblPrEx>
        <w:trPr>
          <w:trHeight w:hRule="exact" w:val="435"/>
        </w:trPr>
        <w:tc>
          <w:tcPr>
            <w:tcW w:w="900" w:type="dxa"/>
            <w:tcBorders>
              <w:top w:val="double" w:sz="7" w:space="0" w:color="000000"/>
              <w:left w:val="double" w:sz="7" w:space="0" w:color="000000"/>
              <w:bottom w:val="single" w:sz="7" w:space="0" w:color="000000"/>
              <w:right w:val="single" w:sz="7" w:space="0" w:color="000000"/>
            </w:tcBorders>
          </w:tcPr>
          <w:p w:rsidR="002169CB" w:rsidRPr="002169CB" w:rsidP="002169CB" w14:paraId="020C9E3A"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391ED75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1080" w:type="dxa"/>
            <w:tcBorders>
              <w:top w:val="double" w:sz="7" w:space="0" w:color="000000"/>
              <w:left w:val="double" w:sz="7" w:space="0" w:color="000000"/>
              <w:bottom w:val="single" w:sz="7" w:space="0" w:color="000000"/>
              <w:right w:val="single" w:sz="7" w:space="0" w:color="000000"/>
            </w:tcBorders>
          </w:tcPr>
          <w:p w:rsidR="002169CB" w:rsidRPr="002169CB" w:rsidP="002169CB" w14:paraId="6F38B86B"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6E07C31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30" w:type="dxa"/>
            <w:tcBorders>
              <w:top w:val="double" w:sz="7" w:space="0" w:color="000000"/>
              <w:left w:val="single" w:sz="7" w:space="0" w:color="000000"/>
              <w:bottom w:val="single" w:sz="7" w:space="0" w:color="000000"/>
              <w:right w:val="single" w:sz="7" w:space="0" w:color="000000"/>
            </w:tcBorders>
          </w:tcPr>
          <w:p w:rsidR="002169CB" w:rsidRPr="002169CB" w:rsidP="002169CB" w14:paraId="3AD49B61"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0959B77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00" w:type="dxa"/>
            <w:tcBorders>
              <w:top w:val="double" w:sz="7" w:space="0" w:color="000000"/>
              <w:left w:val="single" w:sz="7" w:space="0" w:color="000000"/>
              <w:bottom w:val="single" w:sz="7" w:space="0" w:color="000000"/>
              <w:right w:val="single" w:sz="7" w:space="0" w:color="000000"/>
            </w:tcBorders>
          </w:tcPr>
          <w:p w:rsidR="002169CB" w:rsidRPr="002169CB" w:rsidP="002169CB" w14:paraId="51E071A0"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2A73EAB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00" w:type="dxa"/>
            <w:tcBorders>
              <w:top w:val="double" w:sz="7" w:space="0" w:color="000000"/>
              <w:left w:val="single" w:sz="7" w:space="0" w:color="000000"/>
              <w:bottom w:val="single" w:sz="7" w:space="0" w:color="000000"/>
              <w:right w:val="single" w:sz="7" w:space="0" w:color="000000"/>
            </w:tcBorders>
          </w:tcPr>
          <w:p w:rsidR="002169CB" w:rsidRPr="002169CB" w:rsidP="002169CB" w14:paraId="3BFFE497"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62F14F9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30" w:type="dxa"/>
            <w:tcBorders>
              <w:top w:val="double" w:sz="7" w:space="0" w:color="000000"/>
              <w:left w:val="single" w:sz="7" w:space="0" w:color="000000"/>
              <w:bottom w:val="single" w:sz="7" w:space="0" w:color="000000"/>
              <w:right w:val="single" w:sz="7" w:space="0" w:color="000000"/>
            </w:tcBorders>
          </w:tcPr>
          <w:p w:rsidR="002169CB" w:rsidRPr="002169CB" w:rsidP="002169CB" w14:paraId="5E8752C8"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087FB75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69" w:type="dxa"/>
            <w:tcBorders>
              <w:top w:val="double" w:sz="7" w:space="0" w:color="000000"/>
              <w:left w:val="single" w:sz="7" w:space="0" w:color="000000"/>
              <w:bottom w:val="single" w:sz="7" w:space="0" w:color="000000"/>
              <w:right w:val="single" w:sz="7" w:space="0" w:color="000000"/>
            </w:tcBorders>
          </w:tcPr>
          <w:p w:rsidR="002169CB" w:rsidRPr="002169CB" w:rsidP="002169CB" w14:paraId="26A89783"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2CC9447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782" w:type="dxa"/>
            <w:tcBorders>
              <w:top w:val="double" w:sz="7" w:space="0" w:color="000000"/>
              <w:left w:val="single" w:sz="7" w:space="0" w:color="000000"/>
              <w:bottom w:val="single" w:sz="7" w:space="0" w:color="000000"/>
              <w:right w:val="single" w:sz="7" w:space="0" w:color="000000"/>
            </w:tcBorders>
          </w:tcPr>
          <w:p w:rsidR="002169CB" w:rsidRPr="002169CB" w:rsidP="002169CB" w14:paraId="4053AAAC"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64C7597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79" w:type="dxa"/>
            <w:tcBorders>
              <w:top w:val="double" w:sz="7" w:space="0" w:color="000000"/>
              <w:left w:val="double" w:sz="7" w:space="0" w:color="000000"/>
              <w:bottom w:val="single" w:sz="7" w:space="0" w:color="000000"/>
              <w:right w:val="single" w:sz="7" w:space="0" w:color="000000"/>
            </w:tcBorders>
          </w:tcPr>
          <w:p w:rsidR="002169CB" w:rsidRPr="002169CB" w:rsidP="002169CB" w14:paraId="4EC0AB16"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507037F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00" w:type="dxa"/>
            <w:tcBorders>
              <w:top w:val="double" w:sz="7" w:space="0" w:color="000000"/>
              <w:left w:val="single" w:sz="7" w:space="0" w:color="000000"/>
              <w:bottom w:val="single" w:sz="7" w:space="0" w:color="000000"/>
              <w:right w:val="single" w:sz="7" w:space="0" w:color="000000"/>
            </w:tcBorders>
          </w:tcPr>
          <w:p w:rsidR="002169CB" w:rsidRPr="002169CB" w:rsidP="002169CB" w14:paraId="7C1F074B"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4D67B3E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00" w:type="dxa"/>
            <w:tcBorders>
              <w:top w:val="double" w:sz="7" w:space="0" w:color="000000"/>
              <w:left w:val="single" w:sz="7" w:space="0" w:color="000000"/>
              <w:bottom w:val="single" w:sz="7" w:space="0" w:color="000000"/>
              <w:right w:val="single" w:sz="7" w:space="0" w:color="000000"/>
            </w:tcBorders>
          </w:tcPr>
          <w:p w:rsidR="002169CB" w:rsidRPr="002169CB" w:rsidP="002169CB" w14:paraId="1E6E18F6"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00C0600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30" w:type="dxa"/>
            <w:tcBorders>
              <w:top w:val="double" w:sz="7" w:space="0" w:color="000000"/>
              <w:left w:val="single" w:sz="7" w:space="0" w:color="000000"/>
              <w:bottom w:val="single" w:sz="7" w:space="0" w:color="000000"/>
              <w:right w:val="single" w:sz="7" w:space="0" w:color="000000"/>
            </w:tcBorders>
          </w:tcPr>
          <w:p w:rsidR="002169CB" w:rsidRPr="002169CB" w:rsidP="002169CB" w14:paraId="6F2F902D"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0EBB06B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30" w:type="dxa"/>
            <w:tcBorders>
              <w:top w:val="double" w:sz="7" w:space="0" w:color="000000"/>
              <w:left w:val="single" w:sz="7" w:space="0" w:color="000000"/>
              <w:bottom w:val="single" w:sz="7" w:space="0" w:color="000000"/>
              <w:right w:val="single" w:sz="7" w:space="0" w:color="000000"/>
            </w:tcBorders>
          </w:tcPr>
          <w:p w:rsidR="002169CB" w:rsidRPr="002169CB" w:rsidP="002169CB" w14:paraId="37FC4203"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637D502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720" w:type="dxa"/>
            <w:tcBorders>
              <w:top w:val="double" w:sz="7" w:space="0" w:color="000000"/>
              <w:left w:val="single" w:sz="7" w:space="0" w:color="000000"/>
              <w:bottom w:val="single" w:sz="7" w:space="0" w:color="000000"/>
              <w:right w:val="double" w:sz="7" w:space="0" w:color="000000"/>
            </w:tcBorders>
          </w:tcPr>
          <w:p w:rsidR="002169CB" w:rsidRPr="002169CB" w:rsidP="002169CB" w14:paraId="59787A39"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7DF5D44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r>
      <w:tr w14:paraId="2F826C2F" w14:textId="77777777" w:rsidTr="00245AA8">
        <w:tblPrEx>
          <w:tblW w:w="11250" w:type="dxa"/>
          <w:tblInd w:w="-926" w:type="dxa"/>
          <w:tblLayout w:type="fixed"/>
          <w:tblCellMar>
            <w:left w:w="120" w:type="dxa"/>
            <w:right w:w="120" w:type="dxa"/>
          </w:tblCellMar>
          <w:tblLook w:val="0000"/>
        </w:tblPrEx>
        <w:trPr>
          <w:trHeight w:val="395"/>
        </w:trPr>
        <w:tc>
          <w:tcPr>
            <w:tcW w:w="900" w:type="dxa"/>
            <w:tcBorders>
              <w:top w:val="single" w:sz="7" w:space="0" w:color="000000"/>
              <w:left w:val="double" w:sz="7" w:space="0" w:color="000000"/>
              <w:bottom w:val="single" w:sz="7" w:space="0" w:color="000000"/>
              <w:right w:val="single" w:sz="7" w:space="0" w:color="000000"/>
            </w:tcBorders>
          </w:tcPr>
          <w:p w:rsidR="002169CB" w:rsidRPr="002169CB" w:rsidP="002169CB" w14:paraId="152C7378"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65566CB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1080" w:type="dxa"/>
            <w:tcBorders>
              <w:top w:val="single" w:sz="7" w:space="0" w:color="000000"/>
              <w:left w:val="double" w:sz="7" w:space="0" w:color="000000"/>
              <w:bottom w:val="single" w:sz="7" w:space="0" w:color="000000"/>
              <w:right w:val="single" w:sz="7" w:space="0" w:color="000000"/>
            </w:tcBorders>
          </w:tcPr>
          <w:p w:rsidR="002169CB" w:rsidRPr="002169CB" w:rsidP="002169CB" w14:paraId="3F951261"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54EED6A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2169CB" w:rsidRPr="002169CB" w:rsidP="002169CB" w14:paraId="69AE709B"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6422C84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2169CB" w:rsidRPr="002169CB" w:rsidP="002169CB" w14:paraId="2569D05E"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676B5CB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2169CB" w:rsidRPr="002169CB" w:rsidP="002169CB" w14:paraId="1CCFFB7F"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71F0010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2169CB" w:rsidRPr="002169CB" w:rsidP="002169CB" w14:paraId="1F63D40A"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53CA588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69" w:type="dxa"/>
            <w:tcBorders>
              <w:top w:val="single" w:sz="7" w:space="0" w:color="000000"/>
              <w:left w:val="single" w:sz="7" w:space="0" w:color="000000"/>
              <w:bottom w:val="single" w:sz="7" w:space="0" w:color="000000"/>
              <w:right w:val="single" w:sz="7" w:space="0" w:color="000000"/>
            </w:tcBorders>
          </w:tcPr>
          <w:p w:rsidR="002169CB" w:rsidRPr="002169CB" w:rsidP="002169CB" w14:paraId="14B3052B"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32D9F91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782" w:type="dxa"/>
            <w:tcBorders>
              <w:top w:val="single" w:sz="7" w:space="0" w:color="000000"/>
              <w:left w:val="single" w:sz="7" w:space="0" w:color="000000"/>
              <w:bottom w:val="single" w:sz="7" w:space="0" w:color="000000"/>
              <w:right w:val="single" w:sz="7" w:space="0" w:color="000000"/>
            </w:tcBorders>
          </w:tcPr>
          <w:p w:rsidR="002169CB" w:rsidRPr="002169CB" w:rsidP="002169CB" w14:paraId="6F35E994"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024EC72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79" w:type="dxa"/>
            <w:tcBorders>
              <w:top w:val="single" w:sz="7" w:space="0" w:color="000000"/>
              <w:left w:val="double" w:sz="7" w:space="0" w:color="000000"/>
              <w:bottom w:val="single" w:sz="7" w:space="0" w:color="000000"/>
              <w:right w:val="single" w:sz="7" w:space="0" w:color="000000"/>
            </w:tcBorders>
          </w:tcPr>
          <w:p w:rsidR="002169CB" w:rsidRPr="002169CB" w:rsidP="002169CB" w14:paraId="233A1A47"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070ECEB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2169CB" w:rsidRPr="002169CB" w:rsidP="002169CB" w14:paraId="5E1E1B4D"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440A2F5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2169CB" w:rsidRPr="002169CB" w:rsidP="002169CB" w14:paraId="55C7ED2F"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71E2FB3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2169CB" w:rsidRPr="002169CB" w:rsidP="002169CB" w14:paraId="2BCC5056"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5832C7A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2169CB" w:rsidRPr="002169CB" w:rsidP="002169CB" w14:paraId="2F23799D"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7EFD4B3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double" w:sz="7" w:space="0" w:color="000000"/>
            </w:tcBorders>
          </w:tcPr>
          <w:p w:rsidR="002169CB" w:rsidRPr="002169CB" w:rsidP="002169CB" w14:paraId="563C1669"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5A349D4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r>
      <w:tr w14:paraId="6761B3A5" w14:textId="77777777" w:rsidTr="00245AA8">
        <w:tblPrEx>
          <w:tblW w:w="11250" w:type="dxa"/>
          <w:tblInd w:w="-926" w:type="dxa"/>
          <w:tblLayout w:type="fixed"/>
          <w:tblCellMar>
            <w:left w:w="120" w:type="dxa"/>
            <w:right w:w="120" w:type="dxa"/>
          </w:tblCellMar>
          <w:tblLook w:val="0000"/>
        </w:tblPrEx>
        <w:trPr>
          <w:trHeight w:val="405"/>
        </w:trPr>
        <w:tc>
          <w:tcPr>
            <w:tcW w:w="900" w:type="dxa"/>
            <w:tcBorders>
              <w:top w:val="single" w:sz="7" w:space="0" w:color="000000"/>
              <w:left w:val="double" w:sz="7" w:space="0" w:color="000000"/>
              <w:bottom w:val="single" w:sz="7" w:space="0" w:color="000000"/>
              <w:right w:val="single" w:sz="7" w:space="0" w:color="000000"/>
            </w:tcBorders>
          </w:tcPr>
          <w:p w:rsidR="002169CB" w:rsidRPr="002169CB" w:rsidP="002169CB" w14:paraId="397D142D"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0E7BD8A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1080" w:type="dxa"/>
            <w:tcBorders>
              <w:top w:val="single" w:sz="7" w:space="0" w:color="000000"/>
              <w:left w:val="double" w:sz="7" w:space="0" w:color="000000"/>
              <w:bottom w:val="single" w:sz="7" w:space="0" w:color="000000"/>
              <w:right w:val="single" w:sz="7" w:space="0" w:color="000000"/>
            </w:tcBorders>
          </w:tcPr>
          <w:p w:rsidR="002169CB" w:rsidRPr="002169CB" w:rsidP="002169CB" w14:paraId="4033D530"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1F866DB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2169CB" w:rsidRPr="002169CB" w:rsidP="002169CB" w14:paraId="032B4F03"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2F82D78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2169CB" w:rsidRPr="002169CB" w:rsidP="002169CB" w14:paraId="4993C4D7"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44F358A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2169CB" w:rsidRPr="002169CB" w:rsidP="002169CB" w14:paraId="469DC641"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2DCB8A8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2169CB" w:rsidRPr="002169CB" w:rsidP="002169CB" w14:paraId="748EFC04"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2C67198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69" w:type="dxa"/>
            <w:tcBorders>
              <w:top w:val="single" w:sz="7" w:space="0" w:color="000000"/>
              <w:left w:val="single" w:sz="7" w:space="0" w:color="000000"/>
              <w:bottom w:val="single" w:sz="7" w:space="0" w:color="000000"/>
              <w:right w:val="single" w:sz="7" w:space="0" w:color="000000"/>
            </w:tcBorders>
          </w:tcPr>
          <w:p w:rsidR="002169CB" w:rsidRPr="002169CB" w:rsidP="002169CB" w14:paraId="0A4AC4BB"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716A035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782" w:type="dxa"/>
            <w:tcBorders>
              <w:top w:val="single" w:sz="7" w:space="0" w:color="000000"/>
              <w:left w:val="single" w:sz="7" w:space="0" w:color="000000"/>
              <w:bottom w:val="single" w:sz="7" w:space="0" w:color="000000"/>
              <w:right w:val="single" w:sz="7" w:space="0" w:color="000000"/>
            </w:tcBorders>
          </w:tcPr>
          <w:p w:rsidR="002169CB" w:rsidRPr="002169CB" w:rsidP="002169CB" w14:paraId="0B0FE0ED"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7B34AB5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79" w:type="dxa"/>
            <w:tcBorders>
              <w:top w:val="single" w:sz="7" w:space="0" w:color="000000"/>
              <w:left w:val="double" w:sz="7" w:space="0" w:color="000000"/>
              <w:bottom w:val="single" w:sz="7" w:space="0" w:color="000000"/>
              <w:right w:val="single" w:sz="7" w:space="0" w:color="000000"/>
            </w:tcBorders>
          </w:tcPr>
          <w:p w:rsidR="002169CB" w:rsidRPr="002169CB" w:rsidP="002169CB" w14:paraId="2E9E91EF"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1451499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2169CB" w:rsidRPr="002169CB" w:rsidP="002169CB" w14:paraId="0D807EBF"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158B1FE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2169CB" w:rsidRPr="002169CB" w:rsidP="002169CB" w14:paraId="1553DBCE"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4D241D1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2169CB" w:rsidRPr="002169CB" w:rsidP="002169CB" w14:paraId="7D7DD2F9"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5F139AC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2169CB" w:rsidRPr="002169CB" w:rsidP="002169CB" w14:paraId="0E26D6E3"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030E743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double" w:sz="7" w:space="0" w:color="000000"/>
            </w:tcBorders>
          </w:tcPr>
          <w:p w:rsidR="002169CB" w:rsidRPr="002169CB" w:rsidP="002169CB" w14:paraId="5C8D5332"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34BD909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r>
      <w:tr w14:paraId="6CAE8E6E" w14:textId="77777777" w:rsidTr="00245AA8">
        <w:tblPrEx>
          <w:tblW w:w="11250" w:type="dxa"/>
          <w:tblInd w:w="-926" w:type="dxa"/>
          <w:tblLayout w:type="fixed"/>
          <w:tblCellMar>
            <w:left w:w="120" w:type="dxa"/>
            <w:right w:w="120" w:type="dxa"/>
          </w:tblCellMar>
          <w:tblLook w:val="0000"/>
        </w:tblPrEx>
        <w:trPr>
          <w:trHeight w:val="395"/>
        </w:trPr>
        <w:tc>
          <w:tcPr>
            <w:tcW w:w="900" w:type="dxa"/>
            <w:tcBorders>
              <w:top w:val="single" w:sz="7" w:space="0" w:color="000000"/>
              <w:left w:val="double" w:sz="7" w:space="0" w:color="000000"/>
              <w:bottom w:val="single" w:sz="7" w:space="0" w:color="000000"/>
              <w:right w:val="single" w:sz="7" w:space="0" w:color="000000"/>
            </w:tcBorders>
          </w:tcPr>
          <w:p w:rsidR="002169CB" w:rsidRPr="002169CB" w:rsidP="002169CB" w14:paraId="2A35AE43"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686B1AB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1080" w:type="dxa"/>
            <w:tcBorders>
              <w:top w:val="single" w:sz="7" w:space="0" w:color="000000"/>
              <w:left w:val="double" w:sz="7" w:space="0" w:color="000000"/>
              <w:bottom w:val="single" w:sz="7" w:space="0" w:color="000000"/>
              <w:right w:val="single" w:sz="7" w:space="0" w:color="000000"/>
            </w:tcBorders>
          </w:tcPr>
          <w:p w:rsidR="002169CB" w:rsidRPr="002169CB" w:rsidP="002169CB" w14:paraId="6FEC477A"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567EF63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2169CB" w:rsidRPr="002169CB" w:rsidP="002169CB" w14:paraId="5FB8DFEB"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527313D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2169CB" w:rsidRPr="002169CB" w:rsidP="002169CB" w14:paraId="23CCCDF0"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030537D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2169CB" w:rsidRPr="002169CB" w:rsidP="002169CB" w14:paraId="7A3B3FA3"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4E0553F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2169CB" w:rsidRPr="002169CB" w:rsidP="002169CB" w14:paraId="3D721B8B"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5D9778E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69" w:type="dxa"/>
            <w:tcBorders>
              <w:top w:val="single" w:sz="7" w:space="0" w:color="000000"/>
              <w:left w:val="single" w:sz="7" w:space="0" w:color="000000"/>
              <w:bottom w:val="single" w:sz="7" w:space="0" w:color="000000"/>
              <w:right w:val="single" w:sz="7" w:space="0" w:color="000000"/>
            </w:tcBorders>
          </w:tcPr>
          <w:p w:rsidR="002169CB" w:rsidRPr="002169CB" w:rsidP="002169CB" w14:paraId="1706858C"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703E0BD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782" w:type="dxa"/>
            <w:tcBorders>
              <w:top w:val="single" w:sz="7" w:space="0" w:color="000000"/>
              <w:left w:val="single" w:sz="7" w:space="0" w:color="000000"/>
              <w:bottom w:val="single" w:sz="7" w:space="0" w:color="000000"/>
              <w:right w:val="single" w:sz="7" w:space="0" w:color="000000"/>
            </w:tcBorders>
          </w:tcPr>
          <w:p w:rsidR="002169CB" w:rsidRPr="002169CB" w:rsidP="002169CB" w14:paraId="17596252"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5B1D993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79" w:type="dxa"/>
            <w:tcBorders>
              <w:top w:val="single" w:sz="7" w:space="0" w:color="000000"/>
              <w:left w:val="double" w:sz="7" w:space="0" w:color="000000"/>
              <w:bottom w:val="single" w:sz="7" w:space="0" w:color="000000"/>
              <w:right w:val="single" w:sz="7" w:space="0" w:color="000000"/>
            </w:tcBorders>
          </w:tcPr>
          <w:p w:rsidR="002169CB" w:rsidRPr="002169CB" w:rsidP="002169CB" w14:paraId="198B9A04"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1BA0466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2169CB" w:rsidRPr="002169CB" w:rsidP="002169CB" w14:paraId="6EBA7533"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022F08D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2169CB" w:rsidRPr="002169CB" w:rsidP="002169CB" w14:paraId="6171BA99"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631071C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2169CB" w:rsidRPr="002169CB" w:rsidP="002169CB" w14:paraId="08E9A2E2"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061A657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2169CB" w:rsidRPr="002169CB" w:rsidP="002169CB" w14:paraId="3DB2290B"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76DD5D0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double" w:sz="7" w:space="0" w:color="000000"/>
            </w:tcBorders>
          </w:tcPr>
          <w:p w:rsidR="002169CB" w:rsidRPr="002169CB" w:rsidP="002169CB" w14:paraId="254744DE"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3A29B26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r>
      <w:tr w14:paraId="00E47F85" w14:textId="77777777" w:rsidTr="00245AA8">
        <w:tblPrEx>
          <w:tblW w:w="11250" w:type="dxa"/>
          <w:tblInd w:w="-926" w:type="dxa"/>
          <w:tblLayout w:type="fixed"/>
          <w:tblCellMar>
            <w:left w:w="120" w:type="dxa"/>
            <w:right w:w="120" w:type="dxa"/>
          </w:tblCellMar>
          <w:tblLook w:val="0000"/>
        </w:tblPrEx>
        <w:trPr>
          <w:trHeight w:val="405"/>
        </w:trPr>
        <w:tc>
          <w:tcPr>
            <w:tcW w:w="900" w:type="dxa"/>
            <w:tcBorders>
              <w:top w:val="single" w:sz="7" w:space="0" w:color="000000"/>
              <w:left w:val="double" w:sz="7" w:space="0" w:color="000000"/>
              <w:bottom w:val="double" w:sz="7" w:space="0" w:color="000000"/>
              <w:right w:val="single" w:sz="7" w:space="0" w:color="000000"/>
            </w:tcBorders>
          </w:tcPr>
          <w:p w:rsidR="002169CB" w:rsidRPr="002169CB" w:rsidP="002169CB" w14:paraId="7F9B10D0"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7AE0E95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1080" w:type="dxa"/>
            <w:tcBorders>
              <w:top w:val="single" w:sz="7" w:space="0" w:color="000000"/>
              <w:left w:val="double" w:sz="7" w:space="0" w:color="000000"/>
              <w:bottom w:val="double" w:sz="7" w:space="0" w:color="000000"/>
              <w:right w:val="single" w:sz="7" w:space="0" w:color="000000"/>
            </w:tcBorders>
          </w:tcPr>
          <w:p w:rsidR="002169CB" w:rsidRPr="002169CB" w:rsidP="002169CB" w14:paraId="21643FC4"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1DEF0C9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30" w:type="dxa"/>
            <w:tcBorders>
              <w:top w:val="single" w:sz="7" w:space="0" w:color="000000"/>
              <w:left w:val="single" w:sz="7" w:space="0" w:color="000000"/>
              <w:bottom w:val="double" w:sz="7" w:space="0" w:color="000000"/>
              <w:right w:val="single" w:sz="7" w:space="0" w:color="000000"/>
            </w:tcBorders>
          </w:tcPr>
          <w:p w:rsidR="002169CB" w:rsidRPr="002169CB" w:rsidP="002169CB" w14:paraId="76C37E4E"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44D17B0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00" w:type="dxa"/>
            <w:tcBorders>
              <w:top w:val="single" w:sz="7" w:space="0" w:color="000000"/>
              <w:left w:val="single" w:sz="7" w:space="0" w:color="000000"/>
              <w:bottom w:val="double" w:sz="7" w:space="0" w:color="000000"/>
              <w:right w:val="single" w:sz="7" w:space="0" w:color="000000"/>
            </w:tcBorders>
          </w:tcPr>
          <w:p w:rsidR="002169CB" w:rsidRPr="002169CB" w:rsidP="002169CB" w14:paraId="3369D61F"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7E48328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00" w:type="dxa"/>
            <w:tcBorders>
              <w:top w:val="single" w:sz="7" w:space="0" w:color="000000"/>
              <w:left w:val="single" w:sz="7" w:space="0" w:color="000000"/>
              <w:bottom w:val="double" w:sz="7" w:space="0" w:color="000000"/>
              <w:right w:val="single" w:sz="7" w:space="0" w:color="000000"/>
            </w:tcBorders>
          </w:tcPr>
          <w:p w:rsidR="002169CB" w:rsidRPr="002169CB" w:rsidP="002169CB" w14:paraId="32C7925A"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2D4665C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30" w:type="dxa"/>
            <w:tcBorders>
              <w:top w:val="single" w:sz="7" w:space="0" w:color="000000"/>
              <w:left w:val="single" w:sz="7" w:space="0" w:color="000000"/>
              <w:bottom w:val="double" w:sz="7" w:space="0" w:color="000000"/>
              <w:right w:val="single" w:sz="7" w:space="0" w:color="000000"/>
            </w:tcBorders>
          </w:tcPr>
          <w:p w:rsidR="002169CB" w:rsidRPr="002169CB" w:rsidP="002169CB" w14:paraId="00BB7065"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31D371C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69" w:type="dxa"/>
            <w:tcBorders>
              <w:top w:val="single" w:sz="7" w:space="0" w:color="000000"/>
              <w:left w:val="single" w:sz="7" w:space="0" w:color="000000"/>
              <w:bottom w:val="double" w:sz="7" w:space="0" w:color="000000"/>
              <w:right w:val="single" w:sz="7" w:space="0" w:color="000000"/>
            </w:tcBorders>
          </w:tcPr>
          <w:p w:rsidR="002169CB" w:rsidRPr="002169CB" w:rsidP="002169CB" w14:paraId="17C11479"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653B2CE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782" w:type="dxa"/>
            <w:tcBorders>
              <w:top w:val="single" w:sz="7" w:space="0" w:color="000000"/>
              <w:left w:val="single" w:sz="7" w:space="0" w:color="000000"/>
              <w:bottom w:val="double" w:sz="7" w:space="0" w:color="000000"/>
              <w:right w:val="single" w:sz="7" w:space="0" w:color="000000"/>
            </w:tcBorders>
          </w:tcPr>
          <w:p w:rsidR="002169CB" w:rsidRPr="002169CB" w:rsidP="002169CB" w14:paraId="2A357770"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6033CE9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79" w:type="dxa"/>
            <w:tcBorders>
              <w:top w:val="single" w:sz="7" w:space="0" w:color="000000"/>
              <w:left w:val="double" w:sz="7" w:space="0" w:color="000000"/>
              <w:bottom w:val="double" w:sz="7" w:space="0" w:color="000000"/>
              <w:right w:val="single" w:sz="7" w:space="0" w:color="000000"/>
            </w:tcBorders>
          </w:tcPr>
          <w:p w:rsidR="002169CB" w:rsidRPr="002169CB" w:rsidP="002169CB" w14:paraId="3E8A4F73"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5B16D6A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00" w:type="dxa"/>
            <w:tcBorders>
              <w:top w:val="single" w:sz="7" w:space="0" w:color="000000"/>
              <w:left w:val="single" w:sz="7" w:space="0" w:color="000000"/>
              <w:bottom w:val="double" w:sz="7" w:space="0" w:color="000000"/>
              <w:right w:val="single" w:sz="7" w:space="0" w:color="000000"/>
            </w:tcBorders>
          </w:tcPr>
          <w:p w:rsidR="002169CB" w:rsidRPr="002169CB" w:rsidP="002169CB" w14:paraId="1634AEE4"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7E26107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900" w:type="dxa"/>
            <w:tcBorders>
              <w:top w:val="single" w:sz="7" w:space="0" w:color="000000"/>
              <w:left w:val="single" w:sz="7" w:space="0" w:color="000000"/>
              <w:bottom w:val="double" w:sz="7" w:space="0" w:color="000000"/>
              <w:right w:val="single" w:sz="7" w:space="0" w:color="000000"/>
            </w:tcBorders>
          </w:tcPr>
          <w:p w:rsidR="002169CB" w:rsidRPr="002169CB" w:rsidP="002169CB" w14:paraId="15532C9B"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32E2FBC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30" w:type="dxa"/>
            <w:tcBorders>
              <w:top w:val="single" w:sz="7" w:space="0" w:color="000000"/>
              <w:left w:val="single" w:sz="7" w:space="0" w:color="000000"/>
              <w:bottom w:val="double" w:sz="7" w:space="0" w:color="000000"/>
              <w:right w:val="single" w:sz="7" w:space="0" w:color="000000"/>
            </w:tcBorders>
          </w:tcPr>
          <w:p w:rsidR="002169CB" w:rsidRPr="002169CB" w:rsidP="002169CB" w14:paraId="48E176A7"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0C91C67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630" w:type="dxa"/>
            <w:tcBorders>
              <w:top w:val="single" w:sz="7" w:space="0" w:color="000000"/>
              <w:left w:val="single" w:sz="7" w:space="0" w:color="000000"/>
              <w:bottom w:val="double" w:sz="7" w:space="0" w:color="000000"/>
              <w:right w:val="single" w:sz="7" w:space="0" w:color="000000"/>
            </w:tcBorders>
          </w:tcPr>
          <w:p w:rsidR="002169CB" w:rsidRPr="002169CB" w:rsidP="002169CB" w14:paraId="4F770530"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240EF35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c>
          <w:tcPr>
            <w:tcW w:w="720" w:type="dxa"/>
            <w:tcBorders>
              <w:top w:val="single" w:sz="7" w:space="0" w:color="000000"/>
              <w:left w:val="single" w:sz="7" w:space="0" w:color="000000"/>
              <w:bottom w:val="double" w:sz="7" w:space="0" w:color="000000"/>
              <w:right w:val="double" w:sz="7" w:space="0" w:color="000000"/>
            </w:tcBorders>
          </w:tcPr>
          <w:p w:rsidR="002169CB" w:rsidRPr="002169CB" w:rsidP="002169CB" w14:paraId="6C9AB9A1"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2169CB" w:rsidRPr="002169CB" w:rsidP="002169CB" w14:paraId="06D051F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58" w:line="240" w:lineRule="auto"/>
              <w:rPr>
                <w:rFonts w:ascii="Times New Roman" w:eastAsia="Times New Roman" w:hAnsi="Times New Roman" w:cs="Times New Roman"/>
                <w:sz w:val="20"/>
                <w:szCs w:val="20"/>
              </w:rPr>
            </w:pPr>
          </w:p>
        </w:tc>
      </w:tr>
    </w:tbl>
    <w:p w:rsidR="00637729" w14:paraId="2FE39A81" w14:textId="550B895E">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0"/>
        </w:rPr>
      </w:pPr>
    </w:p>
    <w:tbl>
      <w:tblPr>
        <w:tblW w:w="11565" w:type="dxa"/>
        <w:tblInd w:w="-1016" w:type="dxa"/>
        <w:tblLayout w:type="fixed"/>
        <w:tblCellMar>
          <w:left w:w="120" w:type="dxa"/>
          <w:right w:w="120" w:type="dxa"/>
        </w:tblCellMar>
        <w:tblLook w:val="0000"/>
      </w:tblPr>
      <w:tblGrid>
        <w:gridCol w:w="990"/>
        <w:gridCol w:w="1080"/>
        <w:gridCol w:w="630"/>
        <w:gridCol w:w="900"/>
        <w:gridCol w:w="900"/>
        <w:gridCol w:w="630"/>
        <w:gridCol w:w="810"/>
        <w:gridCol w:w="900"/>
        <w:gridCol w:w="720"/>
        <w:gridCol w:w="900"/>
        <w:gridCol w:w="810"/>
        <w:gridCol w:w="630"/>
        <w:gridCol w:w="720"/>
        <w:gridCol w:w="936"/>
        <w:gridCol w:w="9"/>
      </w:tblGrid>
      <w:tr w14:paraId="7FE547C9" w14:textId="77777777" w:rsidTr="00485C61">
        <w:tblPrEx>
          <w:tblW w:w="11565" w:type="dxa"/>
          <w:tblInd w:w="-1016" w:type="dxa"/>
          <w:tblLayout w:type="fixed"/>
          <w:tblCellMar>
            <w:left w:w="120" w:type="dxa"/>
            <w:right w:w="120" w:type="dxa"/>
          </w:tblCellMar>
          <w:tblLook w:val="0000"/>
        </w:tblPrEx>
        <w:trPr>
          <w:trHeight w:val="587"/>
        </w:trPr>
        <w:tc>
          <w:tcPr>
            <w:tcW w:w="2070" w:type="dxa"/>
            <w:gridSpan w:val="2"/>
            <w:tcBorders>
              <w:top w:val="double" w:sz="7" w:space="0" w:color="000000"/>
              <w:left w:val="double" w:sz="7" w:space="0" w:color="000000"/>
              <w:bottom w:val="single" w:sz="7" w:space="0" w:color="000000"/>
              <w:right w:val="nil"/>
            </w:tcBorders>
            <w:shd w:val="pct5" w:color="000000" w:fill="FFFFFF"/>
          </w:tcPr>
          <w:p w:rsidR="008E758E" w:rsidRPr="00835EF6" w:rsidP="00E64828" w14:paraId="3B9F053C" w14:textId="77777777">
            <w:pPr>
              <w:spacing w:line="120" w:lineRule="exact"/>
              <w:rPr>
                <w:rFonts w:ascii="Times New Roman" w:hAnsi="Times New Roman" w:cs="Times New Roman"/>
                <w:sz w:val="20"/>
                <w:szCs w:val="20"/>
              </w:rPr>
            </w:pPr>
          </w:p>
          <w:p w:rsidR="008E758E" w:rsidRPr="00835EF6" w:rsidP="00E64828" w14:paraId="5E98ABEE"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4770" w:type="dxa"/>
            <w:gridSpan w:val="6"/>
            <w:tcBorders>
              <w:top w:val="double" w:sz="7" w:space="0" w:color="000000"/>
              <w:left w:val="single" w:sz="7" w:space="0" w:color="000000"/>
              <w:bottom w:val="single" w:sz="7" w:space="0" w:color="000000"/>
              <w:right w:val="nil"/>
            </w:tcBorders>
          </w:tcPr>
          <w:p w:rsidR="008E758E" w:rsidRPr="00835EF6" w:rsidP="00E64828" w14:paraId="2208C133" w14:textId="77777777">
            <w:pPr>
              <w:spacing w:line="120" w:lineRule="exact"/>
              <w:rPr>
                <w:rFonts w:ascii="Times New Roman" w:hAnsi="Times New Roman" w:cs="Times New Roman"/>
                <w:sz w:val="20"/>
                <w:szCs w:val="20"/>
              </w:rPr>
            </w:pPr>
          </w:p>
          <w:p w:rsidR="008E758E" w:rsidRPr="00835EF6" w:rsidP="00E64828" w14:paraId="44E87F0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jc w:val="center"/>
              <w:rPr>
                <w:rFonts w:ascii="Times New Roman" w:hAnsi="Times New Roman" w:cs="Times New Roman"/>
                <w:b/>
                <w:bCs/>
                <w:sz w:val="20"/>
                <w:szCs w:val="20"/>
              </w:rPr>
            </w:pPr>
            <w:r w:rsidRPr="00835EF6">
              <w:rPr>
                <w:rFonts w:ascii="Times New Roman" w:hAnsi="Times New Roman" w:cs="Times New Roman"/>
                <w:b/>
                <w:bCs/>
                <w:sz w:val="20"/>
                <w:szCs w:val="20"/>
              </w:rPr>
              <w:t>TREATED FISH - Males</w:t>
            </w:r>
          </w:p>
        </w:tc>
        <w:tc>
          <w:tcPr>
            <w:tcW w:w="4725" w:type="dxa"/>
            <w:gridSpan w:val="7"/>
            <w:tcBorders>
              <w:top w:val="double" w:sz="7" w:space="0" w:color="000000"/>
              <w:left w:val="double" w:sz="7" w:space="0" w:color="000000"/>
              <w:bottom w:val="single" w:sz="7" w:space="0" w:color="000000"/>
              <w:right w:val="double" w:sz="4" w:space="0" w:color="auto"/>
            </w:tcBorders>
          </w:tcPr>
          <w:p w:rsidR="008E758E" w:rsidRPr="00835EF6" w:rsidP="00E64828" w14:paraId="265EA7B5" w14:textId="77777777">
            <w:pPr>
              <w:spacing w:line="120" w:lineRule="exact"/>
              <w:rPr>
                <w:rFonts w:ascii="Times New Roman" w:hAnsi="Times New Roman" w:cs="Times New Roman"/>
                <w:b/>
                <w:bCs/>
                <w:sz w:val="20"/>
                <w:szCs w:val="20"/>
              </w:rPr>
            </w:pPr>
          </w:p>
          <w:p w:rsidR="008E758E" w:rsidRPr="00835EF6" w:rsidP="00B6723C" w14:paraId="18549503" w14:textId="6DBE839F">
            <w:pPr>
              <w:tabs>
                <w:tab w:val="left" w:pos="-360"/>
                <w:tab w:val="left" w:pos="0"/>
                <w:tab w:val="left" w:pos="360"/>
                <w:tab w:val="left" w:pos="720"/>
                <w:tab w:val="left" w:pos="1080"/>
                <w:tab w:val="left" w:pos="1440"/>
                <w:tab w:val="left" w:pos="1800"/>
                <w:tab w:val="left" w:pos="2160"/>
                <w:tab w:val="center" w:pos="2242"/>
                <w:tab w:val="left" w:pos="2520"/>
                <w:tab w:val="left" w:pos="2880"/>
                <w:tab w:val="left" w:pos="3240"/>
                <w:tab w:val="left" w:pos="3600"/>
                <w:tab w:val="left" w:pos="3960"/>
                <w:tab w:val="left" w:pos="4320"/>
                <w:tab w:val="right" w:pos="4485"/>
                <w:tab w:val="left" w:pos="4680"/>
                <w:tab w:val="left" w:pos="5040"/>
                <w:tab w:val="left" w:pos="5400"/>
                <w:tab w:val="left" w:pos="5760"/>
                <w:tab w:val="left" w:pos="6120"/>
                <w:tab w:val="left" w:pos="6480"/>
              </w:tabs>
              <w:spacing w:after="58"/>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sidRPr="00835EF6">
              <w:rPr>
                <w:rFonts w:ascii="Times New Roman" w:hAnsi="Times New Roman" w:cs="Times New Roman"/>
                <w:b/>
                <w:bCs/>
                <w:sz w:val="20"/>
                <w:szCs w:val="20"/>
              </w:rPr>
              <w:t xml:space="preserve">CONTROL FISH - </w:t>
            </w:r>
            <w:r w:rsidR="00B6723C">
              <w:rPr>
                <w:rFonts w:ascii="Times New Roman" w:hAnsi="Times New Roman" w:cs="Times New Roman"/>
                <w:b/>
                <w:bCs/>
                <w:sz w:val="20"/>
                <w:szCs w:val="20"/>
              </w:rPr>
              <w:t>M</w:t>
            </w:r>
            <w:r w:rsidRPr="00835EF6">
              <w:rPr>
                <w:rFonts w:ascii="Times New Roman" w:hAnsi="Times New Roman" w:cs="Times New Roman"/>
                <w:b/>
                <w:bCs/>
                <w:sz w:val="20"/>
                <w:szCs w:val="20"/>
              </w:rPr>
              <w:t>ales</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p>
        </w:tc>
      </w:tr>
      <w:tr w14:paraId="354A0FDE" w14:textId="77777777" w:rsidTr="008E758E">
        <w:tblPrEx>
          <w:tblW w:w="11565" w:type="dxa"/>
          <w:tblInd w:w="-1016" w:type="dxa"/>
          <w:tblLayout w:type="fixed"/>
          <w:tblCellMar>
            <w:left w:w="120" w:type="dxa"/>
            <w:right w:w="120" w:type="dxa"/>
          </w:tblCellMar>
          <w:tblLook w:val="0000"/>
        </w:tblPrEx>
        <w:trPr>
          <w:gridAfter w:val="1"/>
          <w:wAfter w:w="9" w:type="dxa"/>
          <w:trHeight w:val="948"/>
        </w:trPr>
        <w:tc>
          <w:tcPr>
            <w:tcW w:w="990" w:type="dxa"/>
            <w:tcBorders>
              <w:top w:val="double" w:sz="7" w:space="0" w:color="000000"/>
              <w:left w:val="double" w:sz="7" w:space="0" w:color="000000"/>
              <w:bottom w:val="single" w:sz="7" w:space="0" w:color="000000"/>
              <w:right w:val="single" w:sz="7" w:space="0" w:color="000000"/>
            </w:tcBorders>
          </w:tcPr>
          <w:p w:rsidR="008E758E" w:rsidRPr="00835EF6" w:rsidP="008E758E" w14:paraId="19FFF6F6" w14:textId="77777777">
            <w:pPr>
              <w:spacing w:after="0" w:line="120" w:lineRule="exact"/>
              <w:rPr>
                <w:rFonts w:ascii="Times New Roman" w:hAnsi="Times New Roman" w:cs="Times New Roman"/>
                <w:b/>
                <w:bCs/>
                <w:sz w:val="20"/>
                <w:szCs w:val="20"/>
              </w:rPr>
            </w:pPr>
          </w:p>
          <w:p w:rsidR="008E758E" w:rsidRPr="00835EF6" w:rsidP="008E758E" w14:paraId="0BB2087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rPr>
                <w:rFonts w:ascii="Times New Roman" w:hAnsi="Times New Roman" w:cs="Times New Roman"/>
                <w:sz w:val="20"/>
                <w:szCs w:val="20"/>
              </w:rPr>
            </w:pPr>
            <w:r w:rsidRPr="00835EF6">
              <w:rPr>
                <w:rFonts w:ascii="Times New Roman" w:hAnsi="Times New Roman" w:cs="Times New Roman"/>
                <w:sz w:val="20"/>
                <w:szCs w:val="20"/>
              </w:rPr>
              <w:t xml:space="preserve"> Date Treated</w:t>
            </w:r>
          </w:p>
        </w:tc>
        <w:tc>
          <w:tcPr>
            <w:tcW w:w="1080" w:type="dxa"/>
            <w:tcBorders>
              <w:top w:val="double" w:sz="7" w:space="0" w:color="000000"/>
              <w:left w:val="double" w:sz="7" w:space="0" w:color="000000"/>
              <w:bottom w:val="single" w:sz="7" w:space="0" w:color="000000"/>
              <w:right w:val="single" w:sz="7" w:space="0" w:color="000000"/>
            </w:tcBorders>
          </w:tcPr>
          <w:p w:rsidR="008E758E" w:rsidRPr="00835EF6" w:rsidP="008E758E" w14:paraId="47FBB9E9" w14:textId="77777777">
            <w:pPr>
              <w:spacing w:after="0" w:line="120" w:lineRule="exact"/>
              <w:rPr>
                <w:rFonts w:ascii="Times New Roman" w:hAnsi="Times New Roman" w:cs="Times New Roman"/>
                <w:sz w:val="20"/>
                <w:szCs w:val="20"/>
              </w:rPr>
            </w:pPr>
          </w:p>
          <w:p w:rsidR="008E758E" w:rsidRPr="00835EF6" w:rsidP="008E758E" w14:paraId="1F18031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rPr>
                <w:rFonts w:ascii="Times New Roman" w:hAnsi="Times New Roman" w:cs="Times New Roman"/>
                <w:sz w:val="20"/>
                <w:szCs w:val="20"/>
              </w:rPr>
            </w:pPr>
            <w:r w:rsidRPr="00835EF6">
              <w:rPr>
                <w:rFonts w:ascii="Times New Roman" w:hAnsi="Times New Roman" w:cs="Times New Roman"/>
                <w:sz w:val="20"/>
                <w:szCs w:val="20"/>
              </w:rPr>
              <w:t>Date Evaluated</w:t>
            </w:r>
          </w:p>
        </w:tc>
        <w:tc>
          <w:tcPr>
            <w:tcW w:w="630" w:type="dxa"/>
            <w:tcBorders>
              <w:top w:val="double" w:sz="7" w:space="0" w:color="000000"/>
              <w:left w:val="single" w:sz="7" w:space="0" w:color="000000"/>
              <w:bottom w:val="single" w:sz="7" w:space="0" w:color="000000"/>
              <w:right w:val="single" w:sz="7" w:space="0" w:color="000000"/>
            </w:tcBorders>
          </w:tcPr>
          <w:p w:rsidR="008E758E" w:rsidRPr="00835EF6" w:rsidP="008E758E" w14:paraId="773ACB29" w14:textId="77777777">
            <w:pPr>
              <w:spacing w:after="0" w:line="120" w:lineRule="exact"/>
              <w:rPr>
                <w:rFonts w:ascii="Times New Roman" w:hAnsi="Times New Roman" w:cs="Times New Roman"/>
                <w:sz w:val="20"/>
                <w:szCs w:val="20"/>
              </w:rPr>
            </w:pPr>
          </w:p>
          <w:p w:rsidR="008E758E" w:rsidRPr="00835EF6" w:rsidP="008E758E" w14:paraId="2590ED3D"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rPr>
                <w:rFonts w:ascii="Times New Roman" w:hAnsi="Times New Roman" w:cs="Times New Roman"/>
                <w:sz w:val="20"/>
                <w:szCs w:val="20"/>
              </w:rPr>
            </w:pPr>
            <w:r w:rsidRPr="00835EF6">
              <w:rPr>
                <w:rFonts w:ascii="Times New Roman" w:hAnsi="Times New Roman" w:cs="Times New Roman"/>
                <w:sz w:val="20"/>
                <w:szCs w:val="20"/>
              </w:rPr>
              <w:t># of Fish</w:t>
            </w:r>
          </w:p>
        </w:tc>
        <w:tc>
          <w:tcPr>
            <w:tcW w:w="900" w:type="dxa"/>
            <w:tcBorders>
              <w:top w:val="double" w:sz="7" w:space="0" w:color="000000"/>
              <w:left w:val="single" w:sz="7" w:space="0" w:color="000000"/>
              <w:bottom w:val="single" w:sz="7" w:space="0" w:color="000000"/>
              <w:right w:val="single" w:sz="7" w:space="0" w:color="000000"/>
            </w:tcBorders>
          </w:tcPr>
          <w:p w:rsidR="008E758E" w:rsidRPr="00835EF6" w:rsidP="008E758E" w14:paraId="43EA150D" w14:textId="77777777">
            <w:pPr>
              <w:spacing w:after="0" w:line="120" w:lineRule="exact"/>
              <w:rPr>
                <w:rFonts w:ascii="Times New Roman" w:hAnsi="Times New Roman" w:cs="Times New Roman"/>
                <w:sz w:val="20"/>
                <w:szCs w:val="20"/>
              </w:rPr>
            </w:pPr>
          </w:p>
          <w:p w:rsidR="008E758E" w:rsidRPr="00835EF6" w:rsidP="008E758E" w14:paraId="0636700A" w14:textId="6926CAC1">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rPr>
                <w:rFonts w:ascii="Times New Roman" w:hAnsi="Times New Roman" w:cs="Times New Roman"/>
                <w:sz w:val="20"/>
                <w:szCs w:val="20"/>
              </w:rPr>
            </w:pPr>
            <w:r>
              <w:rPr>
                <w:rFonts w:ascii="Times New Roman" w:hAnsi="Times New Roman" w:cs="Times New Roman"/>
                <w:sz w:val="20"/>
                <w:szCs w:val="20"/>
              </w:rPr>
              <w:t>#</w:t>
            </w:r>
            <w:r w:rsidRPr="00835EF6">
              <w:rPr>
                <w:rFonts w:ascii="Times New Roman" w:hAnsi="Times New Roman" w:cs="Times New Roman"/>
                <w:sz w:val="20"/>
                <w:szCs w:val="20"/>
              </w:rPr>
              <w:t xml:space="preserve"> Ripe</w:t>
            </w:r>
          </w:p>
        </w:tc>
        <w:tc>
          <w:tcPr>
            <w:tcW w:w="900" w:type="dxa"/>
            <w:tcBorders>
              <w:top w:val="double" w:sz="7" w:space="0" w:color="000000"/>
              <w:left w:val="single" w:sz="7" w:space="0" w:color="000000"/>
              <w:bottom w:val="single" w:sz="7" w:space="0" w:color="000000"/>
              <w:right w:val="single" w:sz="7" w:space="0" w:color="000000"/>
            </w:tcBorders>
          </w:tcPr>
          <w:p w:rsidR="008E758E" w:rsidRPr="00835EF6" w:rsidP="008E758E" w14:paraId="7174DAB7" w14:textId="77777777">
            <w:pPr>
              <w:spacing w:after="0" w:line="120" w:lineRule="exact"/>
              <w:rPr>
                <w:rFonts w:ascii="Times New Roman" w:hAnsi="Times New Roman" w:cs="Times New Roman"/>
                <w:sz w:val="20"/>
                <w:szCs w:val="20"/>
              </w:rPr>
            </w:pPr>
          </w:p>
          <w:p w:rsidR="008E758E" w:rsidRPr="00835EF6" w:rsidP="008E758E" w14:paraId="2AF78954" w14:textId="4401757C">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rPr>
                <w:rFonts w:ascii="Times New Roman" w:hAnsi="Times New Roman" w:cs="Times New Roman"/>
                <w:sz w:val="20"/>
                <w:szCs w:val="20"/>
              </w:rPr>
            </w:pPr>
            <w:r>
              <w:rPr>
                <w:rFonts w:ascii="Times New Roman" w:hAnsi="Times New Roman" w:cs="Times New Roman"/>
                <w:sz w:val="20"/>
                <w:szCs w:val="20"/>
              </w:rPr>
              <w:t>#</w:t>
            </w:r>
            <w:r w:rsidRPr="00835EF6">
              <w:rPr>
                <w:rFonts w:ascii="Times New Roman" w:hAnsi="Times New Roman" w:cs="Times New Roman"/>
                <w:sz w:val="20"/>
                <w:szCs w:val="20"/>
              </w:rPr>
              <w:t xml:space="preserve"> </w:t>
            </w:r>
            <w:r>
              <w:rPr>
                <w:rFonts w:ascii="Times New Roman" w:hAnsi="Times New Roman" w:cs="Times New Roman"/>
                <w:sz w:val="20"/>
                <w:szCs w:val="20"/>
              </w:rPr>
              <w:t>Non-Ripe</w:t>
            </w:r>
          </w:p>
        </w:tc>
        <w:tc>
          <w:tcPr>
            <w:tcW w:w="630" w:type="dxa"/>
            <w:tcBorders>
              <w:top w:val="double" w:sz="7" w:space="0" w:color="000000"/>
              <w:left w:val="single" w:sz="7" w:space="0" w:color="000000"/>
              <w:bottom w:val="single" w:sz="7" w:space="0" w:color="000000"/>
              <w:right w:val="single" w:sz="7" w:space="0" w:color="000000"/>
            </w:tcBorders>
          </w:tcPr>
          <w:p w:rsidR="008E758E" w:rsidRPr="00835EF6" w:rsidP="008E758E" w14:paraId="755C3640" w14:textId="77777777">
            <w:pPr>
              <w:spacing w:after="0" w:line="120" w:lineRule="exact"/>
              <w:rPr>
                <w:rFonts w:ascii="Times New Roman" w:hAnsi="Times New Roman" w:cs="Times New Roman"/>
                <w:sz w:val="20"/>
                <w:szCs w:val="20"/>
              </w:rPr>
            </w:pPr>
          </w:p>
          <w:p w:rsidR="008E758E" w:rsidRPr="00835EF6" w:rsidP="008E758E" w14:paraId="6D9A342D"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rPr>
                <w:rFonts w:ascii="Times New Roman" w:hAnsi="Times New Roman" w:cs="Times New Roman"/>
                <w:sz w:val="20"/>
                <w:szCs w:val="20"/>
              </w:rPr>
            </w:pPr>
            <w:r w:rsidRPr="00835EF6">
              <w:rPr>
                <w:rFonts w:ascii="Times New Roman" w:hAnsi="Times New Roman" w:cs="Times New Roman"/>
                <w:sz w:val="20"/>
                <w:szCs w:val="20"/>
              </w:rPr>
              <w:t>% Ripe</w:t>
            </w:r>
          </w:p>
        </w:tc>
        <w:tc>
          <w:tcPr>
            <w:tcW w:w="810" w:type="dxa"/>
            <w:tcBorders>
              <w:top w:val="double" w:sz="7" w:space="0" w:color="000000"/>
              <w:left w:val="single" w:sz="7" w:space="0" w:color="000000"/>
              <w:bottom w:val="single" w:sz="7" w:space="0" w:color="000000"/>
              <w:right w:val="single" w:sz="7" w:space="0" w:color="000000"/>
            </w:tcBorders>
          </w:tcPr>
          <w:p w:rsidR="008E758E" w:rsidRPr="00835EF6" w:rsidP="008E758E" w14:paraId="4FD09729" w14:textId="77777777">
            <w:pPr>
              <w:spacing w:after="0" w:line="120" w:lineRule="exact"/>
              <w:rPr>
                <w:rFonts w:ascii="Times New Roman" w:hAnsi="Times New Roman" w:cs="Times New Roman"/>
                <w:sz w:val="20"/>
                <w:szCs w:val="20"/>
              </w:rPr>
            </w:pPr>
          </w:p>
          <w:p w:rsidR="008E758E" w:rsidRPr="00835EF6" w:rsidP="008E758E" w14:paraId="1043E0A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rPr>
                <w:rFonts w:ascii="Times New Roman" w:hAnsi="Times New Roman" w:cs="Times New Roman"/>
                <w:sz w:val="20"/>
                <w:szCs w:val="20"/>
              </w:rPr>
            </w:pPr>
            <w:r w:rsidRPr="00835EF6">
              <w:rPr>
                <w:rFonts w:ascii="Times New Roman" w:hAnsi="Times New Roman" w:cs="Times New Roman"/>
                <w:sz w:val="20"/>
                <w:szCs w:val="20"/>
              </w:rPr>
              <w:t>Milt/</w:t>
            </w:r>
          </w:p>
          <w:p w:rsidR="008E758E" w:rsidRPr="00835EF6" w:rsidP="008E758E" w14:paraId="170D4713"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rPr>
                <w:rFonts w:ascii="Times New Roman" w:hAnsi="Times New Roman" w:cs="Times New Roman"/>
                <w:sz w:val="20"/>
                <w:szCs w:val="20"/>
              </w:rPr>
            </w:pPr>
            <w:r w:rsidRPr="00835EF6">
              <w:rPr>
                <w:rFonts w:ascii="Times New Roman" w:hAnsi="Times New Roman" w:cs="Times New Roman"/>
                <w:sz w:val="20"/>
                <w:szCs w:val="20"/>
              </w:rPr>
              <w:t>fish (mL)</w:t>
            </w:r>
          </w:p>
        </w:tc>
        <w:tc>
          <w:tcPr>
            <w:tcW w:w="900" w:type="dxa"/>
            <w:tcBorders>
              <w:top w:val="double" w:sz="7" w:space="0" w:color="000000"/>
              <w:left w:val="single" w:sz="7" w:space="0" w:color="000000"/>
              <w:bottom w:val="single" w:sz="7" w:space="0" w:color="000000"/>
              <w:right w:val="single" w:sz="7" w:space="0" w:color="000000"/>
            </w:tcBorders>
          </w:tcPr>
          <w:p w:rsidR="008E758E" w:rsidRPr="00835EF6" w:rsidP="008E758E" w14:paraId="736C5B6C" w14:textId="77777777">
            <w:pPr>
              <w:spacing w:after="0" w:line="120" w:lineRule="exact"/>
              <w:rPr>
                <w:rFonts w:ascii="Times New Roman" w:hAnsi="Times New Roman" w:cs="Times New Roman"/>
                <w:sz w:val="20"/>
                <w:szCs w:val="20"/>
              </w:rPr>
            </w:pPr>
          </w:p>
          <w:p w:rsidR="008E758E" w:rsidRPr="00835EF6" w:rsidP="008E758E" w14:paraId="1EFC2EEE"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rPr>
                <w:rFonts w:ascii="Times New Roman" w:hAnsi="Times New Roman" w:cs="Times New Roman"/>
                <w:sz w:val="20"/>
                <w:szCs w:val="20"/>
              </w:rPr>
            </w:pPr>
            <w:r w:rsidRPr="00835EF6">
              <w:rPr>
                <w:rFonts w:ascii="Times New Roman" w:hAnsi="Times New Roman" w:cs="Times New Roman"/>
                <w:sz w:val="20"/>
                <w:szCs w:val="20"/>
              </w:rPr>
              <w:t>Motility Score</w:t>
            </w:r>
          </w:p>
        </w:tc>
        <w:tc>
          <w:tcPr>
            <w:tcW w:w="720" w:type="dxa"/>
            <w:tcBorders>
              <w:top w:val="double" w:sz="7" w:space="0" w:color="000000"/>
              <w:left w:val="double" w:sz="7" w:space="0" w:color="000000"/>
              <w:bottom w:val="single" w:sz="7" w:space="0" w:color="000000"/>
              <w:right w:val="single" w:sz="7" w:space="0" w:color="000000"/>
            </w:tcBorders>
          </w:tcPr>
          <w:p w:rsidR="008E758E" w:rsidRPr="00835EF6" w:rsidP="008E758E" w14:paraId="4BA11B21" w14:textId="77777777">
            <w:pPr>
              <w:spacing w:after="0" w:line="120" w:lineRule="exact"/>
              <w:rPr>
                <w:rFonts w:ascii="Times New Roman" w:hAnsi="Times New Roman" w:cs="Times New Roman"/>
                <w:sz w:val="20"/>
                <w:szCs w:val="20"/>
              </w:rPr>
            </w:pPr>
          </w:p>
          <w:p w:rsidR="008E758E" w:rsidRPr="00835EF6" w:rsidP="008E758E" w14:paraId="7E9AA37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rPr>
                <w:rFonts w:ascii="Times New Roman" w:hAnsi="Times New Roman" w:cs="Times New Roman"/>
                <w:sz w:val="20"/>
                <w:szCs w:val="20"/>
              </w:rPr>
            </w:pPr>
            <w:r w:rsidRPr="00835EF6">
              <w:rPr>
                <w:rFonts w:ascii="Times New Roman" w:hAnsi="Times New Roman" w:cs="Times New Roman"/>
                <w:sz w:val="20"/>
                <w:szCs w:val="20"/>
              </w:rPr>
              <w:t># of Fish</w:t>
            </w:r>
          </w:p>
        </w:tc>
        <w:tc>
          <w:tcPr>
            <w:tcW w:w="900" w:type="dxa"/>
            <w:tcBorders>
              <w:top w:val="double" w:sz="7" w:space="0" w:color="000000"/>
              <w:left w:val="single" w:sz="7" w:space="0" w:color="000000"/>
              <w:bottom w:val="single" w:sz="7" w:space="0" w:color="000000"/>
              <w:right w:val="single" w:sz="7" w:space="0" w:color="000000"/>
            </w:tcBorders>
          </w:tcPr>
          <w:p w:rsidR="008E758E" w:rsidRPr="00835EF6" w:rsidP="008E758E" w14:paraId="0D7D19D2" w14:textId="77777777">
            <w:pPr>
              <w:spacing w:after="0" w:line="120" w:lineRule="exact"/>
              <w:rPr>
                <w:rFonts w:ascii="Times New Roman" w:hAnsi="Times New Roman" w:cs="Times New Roman"/>
                <w:sz w:val="20"/>
                <w:szCs w:val="20"/>
              </w:rPr>
            </w:pPr>
          </w:p>
          <w:p w:rsidR="008E758E" w:rsidRPr="00835EF6" w:rsidP="008E758E" w14:paraId="135432D5" w14:textId="1380A100">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rPr>
                <w:rFonts w:ascii="Times New Roman" w:hAnsi="Times New Roman" w:cs="Times New Roman"/>
                <w:sz w:val="20"/>
                <w:szCs w:val="20"/>
              </w:rPr>
            </w:pPr>
            <w:r>
              <w:rPr>
                <w:rFonts w:ascii="Times New Roman" w:hAnsi="Times New Roman" w:cs="Times New Roman"/>
                <w:sz w:val="20"/>
                <w:szCs w:val="20"/>
              </w:rPr>
              <w:t>#</w:t>
            </w:r>
            <w:r w:rsidRPr="00835EF6">
              <w:rPr>
                <w:rFonts w:ascii="Times New Roman" w:hAnsi="Times New Roman" w:cs="Times New Roman"/>
                <w:sz w:val="20"/>
                <w:szCs w:val="20"/>
              </w:rPr>
              <w:t xml:space="preserve"> Ripe</w:t>
            </w:r>
          </w:p>
        </w:tc>
        <w:tc>
          <w:tcPr>
            <w:tcW w:w="810" w:type="dxa"/>
            <w:tcBorders>
              <w:top w:val="double" w:sz="7" w:space="0" w:color="000000"/>
              <w:left w:val="single" w:sz="7" w:space="0" w:color="000000"/>
              <w:bottom w:val="single" w:sz="7" w:space="0" w:color="000000"/>
              <w:right w:val="single" w:sz="7" w:space="0" w:color="000000"/>
            </w:tcBorders>
          </w:tcPr>
          <w:p w:rsidR="008E758E" w:rsidRPr="00835EF6" w:rsidP="008E758E" w14:paraId="202EC8EF" w14:textId="77777777">
            <w:pPr>
              <w:spacing w:after="0" w:line="120" w:lineRule="exact"/>
              <w:rPr>
                <w:rFonts w:ascii="Times New Roman" w:hAnsi="Times New Roman" w:cs="Times New Roman"/>
                <w:sz w:val="20"/>
                <w:szCs w:val="20"/>
              </w:rPr>
            </w:pPr>
          </w:p>
          <w:p w:rsidR="008E758E" w:rsidRPr="00835EF6" w:rsidP="008E758E" w14:paraId="3DDF2B1A" w14:textId="473393F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rPr>
                <w:rFonts w:ascii="Times New Roman" w:hAnsi="Times New Roman" w:cs="Times New Roman"/>
                <w:sz w:val="20"/>
                <w:szCs w:val="20"/>
              </w:rPr>
            </w:pPr>
            <w:r>
              <w:rPr>
                <w:rFonts w:ascii="Times New Roman" w:hAnsi="Times New Roman" w:cs="Times New Roman"/>
                <w:sz w:val="20"/>
                <w:szCs w:val="20"/>
              </w:rPr>
              <w:t># Non-Ripe</w:t>
            </w:r>
          </w:p>
        </w:tc>
        <w:tc>
          <w:tcPr>
            <w:tcW w:w="630" w:type="dxa"/>
            <w:tcBorders>
              <w:top w:val="double" w:sz="7" w:space="0" w:color="000000"/>
              <w:left w:val="single" w:sz="7" w:space="0" w:color="000000"/>
              <w:bottom w:val="single" w:sz="7" w:space="0" w:color="000000"/>
              <w:right w:val="single" w:sz="7" w:space="0" w:color="000000"/>
            </w:tcBorders>
          </w:tcPr>
          <w:p w:rsidR="008E758E" w:rsidRPr="00835EF6" w:rsidP="008E758E" w14:paraId="358559B7" w14:textId="77777777">
            <w:pPr>
              <w:spacing w:after="0" w:line="120" w:lineRule="exact"/>
              <w:rPr>
                <w:rFonts w:ascii="Times New Roman" w:hAnsi="Times New Roman" w:cs="Times New Roman"/>
                <w:sz w:val="20"/>
                <w:szCs w:val="20"/>
              </w:rPr>
            </w:pPr>
          </w:p>
          <w:p w:rsidR="008E758E" w:rsidRPr="00835EF6" w:rsidP="008E758E" w14:paraId="57CF901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rPr>
                <w:rFonts w:ascii="Times New Roman" w:hAnsi="Times New Roman" w:cs="Times New Roman"/>
                <w:sz w:val="20"/>
                <w:szCs w:val="20"/>
              </w:rPr>
            </w:pPr>
            <w:r w:rsidRPr="00835EF6">
              <w:rPr>
                <w:rFonts w:ascii="Times New Roman" w:hAnsi="Times New Roman" w:cs="Times New Roman"/>
                <w:sz w:val="20"/>
                <w:szCs w:val="20"/>
              </w:rPr>
              <w:t>% Ripe</w:t>
            </w:r>
          </w:p>
        </w:tc>
        <w:tc>
          <w:tcPr>
            <w:tcW w:w="720" w:type="dxa"/>
            <w:tcBorders>
              <w:top w:val="double" w:sz="7" w:space="0" w:color="000000"/>
              <w:left w:val="single" w:sz="7" w:space="0" w:color="000000"/>
              <w:bottom w:val="single" w:sz="7" w:space="0" w:color="000000"/>
              <w:right w:val="single" w:sz="7" w:space="0" w:color="000000"/>
            </w:tcBorders>
          </w:tcPr>
          <w:p w:rsidR="008E758E" w:rsidRPr="00835EF6" w:rsidP="008E758E" w14:paraId="50D73DDC" w14:textId="77777777">
            <w:pPr>
              <w:spacing w:after="0" w:line="120" w:lineRule="exact"/>
              <w:rPr>
                <w:rFonts w:ascii="Times New Roman" w:hAnsi="Times New Roman" w:cs="Times New Roman"/>
                <w:sz w:val="20"/>
                <w:szCs w:val="20"/>
              </w:rPr>
            </w:pPr>
          </w:p>
          <w:p w:rsidR="008E758E" w:rsidRPr="00835EF6" w:rsidP="008E758E" w14:paraId="6C6CFEA8"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rPr>
                <w:rFonts w:ascii="Times New Roman" w:hAnsi="Times New Roman" w:cs="Times New Roman"/>
                <w:sz w:val="20"/>
                <w:szCs w:val="20"/>
              </w:rPr>
            </w:pPr>
            <w:r w:rsidRPr="00835EF6">
              <w:rPr>
                <w:rFonts w:ascii="Times New Roman" w:hAnsi="Times New Roman" w:cs="Times New Roman"/>
                <w:sz w:val="20"/>
                <w:szCs w:val="20"/>
              </w:rPr>
              <w:t>Milt/</w:t>
            </w:r>
          </w:p>
          <w:p w:rsidR="008E758E" w:rsidRPr="00835EF6" w:rsidP="008E758E" w14:paraId="2C7255CA"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rPr>
                <w:rFonts w:ascii="Times New Roman" w:hAnsi="Times New Roman" w:cs="Times New Roman"/>
                <w:sz w:val="20"/>
                <w:szCs w:val="20"/>
              </w:rPr>
            </w:pPr>
            <w:r w:rsidRPr="00835EF6">
              <w:rPr>
                <w:rFonts w:ascii="Times New Roman" w:hAnsi="Times New Roman" w:cs="Times New Roman"/>
                <w:sz w:val="20"/>
                <w:szCs w:val="20"/>
              </w:rPr>
              <w:t>fish (mL)</w:t>
            </w:r>
          </w:p>
        </w:tc>
        <w:tc>
          <w:tcPr>
            <w:tcW w:w="936" w:type="dxa"/>
            <w:tcBorders>
              <w:top w:val="double" w:sz="7" w:space="0" w:color="000000"/>
              <w:left w:val="single" w:sz="7" w:space="0" w:color="000000"/>
              <w:bottom w:val="single" w:sz="7" w:space="0" w:color="000000"/>
              <w:right w:val="double" w:sz="7" w:space="0" w:color="000000"/>
            </w:tcBorders>
          </w:tcPr>
          <w:p w:rsidR="008E758E" w:rsidRPr="00835EF6" w:rsidP="008E758E" w14:paraId="3951E972" w14:textId="77777777">
            <w:pPr>
              <w:spacing w:after="0" w:line="120" w:lineRule="exact"/>
              <w:rPr>
                <w:rFonts w:ascii="Times New Roman" w:hAnsi="Times New Roman" w:cs="Times New Roman"/>
                <w:sz w:val="20"/>
                <w:szCs w:val="20"/>
              </w:rPr>
            </w:pPr>
          </w:p>
          <w:p w:rsidR="008E758E" w:rsidRPr="00835EF6" w:rsidP="008E758E" w14:paraId="167583B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rPr>
                <w:rFonts w:ascii="Times New Roman" w:hAnsi="Times New Roman" w:cs="Times New Roman"/>
                <w:sz w:val="20"/>
                <w:szCs w:val="20"/>
              </w:rPr>
            </w:pPr>
            <w:r w:rsidRPr="00835EF6">
              <w:rPr>
                <w:rFonts w:ascii="Times New Roman" w:hAnsi="Times New Roman" w:cs="Times New Roman"/>
                <w:sz w:val="20"/>
                <w:szCs w:val="20"/>
              </w:rPr>
              <w:t>Motility Score</w:t>
            </w:r>
          </w:p>
        </w:tc>
      </w:tr>
      <w:tr w14:paraId="3C7E7A84" w14:textId="77777777" w:rsidTr="008E758E">
        <w:tblPrEx>
          <w:tblW w:w="11565" w:type="dxa"/>
          <w:tblInd w:w="-1016" w:type="dxa"/>
          <w:tblLayout w:type="fixed"/>
          <w:tblCellMar>
            <w:left w:w="120" w:type="dxa"/>
            <w:right w:w="120" w:type="dxa"/>
          </w:tblCellMar>
          <w:tblLook w:val="0000"/>
        </w:tblPrEx>
        <w:trPr>
          <w:gridAfter w:val="1"/>
          <w:wAfter w:w="9" w:type="dxa"/>
          <w:trHeight w:hRule="exact" w:val="438"/>
        </w:trPr>
        <w:tc>
          <w:tcPr>
            <w:tcW w:w="990" w:type="dxa"/>
            <w:tcBorders>
              <w:top w:val="double" w:sz="7" w:space="0" w:color="000000"/>
              <w:left w:val="double" w:sz="7" w:space="0" w:color="000000"/>
              <w:bottom w:val="single" w:sz="7" w:space="0" w:color="000000"/>
              <w:right w:val="single" w:sz="7" w:space="0" w:color="000000"/>
            </w:tcBorders>
          </w:tcPr>
          <w:p w:rsidR="008E758E" w:rsidRPr="00835EF6" w:rsidP="00E64828" w14:paraId="754F8712" w14:textId="77777777">
            <w:pPr>
              <w:spacing w:line="120" w:lineRule="exact"/>
              <w:rPr>
                <w:rFonts w:ascii="Times New Roman" w:hAnsi="Times New Roman" w:cs="Times New Roman"/>
                <w:sz w:val="20"/>
                <w:szCs w:val="20"/>
              </w:rPr>
            </w:pPr>
          </w:p>
          <w:p w:rsidR="008E758E" w:rsidRPr="00835EF6" w:rsidP="00E64828" w14:paraId="06FDAC1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1080" w:type="dxa"/>
            <w:tcBorders>
              <w:top w:val="double" w:sz="7" w:space="0" w:color="000000"/>
              <w:left w:val="double" w:sz="7" w:space="0" w:color="000000"/>
              <w:bottom w:val="single" w:sz="7" w:space="0" w:color="000000"/>
              <w:right w:val="single" w:sz="7" w:space="0" w:color="000000"/>
            </w:tcBorders>
          </w:tcPr>
          <w:p w:rsidR="008E758E" w:rsidRPr="00835EF6" w:rsidP="00E64828" w14:paraId="4CBE924A" w14:textId="77777777">
            <w:pPr>
              <w:spacing w:line="120" w:lineRule="exact"/>
              <w:rPr>
                <w:rFonts w:ascii="Times New Roman" w:hAnsi="Times New Roman" w:cs="Times New Roman"/>
                <w:sz w:val="20"/>
                <w:szCs w:val="20"/>
              </w:rPr>
            </w:pPr>
          </w:p>
          <w:p w:rsidR="008E758E" w:rsidRPr="00835EF6" w:rsidP="00E64828" w14:paraId="45FF0EBA"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double" w:sz="7" w:space="0" w:color="000000"/>
              <w:left w:val="single" w:sz="7" w:space="0" w:color="000000"/>
              <w:bottom w:val="single" w:sz="7" w:space="0" w:color="000000"/>
              <w:right w:val="single" w:sz="7" w:space="0" w:color="000000"/>
            </w:tcBorders>
          </w:tcPr>
          <w:p w:rsidR="008E758E" w:rsidRPr="00835EF6" w:rsidP="00E64828" w14:paraId="64E4DA59" w14:textId="77777777">
            <w:pPr>
              <w:spacing w:line="120" w:lineRule="exact"/>
              <w:rPr>
                <w:rFonts w:ascii="Times New Roman" w:hAnsi="Times New Roman" w:cs="Times New Roman"/>
                <w:sz w:val="20"/>
                <w:szCs w:val="20"/>
              </w:rPr>
            </w:pPr>
          </w:p>
          <w:p w:rsidR="008E758E" w:rsidRPr="00835EF6" w:rsidP="00E64828" w14:paraId="3A996DE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double" w:sz="7" w:space="0" w:color="000000"/>
              <w:left w:val="single" w:sz="7" w:space="0" w:color="000000"/>
              <w:bottom w:val="single" w:sz="7" w:space="0" w:color="000000"/>
              <w:right w:val="single" w:sz="7" w:space="0" w:color="000000"/>
            </w:tcBorders>
          </w:tcPr>
          <w:p w:rsidR="008E758E" w:rsidRPr="00835EF6" w:rsidP="00E64828" w14:paraId="2B1B4F5B" w14:textId="77777777">
            <w:pPr>
              <w:spacing w:line="120" w:lineRule="exact"/>
              <w:rPr>
                <w:rFonts w:ascii="Times New Roman" w:hAnsi="Times New Roman" w:cs="Times New Roman"/>
                <w:sz w:val="20"/>
                <w:szCs w:val="20"/>
              </w:rPr>
            </w:pPr>
          </w:p>
          <w:p w:rsidR="008E758E" w:rsidRPr="00835EF6" w:rsidP="00E64828" w14:paraId="51C00E4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double" w:sz="7" w:space="0" w:color="000000"/>
              <w:left w:val="single" w:sz="7" w:space="0" w:color="000000"/>
              <w:bottom w:val="single" w:sz="7" w:space="0" w:color="000000"/>
              <w:right w:val="single" w:sz="7" w:space="0" w:color="000000"/>
            </w:tcBorders>
          </w:tcPr>
          <w:p w:rsidR="008E758E" w:rsidRPr="00835EF6" w:rsidP="00E64828" w14:paraId="4FEFB64B" w14:textId="77777777">
            <w:pPr>
              <w:spacing w:line="120" w:lineRule="exact"/>
              <w:rPr>
                <w:rFonts w:ascii="Times New Roman" w:hAnsi="Times New Roman" w:cs="Times New Roman"/>
                <w:sz w:val="20"/>
                <w:szCs w:val="20"/>
              </w:rPr>
            </w:pPr>
          </w:p>
          <w:p w:rsidR="008E758E" w:rsidRPr="00835EF6" w:rsidP="00E64828" w14:paraId="3A313D8D"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double" w:sz="7" w:space="0" w:color="000000"/>
              <w:left w:val="single" w:sz="7" w:space="0" w:color="000000"/>
              <w:bottom w:val="single" w:sz="7" w:space="0" w:color="000000"/>
              <w:right w:val="single" w:sz="7" w:space="0" w:color="000000"/>
            </w:tcBorders>
          </w:tcPr>
          <w:p w:rsidR="008E758E" w:rsidRPr="00835EF6" w:rsidP="00E64828" w14:paraId="0E13300E" w14:textId="77777777">
            <w:pPr>
              <w:spacing w:line="120" w:lineRule="exact"/>
              <w:rPr>
                <w:rFonts w:ascii="Times New Roman" w:hAnsi="Times New Roman" w:cs="Times New Roman"/>
                <w:sz w:val="20"/>
                <w:szCs w:val="20"/>
              </w:rPr>
            </w:pPr>
          </w:p>
          <w:p w:rsidR="008E758E" w:rsidRPr="00835EF6" w:rsidP="00E64828" w14:paraId="112736C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810" w:type="dxa"/>
            <w:tcBorders>
              <w:top w:val="double" w:sz="7" w:space="0" w:color="000000"/>
              <w:left w:val="single" w:sz="7" w:space="0" w:color="000000"/>
              <w:bottom w:val="single" w:sz="7" w:space="0" w:color="000000"/>
              <w:right w:val="single" w:sz="7" w:space="0" w:color="000000"/>
            </w:tcBorders>
          </w:tcPr>
          <w:p w:rsidR="008E758E" w:rsidRPr="00835EF6" w:rsidP="00E64828" w14:paraId="286DDBF2" w14:textId="77777777">
            <w:pPr>
              <w:spacing w:line="120" w:lineRule="exact"/>
              <w:rPr>
                <w:rFonts w:ascii="Times New Roman" w:hAnsi="Times New Roman" w:cs="Times New Roman"/>
                <w:sz w:val="20"/>
                <w:szCs w:val="20"/>
              </w:rPr>
            </w:pPr>
          </w:p>
          <w:p w:rsidR="008E758E" w:rsidRPr="00835EF6" w:rsidP="00E64828" w14:paraId="199B905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double" w:sz="7" w:space="0" w:color="000000"/>
              <w:left w:val="single" w:sz="7" w:space="0" w:color="000000"/>
              <w:bottom w:val="single" w:sz="7" w:space="0" w:color="000000"/>
              <w:right w:val="single" w:sz="7" w:space="0" w:color="000000"/>
            </w:tcBorders>
          </w:tcPr>
          <w:p w:rsidR="008E758E" w:rsidRPr="00835EF6" w:rsidP="00E64828" w14:paraId="7FFDCACC" w14:textId="77777777">
            <w:pPr>
              <w:spacing w:line="120" w:lineRule="exact"/>
              <w:rPr>
                <w:rFonts w:ascii="Times New Roman" w:hAnsi="Times New Roman" w:cs="Times New Roman"/>
                <w:sz w:val="20"/>
                <w:szCs w:val="20"/>
              </w:rPr>
            </w:pPr>
          </w:p>
          <w:p w:rsidR="008E758E" w:rsidRPr="00835EF6" w:rsidP="00E64828" w14:paraId="4659E8D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double" w:sz="7" w:space="0" w:color="000000"/>
              <w:left w:val="double" w:sz="7" w:space="0" w:color="000000"/>
              <w:bottom w:val="single" w:sz="7" w:space="0" w:color="000000"/>
              <w:right w:val="single" w:sz="7" w:space="0" w:color="000000"/>
            </w:tcBorders>
          </w:tcPr>
          <w:p w:rsidR="008E758E" w:rsidRPr="00835EF6" w:rsidP="00E64828" w14:paraId="0246A6AD" w14:textId="77777777">
            <w:pPr>
              <w:spacing w:line="120" w:lineRule="exact"/>
              <w:rPr>
                <w:rFonts w:ascii="Times New Roman" w:hAnsi="Times New Roman" w:cs="Times New Roman"/>
                <w:sz w:val="20"/>
                <w:szCs w:val="20"/>
              </w:rPr>
            </w:pPr>
          </w:p>
          <w:p w:rsidR="008E758E" w:rsidRPr="00835EF6" w:rsidP="00E64828" w14:paraId="6B74E627"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double" w:sz="7" w:space="0" w:color="000000"/>
              <w:left w:val="single" w:sz="7" w:space="0" w:color="000000"/>
              <w:bottom w:val="single" w:sz="7" w:space="0" w:color="000000"/>
              <w:right w:val="single" w:sz="7" w:space="0" w:color="000000"/>
            </w:tcBorders>
          </w:tcPr>
          <w:p w:rsidR="008E758E" w:rsidRPr="00835EF6" w:rsidP="00E64828" w14:paraId="7EAE65EB" w14:textId="77777777">
            <w:pPr>
              <w:spacing w:line="120" w:lineRule="exact"/>
              <w:rPr>
                <w:rFonts w:ascii="Times New Roman" w:hAnsi="Times New Roman" w:cs="Times New Roman"/>
                <w:sz w:val="20"/>
                <w:szCs w:val="20"/>
              </w:rPr>
            </w:pPr>
          </w:p>
          <w:p w:rsidR="008E758E" w:rsidRPr="00835EF6" w:rsidP="00E64828" w14:paraId="0388F3F7"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810" w:type="dxa"/>
            <w:tcBorders>
              <w:top w:val="double" w:sz="7" w:space="0" w:color="000000"/>
              <w:left w:val="single" w:sz="7" w:space="0" w:color="000000"/>
              <w:bottom w:val="single" w:sz="7" w:space="0" w:color="000000"/>
              <w:right w:val="single" w:sz="7" w:space="0" w:color="000000"/>
            </w:tcBorders>
          </w:tcPr>
          <w:p w:rsidR="008E758E" w:rsidRPr="00835EF6" w:rsidP="00E64828" w14:paraId="38040D7E" w14:textId="77777777">
            <w:pPr>
              <w:spacing w:line="120" w:lineRule="exact"/>
              <w:rPr>
                <w:rFonts w:ascii="Times New Roman" w:hAnsi="Times New Roman" w:cs="Times New Roman"/>
                <w:sz w:val="20"/>
                <w:szCs w:val="20"/>
              </w:rPr>
            </w:pPr>
          </w:p>
          <w:p w:rsidR="008E758E" w:rsidRPr="00835EF6" w:rsidP="00E64828" w14:paraId="0E866E8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double" w:sz="7" w:space="0" w:color="000000"/>
              <w:left w:val="single" w:sz="7" w:space="0" w:color="000000"/>
              <w:bottom w:val="single" w:sz="7" w:space="0" w:color="000000"/>
              <w:right w:val="single" w:sz="7" w:space="0" w:color="000000"/>
            </w:tcBorders>
          </w:tcPr>
          <w:p w:rsidR="008E758E" w:rsidRPr="00835EF6" w:rsidP="00E64828" w14:paraId="564BA72E" w14:textId="77777777">
            <w:pPr>
              <w:spacing w:line="120" w:lineRule="exact"/>
              <w:rPr>
                <w:rFonts w:ascii="Times New Roman" w:hAnsi="Times New Roman" w:cs="Times New Roman"/>
                <w:sz w:val="20"/>
                <w:szCs w:val="20"/>
              </w:rPr>
            </w:pPr>
          </w:p>
          <w:p w:rsidR="008E758E" w:rsidRPr="00835EF6" w:rsidP="00E64828" w14:paraId="2F59840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double" w:sz="7" w:space="0" w:color="000000"/>
              <w:left w:val="single" w:sz="7" w:space="0" w:color="000000"/>
              <w:bottom w:val="single" w:sz="7" w:space="0" w:color="000000"/>
              <w:right w:val="single" w:sz="7" w:space="0" w:color="000000"/>
            </w:tcBorders>
          </w:tcPr>
          <w:p w:rsidR="008E758E" w:rsidRPr="00835EF6" w:rsidP="00E64828" w14:paraId="1829CA3F" w14:textId="77777777">
            <w:pPr>
              <w:spacing w:line="120" w:lineRule="exact"/>
              <w:rPr>
                <w:rFonts w:ascii="Times New Roman" w:hAnsi="Times New Roman" w:cs="Times New Roman"/>
                <w:sz w:val="20"/>
                <w:szCs w:val="20"/>
              </w:rPr>
            </w:pPr>
          </w:p>
          <w:p w:rsidR="008E758E" w:rsidRPr="00835EF6" w:rsidP="00E64828" w14:paraId="164088FD"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36" w:type="dxa"/>
            <w:tcBorders>
              <w:top w:val="double" w:sz="7" w:space="0" w:color="000000"/>
              <w:left w:val="single" w:sz="7" w:space="0" w:color="000000"/>
              <w:bottom w:val="single" w:sz="7" w:space="0" w:color="000000"/>
              <w:right w:val="double" w:sz="7" w:space="0" w:color="000000"/>
            </w:tcBorders>
          </w:tcPr>
          <w:p w:rsidR="008E758E" w:rsidRPr="00835EF6" w:rsidP="00E64828" w14:paraId="44D40AEE" w14:textId="77777777">
            <w:pPr>
              <w:spacing w:line="120" w:lineRule="exact"/>
              <w:rPr>
                <w:rFonts w:ascii="Times New Roman" w:hAnsi="Times New Roman" w:cs="Times New Roman"/>
                <w:sz w:val="20"/>
                <w:szCs w:val="20"/>
              </w:rPr>
            </w:pPr>
          </w:p>
          <w:p w:rsidR="008E758E" w:rsidRPr="00835EF6" w:rsidP="00E64828" w14:paraId="15B42F1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r>
      <w:tr w14:paraId="2004BFE1" w14:textId="77777777" w:rsidTr="008E758E">
        <w:tblPrEx>
          <w:tblW w:w="11565" w:type="dxa"/>
          <w:tblInd w:w="-1016" w:type="dxa"/>
          <w:tblLayout w:type="fixed"/>
          <w:tblCellMar>
            <w:left w:w="120" w:type="dxa"/>
            <w:right w:w="120" w:type="dxa"/>
          </w:tblCellMar>
          <w:tblLook w:val="0000"/>
        </w:tblPrEx>
        <w:trPr>
          <w:gridAfter w:val="1"/>
          <w:wAfter w:w="9" w:type="dxa"/>
          <w:trHeight w:val="577"/>
        </w:trPr>
        <w:tc>
          <w:tcPr>
            <w:tcW w:w="990" w:type="dxa"/>
            <w:tcBorders>
              <w:top w:val="single" w:sz="7" w:space="0" w:color="000000"/>
              <w:left w:val="double" w:sz="7" w:space="0" w:color="000000"/>
              <w:bottom w:val="single" w:sz="7" w:space="0" w:color="000000"/>
              <w:right w:val="single" w:sz="7" w:space="0" w:color="000000"/>
            </w:tcBorders>
          </w:tcPr>
          <w:p w:rsidR="008E758E" w:rsidRPr="00835EF6" w:rsidP="00E64828" w14:paraId="5B2EDD8A" w14:textId="77777777">
            <w:pPr>
              <w:spacing w:line="120" w:lineRule="exact"/>
              <w:rPr>
                <w:rFonts w:ascii="Times New Roman" w:hAnsi="Times New Roman" w:cs="Times New Roman"/>
                <w:sz w:val="20"/>
                <w:szCs w:val="20"/>
              </w:rPr>
            </w:pPr>
          </w:p>
          <w:p w:rsidR="008E758E" w:rsidRPr="00835EF6" w:rsidP="00E64828" w14:paraId="2FF5CAD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1080" w:type="dxa"/>
            <w:tcBorders>
              <w:top w:val="single" w:sz="7" w:space="0" w:color="000000"/>
              <w:left w:val="double" w:sz="7" w:space="0" w:color="000000"/>
              <w:bottom w:val="single" w:sz="7" w:space="0" w:color="000000"/>
              <w:right w:val="single" w:sz="7" w:space="0" w:color="000000"/>
            </w:tcBorders>
          </w:tcPr>
          <w:p w:rsidR="008E758E" w:rsidRPr="00835EF6" w:rsidP="00E64828" w14:paraId="0372FCBD" w14:textId="77777777">
            <w:pPr>
              <w:spacing w:line="120" w:lineRule="exact"/>
              <w:rPr>
                <w:rFonts w:ascii="Times New Roman" w:hAnsi="Times New Roman" w:cs="Times New Roman"/>
                <w:sz w:val="20"/>
                <w:szCs w:val="20"/>
              </w:rPr>
            </w:pPr>
          </w:p>
          <w:p w:rsidR="008E758E" w:rsidRPr="00835EF6" w:rsidP="00E64828" w14:paraId="6D568A57"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E758E" w:rsidRPr="00835EF6" w:rsidP="00E64828" w14:paraId="2C0627D7" w14:textId="77777777">
            <w:pPr>
              <w:spacing w:line="120" w:lineRule="exact"/>
              <w:rPr>
                <w:rFonts w:ascii="Times New Roman" w:hAnsi="Times New Roman" w:cs="Times New Roman"/>
                <w:sz w:val="20"/>
                <w:szCs w:val="20"/>
              </w:rPr>
            </w:pPr>
          </w:p>
          <w:p w:rsidR="008E758E" w:rsidRPr="00835EF6" w:rsidP="00E64828" w14:paraId="03331CE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E758E" w:rsidRPr="00835EF6" w:rsidP="00E64828" w14:paraId="5AE798F0" w14:textId="77777777">
            <w:pPr>
              <w:spacing w:line="120" w:lineRule="exact"/>
              <w:rPr>
                <w:rFonts w:ascii="Times New Roman" w:hAnsi="Times New Roman" w:cs="Times New Roman"/>
                <w:sz w:val="20"/>
                <w:szCs w:val="20"/>
              </w:rPr>
            </w:pPr>
          </w:p>
          <w:p w:rsidR="008E758E" w:rsidRPr="00835EF6" w:rsidP="00E64828" w14:paraId="01E307A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E758E" w:rsidRPr="00835EF6" w:rsidP="00E64828" w14:paraId="7DAA7C8B" w14:textId="77777777">
            <w:pPr>
              <w:spacing w:line="120" w:lineRule="exact"/>
              <w:rPr>
                <w:rFonts w:ascii="Times New Roman" w:hAnsi="Times New Roman" w:cs="Times New Roman"/>
                <w:sz w:val="20"/>
                <w:szCs w:val="20"/>
              </w:rPr>
            </w:pPr>
          </w:p>
          <w:p w:rsidR="008E758E" w:rsidRPr="00835EF6" w:rsidP="00E64828" w14:paraId="1078D4A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E758E" w:rsidRPr="00835EF6" w:rsidP="00E64828" w14:paraId="0682509A" w14:textId="77777777">
            <w:pPr>
              <w:spacing w:line="120" w:lineRule="exact"/>
              <w:rPr>
                <w:rFonts w:ascii="Times New Roman" w:hAnsi="Times New Roman" w:cs="Times New Roman"/>
                <w:sz w:val="20"/>
                <w:szCs w:val="20"/>
              </w:rPr>
            </w:pPr>
          </w:p>
          <w:p w:rsidR="008E758E" w:rsidRPr="00835EF6" w:rsidP="00E64828" w14:paraId="505AE03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8E758E" w:rsidRPr="00835EF6" w:rsidP="00E64828" w14:paraId="49576CC6" w14:textId="77777777">
            <w:pPr>
              <w:spacing w:line="120" w:lineRule="exact"/>
              <w:rPr>
                <w:rFonts w:ascii="Times New Roman" w:hAnsi="Times New Roman" w:cs="Times New Roman"/>
                <w:sz w:val="20"/>
                <w:szCs w:val="20"/>
              </w:rPr>
            </w:pPr>
          </w:p>
          <w:p w:rsidR="008E758E" w:rsidRPr="00835EF6" w:rsidP="00E64828" w14:paraId="39F4D1E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E758E" w:rsidRPr="00835EF6" w:rsidP="00E64828" w14:paraId="00247870" w14:textId="77777777">
            <w:pPr>
              <w:spacing w:line="120" w:lineRule="exact"/>
              <w:rPr>
                <w:rFonts w:ascii="Times New Roman" w:hAnsi="Times New Roman" w:cs="Times New Roman"/>
                <w:sz w:val="20"/>
                <w:szCs w:val="20"/>
              </w:rPr>
            </w:pPr>
          </w:p>
          <w:p w:rsidR="008E758E" w:rsidRPr="00835EF6" w:rsidP="00E64828" w14:paraId="122D100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single" w:sz="7" w:space="0" w:color="000000"/>
              <w:left w:val="double" w:sz="7" w:space="0" w:color="000000"/>
              <w:bottom w:val="single" w:sz="7" w:space="0" w:color="000000"/>
              <w:right w:val="single" w:sz="7" w:space="0" w:color="000000"/>
            </w:tcBorders>
          </w:tcPr>
          <w:p w:rsidR="008E758E" w:rsidRPr="00835EF6" w:rsidP="00E64828" w14:paraId="65CD480B" w14:textId="77777777">
            <w:pPr>
              <w:spacing w:line="120" w:lineRule="exact"/>
              <w:rPr>
                <w:rFonts w:ascii="Times New Roman" w:hAnsi="Times New Roman" w:cs="Times New Roman"/>
                <w:sz w:val="20"/>
                <w:szCs w:val="20"/>
              </w:rPr>
            </w:pPr>
          </w:p>
          <w:p w:rsidR="008E758E" w:rsidRPr="00835EF6" w:rsidP="00E64828" w14:paraId="0F51B23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E758E" w:rsidRPr="00835EF6" w:rsidP="00E64828" w14:paraId="4C2F647D" w14:textId="77777777">
            <w:pPr>
              <w:spacing w:line="120" w:lineRule="exact"/>
              <w:rPr>
                <w:rFonts w:ascii="Times New Roman" w:hAnsi="Times New Roman" w:cs="Times New Roman"/>
                <w:sz w:val="20"/>
                <w:szCs w:val="20"/>
              </w:rPr>
            </w:pPr>
          </w:p>
          <w:p w:rsidR="008E758E" w:rsidRPr="00835EF6" w:rsidP="00E64828" w14:paraId="512EEE3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8E758E" w:rsidRPr="00835EF6" w:rsidP="00E64828" w14:paraId="1074C564" w14:textId="77777777">
            <w:pPr>
              <w:spacing w:line="120" w:lineRule="exact"/>
              <w:rPr>
                <w:rFonts w:ascii="Times New Roman" w:hAnsi="Times New Roman" w:cs="Times New Roman"/>
                <w:sz w:val="20"/>
                <w:szCs w:val="20"/>
              </w:rPr>
            </w:pPr>
          </w:p>
          <w:p w:rsidR="008E758E" w:rsidRPr="00835EF6" w:rsidP="00E64828" w14:paraId="6AC53CE8"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E758E" w:rsidRPr="00835EF6" w:rsidP="00E64828" w14:paraId="2BBE773C" w14:textId="77777777">
            <w:pPr>
              <w:spacing w:line="120" w:lineRule="exact"/>
              <w:rPr>
                <w:rFonts w:ascii="Times New Roman" w:hAnsi="Times New Roman" w:cs="Times New Roman"/>
                <w:sz w:val="20"/>
                <w:szCs w:val="20"/>
              </w:rPr>
            </w:pPr>
          </w:p>
          <w:p w:rsidR="008E758E" w:rsidRPr="00835EF6" w:rsidP="00E64828" w14:paraId="44F1027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E758E" w:rsidRPr="00835EF6" w:rsidP="00E64828" w14:paraId="6CF7E4D2" w14:textId="77777777">
            <w:pPr>
              <w:spacing w:line="120" w:lineRule="exact"/>
              <w:rPr>
                <w:rFonts w:ascii="Times New Roman" w:hAnsi="Times New Roman" w:cs="Times New Roman"/>
                <w:sz w:val="20"/>
                <w:szCs w:val="20"/>
              </w:rPr>
            </w:pPr>
          </w:p>
          <w:p w:rsidR="008E758E" w:rsidRPr="00835EF6" w:rsidP="00E64828" w14:paraId="7D122D78"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36" w:type="dxa"/>
            <w:tcBorders>
              <w:top w:val="single" w:sz="7" w:space="0" w:color="000000"/>
              <w:left w:val="single" w:sz="7" w:space="0" w:color="000000"/>
              <w:bottom w:val="single" w:sz="7" w:space="0" w:color="000000"/>
              <w:right w:val="double" w:sz="7" w:space="0" w:color="000000"/>
            </w:tcBorders>
          </w:tcPr>
          <w:p w:rsidR="008E758E" w:rsidRPr="00835EF6" w:rsidP="00E64828" w14:paraId="3D674510" w14:textId="77777777">
            <w:pPr>
              <w:spacing w:line="120" w:lineRule="exact"/>
              <w:rPr>
                <w:rFonts w:ascii="Times New Roman" w:hAnsi="Times New Roman" w:cs="Times New Roman"/>
                <w:sz w:val="20"/>
                <w:szCs w:val="20"/>
              </w:rPr>
            </w:pPr>
          </w:p>
          <w:p w:rsidR="008E758E" w:rsidRPr="00835EF6" w:rsidP="00E64828" w14:paraId="3DD1430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r>
      <w:tr w14:paraId="4C6E66C9" w14:textId="77777777" w:rsidTr="008E758E">
        <w:tblPrEx>
          <w:tblW w:w="11565" w:type="dxa"/>
          <w:tblInd w:w="-1016" w:type="dxa"/>
          <w:tblLayout w:type="fixed"/>
          <w:tblCellMar>
            <w:left w:w="120" w:type="dxa"/>
            <w:right w:w="120" w:type="dxa"/>
          </w:tblCellMar>
          <w:tblLook w:val="0000"/>
        </w:tblPrEx>
        <w:trPr>
          <w:gridAfter w:val="1"/>
          <w:wAfter w:w="9" w:type="dxa"/>
          <w:trHeight w:val="587"/>
        </w:trPr>
        <w:tc>
          <w:tcPr>
            <w:tcW w:w="990" w:type="dxa"/>
            <w:tcBorders>
              <w:top w:val="single" w:sz="7" w:space="0" w:color="000000"/>
              <w:left w:val="double" w:sz="7" w:space="0" w:color="000000"/>
              <w:bottom w:val="single" w:sz="7" w:space="0" w:color="000000"/>
              <w:right w:val="single" w:sz="7" w:space="0" w:color="000000"/>
            </w:tcBorders>
          </w:tcPr>
          <w:p w:rsidR="008E758E" w:rsidRPr="00835EF6" w:rsidP="00E64828" w14:paraId="7141E2E4" w14:textId="77777777">
            <w:pPr>
              <w:spacing w:line="120" w:lineRule="exact"/>
              <w:rPr>
                <w:rFonts w:ascii="Times New Roman" w:hAnsi="Times New Roman" w:cs="Times New Roman"/>
                <w:sz w:val="20"/>
                <w:szCs w:val="20"/>
              </w:rPr>
            </w:pPr>
          </w:p>
          <w:p w:rsidR="008E758E" w:rsidRPr="00835EF6" w:rsidP="00E64828" w14:paraId="07AA41F6"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1080" w:type="dxa"/>
            <w:tcBorders>
              <w:top w:val="single" w:sz="7" w:space="0" w:color="000000"/>
              <w:left w:val="double" w:sz="7" w:space="0" w:color="000000"/>
              <w:bottom w:val="single" w:sz="7" w:space="0" w:color="000000"/>
              <w:right w:val="single" w:sz="7" w:space="0" w:color="000000"/>
            </w:tcBorders>
          </w:tcPr>
          <w:p w:rsidR="008E758E" w:rsidRPr="00835EF6" w:rsidP="00E64828" w14:paraId="29B13B08" w14:textId="77777777">
            <w:pPr>
              <w:spacing w:line="120" w:lineRule="exact"/>
              <w:rPr>
                <w:rFonts w:ascii="Times New Roman" w:hAnsi="Times New Roman" w:cs="Times New Roman"/>
                <w:sz w:val="20"/>
                <w:szCs w:val="20"/>
              </w:rPr>
            </w:pPr>
          </w:p>
          <w:p w:rsidR="008E758E" w:rsidRPr="00835EF6" w:rsidP="00E64828" w14:paraId="0F32726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E758E" w:rsidRPr="00835EF6" w:rsidP="00E64828" w14:paraId="1D5AD03A" w14:textId="77777777">
            <w:pPr>
              <w:spacing w:line="120" w:lineRule="exact"/>
              <w:rPr>
                <w:rFonts w:ascii="Times New Roman" w:hAnsi="Times New Roman" w:cs="Times New Roman"/>
                <w:sz w:val="20"/>
                <w:szCs w:val="20"/>
              </w:rPr>
            </w:pPr>
          </w:p>
          <w:p w:rsidR="008E758E" w:rsidRPr="00835EF6" w:rsidP="00E64828" w14:paraId="3FF3048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E758E" w:rsidRPr="00835EF6" w:rsidP="00E64828" w14:paraId="6900B4FC" w14:textId="77777777">
            <w:pPr>
              <w:spacing w:line="120" w:lineRule="exact"/>
              <w:rPr>
                <w:rFonts w:ascii="Times New Roman" w:hAnsi="Times New Roman" w:cs="Times New Roman"/>
                <w:sz w:val="20"/>
                <w:szCs w:val="20"/>
              </w:rPr>
            </w:pPr>
          </w:p>
          <w:p w:rsidR="008E758E" w:rsidRPr="00835EF6" w:rsidP="00E64828" w14:paraId="5B2C058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E758E" w:rsidRPr="00835EF6" w:rsidP="00E64828" w14:paraId="42DC1D86" w14:textId="77777777">
            <w:pPr>
              <w:spacing w:line="120" w:lineRule="exact"/>
              <w:rPr>
                <w:rFonts w:ascii="Times New Roman" w:hAnsi="Times New Roman" w:cs="Times New Roman"/>
                <w:sz w:val="20"/>
                <w:szCs w:val="20"/>
              </w:rPr>
            </w:pPr>
          </w:p>
          <w:p w:rsidR="008E758E" w:rsidRPr="00835EF6" w:rsidP="00E64828" w14:paraId="11657A98"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E758E" w:rsidRPr="00835EF6" w:rsidP="00E64828" w14:paraId="7D1CD5AF" w14:textId="77777777">
            <w:pPr>
              <w:spacing w:line="120" w:lineRule="exact"/>
              <w:rPr>
                <w:rFonts w:ascii="Times New Roman" w:hAnsi="Times New Roman" w:cs="Times New Roman"/>
                <w:sz w:val="20"/>
                <w:szCs w:val="20"/>
              </w:rPr>
            </w:pPr>
          </w:p>
          <w:p w:rsidR="008E758E" w:rsidRPr="00835EF6" w:rsidP="00E64828" w14:paraId="563E8AD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8E758E" w:rsidRPr="00835EF6" w:rsidP="00E64828" w14:paraId="386051A9" w14:textId="77777777">
            <w:pPr>
              <w:spacing w:line="120" w:lineRule="exact"/>
              <w:rPr>
                <w:rFonts w:ascii="Times New Roman" w:hAnsi="Times New Roman" w:cs="Times New Roman"/>
                <w:sz w:val="20"/>
                <w:szCs w:val="20"/>
              </w:rPr>
            </w:pPr>
          </w:p>
          <w:p w:rsidR="008E758E" w:rsidRPr="00835EF6" w:rsidP="00E64828" w14:paraId="6229A326"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E758E" w:rsidRPr="00835EF6" w:rsidP="00E64828" w14:paraId="7264D214" w14:textId="77777777">
            <w:pPr>
              <w:spacing w:line="120" w:lineRule="exact"/>
              <w:rPr>
                <w:rFonts w:ascii="Times New Roman" w:hAnsi="Times New Roman" w:cs="Times New Roman"/>
                <w:sz w:val="20"/>
                <w:szCs w:val="20"/>
              </w:rPr>
            </w:pPr>
          </w:p>
          <w:p w:rsidR="008E758E" w:rsidRPr="00835EF6" w:rsidP="00E64828" w14:paraId="20DC2AF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single" w:sz="7" w:space="0" w:color="000000"/>
              <w:left w:val="double" w:sz="7" w:space="0" w:color="000000"/>
              <w:bottom w:val="single" w:sz="7" w:space="0" w:color="000000"/>
              <w:right w:val="single" w:sz="7" w:space="0" w:color="000000"/>
            </w:tcBorders>
          </w:tcPr>
          <w:p w:rsidR="008E758E" w:rsidRPr="00835EF6" w:rsidP="00E64828" w14:paraId="396966E7" w14:textId="77777777">
            <w:pPr>
              <w:spacing w:line="120" w:lineRule="exact"/>
              <w:rPr>
                <w:rFonts w:ascii="Times New Roman" w:hAnsi="Times New Roman" w:cs="Times New Roman"/>
                <w:sz w:val="20"/>
                <w:szCs w:val="20"/>
              </w:rPr>
            </w:pPr>
          </w:p>
          <w:p w:rsidR="008E758E" w:rsidRPr="00835EF6" w:rsidP="00E64828" w14:paraId="1B9D7A98"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E758E" w:rsidRPr="00835EF6" w:rsidP="00E64828" w14:paraId="0374E86C" w14:textId="77777777">
            <w:pPr>
              <w:spacing w:line="120" w:lineRule="exact"/>
              <w:rPr>
                <w:rFonts w:ascii="Times New Roman" w:hAnsi="Times New Roman" w:cs="Times New Roman"/>
                <w:sz w:val="20"/>
                <w:szCs w:val="20"/>
              </w:rPr>
            </w:pPr>
          </w:p>
          <w:p w:rsidR="008E758E" w:rsidRPr="00835EF6" w:rsidP="00E64828" w14:paraId="37052A7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8E758E" w:rsidRPr="00835EF6" w:rsidP="00E64828" w14:paraId="5C3BBA2D" w14:textId="77777777">
            <w:pPr>
              <w:spacing w:line="120" w:lineRule="exact"/>
              <w:rPr>
                <w:rFonts w:ascii="Times New Roman" w:hAnsi="Times New Roman" w:cs="Times New Roman"/>
                <w:sz w:val="20"/>
                <w:szCs w:val="20"/>
              </w:rPr>
            </w:pPr>
          </w:p>
          <w:p w:rsidR="008E758E" w:rsidRPr="00835EF6" w:rsidP="00E64828" w14:paraId="7A62361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E758E" w:rsidRPr="00835EF6" w:rsidP="00E64828" w14:paraId="24C2508C" w14:textId="77777777">
            <w:pPr>
              <w:spacing w:line="120" w:lineRule="exact"/>
              <w:rPr>
                <w:rFonts w:ascii="Times New Roman" w:hAnsi="Times New Roman" w:cs="Times New Roman"/>
                <w:sz w:val="20"/>
                <w:szCs w:val="20"/>
              </w:rPr>
            </w:pPr>
          </w:p>
          <w:p w:rsidR="008E758E" w:rsidRPr="00835EF6" w:rsidP="00E64828" w14:paraId="4D98E14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E758E" w:rsidRPr="00835EF6" w:rsidP="00E64828" w14:paraId="7D063EA5" w14:textId="77777777">
            <w:pPr>
              <w:spacing w:line="120" w:lineRule="exact"/>
              <w:rPr>
                <w:rFonts w:ascii="Times New Roman" w:hAnsi="Times New Roman" w:cs="Times New Roman"/>
                <w:sz w:val="20"/>
                <w:szCs w:val="20"/>
              </w:rPr>
            </w:pPr>
          </w:p>
          <w:p w:rsidR="008E758E" w:rsidRPr="00835EF6" w:rsidP="00E64828" w14:paraId="739E3D7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36" w:type="dxa"/>
            <w:tcBorders>
              <w:top w:val="single" w:sz="7" w:space="0" w:color="000000"/>
              <w:left w:val="single" w:sz="7" w:space="0" w:color="000000"/>
              <w:bottom w:val="single" w:sz="7" w:space="0" w:color="000000"/>
              <w:right w:val="double" w:sz="7" w:space="0" w:color="000000"/>
            </w:tcBorders>
          </w:tcPr>
          <w:p w:rsidR="008E758E" w:rsidRPr="00835EF6" w:rsidP="00E64828" w14:paraId="18A821D9" w14:textId="77777777">
            <w:pPr>
              <w:spacing w:line="120" w:lineRule="exact"/>
              <w:rPr>
                <w:rFonts w:ascii="Times New Roman" w:hAnsi="Times New Roman" w:cs="Times New Roman"/>
                <w:sz w:val="20"/>
                <w:szCs w:val="20"/>
              </w:rPr>
            </w:pPr>
          </w:p>
          <w:p w:rsidR="008E758E" w:rsidRPr="00835EF6" w:rsidP="00E64828" w14:paraId="052736C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r>
      <w:tr w14:paraId="7B936EE2" w14:textId="77777777" w:rsidTr="008E758E">
        <w:tblPrEx>
          <w:tblW w:w="11565" w:type="dxa"/>
          <w:tblInd w:w="-1016" w:type="dxa"/>
          <w:tblLayout w:type="fixed"/>
          <w:tblCellMar>
            <w:left w:w="120" w:type="dxa"/>
            <w:right w:w="120" w:type="dxa"/>
          </w:tblCellMar>
          <w:tblLook w:val="0000"/>
        </w:tblPrEx>
        <w:trPr>
          <w:gridAfter w:val="1"/>
          <w:wAfter w:w="9" w:type="dxa"/>
          <w:trHeight w:val="577"/>
        </w:trPr>
        <w:tc>
          <w:tcPr>
            <w:tcW w:w="990" w:type="dxa"/>
            <w:tcBorders>
              <w:top w:val="single" w:sz="7" w:space="0" w:color="000000"/>
              <w:left w:val="double" w:sz="7" w:space="0" w:color="000000"/>
              <w:bottom w:val="single" w:sz="7" w:space="0" w:color="000000"/>
              <w:right w:val="single" w:sz="7" w:space="0" w:color="000000"/>
            </w:tcBorders>
          </w:tcPr>
          <w:p w:rsidR="008E758E" w:rsidRPr="00835EF6" w:rsidP="00E64828" w14:paraId="426A00B7" w14:textId="77777777">
            <w:pPr>
              <w:spacing w:line="120" w:lineRule="exact"/>
              <w:rPr>
                <w:rFonts w:ascii="Times New Roman" w:hAnsi="Times New Roman" w:cs="Times New Roman"/>
                <w:sz w:val="20"/>
                <w:szCs w:val="20"/>
              </w:rPr>
            </w:pPr>
          </w:p>
          <w:p w:rsidR="008E758E" w:rsidRPr="00835EF6" w:rsidP="00E64828" w14:paraId="77AA423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1080" w:type="dxa"/>
            <w:tcBorders>
              <w:top w:val="single" w:sz="7" w:space="0" w:color="000000"/>
              <w:left w:val="double" w:sz="7" w:space="0" w:color="000000"/>
              <w:bottom w:val="single" w:sz="7" w:space="0" w:color="000000"/>
              <w:right w:val="single" w:sz="7" w:space="0" w:color="000000"/>
            </w:tcBorders>
          </w:tcPr>
          <w:p w:rsidR="008E758E" w:rsidRPr="00835EF6" w:rsidP="00E64828" w14:paraId="59BA7093" w14:textId="77777777">
            <w:pPr>
              <w:spacing w:line="120" w:lineRule="exact"/>
              <w:rPr>
                <w:rFonts w:ascii="Times New Roman" w:hAnsi="Times New Roman" w:cs="Times New Roman"/>
                <w:sz w:val="20"/>
                <w:szCs w:val="20"/>
              </w:rPr>
            </w:pPr>
          </w:p>
          <w:p w:rsidR="008E758E" w:rsidRPr="00835EF6" w:rsidP="00E64828" w14:paraId="607D8D58"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E758E" w:rsidRPr="00835EF6" w:rsidP="00E64828" w14:paraId="4BA44FEB" w14:textId="77777777">
            <w:pPr>
              <w:spacing w:line="120" w:lineRule="exact"/>
              <w:rPr>
                <w:rFonts w:ascii="Times New Roman" w:hAnsi="Times New Roman" w:cs="Times New Roman"/>
                <w:sz w:val="20"/>
                <w:szCs w:val="20"/>
              </w:rPr>
            </w:pPr>
          </w:p>
          <w:p w:rsidR="008E758E" w:rsidRPr="00835EF6" w:rsidP="00E64828" w14:paraId="799ADA3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E758E" w:rsidRPr="00835EF6" w:rsidP="00E64828" w14:paraId="44B33744" w14:textId="77777777">
            <w:pPr>
              <w:spacing w:line="120" w:lineRule="exact"/>
              <w:rPr>
                <w:rFonts w:ascii="Times New Roman" w:hAnsi="Times New Roman" w:cs="Times New Roman"/>
                <w:sz w:val="20"/>
                <w:szCs w:val="20"/>
              </w:rPr>
            </w:pPr>
          </w:p>
          <w:p w:rsidR="008E758E" w:rsidRPr="00835EF6" w:rsidP="00E64828" w14:paraId="2A5C152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E758E" w:rsidRPr="00835EF6" w:rsidP="00E64828" w14:paraId="29A35C45" w14:textId="77777777">
            <w:pPr>
              <w:spacing w:line="120" w:lineRule="exact"/>
              <w:rPr>
                <w:rFonts w:ascii="Times New Roman" w:hAnsi="Times New Roman" w:cs="Times New Roman"/>
                <w:sz w:val="20"/>
                <w:szCs w:val="20"/>
              </w:rPr>
            </w:pPr>
          </w:p>
          <w:p w:rsidR="008E758E" w:rsidRPr="00835EF6" w:rsidP="00E64828" w14:paraId="7B178F4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E758E" w:rsidRPr="00835EF6" w:rsidP="00E64828" w14:paraId="51E0197D" w14:textId="77777777">
            <w:pPr>
              <w:spacing w:line="120" w:lineRule="exact"/>
              <w:rPr>
                <w:rFonts w:ascii="Times New Roman" w:hAnsi="Times New Roman" w:cs="Times New Roman"/>
                <w:sz w:val="20"/>
                <w:szCs w:val="20"/>
              </w:rPr>
            </w:pPr>
          </w:p>
          <w:p w:rsidR="008E758E" w:rsidRPr="00835EF6" w:rsidP="00E64828" w14:paraId="1D3EBEE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8E758E" w:rsidRPr="00835EF6" w:rsidP="00E64828" w14:paraId="0B2F873B" w14:textId="77777777">
            <w:pPr>
              <w:spacing w:line="120" w:lineRule="exact"/>
              <w:rPr>
                <w:rFonts w:ascii="Times New Roman" w:hAnsi="Times New Roman" w:cs="Times New Roman"/>
                <w:sz w:val="20"/>
                <w:szCs w:val="20"/>
              </w:rPr>
            </w:pPr>
          </w:p>
          <w:p w:rsidR="008E758E" w:rsidRPr="00835EF6" w:rsidP="00E64828" w14:paraId="3963A2F3"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E758E" w:rsidRPr="00835EF6" w:rsidP="00E64828" w14:paraId="3E6F06D0" w14:textId="77777777">
            <w:pPr>
              <w:spacing w:line="120" w:lineRule="exact"/>
              <w:rPr>
                <w:rFonts w:ascii="Times New Roman" w:hAnsi="Times New Roman" w:cs="Times New Roman"/>
                <w:sz w:val="20"/>
                <w:szCs w:val="20"/>
              </w:rPr>
            </w:pPr>
          </w:p>
          <w:p w:rsidR="008E758E" w:rsidRPr="00835EF6" w:rsidP="00E64828" w14:paraId="44653ECA"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single" w:sz="7" w:space="0" w:color="000000"/>
              <w:left w:val="double" w:sz="7" w:space="0" w:color="000000"/>
              <w:bottom w:val="single" w:sz="7" w:space="0" w:color="000000"/>
              <w:right w:val="single" w:sz="7" w:space="0" w:color="000000"/>
            </w:tcBorders>
          </w:tcPr>
          <w:p w:rsidR="008E758E" w:rsidRPr="00835EF6" w:rsidP="00E64828" w14:paraId="7B26B46E" w14:textId="77777777">
            <w:pPr>
              <w:spacing w:line="120" w:lineRule="exact"/>
              <w:rPr>
                <w:rFonts w:ascii="Times New Roman" w:hAnsi="Times New Roman" w:cs="Times New Roman"/>
                <w:sz w:val="20"/>
                <w:szCs w:val="20"/>
              </w:rPr>
            </w:pPr>
          </w:p>
          <w:p w:rsidR="008E758E" w:rsidRPr="00835EF6" w:rsidP="00E64828" w14:paraId="16E4D32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E758E" w:rsidRPr="00835EF6" w:rsidP="00E64828" w14:paraId="63845381" w14:textId="77777777">
            <w:pPr>
              <w:spacing w:line="120" w:lineRule="exact"/>
              <w:rPr>
                <w:rFonts w:ascii="Times New Roman" w:hAnsi="Times New Roman" w:cs="Times New Roman"/>
                <w:sz w:val="20"/>
                <w:szCs w:val="20"/>
              </w:rPr>
            </w:pPr>
          </w:p>
          <w:p w:rsidR="008E758E" w:rsidRPr="00835EF6" w:rsidP="00E64828" w14:paraId="668476BE"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8E758E" w:rsidRPr="00835EF6" w:rsidP="00E64828" w14:paraId="02CC5309" w14:textId="77777777">
            <w:pPr>
              <w:spacing w:line="120" w:lineRule="exact"/>
              <w:rPr>
                <w:rFonts w:ascii="Times New Roman" w:hAnsi="Times New Roman" w:cs="Times New Roman"/>
                <w:sz w:val="20"/>
                <w:szCs w:val="20"/>
              </w:rPr>
            </w:pPr>
          </w:p>
          <w:p w:rsidR="008E758E" w:rsidRPr="00835EF6" w:rsidP="00E64828" w14:paraId="739A24F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E758E" w:rsidRPr="00835EF6" w:rsidP="00E64828" w14:paraId="7B89B189" w14:textId="77777777">
            <w:pPr>
              <w:spacing w:line="120" w:lineRule="exact"/>
              <w:rPr>
                <w:rFonts w:ascii="Times New Roman" w:hAnsi="Times New Roman" w:cs="Times New Roman"/>
                <w:sz w:val="20"/>
                <w:szCs w:val="20"/>
              </w:rPr>
            </w:pPr>
          </w:p>
          <w:p w:rsidR="008E758E" w:rsidRPr="00835EF6" w:rsidP="00E64828" w14:paraId="6C6CCB6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E758E" w:rsidRPr="00835EF6" w:rsidP="00E64828" w14:paraId="24C336C2" w14:textId="77777777">
            <w:pPr>
              <w:spacing w:line="120" w:lineRule="exact"/>
              <w:rPr>
                <w:rFonts w:ascii="Times New Roman" w:hAnsi="Times New Roman" w:cs="Times New Roman"/>
                <w:sz w:val="20"/>
                <w:szCs w:val="20"/>
              </w:rPr>
            </w:pPr>
          </w:p>
          <w:p w:rsidR="008E758E" w:rsidRPr="00835EF6" w:rsidP="00E64828" w14:paraId="7018875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36" w:type="dxa"/>
            <w:tcBorders>
              <w:top w:val="single" w:sz="7" w:space="0" w:color="000000"/>
              <w:left w:val="single" w:sz="7" w:space="0" w:color="000000"/>
              <w:bottom w:val="single" w:sz="7" w:space="0" w:color="000000"/>
              <w:right w:val="double" w:sz="7" w:space="0" w:color="000000"/>
            </w:tcBorders>
          </w:tcPr>
          <w:p w:rsidR="008E758E" w:rsidRPr="00835EF6" w:rsidP="00E64828" w14:paraId="780C1C44" w14:textId="77777777">
            <w:pPr>
              <w:spacing w:line="120" w:lineRule="exact"/>
              <w:rPr>
                <w:rFonts w:ascii="Times New Roman" w:hAnsi="Times New Roman" w:cs="Times New Roman"/>
                <w:sz w:val="20"/>
                <w:szCs w:val="20"/>
              </w:rPr>
            </w:pPr>
          </w:p>
          <w:p w:rsidR="008E758E" w:rsidRPr="00835EF6" w:rsidP="00E64828" w14:paraId="03A5680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r>
      <w:tr w14:paraId="1116A811" w14:textId="77777777" w:rsidTr="008E758E">
        <w:tblPrEx>
          <w:tblW w:w="11565" w:type="dxa"/>
          <w:tblInd w:w="-1016" w:type="dxa"/>
          <w:tblLayout w:type="fixed"/>
          <w:tblCellMar>
            <w:left w:w="120" w:type="dxa"/>
            <w:right w:w="120" w:type="dxa"/>
          </w:tblCellMar>
          <w:tblLook w:val="0000"/>
        </w:tblPrEx>
        <w:trPr>
          <w:gridAfter w:val="1"/>
          <w:wAfter w:w="9" w:type="dxa"/>
          <w:trHeight w:val="577"/>
        </w:trPr>
        <w:tc>
          <w:tcPr>
            <w:tcW w:w="990" w:type="dxa"/>
            <w:tcBorders>
              <w:top w:val="single" w:sz="7" w:space="0" w:color="000000"/>
              <w:left w:val="double" w:sz="7" w:space="0" w:color="000000"/>
              <w:bottom w:val="double" w:sz="7" w:space="0" w:color="000000"/>
              <w:right w:val="single" w:sz="7" w:space="0" w:color="000000"/>
            </w:tcBorders>
          </w:tcPr>
          <w:p w:rsidR="008E758E" w:rsidRPr="00835EF6" w:rsidP="00E64828" w14:paraId="6211DEB8" w14:textId="77777777">
            <w:pPr>
              <w:spacing w:line="120" w:lineRule="exact"/>
              <w:rPr>
                <w:rFonts w:ascii="Times New Roman" w:hAnsi="Times New Roman" w:cs="Times New Roman"/>
                <w:sz w:val="20"/>
                <w:szCs w:val="20"/>
              </w:rPr>
            </w:pPr>
          </w:p>
          <w:p w:rsidR="008E758E" w:rsidRPr="00835EF6" w:rsidP="00E64828" w14:paraId="629A142E"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1080" w:type="dxa"/>
            <w:tcBorders>
              <w:top w:val="single" w:sz="7" w:space="0" w:color="000000"/>
              <w:left w:val="double" w:sz="7" w:space="0" w:color="000000"/>
              <w:bottom w:val="double" w:sz="7" w:space="0" w:color="000000"/>
              <w:right w:val="single" w:sz="7" w:space="0" w:color="000000"/>
            </w:tcBorders>
          </w:tcPr>
          <w:p w:rsidR="008E758E" w:rsidRPr="00835EF6" w:rsidP="00E64828" w14:paraId="4C0512A9" w14:textId="77777777">
            <w:pPr>
              <w:spacing w:line="120" w:lineRule="exact"/>
              <w:rPr>
                <w:rFonts w:ascii="Times New Roman" w:hAnsi="Times New Roman" w:cs="Times New Roman"/>
                <w:sz w:val="20"/>
                <w:szCs w:val="20"/>
              </w:rPr>
            </w:pPr>
          </w:p>
          <w:p w:rsidR="008E758E" w:rsidRPr="00835EF6" w:rsidP="00E64828" w14:paraId="79A9B116"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double" w:sz="7" w:space="0" w:color="000000"/>
              <w:right w:val="single" w:sz="7" w:space="0" w:color="000000"/>
            </w:tcBorders>
          </w:tcPr>
          <w:p w:rsidR="008E758E" w:rsidRPr="00835EF6" w:rsidP="00E64828" w14:paraId="7DFB9512" w14:textId="77777777">
            <w:pPr>
              <w:spacing w:line="120" w:lineRule="exact"/>
              <w:rPr>
                <w:rFonts w:ascii="Times New Roman" w:hAnsi="Times New Roman" w:cs="Times New Roman"/>
                <w:sz w:val="20"/>
                <w:szCs w:val="20"/>
              </w:rPr>
            </w:pPr>
          </w:p>
          <w:p w:rsidR="008E758E" w:rsidRPr="00835EF6" w:rsidP="00E64828" w14:paraId="3792CBF3"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double" w:sz="7" w:space="0" w:color="000000"/>
              <w:right w:val="single" w:sz="7" w:space="0" w:color="000000"/>
            </w:tcBorders>
          </w:tcPr>
          <w:p w:rsidR="008E758E" w:rsidRPr="00835EF6" w:rsidP="00E64828" w14:paraId="15A6FF39" w14:textId="77777777">
            <w:pPr>
              <w:spacing w:line="120" w:lineRule="exact"/>
              <w:rPr>
                <w:rFonts w:ascii="Times New Roman" w:hAnsi="Times New Roman" w:cs="Times New Roman"/>
                <w:sz w:val="20"/>
                <w:szCs w:val="20"/>
              </w:rPr>
            </w:pPr>
          </w:p>
          <w:p w:rsidR="008E758E" w:rsidRPr="00835EF6" w:rsidP="00E64828" w14:paraId="4299EE4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double" w:sz="7" w:space="0" w:color="000000"/>
              <w:right w:val="single" w:sz="7" w:space="0" w:color="000000"/>
            </w:tcBorders>
          </w:tcPr>
          <w:p w:rsidR="008E758E" w:rsidRPr="00835EF6" w:rsidP="00E64828" w14:paraId="2657A31E" w14:textId="77777777">
            <w:pPr>
              <w:spacing w:line="120" w:lineRule="exact"/>
              <w:rPr>
                <w:rFonts w:ascii="Times New Roman" w:hAnsi="Times New Roman" w:cs="Times New Roman"/>
                <w:sz w:val="20"/>
                <w:szCs w:val="20"/>
              </w:rPr>
            </w:pPr>
          </w:p>
          <w:p w:rsidR="008E758E" w:rsidRPr="00835EF6" w:rsidP="00E64828" w14:paraId="0B1970A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double" w:sz="7" w:space="0" w:color="000000"/>
              <w:right w:val="single" w:sz="7" w:space="0" w:color="000000"/>
            </w:tcBorders>
          </w:tcPr>
          <w:p w:rsidR="008E758E" w:rsidRPr="00835EF6" w:rsidP="00E64828" w14:paraId="6A032D00" w14:textId="77777777">
            <w:pPr>
              <w:spacing w:line="120" w:lineRule="exact"/>
              <w:rPr>
                <w:rFonts w:ascii="Times New Roman" w:hAnsi="Times New Roman" w:cs="Times New Roman"/>
                <w:sz w:val="20"/>
                <w:szCs w:val="20"/>
              </w:rPr>
            </w:pPr>
          </w:p>
          <w:p w:rsidR="008E758E" w:rsidRPr="00835EF6" w:rsidP="00E64828" w14:paraId="16E248A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810" w:type="dxa"/>
            <w:tcBorders>
              <w:top w:val="single" w:sz="7" w:space="0" w:color="000000"/>
              <w:left w:val="single" w:sz="7" w:space="0" w:color="000000"/>
              <w:bottom w:val="double" w:sz="7" w:space="0" w:color="000000"/>
              <w:right w:val="single" w:sz="7" w:space="0" w:color="000000"/>
            </w:tcBorders>
          </w:tcPr>
          <w:p w:rsidR="008E758E" w:rsidRPr="00835EF6" w:rsidP="00E64828" w14:paraId="0209AE26" w14:textId="77777777">
            <w:pPr>
              <w:spacing w:line="120" w:lineRule="exact"/>
              <w:rPr>
                <w:rFonts w:ascii="Times New Roman" w:hAnsi="Times New Roman" w:cs="Times New Roman"/>
                <w:sz w:val="20"/>
                <w:szCs w:val="20"/>
              </w:rPr>
            </w:pPr>
          </w:p>
          <w:p w:rsidR="008E758E" w:rsidRPr="00835EF6" w:rsidP="00E64828" w14:paraId="486A90DD"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double" w:sz="7" w:space="0" w:color="000000"/>
              <w:right w:val="single" w:sz="7" w:space="0" w:color="000000"/>
            </w:tcBorders>
          </w:tcPr>
          <w:p w:rsidR="008E758E" w:rsidRPr="00835EF6" w:rsidP="00E64828" w14:paraId="3B445CCF" w14:textId="77777777">
            <w:pPr>
              <w:spacing w:line="120" w:lineRule="exact"/>
              <w:rPr>
                <w:rFonts w:ascii="Times New Roman" w:hAnsi="Times New Roman" w:cs="Times New Roman"/>
                <w:sz w:val="20"/>
                <w:szCs w:val="20"/>
              </w:rPr>
            </w:pPr>
          </w:p>
          <w:p w:rsidR="008E758E" w:rsidRPr="00835EF6" w:rsidP="00E64828" w14:paraId="48A9389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single" w:sz="7" w:space="0" w:color="000000"/>
              <w:left w:val="double" w:sz="7" w:space="0" w:color="000000"/>
              <w:bottom w:val="double" w:sz="7" w:space="0" w:color="000000"/>
              <w:right w:val="single" w:sz="7" w:space="0" w:color="000000"/>
            </w:tcBorders>
          </w:tcPr>
          <w:p w:rsidR="008E758E" w:rsidRPr="00835EF6" w:rsidP="00E64828" w14:paraId="1EED701F" w14:textId="77777777">
            <w:pPr>
              <w:spacing w:line="120" w:lineRule="exact"/>
              <w:rPr>
                <w:rFonts w:ascii="Times New Roman" w:hAnsi="Times New Roman" w:cs="Times New Roman"/>
                <w:sz w:val="20"/>
                <w:szCs w:val="20"/>
              </w:rPr>
            </w:pPr>
          </w:p>
          <w:p w:rsidR="008E758E" w:rsidRPr="00835EF6" w:rsidP="00E64828" w14:paraId="15F318A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double" w:sz="7" w:space="0" w:color="000000"/>
              <w:right w:val="single" w:sz="7" w:space="0" w:color="000000"/>
            </w:tcBorders>
          </w:tcPr>
          <w:p w:rsidR="008E758E" w:rsidRPr="00835EF6" w:rsidP="00E64828" w14:paraId="2A0470EB" w14:textId="77777777">
            <w:pPr>
              <w:spacing w:line="120" w:lineRule="exact"/>
              <w:rPr>
                <w:rFonts w:ascii="Times New Roman" w:hAnsi="Times New Roman" w:cs="Times New Roman"/>
                <w:sz w:val="20"/>
                <w:szCs w:val="20"/>
              </w:rPr>
            </w:pPr>
          </w:p>
          <w:p w:rsidR="008E758E" w:rsidRPr="00835EF6" w:rsidP="00E64828" w14:paraId="076CA318"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810" w:type="dxa"/>
            <w:tcBorders>
              <w:top w:val="single" w:sz="7" w:space="0" w:color="000000"/>
              <w:left w:val="single" w:sz="7" w:space="0" w:color="000000"/>
              <w:bottom w:val="double" w:sz="7" w:space="0" w:color="000000"/>
              <w:right w:val="single" w:sz="7" w:space="0" w:color="000000"/>
            </w:tcBorders>
          </w:tcPr>
          <w:p w:rsidR="008E758E" w:rsidRPr="00835EF6" w:rsidP="00E64828" w14:paraId="6DB97A47" w14:textId="77777777">
            <w:pPr>
              <w:spacing w:line="120" w:lineRule="exact"/>
              <w:rPr>
                <w:rFonts w:ascii="Times New Roman" w:hAnsi="Times New Roman" w:cs="Times New Roman"/>
                <w:sz w:val="20"/>
                <w:szCs w:val="20"/>
              </w:rPr>
            </w:pPr>
          </w:p>
          <w:p w:rsidR="008E758E" w:rsidRPr="00835EF6" w:rsidP="00E64828" w14:paraId="7F94D63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double" w:sz="7" w:space="0" w:color="000000"/>
              <w:right w:val="single" w:sz="7" w:space="0" w:color="000000"/>
            </w:tcBorders>
          </w:tcPr>
          <w:p w:rsidR="008E758E" w:rsidRPr="00835EF6" w:rsidP="00E64828" w14:paraId="0BEB4039" w14:textId="77777777">
            <w:pPr>
              <w:spacing w:line="120" w:lineRule="exact"/>
              <w:rPr>
                <w:rFonts w:ascii="Times New Roman" w:hAnsi="Times New Roman" w:cs="Times New Roman"/>
                <w:sz w:val="20"/>
                <w:szCs w:val="20"/>
              </w:rPr>
            </w:pPr>
          </w:p>
          <w:p w:rsidR="008E758E" w:rsidRPr="00835EF6" w:rsidP="00E64828" w14:paraId="5B0B736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double" w:sz="7" w:space="0" w:color="000000"/>
              <w:right w:val="single" w:sz="7" w:space="0" w:color="000000"/>
            </w:tcBorders>
          </w:tcPr>
          <w:p w:rsidR="008E758E" w:rsidRPr="00835EF6" w:rsidP="00E64828" w14:paraId="6156B55E" w14:textId="77777777">
            <w:pPr>
              <w:spacing w:line="120" w:lineRule="exact"/>
              <w:rPr>
                <w:rFonts w:ascii="Times New Roman" w:hAnsi="Times New Roman" w:cs="Times New Roman"/>
                <w:sz w:val="20"/>
                <w:szCs w:val="20"/>
              </w:rPr>
            </w:pPr>
          </w:p>
          <w:p w:rsidR="008E758E" w:rsidRPr="00835EF6" w:rsidP="00E64828" w14:paraId="5678C28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36" w:type="dxa"/>
            <w:tcBorders>
              <w:top w:val="single" w:sz="7" w:space="0" w:color="000000"/>
              <w:left w:val="single" w:sz="7" w:space="0" w:color="000000"/>
              <w:bottom w:val="double" w:sz="7" w:space="0" w:color="000000"/>
              <w:right w:val="double" w:sz="7" w:space="0" w:color="000000"/>
            </w:tcBorders>
          </w:tcPr>
          <w:p w:rsidR="008E758E" w:rsidRPr="00835EF6" w:rsidP="00E64828" w14:paraId="71CB4D51" w14:textId="77777777">
            <w:pPr>
              <w:spacing w:line="120" w:lineRule="exact"/>
              <w:rPr>
                <w:rFonts w:ascii="Times New Roman" w:hAnsi="Times New Roman" w:cs="Times New Roman"/>
                <w:sz w:val="20"/>
                <w:szCs w:val="20"/>
              </w:rPr>
            </w:pPr>
          </w:p>
          <w:p w:rsidR="008E758E" w:rsidRPr="00835EF6" w:rsidP="00E64828" w14:paraId="1F6216F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r>
    </w:tbl>
    <w:p w:rsidR="00637729" w14:paraId="49AB22A6" w14:textId="0B3FA518">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b/>
          <w:sz w:val="29"/>
        </w:rPr>
      </w:pPr>
    </w:p>
    <w:p w:rsidR="00774CBC" w14:paraId="23AD5360" w14:textId="56AD23E8">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b/>
          <w:sz w:val="29"/>
        </w:rPr>
      </w:pPr>
    </w:p>
    <w:p w:rsidR="00774CBC" w14:paraId="4B47729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b/>
          <w:sz w:val="29"/>
        </w:rPr>
      </w:pPr>
    </w:p>
    <w:p w:rsidR="00637729" w14:paraId="2E24AB84" w14:textId="716B84F3">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30"/>
        </w:rPr>
      </w:pPr>
      <w:r>
        <w:rPr>
          <w:b/>
          <w:sz w:val="29"/>
        </w:rPr>
        <w:t>RESULTS</w:t>
      </w:r>
      <w:r>
        <w:rPr>
          <w:b/>
        </w:rPr>
        <w:t>:</w:t>
      </w:r>
      <w:r>
        <w:rPr>
          <w:sz w:val="30"/>
        </w:rPr>
        <w:t xml:space="preserve">  </w:t>
      </w:r>
      <w:r>
        <w:t xml:space="preserve">Describe in detail treatment results.  Was treatment successful?  If treatment did not appear to be successful, explain why not? Were there any mitigating environmental conditions that may have impacted treatment results? Were there any deviations from the Study Protocol?  </w:t>
      </w:r>
    </w:p>
    <w:p w:rsidR="00637729" w14:paraId="4FD4A4B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2BBF0DEB"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0A15830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7650522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026C54E6"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r>
        <w:rPr>
          <w:b/>
          <w:sz w:val="29"/>
        </w:rPr>
        <w:t>Toxicity observations:</w:t>
      </w:r>
      <w:r>
        <w:rPr>
          <w:sz w:val="36"/>
        </w:rPr>
        <w:t xml:space="preserve"> </w:t>
      </w:r>
      <w:r>
        <w:t xml:space="preserve">Report any apparent drug toxicity including a description of unusual fish behavior. </w:t>
      </w:r>
    </w:p>
    <w:p w:rsidR="00637729" w14:paraId="1101ADFC"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707182" w14:paraId="5BA3A74E" w14:textId="77777777">
      <w:pPr>
        <w:keepNext/>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rPr>
      </w:pPr>
    </w:p>
    <w:p w:rsidR="00707182" w14:paraId="143CA721" w14:textId="77777777">
      <w:pPr>
        <w:keepNext/>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rPr>
      </w:pPr>
    </w:p>
    <w:p w:rsidR="00707182" w14:paraId="33234CA4" w14:textId="77777777">
      <w:pPr>
        <w:keepNext/>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rPr>
      </w:pPr>
    </w:p>
    <w:p w:rsidR="00707182" w14:paraId="1AF57EBE" w14:textId="77777777">
      <w:pPr>
        <w:keepNext/>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rPr>
      </w:pPr>
    </w:p>
    <w:p w:rsidR="00637729" w14:paraId="3A1B6426" w14:textId="078F2E72">
      <w:pPr>
        <w:keepNext/>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9"/>
        </w:rPr>
      </w:pPr>
      <w:r>
        <w:rPr>
          <w:b/>
        </w:rPr>
        <w:t>OBSERVED WITHDRAWAL PERIOD OF TREATED FISH:</w:t>
      </w:r>
    </w:p>
    <w:tbl>
      <w:tblPr>
        <w:tblW w:w="0" w:type="auto"/>
        <w:tblInd w:w="9" w:type="dxa"/>
        <w:tblLayout w:type="fixed"/>
        <w:tblCellMar>
          <w:left w:w="0" w:type="dxa"/>
          <w:right w:w="0" w:type="dxa"/>
        </w:tblCellMar>
        <w:tblLook w:val="0000"/>
      </w:tblPr>
      <w:tblGrid>
        <w:gridCol w:w="808"/>
        <w:gridCol w:w="9272"/>
      </w:tblGrid>
      <w:tr w14:paraId="357DDBA0" w14:textId="77777777" w:rsidTr="00E64828">
        <w:tblPrEx>
          <w:tblW w:w="0" w:type="auto"/>
          <w:tblInd w:w="9" w:type="dxa"/>
          <w:tblLayout w:type="fixed"/>
          <w:tblCellMar>
            <w:left w:w="0" w:type="dxa"/>
            <w:right w:w="0" w:type="dxa"/>
          </w:tblCellMar>
          <w:tblLook w:val="0000"/>
        </w:tblPrEx>
        <w:trPr>
          <w:cantSplit/>
          <w:trHeight w:val="1188"/>
        </w:trPr>
        <w:tc>
          <w:tcPr>
            <w:tcW w:w="808" w:type="dxa"/>
            <w:tcBorders>
              <w:bottom w:val="single" w:sz="6" w:space="0" w:color="auto"/>
            </w:tcBorders>
          </w:tcPr>
          <w:p w:rsidR="00146EF6" w:rsidRPr="003271A2" w:rsidP="00E64828" w14:paraId="4D640E7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c>
        <w:tc>
          <w:tcPr>
            <w:tcW w:w="9272" w:type="dxa"/>
          </w:tcPr>
          <w:p w:rsidR="00146EF6" w:rsidRPr="003271A2" w:rsidP="00E64828" w14:paraId="0311BBA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146EF6" w:rsidRPr="003271A2" w:rsidP="00E64828" w14:paraId="5A5978D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sz w:val="30"/>
                <w:szCs w:val="30"/>
              </w:rPr>
            </w:pPr>
            <w:r w:rsidRPr="003271A2">
              <w:rPr>
                <w:sz w:val="30"/>
                <w:szCs w:val="30"/>
              </w:rPr>
              <w:t>Number of days before human consumption. Ensure this time period meets the withdrawal period described in Section XV of the Study Protocol.</w:t>
            </w:r>
          </w:p>
        </w:tc>
      </w:tr>
    </w:tbl>
    <w:p w:rsidR="00637729" w14:paraId="47DDC86A" w14:textId="7C33EDD6">
      <w:pPr>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637729" w14:paraId="10265DDF" w14:textId="1D11B638">
      <w:pPr>
        <w:keepNext/>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311E7C" w14:paraId="4B8831D9" w14:textId="77777777">
      <w:pPr>
        <w:keepNext/>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637729" w:rsidP="00146EF6" w14:paraId="36B7DC9C" w14:textId="1FBBBBA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r>
        <w:rPr>
          <w:sz w:val="19"/>
          <w:u w:val="single"/>
        </w:rPr>
        <w:tab/>
      </w:r>
      <w:r>
        <w:rPr>
          <w:sz w:val="19"/>
          <w:u w:val="single"/>
        </w:rPr>
        <w:tab/>
      </w:r>
      <w:r w:rsidRPr="00146EF6">
        <w:rPr>
          <w:b/>
          <w:sz w:val="24"/>
          <w:szCs w:val="24"/>
        </w:rPr>
        <w:t>NEGATIVE REPORT</w:t>
      </w:r>
      <w:r>
        <w:rPr>
          <w:sz w:val="19"/>
        </w:rPr>
        <w:t xml:space="preserve"> </w:t>
      </w:r>
      <w:r w:rsidRPr="00146EF6" w:rsidR="005A1EDC">
        <w:rPr>
          <w:rFonts w:cstheme="minorHAnsi"/>
        </w:rPr>
        <w:t>CCP</w:t>
      </w:r>
      <w:r w:rsidRPr="00146EF6">
        <w:rPr>
          <w:rFonts w:cstheme="minorHAnsi"/>
        </w:rPr>
        <w:t xml:space="preserve"> analog </w:t>
      </w:r>
      <w:r w:rsidRPr="00146EF6" w:rsidR="00146EF6">
        <w:rPr>
          <w:rFonts w:cstheme="minorHAnsi"/>
        </w:rPr>
        <w:t>was not used at this facility under this Study Number during the reporting period. The study will be closed out in the online INAD database.</w:t>
      </w:r>
    </w:p>
    <w:p w:rsidR="00637729" w14:paraId="46971CD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637729" w14:paraId="2E3A71F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637729" w14:paraId="133224D6"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tbl>
      <w:tblPr>
        <w:tblW w:w="0" w:type="auto"/>
        <w:tblInd w:w="60" w:type="dxa"/>
        <w:tblLayout w:type="fixed"/>
        <w:tblCellMar>
          <w:left w:w="60" w:type="dxa"/>
          <w:right w:w="60" w:type="dxa"/>
        </w:tblCellMar>
        <w:tblLook w:val="0000"/>
      </w:tblPr>
      <w:tblGrid>
        <w:gridCol w:w="1806"/>
        <w:gridCol w:w="2418"/>
        <w:gridCol w:w="1903"/>
        <w:gridCol w:w="3953"/>
      </w:tblGrid>
      <w:tr w14:paraId="32D2A013" w14:textId="77777777">
        <w:tblPrEx>
          <w:tblW w:w="0" w:type="auto"/>
          <w:tblInd w:w="60" w:type="dxa"/>
          <w:tblLayout w:type="fixed"/>
          <w:tblCellMar>
            <w:left w:w="60" w:type="dxa"/>
            <w:right w:w="60" w:type="dxa"/>
          </w:tblCellMar>
          <w:tblLook w:val="0000"/>
        </w:tblPrEx>
        <w:trPr>
          <w:cantSplit/>
        </w:trPr>
        <w:tc>
          <w:tcPr>
            <w:tcW w:w="1806" w:type="dxa"/>
          </w:tcPr>
          <w:p w:rsidR="00637729" w14:paraId="05BBEA0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r>
              <w:rPr>
                <w:b/>
                <w:sz w:val="19"/>
              </w:rPr>
              <w:t>Date Prepared:</w:t>
            </w:r>
          </w:p>
        </w:tc>
        <w:tc>
          <w:tcPr>
            <w:tcW w:w="2418" w:type="dxa"/>
            <w:tcBorders>
              <w:bottom w:val="single" w:sz="7" w:space="0" w:color="000000"/>
            </w:tcBorders>
          </w:tcPr>
          <w:p w:rsidR="00637729" w14:paraId="150CEE0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p>
        </w:tc>
        <w:tc>
          <w:tcPr>
            <w:tcW w:w="1903" w:type="dxa"/>
          </w:tcPr>
          <w:p w:rsidR="00637729" w14:paraId="2C15195A"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sz w:val="19"/>
              </w:rPr>
            </w:pPr>
            <w:r>
              <w:rPr>
                <w:b/>
                <w:sz w:val="19"/>
              </w:rPr>
              <w:t xml:space="preserve">  Investigator:    </w:t>
            </w:r>
          </w:p>
        </w:tc>
        <w:tc>
          <w:tcPr>
            <w:tcW w:w="3953" w:type="dxa"/>
            <w:tcBorders>
              <w:bottom w:val="single" w:sz="7" w:space="0" w:color="000000"/>
            </w:tcBorders>
          </w:tcPr>
          <w:p w:rsidR="00637729" w14:paraId="407A671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p>
        </w:tc>
      </w:tr>
      <w:tr w14:paraId="07E8E151" w14:textId="77777777" w:rsidTr="009E066C">
        <w:tblPrEx>
          <w:tblW w:w="0" w:type="auto"/>
          <w:tblInd w:w="60" w:type="dxa"/>
          <w:tblLayout w:type="fixed"/>
          <w:tblCellMar>
            <w:left w:w="60" w:type="dxa"/>
            <w:right w:w="60" w:type="dxa"/>
          </w:tblCellMar>
          <w:tblLook w:val="0000"/>
        </w:tblPrEx>
        <w:trPr>
          <w:cantSplit/>
          <w:trHeight w:hRule="exact" w:val="432"/>
        </w:trPr>
        <w:tc>
          <w:tcPr>
            <w:tcW w:w="10080" w:type="dxa"/>
            <w:gridSpan w:val="4"/>
            <w:vAlign w:val="bottom"/>
          </w:tcPr>
          <w:p w:rsidR="00637729" w14:paraId="5553B8E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p>
        </w:tc>
      </w:tr>
      <w:tr w14:paraId="21FC0784" w14:textId="77777777">
        <w:tblPrEx>
          <w:tblW w:w="0" w:type="auto"/>
          <w:tblInd w:w="60" w:type="dxa"/>
          <w:tblLayout w:type="fixed"/>
          <w:tblCellMar>
            <w:left w:w="60" w:type="dxa"/>
            <w:right w:w="60" w:type="dxa"/>
          </w:tblCellMar>
          <w:tblLook w:val="0000"/>
        </w:tblPrEx>
        <w:trPr>
          <w:cantSplit/>
        </w:trPr>
        <w:tc>
          <w:tcPr>
            <w:tcW w:w="1806" w:type="dxa"/>
            <w:vAlign w:val="bottom"/>
          </w:tcPr>
          <w:p w:rsidR="00637729" w14:paraId="0C1895C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r>
              <w:rPr>
                <w:b/>
                <w:sz w:val="19"/>
              </w:rPr>
              <w:t>Date Reviewed:</w:t>
            </w:r>
          </w:p>
        </w:tc>
        <w:tc>
          <w:tcPr>
            <w:tcW w:w="2418" w:type="dxa"/>
            <w:tcBorders>
              <w:bottom w:val="single" w:sz="7" w:space="0" w:color="000000"/>
            </w:tcBorders>
            <w:vAlign w:val="bottom"/>
          </w:tcPr>
          <w:p w:rsidR="00637729" w14:paraId="2636B35C"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p>
        </w:tc>
        <w:tc>
          <w:tcPr>
            <w:tcW w:w="1903" w:type="dxa"/>
            <w:vAlign w:val="bottom"/>
          </w:tcPr>
          <w:p w:rsidR="00637729" w14:paraId="1B8B8F8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sz w:val="19"/>
              </w:rPr>
            </w:pPr>
            <w:r>
              <w:rPr>
                <w:b/>
                <w:sz w:val="19"/>
              </w:rPr>
              <w:t>Study Monitor:</w:t>
            </w:r>
          </w:p>
        </w:tc>
        <w:tc>
          <w:tcPr>
            <w:tcW w:w="3953" w:type="dxa"/>
            <w:tcBorders>
              <w:bottom w:val="single" w:sz="7" w:space="0" w:color="000000"/>
            </w:tcBorders>
            <w:vAlign w:val="bottom"/>
          </w:tcPr>
          <w:p w:rsidR="00637729" w14:paraId="540D6C2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p>
        </w:tc>
      </w:tr>
    </w:tbl>
    <w:p w:rsidR="00637729" w:rsidP="009E066C" w14:paraId="5CB90E85" w14:textId="2512F430">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050A44" w:rsidP="009E066C" w14:paraId="632E98B9" w14:textId="1E5538A1">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146EF6" w:rsidP="009E066C" w14:paraId="466A356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707182" w:rsidP="009E066C" w14:paraId="271913C8" w14:textId="436DAE0B">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637729" w14:paraId="37DF9B8F" w14:textId="77777777">
      <w:pPr>
        <w:widowControl w:val="0"/>
        <w:tabs>
          <w:tab w:val="right" w:pos="9360"/>
        </w:tabs>
        <w:rPr>
          <w:rFonts w:ascii="Arial" w:hAnsi="Arial"/>
        </w:rPr>
      </w:pPr>
      <w:r>
        <w:rPr>
          <w:rFonts w:ascii="Arial" w:hAnsi="Arial"/>
        </w:rPr>
        <w:fldChar w:fldCharType="begin"/>
      </w:r>
      <w:r>
        <w:instrText xml:space="preserve"> SEQ CHAPTER \h \r 1</w:instrText>
      </w:r>
      <w:r>
        <w:fldChar w:fldCharType="separate"/>
      </w:r>
      <w:r>
        <w:fldChar w:fldCharType="end"/>
      </w:r>
      <w:r>
        <w:t>Study Number:____________________</w:t>
      </w:r>
      <w:r>
        <w:tab/>
        <w:t>Page 1 of 1</w:t>
      </w:r>
    </w:p>
    <w:p w:rsidR="00637729" w14:paraId="185F930B" w14:textId="77777777">
      <w:pPr>
        <w:widowControl w:val="0"/>
        <w:rPr>
          <w:rFonts w:ascii="Arial" w:hAnsi="Arial"/>
        </w:rPr>
      </w:pPr>
    </w:p>
    <w:p w:rsidR="00637729" w14:paraId="2598DB86" w14:textId="43F6E7BF">
      <w:pPr>
        <w:widowControl w:val="0"/>
      </w:pPr>
      <w:r>
        <w:rPr>
          <w:b/>
          <w:sz w:val="28"/>
        </w:rPr>
        <w:t xml:space="preserve">Form </w:t>
      </w:r>
      <w:r w:rsidR="005A1EDC">
        <w:rPr>
          <w:b/>
          <w:sz w:val="28"/>
        </w:rPr>
        <w:t>CCP</w:t>
      </w:r>
      <w:r>
        <w:rPr>
          <w:b/>
          <w:sz w:val="28"/>
        </w:rPr>
        <w:t>-4N</w:t>
      </w:r>
      <w:r>
        <w:rPr>
          <w:b/>
          <w:sz w:val="28"/>
        </w:rPr>
        <w:fldChar w:fldCharType="begin"/>
      </w:r>
      <w:r w:rsidR="00DE68D3">
        <w:instrText xml:space="preserve"> TC "</w:instrText>
      </w:r>
      <w:bookmarkStart w:id="56" w:name="_Toc80257899"/>
      <w:r w:rsidRPr="00281481" w:rsidR="00DE68D3">
        <w:rPr>
          <w:b/>
          <w:sz w:val="28"/>
        </w:rPr>
        <w:instrText>Form CCP-4N</w:instrText>
      </w:r>
      <w:bookmarkEnd w:id="56"/>
      <w:r w:rsidR="00DE68D3">
        <w:instrText xml:space="preserve">" \f C \l "1" </w:instrText>
      </w:r>
      <w:r>
        <w:rPr>
          <w:b/>
          <w:sz w:val="28"/>
        </w:rPr>
        <w:fldChar w:fldCharType="end"/>
      </w:r>
      <w:r>
        <w:rPr>
          <w:b/>
          <w:sz w:val="28"/>
        </w:rPr>
        <w:t>: Necropsy Report Form</w:t>
      </w:r>
    </w:p>
    <w:p w:rsidR="00637729" w14:paraId="742A64F0" w14:textId="77777777">
      <w:pPr>
        <w:widowControl w:val="0"/>
      </w:pPr>
    </w:p>
    <w:p w:rsidR="00637729" w14:paraId="196F5369" w14:textId="0CC1A1CF">
      <w:pPr>
        <w:widowControl w:val="0"/>
        <w:ind w:left="2160"/>
        <w:rPr>
          <w:sz w:val="32"/>
        </w:rPr>
      </w:pPr>
      <w:r>
        <w:rPr>
          <w:b/>
          <w:sz w:val="26"/>
        </w:rPr>
        <w:t xml:space="preserve">For Use in </w:t>
      </w:r>
      <w:r w:rsidR="005A1EDC">
        <w:rPr>
          <w:b/>
          <w:sz w:val="26"/>
        </w:rPr>
        <w:t>CCP</w:t>
      </w:r>
      <w:r w:rsidR="00292540">
        <w:rPr>
          <w:b/>
          <w:sz w:val="26"/>
        </w:rPr>
        <w:t xml:space="preserve"> </w:t>
      </w:r>
      <w:r>
        <w:rPr>
          <w:b/>
          <w:sz w:val="26"/>
        </w:rPr>
        <w:t xml:space="preserve">Clinical Field Trials Conducted under INAD </w:t>
      </w:r>
      <w:r w:rsidR="00E62FAC">
        <w:rPr>
          <w:b/>
          <w:sz w:val="26"/>
        </w:rPr>
        <w:t>8391</w:t>
      </w:r>
    </w:p>
    <w:p w:rsidR="00637729" w14:paraId="5EDF9F4F" w14:textId="77777777">
      <w:pPr>
        <w:widowControl w:val="0"/>
      </w:pPr>
      <w:r>
        <w:rPr>
          <w:u w:val="single"/>
        </w:rPr>
        <w:t>INSTRUCTIONS</w:t>
      </w:r>
    </w:p>
    <w:p w:rsidR="00637729" w14:paraId="43EF946F" w14:textId="7452C113">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r>
        <w:tab/>
        <w:t>1.</w:t>
      </w:r>
      <w:r>
        <w:tab/>
        <w:t xml:space="preserve">Investigator must fill out Form </w:t>
      </w:r>
      <w:r w:rsidR="005A1EDC">
        <w:t>CCP</w:t>
      </w:r>
      <w:r>
        <w:t xml:space="preserve">-4N for all fish that die or are euthanized during the study period.  Use a new copy of Form </w:t>
      </w:r>
      <w:r w:rsidR="005A1EDC">
        <w:t>CCP</w:t>
      </w:r>
      <w:r>
        <w:t>-4N for each individual fish.</w:t>
      </w:r>
    </w:p>
    <w:p w:rsidR="00637729" w14:paraId="591E2E08" w14:textId="2AFD868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270"/>
        <w:rPr>
          <w:rFonts w:ascii="Arial" w:hAnsi="Arial"/>
        </w:rPr>
      </w:pPr>
      <w:r>
        <w:t>2.</w:t>
      </w:r>
      <w:r>
        <w:tab/>
      </w:r>
      <w:r w:rsidR="00D0432D">
        <w:t>This information will be reported in the Necropsy Report Data Entry table located in the Results Report Form in the online database</w:t>
      </w:r>
      <w:r>
        <w:rPr>
          <w:rFonts w:ascii="Arial" w:hAnsi="Arial"/>
        </w:rPr>
        <w:t>.</w:t>
      </w:r>
    </w:p>
    <w:p w:rsidR="00637729" w14:paraId="16B9D650"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exact"/>
        <w:rPr>
          <w:rFonts w:ascii="Arial" w:hAnsi="Arial"/>
        </w:rPr>
      </w:pPr>
    </w:p>
    <w:p w:rsidR="00637729" w14:paraId="725F7B6C"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540EDF8F"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 xml:space="preserve">Date _____________     </w:t>
      </w:r>
      <w:r>
        <w:rPr>
          <w:rFonts w:ascii="Arial" w:hAnsi="Arial"/>
          <w:b/>
          <w:sz w:val="20"/>
        </w:rPr>
        <w:t>Fish Species/ID</w:t>
      </w:r>
      <w:r>
        <w:rPr>
          <w:rFonts w:ascii="Arial" w:hAnsi="Arial"/>
          <w:sz w:val="20"/>
        </w:rPr>
        <w:t xml:space="preserve"> ________________________         Fish Length (cm) ________   </w:t>
      </w:r>
    </w:p>
    <w:p w:rsidR="00637729" w14:paraId="6B6FD6E9"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 w:val="20"/>
        </w:rPr>
      </w:pPr>
      <w:r>
        <w:rPr>
          <w:rFonts w:ascii="Arial" w:hAnsi="Arial"/>
          <w:sz w:val="20"/>
        </w:rPr>
        <w:t>Evaluator(s): __________________________________</w:t>
      </w:r>
      <w:r>
        <w:rPr>
          <w:rFonts w:ascii="Arial" w:hAnsi="Arial"/>
          <w:sz w:val="20"/>
        </w:rPr>
        <w:tab/>
      </w:r>
    </w:p>
    <w:p w:rsidR="00637729" w14:paraId="3C949A9C"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2BFC3727"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sz w:val="20"/>
        </w:rPr>
      </w:pPr>
      <w:r>
        <w:rPr>
          <w:rFonts w:ascii="Arial" w:hAnsi="Arial"/>
          <w:b/>
          <w:sz w:val="20"/>
        </w:rPr>
        <w:t>Body surface:</w:t>
      </w:r>
      <w:r>
        <w:rPr>
          <w:rFonts w:ascii="Arial" w:hAnsi="Arial"/>
          <w:sz w:val="20"/>
        </w:rPr>
        <w:t xml:space="preserve"> </w:t>
      </w:r>
      <w:r>
        <w:rPr>
          <w:rFonts w:ascii="Arial" w:hAnsi="Arial"/>
          <w:sz w:val="20"/>
        </w:rPr>
        <w:tab/>
      </w:r>
      <w:r>
        <w:rPr>
          <w:rFonts w:ascii="WP MathA" w:hAnsi="WP MathA"/>
          <w:sz w:val="20"/>
        </w:rPr>
        <w:t></w:t>
      </w:r>
      <w:r>
        <w:rPr>
          <w:rFonts w:ascii="Arial" w:hAnsi="Arial"/>
          <w:sz w:val="20"/>
        </w:rPr>
        <w:t xml:space="preserve"> normal      </w:t>
      </w:r>
      <w:r>
        <w:rPr>
          <w:rFonts w:ascii="WP MathA" w:hAnsi="WP MathA"/>
          <w:sz w:val="20"/>
        </w:rPr>
        <w:t></w:t>
      </w:r>
      <w:r>
        <w:rPr>
          <w:rFonts w:ascii="Arial" w:hAnsi="Arial"/>
          <w:sz w:val="20"/>
        </w:rPr>
        <w:t xml:space="preserve"> excess mucus      </w:t>
      </w:r>
      <w:r>
        <w:rPr>
          <w:rFonts w:ascii="WP MathA" w:hAnsi="WP MathA"/>
          <w:sz w:val="20"/>
        </w:rPr>
        <w:t></w:t>
      </w:r>
      <w:r>
        <w:rPr>
          <w:rFonts w:ascii="Arial" w:hAnsi="Arial"/>
          <w:sz w:val="20"/>
        </w:rPr>
        <w:t xml:space="preserve"> irregular color      </w:t>
      </w:r>
      <w:r>
        <w:rPr>
          <w:rFonts w:ascii="WP MathA" w:hAnsi="WP MathA"/>
          <w:sz w:val="20"/>
        </w:rPr>
        <w:t></w:t>
      </w:r>
      <w:r>
        <w:rPr>
          <w:rFonts w:ascii="Arial" w:hAnsi="Arial"/>
          <w:sz w:val="20"/>
        </w:rPr>
        <w:t xml:space="preserve"> other   ____________________</w:t>
      </w:r>
    </w:p>
    <w:p w:rsidR="00637729" w14:paraId="05DC9CE7"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7B7BF333"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sz w:val="20"/>
        </w:rPr>
      </w:pPr>
      <w:r>
        <w:rPr>
          <w:rFonts w:ascii="Arial" w:hAnsi="Arial"/>
          <w:sz w:val="20"/>
        </w:rPr>
        <w:tab/>
      </w:r>
      <w:r>
        <w:rPr>
          <w:rFonts w:ascii="Arial" w:hAnsi="Arial"/>
          <w:b/>
          <w:sz w:val="20"/>
        </w:rPr>
        <w:t>Dermal lesion:</w:t>
      </w:r>
      <w:r>
        <w:rPr>
          <w:rFonts w:ascii="Arial" w:hAnsi="Arial"/>
          <w:sz w:val="20"/>
        </w:rPr>
        <w:tab/>
      </w:r>
      <w:r>
        <w:rPr>
          <w:rFonts w:ascii="WP MathA" w:hAnsi="WP MathA"/>
          <w:sz w:val="20"/>
        </w:rPr>
        <w:t></w:t>
      </w:r>
      <w:r>
        <w:rPr>
          <w:rFonts w:ascii="Arial" w:hAnsi="Arial"/>
          <w:sz w:val="20"/>
        </w:rPr>
        <w:t xml:space="preserve"> none     </w:t>
      </w:r>
      <w:r>
        <w:rPr>
          <w:rFonts w:ascii="WP MathA" w:hAnsi="WP MathA"/>
          <w:sz w:val="20"/>
        </w:rPr>
        <w:t></w:t>
      </w:r>
      <w:r>
        <w:rPr>
          <w:rFonts w:ascii="Arial" w:hAnsi="Arial"/>
          <w:sz w:val="20"/>
        </w:rPr>
        <w:t xml:space="preserve"> hemorrhagic     </w:t>
      </w:r>
      <w:r>
        <w:rPr>
          <w:rFonts w:ascii="WP MathA" w:hAnsi="WP MathA"/>
          <w:sz w:val="20"/>
        </w:rPr>
        <w:t></w:t>
      </w:r>
      <w:r>
        <w:rPr>
          <w:rFonts w:ascii="Arial" w:hAnsi="Arial"/>
          <w:sz w:val="20"/>
        </w:rPr>
        <w:t xml:space="preserve"> other   _________________________________</w:t>
      </w:r>
    </w:p>
    <w:p w:rsidR="00637729" w14:paraId="4634D132" w14:textId="3643D76B">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ab/>
      </w:r>
      <w:r>
        <w:rPr>
          <w:rFonts w:ascii="Arial" w:hAnsi="Arial"/>
          <w:sz w:val="20"/>
        </w:rPr>
        <w:tab/>
      </w:r>
      <w:r w:rsidR="00DA00DA">
        <w:rPr>
          <w:rFonts w:ascii="Arial" w:hAnsi="Arial"/>
          <w:sz w:val="20"/>
        </w:rPr>
        <w:tab/>
      </w:r>
      <w:r w:rsidR="00DA00DA">
        <w:rPr>
          <w:rFonts w:ascii="Arial" w:hAnsi="Arial"/>
          <w:sz w:val="20"/>
        </w:rPr>
        <w:tab/>
      </w:r>
      <w:r>
        <w:rPr>
          <w:rFonts w:ascii="WP MathA" w:hAnsi="WP MathA"/>
          <w:sz w:val="20"/>
        </w:rPr>
        <w:t></w:t>
      </w:r>
      <w:r>
        <w:rPr>
          <w:rFonts w:ascii="Arial" w:hAnsi="Arial"/>
          <w:sz w:val="20"/>
        </w:rPr>
        <w:t xml:space="preserve"> closed      </w:t>
      </w:r>
      <w:r>
        <w:rPr>
          <w:rFonts w:ascii="WP MathA" w:hAnsi="WP MathA"/>
          <w:sz w:val="20"/>
        </w:rPr>
        <w:t></w:t>
      </w:r>
      <w:r>
        <w:rPr>
          <w:rFonts w:ascii="Arial" w:hAnsi="Arial"/>
          <w:sz w:val="20"/>
        </w:rPr>
        <w:t xml:space="preserve"> open</w:t>
      </w:r>
    </w:p>
    <w:p w:rsidR="00637729" w14:paraId="01BC3AC2"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sz w:val="20"/>
        </w:rPr>
      </w:pPr>
      <w:r>
        <w:rPr>
          <w:rFonts w:ascii="Arial" w:hAnsi="Arial"/>
          <w:sz w:val="20"/>
        </w:rPr>
        <w:tab/>
      </w:r>
      <w:r>
        <w:rPr>
          <w:rFonts w:ascii="Arial" w:hAnsi="Arial"/>
          <w:sz w:val="20"/>
        </w:rPr>
        <w:tab/>
      </w:r>
      <w:r>
        <w:rPr>
          <w:rFonts w:ascii="Arial" w:hAnsi="Arial"/>
          <w:sz w:val="20"/>
          <w:u w:val="single"/>
        </w:rPr>
        <w:t>Location:</w:t>
      </w:r>
      <w:r>
        <w:rPr>
          <w:rFonts w:ascii="Arial" w:hAnsi="Arial"/>
          <w:sz w:val="20"/>
        </w:rPr>
        <w:tab/>
      </w:r>
      <w:r>
        <w:rPr>
          <w:rFonts w:ascii="WP MathA" w:hAnsi="WP MathA"/>
          <w:sz w:val="20"/>
        </w:rPr>
        <w:t></w:t>
      </w:r>
      <w:r>
        <w:rPr>
          <w:rFonts w:ascii="Arial" w:hAnsi="Arial"/>
          <w:sz w:val="20"/>
        </w:rPr>
        <w:t xml:space="preserve"> dorsal      </w:t>
      </w:r>
      <w:r>
        <w:rPr>
          <w:rFonts w:ascii="WP MathA" w:hAnsi="WP MathA"/>
          <w:sz w:val="20"/>
        </w:rPr>
        <w:t></w:t>
      </w:r>
      <w:r>
        <w:rPr>
          <w:rFonts w:ascii="Arial" w:hAnsi="Arial"/>
          <w:sz w:val="20"/>
        </w:rPr>
        <w:t xml:space="preserve"> caudal      </w:t>
      </w:r>
      <w:r>
        <w:rPr>
          <w:rFonts w:ascii="WP MathA" w:hAnsi="WP MathA"/>
          <w:sz w:val="20"/>
        </w:rPr>
        <w:t></w:t>
      </w:r>
      <w:r>
        <w:rPr>
          <w:rFonts w:ascii="Arial" w:hAnsi="Arial"/>
          <w:sz w:val="20"/>
        </w:rPr>
        <w:t xml:space="preserve"> ventral      </w:t>
      </w:r>
      <w:r>
        <w:rPr>
          <w:rFonts w:ascii="WP MathA" w:hAnsi="WP MathA"/>
          <w:sz w:val="20"/>
        </w:rPr>
        <w:t></w:t>
      </w:r>
      <w:r>
        <w:rPr>
          <w:rFonts w:ascii="Arial" w:hAnsi="Arial"/>
          <w:sz w:val="20"/>
        </w:rPr>
        <w:t xml:space="preserve"> lateral      </w:t>
      </w:r>
      <w:r>
        <w:rPr>
          <w:rFonts w:ascii="WP MathA" w:hAnsi="WP MathA"/>
          <w:sz w:val="20"/>
        </w:rPr>
        <w:t></w:t>
      </w:r>
      <w:r>
        <w:rPr>
          <w:rFonts w:ascii="Arial" w:hAnsi="Arial"/>
          <w:sz w:val="20"/>
        </w:rPr>
        <w:t xml:space="preserve"> cranial</w:t>
      </w:r>
    </w:p>
    <w:p w:rsidR="00637729" w14:paraId="2D26CCB7"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p>
    <w:p w:rsidR="00637729" w14:paraId="448850B7"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WP MathA" w:hAnsi="WP MathA"/>
          <w:sz w:val="20"/>
        </w:rPr>
        <w:t></w:t>
      </w:r>
      <w:r>
        <w:rPr>
          <w:rFonts w:ascii="Arial" w:hAnsi="Arial"/>
          <w:sz w:val="20"/>
        </w:rPr>
        <w:t xml:space="preserve"> base of fin -  Pectoral (right), Pectoral (left), Adipose, Dorsal, Anal, or Caudal</w:t>
      </w:r>
    </w:p>
    <w:p w:rsidR="00637729" w14:paraId="137D8D40"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rPr>
      </w:pPr>
    </w:p>
    <w:p w:rsidR="00637729" w14:paraId="52A093FC"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sz w:val="20"/>
        </w:rPr>
      </w:pPr>
      <w:r>
        <w:rPr>
          <w:rFonts w:ascii="Arial" w:hAnsi="Arial"/>
          <w:b/>
          <w:sz w:val="20"/>
        </w:rPr>
        <w:t>Gills:</w:t>
      </w:r>
      <w:r>
        <w:rPr>
          <w:rFonts w:ascii="Arial" w:hAnsi="Arial"/>
          <w:sz w:val="20"/>
        </w:rPr>
        <w:tab/>
      </w:r>
      <w:r>
        <w:rPr>
          <w:rFonts w:ascii="Arial" w:hAnsi="Arial"/>
          <w:sz w:val="20"/>
        </w:rPr>
        <w:tab/>
      </w:r>
      <w:r>
        <w:rPr>
          <w:rFonts w:ascii="WP MathA" w:hAnsi="WP MathA"/>
          <w:sz w:val="20"/>
        </w:rPr>
        <w:t></w:t>
      </w:r>
      <w:r>
        <w:rPr>
          <w:rFonts w:ascii="Arial" w:hAnsi="Arial"/>
          <w:sz w:val="20"/>
        </w:rPr>
        <w:t xml:space="preserve"> normal      </w:t>
      </w:r>
      <w:r>
        <w:rPr>
          <w:rFonts w:ascii="WP MathA" w:hAnsi="WP MathA"/>
          <w:sz w:val="20"/>
        </w:rPr>
        <w:t></w:t>
      </w:r>
      <w:r>
        <w:rPr>
          <w:rFonts w:ascii="Arial" w:hAnsi="Arial"/>
          <w:sz w:val="20"/>
        </w:rPr>
        <w:t xml:space="preserve"> pale      </w:t>
      </w:r>
      <w:r>
        <w:rPr>
          <w:rFonts w:ascii="WP MathA" w:hAnsi="WP MathA"/>
          <w:sz w:val="20"/>
        </w:rPr>
        <w:t></w:t>
      </w:r>
      <w:r>
        <w:rPr>
          <w:rFonts w:ascii="Arial" w:hAnsi="Arial"/>
          <w:sz w:val="20"/>
        </w:rPr>
        <w:t xml:space="preserve"> hemorrhagic      </w:t>
      </w:r>
      <w:r>
        <w:rPr>
          <w:rFonts w:ascii="WP MathA" w:hAnsi="WP MathA"/>
          <w:sz w:val="20"/>
        </w:rPr>
        <w:t></w:t>
      </w:r>
      <w:r>
        <w:rPr>
          <w:rFonts w:ascii="Arial" w:hAnsi="Arial"/>
          <w:sz w:val="20"/>
        </w:rPr>
        <w:t xml:space="preserve"> other   ____________________________</w:t>
      </w:r>
    </w:p>
    <w:p w:rsidR="00637729" w14:paraId="755A0C2D"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1A920E30" w14:textId="48E826C5">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sz w:val="20"/>
        </w:rPr>
      </w:pPr>
      <w:r>
        <w:rPr>
          <w:rFonts w:ascii="Arial" w:hAnsi="Arial"/>
          <w:b/>
          <w:sz w:val="20"/>
        </w:rPr>
        <w:t>Liver:</w:t>
      </w:r>
      <w:r>
        <w:rPr>
          <w:rFonts w:ascii="Arial" w:hAnsi="Arial"/>
          <w:sz w:val="20"/>
        </w:rPr>
        <w:tab/>
      </w:r>
      <w:r>
        <w:rPr>
          <w:rFonts w:ascii="WP MathA" w:hAnsi="WP MathA"/>
          <w:sz w:val="20"/>
        </w:rPr>
        <w:t></w:t>
      </w:r>
      <w:r>
        <w:rPr>
          <w:rFonts w:ascii="Arial" w:hAnsi="Arial"/>
          <w:sz w:val="20"/>
        </w:rPr>
        <w:t xml:space="preserve"> normal      </w:t>
      </w:r>
      <w:r>
        <w:rPr>
          <w:rFonts w:ascii="WP MathA" w:hAnsi="WP MathA"/>
          <w:sz w:val="20"/>
        </w:rPr>
        <w:t></w:t>
      </w:r>
      <w:r>
        <w:rPr>
          <w:rFonts w:ascii="Arial" w:hAnsi="Arial"/>
          <w:sz w:val="20"/>
        </w:rPr>
        <w:t xml:space="preserve"> pale     </w:t>
      </w:r>
      <w:r>
        <w:rPr>
          <w:rFonts w:ascii="WP MathA" w:hAnsi="WP MathA"/>
          <w:sz w:val="20"/>
        </w:rPr>
        <w:t></w:t>
      </w:r>
      <w:r>
        <w:rPr>
          <w:rFonts w:ascii="Arial" w:hAnsi="Arial"/>
          <w:sz w:val="20"/>
        </w:rPr>
        <w:t xml:space="preserve"> mottled      </w:t>
      </w:r>
      <w:r>
        <w:rPr>
          <w:rFonts w:ascii="WP MathA" w:hAnsi="WP MathA"/>
          <w:sz w:val="20"/>
        </w:rPr>
        <w:t></w:t>
      </w:r>
      <w:r>
        <w:rPr>
          <w:rFonts w:ascii="Arial" w:hAnsi="Arial"/>
          <w:sz w:val="20"/>
        </w:rPr>
        <w:t xml:space="preserve"> other   _________________________________</w:t>
      </w:r>
    </w:p>
    <w:p w:rsidR="00637729" w14:paraId="0CFBFE5E"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sz w:val="20"/>
        </w:rPr>
      </w:pPr>
      <w:r>
        <w:rPr>
          <w:rFonts w:ascii="Arial" w:hAnsi="Arial"/>
          <w:b/>
          <w:sz w:val="20"/>
        </w:rPr>
        <w:t>Spleen:</w:t>
      </w:r>
      <w:r>
        <w:rPr>
          <w:rFonts w:ascii="Arial" w:hAnsi="Arial"/>
          <w:sz w:val="20"/>
        </w:rPr>
        <w:tab/>
      </w:r>
      <w:r>
        <w:rPr>
          <w:rFonts w:ascii="WP MathA" w:hAnsi="WP MathA"/>
          <w:sz w:val="20"/>
        </w:rPr>
        <w:t></w:t>
      </w:r>
      <w:r>
        <w:rPr>
          <w:rFonts w:ascii="Arial" w:hAnsi="Arial"/>
          <w:sz w:val="20"/>
        </w:rPr>
        <w:t xml:space="preserve"> normal      </w:t>
      </w:r>
      <w:r>
        <w:rPr>
          <w:rFonts w:ascii="WP MathA" w:hAnsi="WP MathA"/>
          <w:sz w:val="20"/>
        </w:rPr>
        <w:t></w:t>
      </w:r>
      <w:r>
        <w:rPr>
          <w:rFonts w:ascii="Arial" w:hAnsi="Arial"/>
          <w:sz w:val="20"/>
        </w:rPr>
        <w:t xml:space="preserve"> pale      </w:t>
      </w:r>
      <w:r>
        <w:rPr>
          <w:rFonts w:ascii="WP MathA" w:hAnsi="WP MathA"/>
          <w:sz w:val="20"/>
        </w:rPr>
        <w:t></w:t>
      </w:r>
      <w:r>
        <w:rPr>
          <w:rFonts w:ascii="Arial" w:hAnsi="Arial"/>
          <w:sz w:val="20"/>
        </w:rPr>
        <w:t xml:space="preserve"> enlarged      </w:t>
      </w:r>
      <w:r>
        <w:rPr>
          <w:rFonts w:ascii="WP MathA" w:hAnsi="WP MathA"/>
          <w:sz w:val="20"/>
        </w:rPr>
        <w:t></w:t>
      </w:r>
      <w:r>
        <w:rPr>
          <w:rFonts w:ascii="Arial" w:hAnsi="Arial"/>
          <w:sz w:val="20"/>
        </w:rPr>
        <w:t xml:space="preserve"> other   _______________________________   </w:t>
      </w:r>
    </w:p>
    <w:p w:rsidR="00637729" w14:paraId="3A5A0AD4"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2B5E4713"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sz w:val="20"/>
        </w:rPr>
      </w:pPr>
      <w:r>
        <w:rPr>
          <w:rFonts w:ascii="Arial" w:hAnsi="Arial"/>
          <w:b/>
          <w:sz w:val="20"/>
        </w:rPr>
        <w:t>Kidney:</w:t>
      </w:r>
      <w:r>
        <w:rPr>
          <w:rFonts w:ascii="Arial" w:hAnsi="Arial"/>
          <w:sz w:val="20"/>
        </w:rPr>
        <w:tab/>
      </w:r>
      <w:r>
        <w:rPr>
          <w:rFonts w:ascii="WP MathA" w:hAnsi="WP MathA"/>
          <w:sz w:val="20"/>
        </w:rPr>
        <w:t></w:t>
      </w:r>
      <w:r>
        <w:rPr>
          <w:rFonts w:ascii="Arial" w:hAnsi="Arial"/>
          <w:sz w:val="20"/>
        </w:rPr>
        <w:t xml:space="preserve"> normal      </w:t>
      </w:r>
      <w:r>
        <w:rPr>
          <w:rFonts w:ascii="WP MathA" w:hAnsi="WP MathA"/>
          <w:sz w:val="20"/>
        </w:rPr>
        <w:t></w:t>
      </w:r>
      <w:r>
        <w:rPr>
          <w:rFonts w:ascii="Arial" w:hAnsi="Arial"/>
          <w:sz w:val="20"/>
        </w:rPr>
        <w:t xml:space="preserve"> pale      </w:t>
      </w:r>
      <w:r>
        <w:rPr>
          <w:rFonts w:ascii="WP MathA" w:hAnsi="WP MathA"/>
          <w:sz w:val="20"/>
        </w:rPr>
        <w:t></w:t>
      </w:r>
      <w:r>
        <w:rPr>
          <w:rFonts w:ascii="Arial" w:hAnsi="Arial"/>
          <w:sz w:val="20"/>
        </w:rPr>
        <w:t xml:space="preserve"> swollen      </w:t>
      </w:r>
      <w:r>
        <w:rPr>
          <w:rFonts w:ascii="WP MathA" w:hAnsi="WP MathA"/>
          <w:sz w:val="20"/>
        </w:rPr>
        <w:t></w:t>
      </w:r>
      <w:r>
        <w:rPr>
          <w:rFonts w:ascii="Arial" w:hAnsi="Arial"/>
          <w:sz w:val="20"/>
        </w:rPr>
        <w:t xml:space="preserve"> other   _________________________________</w:t>
      </w:r>
    </w:p>
    <w:p w:rsidR="00637729" w14:paraId="5AD9787F"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63F07CBF"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sz w:val="20"/>
        </w:rPr>
        <w:t>____________________________________________________________________________________</w:t>
      </w:r>
    </w:p>
    <w:p w:rsidR="00637729" w14:paraId="1BEE98B6"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637729" w14:paraId="2B65321E"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637729" w14:paraId="644084FC"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rPr>
      </w:pPr>
      <w:r>
        <w:rPr>
          <w:rFonts w:ascii="Arial" w:hAnsi="Arial"/>
          <w:b/>
          <w:sz w:val="20"/>
        </w:rPr>
        <w:t>Notes and comments of gross pathologies on other organs and tissues.</w:t>
      </w:r>
    </w:p>
    <w:p w:rsidR="00637729" w14:paraId="1A3A9A74"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37729" w14:paraId="554424FD"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324BD760" w14:textId="108EE250">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 w:val="20"/>
        </w:rPr>
      </w:pPr>
      <w:r>
        <w:rPr>
          <w:rFonts w:ascii="Arial" w:hAnsi="Arial"/>
          <w:sz w:val="20"/>
        </w:rPr>
        <w:t>eyes  __________________</w:t>
      </w:r>
      <w:r w:rsidR="003271A2">
        <w:rPr>
          <w:rFonts w:ascii="Arial" w:hAnsi="Arial"/>
          <w:sz w:val="20"/>
        </w:rPr>
        <w:t>______________</w:t>
      </w:r>
      <w:r>
        <w:rPr>
          <w:rFonts w:ascii="Arial" w:hAnsi="Arial"/>
          <w:sz w:val="20"/>
        </w:rPr>
        <w:tab/>
      </w:r>
      <w:r w:rsidR="003271A2">
        <w:rPr>
          <w:rFonts w:ascii="Arial" w:hAnsi="Arial"/>
          <w:sz w:val="20"/>
        </w:rPr>
        <w:tab/>
      </w:r>
      <w:r>
        <w:rPr>
          <w:rFonts w:ascii="Arial" w:hAnsi="Arial"/>
          <w:sz w:val="20"/>
        </w:rPr>
        <w:t>stomach _______________________________</w:t>
      </w:r>
    </w:p>
    <w:p w:rsidR="00637729" w14:paraId="22925312"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6289A12B"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 w:val="20"/>
        </w:rPr>
      </w:pPr>
      <w:r>
        <w:rPr>
          <w:rFonts w:ascii="Arial" w:hAnsi="Arial"/>
          <w:sz w:val="20"/>
        </w:rPr>
        <w:t>body cavity ___________________________</w:t>
      </w:r>
      <w:r>
        <w:rPr>
          <w:rFonts w:ascii="Arial" w:hAnsi="Arial"/>
          <w:sz w:val="20"/>
        </w:rPr>
        <w:tab/>
      </w:r>
      <w:r>
        <w:rPr>
          <w:rFonts w:ascii="Arial" w:hAnsi="Arial"/>
          <w:sz w:val="20"/>
        </w:rPr>
        <w:tab/>
        <w:t>gastrointestinal tract ______________________</w:t>
      </w:r>
    </w:p>
    <w:p w:rsidR="00637729" w14:paraId="54F8E156"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6AE97D9A"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 w:val="20"/>
        </w:rPr>
      </w:pPr>
      <w:r>
        <w:rPr>
          <w:rFonts w:ascii="Arial" w:hAnsi="Arial"/>
          <w:sz w:val="20"/>
        </w:rPr>
        <w:t>gall bladder ___________________________</w:t>
      </w:r>
      <w:r>
        <w:rPr>
          <w:rFonts w:ascii="Arial" w:hAnsi="Arial"/>
          <w:sz w:val="20"/>
        </w:rPr>
        <w:tab/>
      </w:r>
      <w:r>
        <w:rPr>
          <w:rFonts w:ascii="Arial" w:hAnsi="Arial"/>
          <w:sz w:val="20"/>
        </w:rPr>
        <w:tab/>
        <w:t>gas bladder _____________________________</w:t>
      </w:r>
    </w:p>
    <w:p w:rsidR="00637729" w14:paraId="1A84633A"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63DF594C"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 w:val="20"/>
        </w:rPr>
      </w:pPr>
      <w:r>
        <w:rPr>
          <w:rFonts w:ascii="Arial" w:hAnsi="Arial"/>
          <w:sz w:val="20"/>
        </w:rPr>
        <w:t>adipose tissue ___________________________</w:t>
      </w:r>
      <w:r>
        <w:rPr>
          <w:rFonts w:ascii="Arial" w:hAnsi="Arial"/>
          <w:sz w:val="20"/>
        </w:rPr>
        <w:tab/>
        <w:t>musculature ____________________________</w:t>
      </w:r>
    </w:p>
    <w:p w:rsidR="00637729" w14:paraId="0A719F6A"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43FD6113"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implant site___________________________________________________________________________</w:t>
      </w:r>
    </w:p>
    <w:p w:rsidR="00637729" w14:paraId="6A81FF40"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182A22ED"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other________________________________________________________________________________</w:t>
      </w:r>
    </w:p>
    <w:p w:rsidR="00637729" w14:paraId="238AAE6C"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1A523449"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sz w:val="20"/>
        </w:rPr>
        <w:t>____________________________________________________________________________________</w:t>
      </w:r>
    </w:p>
    <w:p w:rsidR="00637729" w14:paraId="5EACA032"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637729" w14:paraId="1F8A898A"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637729" w14:paraId="20CB31C6"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Pr>
          <w:rFonts w:ascii="Arial" w:hAnsi="Arial"/>
        </w:rPr>
        <w:t>Investigator: ____________________________     Date: _______________</w:t>
      </w:r>
    </w:p>
    <w:p w:rsidR="00637729" w14:paraId="6EC3E8E5" w14:textId="5E24CF66">
      <w:pPr>
        <w:rPr>
          <w:rFonts w:ascii="Arial" w:hAnsi="Arial" w:cs="Arial"/>
          <w:sz w:val="24"/>
          <w:szCs w:val="24"/>
        </w:rPr>
      </w:pPr>
    </w:p>
    <w:p w:rsidR="00637729" w14:paraId="45356C99" w14:textId="5E37BF5C">
      <w:pPr>
        <w:rPr>
          <w:rFonts w:ascii="Arial" w:hAnsi="Arial" w:cs="Arial"/>
          <w:sz w:val="24"/>
          <w:szCs w:val="24"/>
        </w:rPr>
      </w:pPr>
    </w:p>
    <w:p w:rsidR="00637729" w14:paraId="1BB51FE4" w14:textId="1C31918F">
      <w:pPr>
        <w:rPr>
          <w:rFonts w:ascii="Arial" w:hAnsi="Arial" w:cs="Arial"/>
          <w:sz w:val="24"/>
          <w:szCs w:val="24"/>
        </w:rPr>
      </w:pPr>
    </w:p>
    <w:p w:rsidR="00637729" w14:paraId="34A9D4F2" w14:textId="66F3555A">
      <w:pPr>
        <w:rPr>
          <w:rFonts w:ascii="Arial" w:hAnsi="Arial" w:cs="Arial"/>
          <w:sz w:val="24"/>
          <w:szCs w:val="24"/>
        </w:rPr>
      </w:pPr>
    </w:p>
    <w:p w:rsidR="00637729" w14:paraId="201E56B5" w14:textId="206E7082">
      <w:pPr>
        <w:rPr>
          <w:rFonts w:ascii="Arial" w:hAnsi="Arial" w:cs="Arial"/>
          <w:sz w:val="24"/>
          <w:szCs w:val="24"/>
        </w:rPr>
      </w:pPr>
    </w:p>
    <w:p w:rsidR="00637729" w14:paraId="47DEE093" w14:textId="2564A081">
      <w:pPr>
        <w:rPr>
          <w:rFonts w:ascii="Arial" w:hAnsi="Arial" w:cs="Arial"/>
          <w:sz w:val="24"/>
          <w:szCs w:val="24"/>
        </w:rPr>
      </w:pPr>
    </w:p>
    <w:p w:rsidR="00084AF2" w:rsidRPr="00084AF2" w:rsidP="00084AF2" w14:paraId="67641259" w14:textId="77F90F72">
      <w:pPr>
        <w:spacing w:after="0" w:line="240" w:lineRule="auto"/>
        <w:jc w:val="center"/>
        <w:rPr>
          <w:rFonts w:ascii="Arial" w:eastAsia="Calibri" w:hAnsi="Arial" w:cs="Arial"/>
          <w:b/>
          <w:bCs/>
          <w:color w:val="000000"/>
        </w:rPr>
      </w:pPr>
      <w:r w:rsidRPr="00084AF2">
        <w:rPr>
          <w:rFonts w:ascii="Arial" w:eastAsia="Calibri" w:hAnsi="Arial" w:cs="Arial"/>
          <w:b/>
          <w:bCs/>
          <w:color w:val="000000"/>
        </w:rPr>
        <w:t>NOTICES</w:t>
      </w:r>
    </w:p>
    <w:p w:rsidR="00084AF2" w:rsidRPr="00084AF2" w:rsidP="00084AF2" w14:paraId="0520D54D" w14:textId="77777777">
      <w:pPr>
        <w:spacing w:after="0" w:line="240" w:lineRule="auto"/>
        <w:rPr>
          <w:rFonts w:ascii="Arial" w:eastAsia="Calibri" w:hAnsi="Arial" w:cs="Arial"/>
          <w:color w:val="000000"/>
        </w:rPr>
      </w:pPr>
    </w:p>
    <w:p w:rsidR="00084AF2" w:rsidRPr="00084AF2" w:rsidP="00084AF2" w14:paraId="57A38CD7" w14:textId="77777777">
      <w:pPr>
        <w:spacing w:after="0" w:line="240" w:lineRule="auto"/>
        <w:jc w:val="center"/>
        <w:rPr>
          <w:rFonts w:ascii="Arial" w:eastAsia="Calibri" w:hAnsi="Arial" w:cs="Arial"/>
          <w:color w:val="000000"/>
        </w:rPr>
      </w:pPr>
      <w:r w:rsidRPr="00084AF2">
        <w:rPr>
          <w:rFonts w:ascii="Arial" w:eastAsia="Calibri" w:hAnsi="Arial" w:cs="Arial"/>
          <w:b/>
          <w:bCs/>
          <w:color w:val="000000"/>
        </w:rPr>
        <w:t>Paperwork Reduction Act</w:t>
      </w:r>
    </w:p>
    <w:p w:rsidR="00084AF2" w:rsidRPr="00084AF2" w:rsidP="00084AF2" w14:paraId="385EF1D7" w14:textId="77777777">
      <w:pPr>
        <w:spacing w:after="0" w:line="240" w:lineRule="auto"/>
        <w:jc w:val="center"/>
        <w:rPr>
          <w:rFonts w:ascii="Arial" w:eastAsia="Calibri" w:hAnsi="Arial" w:cs="Arial"/>
          <w:color w:val="000000"/>
        </w:rPr>
      </w:pPr>
    </w:p>
    <w:p w:rsidR="00084AF2" w:rsidRPr="00084AF2" w:rsidP="00084AF2" w14:paraId="2D70A7DD" w14:textId="77777777">
      <w:pPr>
        <w:tabs>
          <w:tab w:val="center" w:pos="5400"/>
        </w:tabs>
        <w:spacing w:after="0" w:line="240" w:lineRule="auto"/>
        <w:rPr>
          <w:rFonts w:ascii="Arial" w:eastAsia="Calibri" w:hAnsi="Arial" w:cs="Arial"/>
          <w:color w:val="000000"/>
        </w:rPr>
      </w:pPr>
      <w:r w:rsidRPr="00084AF2">
        <w:rPr>
          <w:rFonts w:ascii="Arial" w:eastAsia="Calibri" w:hAnsi="Arial" w:cs="Arial"/>
          <w:color w:val="000000"/>
        </w:rPr>
        <w:t xml:space="preserve">In accordance with the Paperwork Reduction Act (44 U.S.C. 3501 </w:t>
      </w:r>
      <w:r w:rsidRPr="00084AF2">
        <w:rPr>
          <w:rFonts w:ascii="Arial" w:eastAsia="Calibri" w:hAnsi="Arial" w:cs="Arial"/>
          <w:i/>
          <w:iCs/>
          <w:color w:val="000000"/>
        </w:rPr>
        <w:t>et seq.</w:t>
      </w:r>
      <w:r w:rsidRPr="00084AF2">
        <w:rPr>
          <w:rFonts w:ascii="Arial" w:eastAsia="Calibri" w:hAnsi="Arial" w:cs="Arial"/>
          <w:color w:val="000000"/>
        </w:rPr>
        <w:t xml:space="preserve">), the U.S. Fish and Wildlife Service collects information necessary to permit the use of an investigational new animal drug to generate data to support a new animal drug approval (NADA) as part of the Fish and Aquatic Conservation fish health network. Your response is voluntary, but is required to obtain or retain a benefit.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 </w:t>
      </w:r>
    </w:p>
    <w:p w:rsidR="00084AF2" w:rsidRPr="00084AF2" w:rsidP="00084AF2" w14:paraId="55E48C32" w14:textId="77777777">
      <w:pPr>
        <w:tabs>
          <w:tab w:val="center" w:pos="5400"/>
        </w:tabs>
        <w:spacing w:after="0" w:line="240" w:lineRule="auto"/>
        <w:rPr>
          <w:rFonts w:ascii="Arial" w:eastAsia="Calibri" w:hAnsi="Arial" w:cs="Arial"/>
          <w:color w:val="000000"/>
        </w:rPr>
      </w:pPr>
    </w:p>
    <w:p w:rsidR="00084AF2" w:rsidRPr="00084AF2" w:rsidP="00084AF2" w14:paraId="3BE33BDF" w14:textId="77777777">
      <w:pPr>
        <w:tabs>
          <w:tab w:val="center" w:pos="5400"/>
        </w:tabs>
        <w:spacing w:after="0" w:line="240" w:lineRule="auto"/>
        <w:rPr>
          <w:rFonts w:ascii="Arial" w:eastAsia="Calibri" w:hAnsi="Arial" w:cs="Arial"/>
          <w:color w:val="000000"/>
        </w:rPr>
      </w:pPr>
    </w:p>
    <w:p w:rsidR="00084AF2" w:rsidRPr="00084AF2" w:rsidP="00084AF2" w14:paraId="177CAE75" w14:textId="77777777">
      <w:pPr>
        <w:tabs>
          <w:tab w:val="center" w:pos="5400"/>
        </w:tabs>
        <w:spacing w:after="0" w:line="240" w:lineRule="auto"/>
        <w:jc w:val="center"/>
        <w:rPr>
          <w:rFonts w:ascii="Arial" w:eastAsia="Calibri" w:hAnsi="Arial" w:cs="Arial"/>
          <w:b/>
          <w:color w:val="000000"/>
        </w:rPr>
      </w:pPr>
      <w:r w:rsidRPr="00084AF2">
        <w:rPr>
          <w:rFonts w:ascii="Arial" w:eastAsia="Calibri" w:hAnsi="Arial" w:cs="Arial"/>
          <w:b/>
          <w:color w:val="000000"/>
        </w:rPr>
        <w:t>ESTIMATED BURDEN STATEMENT</w:t>
      </w:r>
    </w:p>
    <w:p w:rsidR="00084AF2" w:rsidRPr="00084AF2" w:rsidP="00084AF2" w14:paraId="253D8D2E" w14:textId="77777777">
      <w:pPr>
        <w:tabs>
          <w:tab w:val="center" w:pos="5400"/>
        </w:tabs>
        <w:spacing w:after="0" w:line="240" w:lineRule="auto"/>
        <w:rPr>
          <w:rFonts w:ascii="Arial" w:eastAsia="Calibri" w:hAnsi="Arial" w:cs="Arial"/>
          <w:color w:val="000000"/>
        </w:rPr>
      </w:pPr>
    </w:p>
    <w:p w:rsidR="00084AF2" w:rsidRPr="00084AF2" w:rsidP="00084AF2" w14:paraId="455DECE9" w14:textId="6C7B68A1">
      <w:pPr>
        <w:tabs>
          <w:tab w:val="center" w:pos="5400"/>
        </w:tabs>
        <w:spacing w:after="0" w:line="240" w:lineRule="auto"/>
        <w:rPr>
          <w:rFonts w:ascii="Arial" w:eastAsia="Calibri" w:hAnsi="Arial" w:cs="Arial"/>
          <w:color w:val="000000"/>
        </w:rPr>
      </w:pPr>
      <w:r w:rsidRPr="00084AF2">
        <w:rPr>
          <w:rFonts w:ascii="Arial" w:eastAsia="Calibri" w:hAnsi="Arial" w:cs="Arial"/>
          <w:color w:val="000000"/>
        </w:rPr>
        <w:t xml:space="preserve">We estimate public reporting for this collection of information to average 4 hours,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16" w:history="1">
        <w:r w:rsidRPr="00084AF2">
          <w:rPr>
            <w:rFonts w:ascii="Arial" w:eastAsia="Calibri" w:hAnsi="Arial" w:cs="Arial"/>
            <w:color w:val="0000FF"/>
            <w:u w:val="single"/>
          </w:rPr>
          <w:t>Info_Coll@fws.gov</w:t>
        </w:r>
      </w:hyperlink>
      <w:r w:rsidRPr="00084AF2">
        <w:rPr>
          <w:rFonts w:ascii="Arial" w:eastAsia="Calibri" w:hAnsi="Arial" w:cs="Arial"/>
          <w:color w:val="000000"/>
        </w:rPr>
        <w:t>.  Please do not send your completed form to this address.</w:t>
      </w:r>
    </w:p>
    <w:p w:rsidR="00057534" w:rsidP="00057534" w14:paraId="33ECF475" w14:textId="77777777">
      <w:pPr>
        <w:rPr>
          <w:rFonts w:ascii="Arial" w:eastAsia="PMingLiU" w:hAnsi="Arial" w:cs="Arial"/>
          <w:b/>
          <w:bCs/>
        </w:rPr>
      </w:pPr>
    </w:p>
    <w:p w:rsidR="00057534" w:rsidP="00057534" w14:paraId="38F62E9B" w14:textId="3B1214E8">
      <w:pPr>
        <w:jc w:val="center"/>
        <w:rPr>
          <w:rFonts w:ascii="Arial" w:eastAsia="PMingLiU" w:hAnsi="Arial" w:cs="Arial"/>
          <w:b/>
          <w:bCs/>
        </w:rPr>
      </w:pPr>
      <w:r>
        <w:rPr>
          <w:rFonts w:ascii="Arial" w:eastAsia="PMingLiU" w:hAnsi="Arial" w:cs="Arial"/>
          <w:b/>
          <w:bCs/>
        </w:rPr>
        <w:t>FREEDOM OF INFORMATION ACT STATEMENT</w:t>
      </w:r>
    </w:p>
    <w:p w:rsidR="00057534" w:rsidRPr="009B5CDC" w:rsidP="00057534" w14:paraId="5766CF17" w14:textId="77777777">
      <w:pPr>
        <w:rPr>
          <w:rFonts w:ascii="Arial" w:hAnsi="Arial" w:cs="Arial"/>
        </w:rPr>
      </w:pPr>
      <w:r w:rsidRPr="009B5CDC">
        <w:rPr>
          <w:rStyle w:val="ui-provider"/>
          <w:rFonts w:ascii="Arial" w:hAnsi="Arial" w:cs="Arial"/>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p w:rsidR="00057534" w14:paraId="767CFC6E" w14:textId="77777777">
      <w:pPr>
        <w:rPr>
          <w:rFonts w:ascii="Arial" w:hAnsi="Arial" w:cs="Arial"/>
          <w:sz w:val="24"/>
          <w:szCs w:val="24"/>
        </w:rPr>
      </w:pPr>
    </w:p>
    <w:sectPr w:rsidSect="00E37336">
      <w:type w:val="continuous"/>
      <w:pgSz w:w="12240" w:h="15840"/>
      <w:pgMar w:top="1440" w:right="1440" w:bottom="1440" w:left="1440" w:header="72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hruti">
    <w:panose1 w:val="02000500000000000000"/>
    <w:charset w:val="00"/>
    <w:family w:val="swiss"/>
    <w:pitch w:val="variable"/>
    <w:sig w:usb0="0004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8683185"/>
      <w:docPartObj>
        <w:docPartGallery w:val="Page Numbers (Bottom of Page)"/>
        <w:docPartUnique/>
      </w:docPartObj>
    </w:sdtPr>
    <w:sdtEndPr>
      <w:rPr>
        <w:noProof/>
      </w:rPr>
    </w:sdtEndPr>
    <w:sdtContent>
      <w:p w:rsidR="009179E1" w:rsidP="0089346F" w14:paraId="61A83587" w14:textId="7281E46B">
        <w:pPr>
          <w:pStyle w:val="Footer"/>
          <w:jc w:val="center"/>
        </w:pPr>
        <w:r>
          <w:t xml:space="preserve">                                                                                     </w:t>
        </w:r>
        <w:r>
          <w:fldChar w:fldCharType="begin"/>
        </w:r>
        <w:r>
          <w:instrText xml:space="preserve"> PAGE   \* MERGEFORMAT </w:instrText>
        </w:r>
        <w:r>
          <w:fldChar w:fldCharType="separate"/>
        </w:r>
        <w:r w:rsidR="00774CBC">
          <w:rPr>
            <w:noProof/>
          </w:rPr>
          <w:t>20</w:t>
        </w:r>
        <w:r>
          <w:rPr>
            <w:noProof/>
          </w:rPr>
          <w:fldChar w:fldCharType="end"/>
        </w:r>
        <w:r>
          <w:rPr>
            <w:noProof/>
          </w:rPr>
          <w:t xml:space="preserve">                                                         Revison Date: </w:t>
        </w:r>
        <w:r w:rsidR="00C670C7">
          <w:rPr>
            <w:noProof/>
          </w:rPr>
          <w:t>12</w:t>
        </w:r>
        <w:r>
          <w:rPr>
            <w:noProof/>
          </w:rPr>
          <w:t>/2021</w:t>
        </w:r>
      </w:p>
    </w:sdtContent>
  </w:sdt>
  <w:p w:rsidR="009179E1" w:rsidP="0089346F" w14:paraId="0D1A7714" w14:textId="45865A39">
    <w:pPr>
      <w:tabs>
        <w:tab w:val="left" w:pos="720"/>
        <w:tab w:val="right" w:pos="9360"/>
      </w:tabs>
      <w:rPr>
        <w:rFonts w:ascii="Arial" w:hAnsi="Arial" w:cs="Arial"/>
        <w:b/>
        <w:bCs/>
        <w:sz w:val="16"/>
        <w:szCs w:val="16"/>
      </w:rPr>
    </w:pPr>
    <w:r>
      <w:rPr>
        <w:rFonts w:ascii="Arial" w:hAnsi="Arial" w:cs="Arial"/>
        <w:b/>
        <w:bCs/>
        <w:sz w:val="16"/>
        <w:szCs w:val="16"/>
      </w:rPr>
      <w:t xml:space="preserve">     </w:t>
    </w:r>
  </w:p>
  <w:p w:rsidR="009179E1" w:rsidRPr="0089346F" w:rsidP="0089346F" w14:paraId="3521ADB8" w14:textId="28F53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79E1" w:rsidP="00A22052" w14:paraId="3BEB819F" w14:textId="77777777">
    <w:pPr>
      <w:widowControl w:val="0"/>
      <w:tabs>
        <w:tab w:val="right" w:pos="10080"/>
      </w:tabs>
      <w:rPr>
        <w:rFonts w:ascii="Arial" w:hAnsi="Arial"/>
        <w:b/>
        <w:sz w:val="16"/>
      </w:rPr>
    </w:pPr>
    <w:r>
      <w:rPr>
        <w:b/>
        <w:sz w:val="16"/>
      </w:rPr>
      <w:t>Form Ovaplant-L-3 Results Report Form</w:t>
    </w:r>
    <w:r>
      <w:rPr>
        <w:b/>
        <w:sz w:val="16"/>
      </w:rPr>
      <w:tab/>
      <w:t>Revised: 06/2019</w:t>
    </w:r>
  </w:p>
  <w:p w:rsidR="009179E1" w14:paraId="5B5B5D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AF2" w:rsidRPr="00084AF2" w:rsidP="00084AF2" w14:paraId="6639ABBB" w14:textId="130CF777">
    <w:pPr>
      <w:pStyle w:val="Header"/>
      <w:jc w:val="right"/>
      <w:rPr>
        <w:rFonts w:ascii="Arial" w:hAnsi="Arial" w:cs="Arial"/>
        <w:b/>
        <w:bCs/>
        <w:sz w:val="20"/>
        <w:szCs w:val="20"/>
      </w:rPr>
    </w:pPr>
    <w:r w:rsidRPr="00084AF2">
      <w:rPr>
        <w:rFonts w:ascii="Arial" w:hAnsi="Arial" w:cs="Arial"/>
        <w:b/>
        <w:bCs/>
        <w:sz w:val="20"/>
        <w:szCs w:val="20"/>
      </w:rPr>
      <w:t>OMB Control No. 1018-####</w:t>
    </w:r>
  </w:p>
  <w:p w:rsidR="00084AF2" w:rsidRPr="00084AF2" w:rsidP="00084AF2" w14:paraId="737E3D8F" w14:textId="05414DC8">
    <w:pPr>
      <w:pStyle w:val="Header"/>
      <w:jc w:val="right"/>
      <w:rPr>
        <w:rFonts w:ascii="Arial" w:hAnsi="Arial" w:cs="Arial"/>
        <w:b/>
        <w:bCs/>
        <w:sz w:val="20"/>
        <w:szCs w:val="20"/>
      </w:rPr>
    </w:pPr>
    <w:r w:rsidRPr="00084AF2">
      <w:rPr>
        <w:rFonts w:ascii="Arial" w:hAnsi="Arial" w:cs="Arial"/>
        <w:b/>
        <w:bCs/>
        <w:sz w:val="20"/>
        <w:szCs w:val="20"/>
      </w:rPr>
      <w:t>Expires ##/##/20##</w:t>
    </w:r>
  </w:p>
  <w:p w:rsidR="00084AF2" w:rsidRPr="00084AF2" w14:paraId="18A6E027" w14:textId="77777777">
    <w:pPr>
      <w:pStyle w:val="Header"/>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2"/>
      <w:numFmt w:val="decimal"/>
      <w:suff w:val="nothing"/>
      <w:lvlText w:val="%1."/>
      <w:lvlJc w:val="left"/>
    </w:lvl>
  </w:abstractNum>
  <w:abstractNum w:abstractNumId="1">
    <w:nsid w:val="00000002"/>
    <w:multiLevelType w:val="singleLevel"/>
    <w:tmpl w:val="00000002"/>
    <w:lvl w:ilvl="0">
      <w:start w:val="1"/>
      <w:numFmt w:val="decimal"/>
      <w:suff w:val="nothing"/>
      <w:lvlText w:val="%1."/>
      <w:lvlJc w:val="left"/>
    </w:lvl>
  </w:abstractNum>
  <w:abstractNum w:abstractNumId="2">
    <w:nsid w:val="00000402"/>
    <w:multiLevelType w:val="multilevel"/>
    <w:tmpl w:val="00000885"/>
    <w:lvl w:ilvl="0">
      <w:start w:val="1"/>
      <w:numFmt w:val="upperRoman"/>
      <w:lvlText w:val="%1."/>
      <w:lvlJc w:val="left"/>
      <w:pPr>
        <w:ind w:left="444" w:hanging="245"/>
      </w:pPr>
      <w:rPr>
        <w:rFonts w:ascii="Arial" w:hAnsi="Arial" w:cs="Arial"/>
        <w:b/>
        <w:bCs/>
        <w:w w:val="99"/>
        <w:sz w:val="22"/>
        <w:szCs w:val="22"/>
      </w:rPr>
    </w:lvl>
    <w:lvl w:ilvl="1">
      <w:start w:val="0"/>
      <w:numFmt w:val="bullet"/>
      <w:lvlText w:val="•"/>
      <w:lvlJc w:val="left"/>
      <w:pPr>
        <w:ind w:left="1362" w:hanging="245"/>
      </w:pPr>
    </w:lvl>
    <w:lvl w:ilvl="2">
      <w:start w:val="0"/>
      <w:numFmt w:val="bullet"/>
      <w:lvlText w:val="•"/>
      <w:lvlJc w:val="left"/>
      <w:pPr>
        <w:ind w:left="2284" w:hanging="245"/>
      </w:pPr>
    </w:lvl>
    <w:lvl w:ilvl="3">
      <w:start w:val="0"/>
      <w:numFmt w:val="bullet"/>
      <w:lvlText w:val="•"/>
      <w:lvlJc w:val="left"/>
      <w:pPr>
        <w:ind w:left="3206" w:hanging="245"/>
      </w:pPr>
    </w:lvl>
    <w:lvl w:ilvl="4">
      <w:start w:val="0"/>
      <w:numFmt w:val="bullet"/>
      <w:lvlText w:val="•"/>
      <w:lvlJc w:val="left"/>
      <w:pPr>
        <w:ind w:left="4128" w:hanging="245"/>
      </w:pPr>
    </w:lvl>
    <w:lvl w:ilvl="5">
      <w:start w:val="0"/>
      <w:numFmt w:val="bullet"/>
      <w:lvlText w:val="•"/>
      <w:lvlJc w:val="left"/>
      <w:pPr>
        <w:ind w:left="5050" w:hanging="245"/>
      </w:pPr>
    </w:lvl>
    <w:lvl w:ilvl="6">
      <w:start w:val="0"/>
      <w:numFmt w:val="bullet"/>
      <w:lvlText w:val="•"/>
      <w:lvlJc w:val="left"/>
      <w:pPr>
        <w:ind w:left="5972" w:hanging="245"/>
      </w:pPr>
    </w:lvl>
    <w:lvl w:ilvl="7">
      <w:start w:val="0"/>
      <w:numFmt w:val="bullet"/>
      <w:lvlText w:val="•"/>
      <w:lvlJc w:val="left"/>
      <w:pPr>
        <w:ind w:left="6894" w:hanging="245"/>
      </w:pPr>
    </w:lvl>
    <w:lvl w:ilvl="8">
      <w:start w:val="0"/>
      <w:numFmt w:val="bullet"/>
      <w:lvlText w:val="•"/>
      <w:lvlJc w:val="left"/>
      <w:pPr>
        <w:ind w:left="7816" w:hanging="245"/>
      </w:pPr>
    </w:lvl>
  </w:abstractNum>
  <w:abstractNum w:abstractNumId="3">
    <w:nsid w:val="00000403"/>
    <w:multiLevelType w:val="multilevel"/>
    <w:tmpl w:val="00000886"/>
    <w:lvl w:ilvl="0">
      <w:start w:val="3"/>
      <w:numFmt w:val="upperRoman"/>
      <w:lvlText w:val="%1."/>
      <w:lvlJc w:val="left"/>
      <w:pPr>
        <w:ind w:left="505" w:hanging="306"/>
      </w:pPr>
      <w:rPr>
        <w:rFonts w:ascii="Arial" w:hAnsi="Arial" w:cs="Arial"/>
        <w:b/>
        <w:bCs/>
        <w:w w:val="99"/>
        <w:sz w:val="22"/>
        <w:szCs w:val="22"/>
      </w:rPr>
    </w:lvl>
    <w:lvl w:ilvl="1">
      <w:start w:val="0"/>
      <w:numFmt w:val="bullet"/>
      <w:lvlText w:val="•"/>
      <w:lvlJc w:val="left"/>
      <w:pPr>
        <w:ind w:left="1416" w:hanging="306"/>
      </w:pPr>
    </w:lvl>
    <w:lvl w:ilvl="2">
      <w:start w:val="0"/>
      <w:numFmt w:val="bullet"/>
      <w:lvlText w:val="•"/>
      <w:lvlJc w:val="left"/>
      <w:pPr>
        <w:ind w:left="2332" w:hanging="306"/>
      </w:pPr>
    </w:lvl>
    <w:lvl w:ilvl="3">
      <w:start w:val="0"/>
      <w:numFmt w:val="bullet"/>
      <w:lvlText w:val="•"/>
      <w:lvlJc w:val="left"/>
      <w:pPr>
        <w:ind w:left="3248" w:hanging="306"/>
      </w:pPr>
    </w:lvl>
    <w:lvl w:ilvl="4">
      <w:start w:val="0"/>
      <w:numFmt w:val="bullet"/>
      <w:lvlText w:val="•"/>
      <w:lvlJc w:val="left"/>
      <w:pPr>
        <w:ind w:left="4164" w:hanging="306"/>
      </w:pPr>
    </w:lvl>
    <w:lvl w:ilvl="5">
      <w:start w:val="0"/>
      <w:numFmt w:val="bullet"/>
      <w:lvlText w:val="•"/>
      <w:lvlJc w:val="left"/>
      <w:pPr>
        <w:ind w:left="5080" w:hanging="306"/>
      </w:pPr>
    </w:lvl>
    <w:lvl w:ilvl="6">
      <w:start w:val="0"/>
      <w:numFmt w:val="bullet"/>
      <w:lvlText w:val="•"/>
      <w:lvlJc w:val="left"/>
      <w:pPr>
        <w:ind w:left="5996" w:hanging="306"/>
      </w:pPr>
    </w:lvl>
    <w:lvl w:ilvl="7">
      <w:start w:val="0"/>
      <w:numFmt w:val="bullet"/>
      <w:lvlText w:val="•"/>
      <w:lvlJc w:val="left"/>
      <w:pPr>
        <w:ind w:left="6912" w:hanging="306"/>
      </w:pPr>
    </w:lvl>
    <w:lvl w:ilvl="8">
      <w:start w:val="0"/>
      <w:numFmt w:val="bullet"/>
      <w:lvlText w:val="•"/>
      <w:lvlJc w:val="left"/>
      <w:pPr>
        <w:ind w:left="7828" w:hanging="306"/>
      </w:pPr>
    </w:lvl>
  </w:abstractNum>
  <w:abstractNum w:abstractNumId="4">
    <w:nsid w:val="00000404"/>
    <w:multiLevelType w:val="multilevel"/>
    <w:tmpl w:val="00000887"/>
    <w:lvl w:ilvl="0">
      <w:start w:val="6"/>
      <w:numFmt w:val="upperRoman"/>
      <w:lvlText w:val="%1."/>
      <w:lvlJc w:val="left"/>
      <w:pPr>
        <w:ind w:left="591" w:hanging="392"/>
      </w:pPr>
      <w:rPr>
        <w:rFonts w:ascii="Arial" w:hAnsi="Arial" w:cs="Arial"/>
        <w:b/>
        <w:bCs/>
        <w:w w:val="99"/>
        <w:sz w:val="22"/>
        <w:szCs w:val="22"/>
      </w:rPr>
    </w:lvl>
    <w:lvl w:ilvl="1">
      <w:start w:val="1"/>
      <w:numFmt w:val="decimal"/>
      <w:lvlText w:val="%2."/>
      <w:lvlJc w:val="left"/>
      <w:pPr>
        <w:ind w:left="1640" w:hanging="720"/>
      </w:pPr>
      <w:rPr>
        <w:rFonts w:ascii="Arial" w:hAnsi="Arial" w:cs="Arial"/>
        <w:b w:val="0"/>
        <w:bCs w:val="0"/>
        <w:w w:val="99"/>
        <w:sz w:val="22"/>
        <w:szCs w:val="22"/>
      </w:rPr>
    </w:lvl>
    <w:lvl w:ilvl="2">
      <w:start w:val="0"/>
      <w:numFmt w:val="bullet"/>
      <w:lvlText w:val="•"/>
      <w:lvlJc w:val="left"/>
      <w:pPr>
        <w:ind w:left="2531" w:hanging="720"/>
      </w:pPr>
    </w:lvl>
    <w:lvl w:ilvl="3">
      <w:start w:val="0"/>
      <w:numFmt w:val="bullet"/>
      <w:lvlText w:val="•"/>
      <w:lvlJc w:val="left"/>
      <w:pPr>
        <w:ind w:left="3422" w:hanging="720"/>
      </w:pPr>
    </w:lvl>
    <w:lvl w:ilvl="4">
      <w:start w:val="0"/>
      <w:numFmt w:val="bullet"/>
      <w:lvlText w:val="•"/>
      <w:lvlJc w:val="left"/>
      <w:pPr>
        <w:ind w:left="4313" w:hanging="720"/>
      </w:pPr>
    </w:lvl>
    <w:lvl w:ilvl="5">
      <w:start w:val="0"/>
      <w:numFmt w:val="bullet"/>
      <w:lvlText w:val="•"/>
      <w:lvlJc w:val="left"/>
      <w:pPr>
        <w:ind w:left="5204" w:hanging="720"/>
      </w:pPr>
    </w:lvl>
    <w:lvl w:ilvl="6">
      <w:start w:val="0"/>
      <w:numFmt w:val="bullet"/>
      <w:lvlText w:val="•"/>
      <w:lvlJc w:val="left"/>
      <w:pPr>
        <w:ind w:left="6095" w:hanging="720"/>
      </w:pPr>
    </w:lvl>
    <w:lvl w:ilvl="7">
      <w:start w:val="0"/>
      <w:numFmt w:val="bullet"/>
      <w:lvlText w:val="•"/>
      <w:lvlJc w:val="left"/>
      <w:pPr>
        <w:ind w:left="6986" w:hanging="720"/>
      </w:pPr>
    </w:lvl>
    <w:lvl w:ilvl="8">
      <w:start w:val="0"/>
      <w:numFmt w:val="bullet"/>
      <w:lvlText w:val="•"/>
      <w:lvlJc w:val="left"/>
      <w:pPr>
        <w:ind w:left="7877" w:hanging="720"/>
      </w:pPr>
    </w:lvl>
  </w:abstractNum>
  <w:abstractNum w:abstractNumId="5">
    <w:nsid w:val="00000405"/>
    <w:multiLevelType w:val="multilevel"/>
    <w:tmpl w:val="00000888"/>
    <w:lvl w:ilvl="0">
      <w:start w:val="1"/>
      <w:numFmt w:val="upperLetter"/>
      <w:lvlText w:val="%1."/>
      <w:lvlJc w:val="left"/>
      <w:pPr>
        <w:ind w:left="714" w:hanging="331"/>
      </w:pPr>
      <w:rPr>
        <w:rFonts w:ascii="Arial" w:hAnsi="Arial" w:cs="Arial"/>
        <w:b w:val="0"/>
        <w:bCs w:val="0"/>
        <w:w w:val="99"/>
        <w:sz w:val="22"/>
        <w:szCs w:val="22"/>
      </w:rPr>
    </w:lvl>
    <w:lvl w:ilvl="1">
      <w:start w:val="1"/>
      <w:numFmt w:val="decimal"/>
      <w:lvlText w:val="%2."/>
      <w:lvlJc w:val="left"/>
      <w:pPr>
        <w:ind w:left="1226" w:hanging="307"/>
      </w:pPr>
      <w:rPr>
        <w:rFonts w:ascii="Arial" w:hAnsi="Arial" w:cs="Arial"/>
        <w:b w:val="0"/>
        <w:bCs w:val="0"/>
        <w:w w:val="99"/>
        <w:sz w:val="22"/>
        <w:szCs w:val="22"/>
      </w:rPr>
    </w:lvl>
    <w:lvl w:ilvl="2">
      <w:start w:val="1"/>
      <w:numFmt w:val="lowerLetter"/>
      <w:lvlText w:val="%3."/>
      <w:lvlJc w:val="left"/>
      <w:pPr>
        <w:ind w:left="2129" w:hanging="307"/>
      </w:pPr>
      <w:rPr>
        <w:rFonts w:ascii="Arial" w:hAnsi="Arial" w:cs="Arial"/>
        <w:b w:val="0"/>
        <w:bCs w:val="0"/>
        <w:w w:val="99"/>
        <w:sz w:val="22"/>
        <w:szCs w:val="22"/>
      </w:rPr>
    </w:lvl>
    <w:lvl w:ilvl="3">
      <w:start w:val="0"/>
      <w:numFmt w:val="bullet"/>
      <w:lvlText w:val="•"/>
      <w:lvlJc w:val="left"/>
      <w:pPr>
        <w:ind w:left="3062" w:hanging="307"/>
      </w:pPr>
    </w:lvl>
    <w:lvl w:ilvl="4">
      <w:start w:val="0"/>
      <w:numFmt w:val="bullet"/>
      <w:lvlText w:val="•"/>
      <w:lvlJc w:val="left"/>
      <w:pPr>
        <w:ind w:left="4005" w:hanging="307"/>
      </w:pPr>
    </w:lvl>
    <w:lvl w:ilvl="5">
      <w:start w:val="0"/>
      <w:numFmt w:val="bullet"/>
      <w:lvlText w:val="•"/>
      <w:lvlJc w:val="left"/>
      <w:pPr>
        <w:ind w:left="4947" w:hanging="307"/>
      </w:pPr>
    </w:lvl>
    <w:lvl w:ilvl="6">
      <w:start w:val="0"/>
      <w:numFmt w:val="bullet"/>
      <w:lvlText w:val="•"/>
      <w:lvlJc w:val="left"/>
      <w:pPr>
        <w:ind w:left="5890" w:hanging="307"/>
      </w:pPr>
    </w:lvl>
    <w:lvl w:ilvl="7">
      <w:start w:val="0"/>
      <w:numFmt w:val="bullet"/>
      <w:lvlText w:val="•"/>
      <w:lvlJc w:val="left"/>
      <w:pPr>
        <w:ind w:left="6832" w:hanging="307"/>
      </w:pPr>
    </w:lvl>
    <w:lvl w:ilvl="8">
      <w:start w:val="0"/>
      <w:numFmt w:val="bullet"/>
      <w:lvlText w:val="•"/>
      <w:lvlJc w:val="left"/>
      <w:pPr>
        <w:ind w:left="7775" w:hanging="307"/>
      </w:pPr>
    </w:lvl>
  </w:abstractNum>
  <w:abstractNum w:abstractNumId="6">
    <w:nsid w:val="00000406"/>
    <w:multiLevelType w:val="multilevel"/>
    <w:tmpl w:val="00000889"/>
    <w:lvl w:ilvl="0">
      <w:start w:val="2"/>
      <w:numFmt w:val="decimal"/>
      <w:lvlText w:val="%1."/>
      <w:lvlJc w:val="left"/>
      <w:pPr>
        <w:ind w:left="1226" w:hanging="307"/>
      </w:pPr>
      <w:rPr>
        <w:rFonts w:ascii="Arial" w:hAnsi="Arial" w:cs="Arial"/>
        <w:b w:val="0"/>
        <w:bCs w:val="0"/>
        <w:w w:val="99"/>
        <w:sz w:val="22"/>
        <w:szCs w:val="22"/>
      </w:rPr>
    </w:lvl>
    <w:lvl w:ilvl="1">
      <w:start w:val="0"/>
      <w:numFmt w:val="bullet"/>
      <w:lvlText w:val="•"/>
      <w:lvlJc w:val="left"/>
      <w:pPr>
        <w:ind w:left="2064" w:hanging="307"/>
      </w:pPr>
    </w:lvl>
    <w:lvl w:ilvl="2">
      <w:start w:val="0"/>
      <w:numFmt w:val="bullet"/>
      <w:lvlText w:val="•"/>
      <w:lvlJc w:val="left"/>
      <w:pPr>
        <w:ind w:left="2908" w:hanging="307"/>
      </w:pPr>
    </w:lvl>
    <w:lvl w:ilvl="3">
      <w:start w:val="0"/>
      <w:numFmt w:val="bullet"/>
      <w:lvlText w:val="•"/>
      <w:lvlJc w:val="left"/>
      <w:pPr>
        <w:ind w:left="3752" w:hanging="307"/>
      </w:pPr>
    </w:lvl>
    <w:lvl w:ilvl="4">
      <w:start w:val="0"/>
      <w:numFmt w:val="bullet"/>
      <w:lvlText w:val="•"/>
      <w:lvlJc w:val="left"/>
      <w:pPr>
        <w:ind w:left="4596" w:hanging="307"/>
      </w:pPr>
    </w:lvl>
    <w:lvl w:ilvl="5">
      <w:start w:val="0"/>
      <w:numFmt w:val="bullet"/>
      <w:lvlText w:val="•"/>
      <w:lvlJc w:val="left"/>
      <w:pPr>
        <w:ind w:left="5440" w:hanging="307"/>
      </w:pPr>
    </w:lvl>
    <w:lvl w:ilvl="6">
      <w:start w:val="0"/>
      <w:numFmt w:val="bullet"/>
      <w:lvlText w:val="•"/>
      <w:lvlJc w:val="left"/>
      <w:pPr>
        <w:ind w:left="6284" w:hanging="307"/>
      </w:pPr>
    </w:lvl>
    <w:lvl w:ilvl="7">
      <w:start w:val="0"/>
      <w:numFmt w:val="bullet"/>
      <w:lvlText w:val="•"/>
      <w:lvlJc w:val="left"/>
      <w:pPr>
        <w:ind w:left="7128" w:hanging="307"/>
      </w:pPr>
    </w:lvl>
    <w:lvl w:ilvl="8">
      <w:start w:val="0"/>
      <w:numFmt w:val="bullet"/>
      <w:lvlText w:val="•"/>
      <w:lvlJc w:val="left"/>
      <w:pPr>
        <w:ind w:left="7972" w:hanging="307"/>
      </w:pPr>
    </w:lvl>
  </w:abstractNum>
  <w:abstractNum w:abstractNumId="7">
    <w:nsid w:val="00000407"/>
    <w:multiLevelType w:val="multilevel"/>
    <w:tmpl w:val="0000088A"/>
    <w:lvl w:ilvl="0">
      <w:start w:val="9"/>
      <w:numFmt w:val="upperRoman"/>
      <w:lvlText w:val="%1."/>
      <w:lvlJc w:val="left"/>
      <w:pPr>
        <w:ind w:left="591" w:hanging="392"/>
      </w:pPr>
      <w:rPr>
        <w:rFonts w:ascii="Arial" w:hAnsi="Arial" w:cs="Arial"/>
        <w:b/>
        <w:bCs/>
        <w:w w:val="99"/>
        <w:sz w:val="22"/>
        <w:szCs w:val="22"/>
      </w:rPr>
    </w:lvl>
    <w:lvl w:ilvl="1">
      <w:start w:val="1"/>
      <w:numFmt w:val="upperLetter"/>
      <w:lvlText w:val="%2."/>
      <w:lvlJc w:val="left"/>
      <w:pPr>
        <w:ind w:left="1640" w:hanging="537"/>
      </w:pPr>
      <w:rPr>
        <w:rFonts w:ascii="Arial" w:hAnsi="Arial" w:cs="Arial"/>
        <w:b w:val="0"/>
        <w:bCs w:val="0"/>
        <w:w w:val="99"/>
        <w:sz w:val="22"/>
        <w:szCs w:val="22"/>
      </w:rPr>
    </w:lvl>
    <w:lvl w:ilvl="2">
      <w:start w:val="0"/>
      <w:numFmt w:val="bullet"/>
      <w:lvlText w:val="•"/>
      <w:lvlJc w:val="left"/>
      <w:pPr>
        <w:ind w:left="2531" w:hanging="537"/>
      </w:pPr>
    </w:lvl>
    <w:lvl w:ilvl="3">
      <w:start w:val="0"/>
      <w:numFmt w:val="bullet"/>
      <w:lvlText w:val="•"/>
      <w:lvlJc w:val="left"/>
      <w:pPr>
        <w:ind w:left="3422" w:hanging="537"/>
      </w:pPr>
    </w:lvl>
    <w:lvl w:ilvl="4">
      <w:start w:val="0"/>
      <w:numFmt w:val="bullet"/>
      <w:lvlText w:val="•"/>
      <w:lvlJc w:val="left"/>
      <w:pPr>
        <w:ind w:left="4313" w:hanging="537"/>
      </w:pPr>
    </w:lvl>
    <w:lvl w:ilvl="5">
      <w:start w:val="0"/>
      <w:numFmt w:val="bullet"/>
      <w:lvlText w:val="•"/>
      <w:lvlJc w:val="left"/>
      <w:pPr>
        <w:ind w:left="5204" w:hanging="537"/>
      </w:pPr>
    </w:lvl>
    <w:lvl w:ilvl="6">
      <w:start w:val="0"/>
      <w:numFmt w:val="bullet"/>
      <w:lvlText w:val="•"/>
      <w:lvlJc w:val="left"/>
      <w:pPr>
        <w:ind w:left="6095" w:hanging="537"/>
      </w:pPr>
    </w:lvl>
    <w:lvl w:ilvl="7">
      <w:start w:val="0"/>
      <w:numFmt w:val="bullet"/>
      <w:lvlText w:val="•"/>
      <w:lvlJc w:val="left"/>
      <w:pPr>
        <w:ind w:left="6986" w:hanging="537"/>
      </w:pPr>
    </w:lvl>
    <w:lvl w:ilvl="8">
      <w:start w:val="0"/>
      <w:numFmt w:val="bullet"/>
      <w:lvlText w:val="•"/>
      <w:lvlJc w:val="left"/>
      <w:pPr>
        <w:ind w:left="7877" w:hanging="537"/>
      </w:pPr>
    </w:lvl>
  </w:abstractNum>
  <w:abstractNum w:abstractNumId="8">
    <w:nsid w:val="00000408"/>
    <w:multiLevelType w:val="multilevel"/>
    <w:tmpl w:val="0000088B"/>
    <w:lvl w:ilvl="0">
      <w:start w:val="10"/>
      <w:numFmt w:val="upperRoman"/>
      <w:lvlText w:val="%1."/>
      <w:lvlJc w:val="left"/>
      <w:pPr>
        <w:ind w:left="529" w:hanging="330"/>
      </w:pPr>
      <w:rPr>
        <w:rFonts w:ascii="Arial" w:hAnsi="Arial" w:cs="Arial"/>
        <w:b/>
        <w:bCs/>
        <w:spacing w:val="-1"/>
        <w:w w:val="99"/>
        <w:sz w:val="22"/>
        <w:szCs w:val="22"/>
      </w:rPr>
    </w:lvl>
    <w:lvl w:ilvl="1">
      <w:start w:val="1"/>
      <w:numFmt w:val="upperLetter"/>
      <w:lvlText w:val="%2."/>
      <w:lvlJc w:val="left"/>
      <w:pPr>
        <w:ind w:left="920" w:hanging="354"/>
      </w:pPr>
      <w:rPr>
        <w:rFonts w:ascii="Arial" w:hAnsi="Arial" w:cs="Arial"/>
        <w:b w:val="0"/>
        <w:bCs w:val="0"/>
        <w:w w:val="99"/>
        <w:sz w:val="22"/>
        <w:szCs w:val="22"/>
      </w:rPr>
    </w:lvl>
    <w:lvl w:ilvl="2">
      <w:start w:val="0"/>
      <w:numFmt w:val="bullet"/>
      <w:lvlText w:val="•"/>
      <w:lvlJc w:val="left"/>
      <w:pPr>
        <w:ind w:left="1640" w:hanging="354"/>
      </w:pPr>
    </w:lvl>
    <w:lvl w:ilvl="3">
      <w:start w:val="0"/>
      <w:numFmt w:val="bullet"/>
      <w:lvlText w:val="•"/>
      <w:lvlJc w:val="left"/>
      <w:pPr>
        <w:ind w:left="2642" w:hanging="354"/>
      </w:pPr>
    </w:lvl>
    <w:lvl w:ilvl="4">
      <w:start w:val="0"/>
      <w:numFmt w:val="bullet"/>
      <w:lvlText w:val="•"/>
      <w:lvlJc w:val="left"/>
      <w:pPr>
        <w:ind w:left="3645" w:hanging="354"/>
      </w:pPr>
    </w:lvl>
    <w:lvl w:ilvl="5">
      <w:start w:val="0"/>
      <w:numFmt w:val="bullet"/>
      <w:lvlText w:val="•"/>
      <w:lvlJc w:val="left"/>
      <w:pPr>
        <w:ind w:left="4647" w:hanging="354"/>
      </w:pPr>
    </w:lvl>
    <w:lvl w:ilvl="6">
      <w:start w:val="0"/>
      <w:numFmt w:val="bullet"/>
      <w:lvlText w:val="•"/>
      <w:lvlJc w:val="left"/>
      <w:pPr>
        <w:ind w:left="5650" w:hanging="354"/>
      </w:pPr>
    </w:lvl>
    <w:lvl w:ilvl="7">
      <w:start w:val="0"/>
      <w:numFmt w:val="bullet"/>
      <w:lvlText w:val="•"/>
      <w:lvlJc w:val="left"/>
      <w:pPr>
        <w:ind w:left="6652" w:hanging="354"/>
      </w:pPr>
    </w:lvl>
    <w:lvl w:ilvl="8">
      <w:start w:val="0"/>
      <w:numFmt w:val="bullet"/>
      <w:lvlText w:val="•"/>
      <w:lvlJc w:val="left"/>
      <w:pPr>
        <w:ind w:left="7655" w:hanging="354"/>
      </w:pPr>
    </w:lvl>
  </w:abstractNum>
  <w:abstractNum w:abstractNumId="9">
    <w:nsid w:val="00000409"/>
    <w:multiLevelType w:val="multilevel"/>
    <w:tmpl w:val="0000088C"/>
    <w:lvl w:ilvl="0">
      <w:start w:val="2"/>
      <w:numFmt w:val="upperLetter"/>
      <w:lvlText w:val="%1."/>
      <w:lvlJc w:val="left"/>
      <w:pPr>
        <w:ind w:left="1640" w:hanging="721"/>
      </w:pPr>
      <w:rPr>
        <w:rFonts w:ascii="Arial" w:hAnsi="Arial" w:cs="Arial"/>
        <w:b w:val="0"/>
        <w:bCs w:val="0"/>
        <w:w w:val="99"/>
        <w:sz w:val="22"/>
        <w:szCs w:val="22"/>
      </w:rPr>
    </w:lvl>
    <w:lvl w:ilvl="1">
      <w:start w:val="0"/>
      <w:numFmt w:val="bullet"/>
      <w:lvlText w:val="•"/>
      <w:lvlJc w:val="left"/>
      <w:pPr>
        <w:ind w:left="2442" w:hanging="721"/>
      </w:pPr>
    </w:lvl>
    <w:lvl w:ilvl="2">
      <w:start w:val="0"/>
      <w:numFmt w:val="bullet"/>
      <w:lvlText w:val="•"/>
      <w:lvlJc w:val="left"/>
      <w:pPr>
        <w:ind w:left="3244" w:hanging="721"/>
      </w:pPr>
    </w:lvl>
    <w:lvl w:ilvl="3">
      <w:start w:val="0"/>
      <w:numFmt w:val="bullet"/>
      <w:lvlText w:val="•"/>
      <w:lvlJc w:val="left"/>
      <w:pPr>
        <w:ind w:left="4046" w:hanging="721"/>
      </w:pPr>
    </w:lvl>
    <w:lvl w:ilvl="4">
      <w:start w:val="0"/>
      <w:numFmt w:val="bullet"/>
      <w:lvlText w:val="•"/>
      <w:lvlJc w:val="left"/>
      <w:pPr>
        <w:ind w:left="4848" w:hanging="721"/>
      </w:pPr>
    </w:lvl>
    <w:lvl w:ilvl="5">
      <w:start w:val="0"/>
      <w:numFmt w:val="bullet"/>
      <w:lvlText w:val="•"/>
      <w:lvlJc w:val="left"/>
      <w:pPr>
        <w:ind w:left="5650" w:hanging="721"/>
      </w:pPr>
    </w:lvl>
    <w:lvl w:ilvl="6">
      <w:start w:val="0"/>
      <w:numFmt w:val="bullet"/>
      <w:lvlText w:val="•"/>
      <w:lvlJc w:val="left"/>
      <w:pPr>
        <w:ind w:left="6452" w:hanging="721"/>
      </w:pPr>
    </w:lvl>
    <w:lvl w:ilvl="7">
      <w:start w:val="0"/>
      <w:numFmt w:val="bullet"/>
      <w:lvlText w:val="•"/>
      <w:lvlJc w:val="left"/>
      <w:pPr>
        <w:ind w:left="7254" w:hanging="721"/>
      </w:pPr>
    </w:lvl>
    <w:lvl w:ilvl="8">
      <w:start w:val="0"/>
      <w:numFmt w:val="bullet"/>
      <w:lvlText w:val="•"/>
      <w:lvlJc w:val="left"/>
      <w:pPr>
        <w:ind w:left="8056" w:hanging="721"/>
      </w:pPr>
    </w:lvl>
  </w:abstractNum>
  <w:abstractNum w:abstractNumId="10">
    <w:nsid w:val="0000040A"/>
    <w:multiLevelType w:val="multilevel"/>
    <w:tmpl w:val="0000088D"/>
    <w:lvl w:ilvl="0">
      <w:start w:val="1"/>
      <w:numFmt w:val="decimal"/>
      <w:lvlText w:val="%1."/>
      <w:lvlJc w:val="left"/>
      <w:pPr>
        <w:ind w:left="1225" w:hanging="306"/>
      </w:pPr>
      <w:rPr>
        <w:rFonts w:ascii="Arial" w:hAnsi="Arial" w:cs="Arial"/>
        <w:b w:val="0"/>
        <w:bCs w:val="0"/>
        <w:w w:val="99"/>
        <w:sz w:val="22"/>
        <w:szCs w:val="22"/>
      </w:rPr>
    </w:lvl>
    <w:lvl w:ilvl="1">
      <w:start w:val="0"/>
      <w:numFmt w:val="bullet"/>
      <w:lvlText w:val="•"/>
      <w:lvlJc w:val="left"/>
      <w:pPr>
        <w:ind w:left="2064" w:hanging="306"/>
      </w:pPr>
    </w:lvl>
    <w:lvl w:ilvl="2">
      <w:start w:val="0"/>
      <w:numFmt w:val="bullet"/>
      <w:lvlText w:val="•"/>
      <w:lvlJc w:val="left"/>
      <w:pPr>
        <w:ind w:left="2908" w:hanging="306"/>
      </w:pPr>
    </w:lvl>
    <w:lvl w:ilvl="3">
      <w:start w:val="0"/>
      <w:numFmt w:val="bullet"/>
      <w:lvlText w:val="•"/>
      <w:lvlJc w:val="left"/>
      <w:pPr>
        <w:ind w:left="3752" w:hanging="306"/>
      </w:pPr>
    </w:lvl>
    <w:lvl w:ilvl="4">
      <w:start w:val="0"/>
      <w:numFmt w:val="bullet"/>
      <w:lvlText w:val="•"/>
      <w:lvlJc w:val="left"/>
      <w:pPr>
        <w:ind w:left="4596" w:hanging="306"/>
      </w:pPr>
    </w:lvl>
    <w:lvl w:ilvl="5">
      <w:start w:val="0"/>
      <w:numFmt w:val="bullet"/>
      <w:lvlText w:val="•"/>
      <w:lvlJc w:val="left"/>
      <w:pPr>
        <w:ind w:left="5440" w:hanging="306"/>
      </w:pPr>
    </w:lvl>
    <w:lvl w:ilvl="6">
      <w:start w:val="0"/>
      <w:numFmt w:val="bullet"/>
      <w:lvlText w:val="•"/>
      <w:lvlJc w:val="left"/>
      <w:pPr>
        <w:ind w:left="6284" w:hanging="306"/>
      </w:pPr>
    </w:lvl>
    <w:lvl w:ilvl="7">
      <w:start w:val="0"/>
      <w:numFmt w:val="bullet"/>
      <w:lvlText w:val="•"/>
      <w:lvlJc w:val="left"/>
      <w:pPr>
        <w:ind w:left="7128" w:hanging="306"/>
      </w:pPr>
    </w:lvl>
    <w:lvl w:ilvl="8">
      <w:start w:val="0"/>
      <w:numFmt w:val="bullet"/>
      <w:lvlText w:val="•"/>
      <w:lvlJc w:val="left"/>
      <w:pPr>
        <w:ind w:left="7972" w:hanging="306"/>
      </w:pPr>
    </w:lvl>
  </w:abstractNum>
  <w:abstractNum w:abstractNumId="11">
    <w:nsid w:val="0000040B"/>
    <w:multiLevelType w:val="multilevel"/>
    <w:tmpl w:val="0000088E"/>
    <w:lvl w:ilvl="0">
      <w:start w:val="15"/>
      <w:numFmt w:val="upperRoman"/>
      <w:lvlText w:val="%1."/>
      <w:lvlJc w:val="left"/>
      <w:pPr>
        <w:ind w:left="586" w:hanging="477"/>
      </w:pPr>
      <w:rPr>
        <w:rFonts w:ascii="Arial" w:hAnsi="Arial" w:cs="Arial"/>
        <w:b/>
        <w:bCs/>
        <w:spacing w:val="-1"/>
        <w:w w:val="99"/>
        <w:sz w:val="22"/>
        <w:szCs w:val="22"/>
      </w:rPr>
    </w:lvl>
    <w:lvl w:ilvl="1">
      <w:start w:val="1"/>
      <w:numFmt w:val="upperLetter"/>
      <w:lvlText w:val="%2."/>
      <w:lvlJc w:val="left"/>
      <w:pPr>
        <w:ind w:left="746" w:hanging="331"/>
      </w:pPr>
      <w:rPr>
        <w:rFonts w:ascii="Arial" w:hAnsi="Arial" w:cs="Arial"/>
        <w:b w:val="0"/>
        <w:bCs w:val="0"/>
        <w:w w:val="99"/>
        <w:sz w:val="22"/>
        <w:szCs w:val="22"/>
      </w:rPr>
    </w:lvl>
    <w:lvl w:ilvl="2">
      <w:start w:val="0"/>
      <w:numFmt w:val="bullet"/>
      <w:lvlText w:val="•"/>
      <w:lvlJc w:val="left"/>
      <w:pPr>
        <w:ind w:left="1731" w:hanging="331"/>
      </w:pPr>
    </w:lvl>
    <w:lvl w:ilvl="3">
      <w:start w:val="0"/>
      <w:numFmt w:val="bullet"/>
      <w:lvlText w:val="•"/>
      <w:lvlJc w:val="left"/>
      <w:pPr>
        <w:ind w:left="2722" w:hanging="331"/>
      </w:pPr>
    </w:lvl>
    <w:lvl w:ilvl="4">
      <w:start w:val="0"/>
      <w:numFmt w:val="bullet"/>
      <w:lvlText w:val="•"/>
      <w:lvlJc w:val="left"/>
      <w:pPr>
        <w:ind w:left="3713" w:hanging="331"/>
      </w:pPr>
    </w:lvl>
    <w:lvl w:ilvl="5">
      <w:start w:val="0"/>
      <w:numFmt w:val="bullet"/>
      <w:lvlText w:val="•"/>
      <w:lvlJc w:val="left"/>
      <w:pPr>
        <w:ind w:left="4704" w:hanging="331"/>
      </w:pPr>
    </w:lvl>
    <w:lvl w:ilvl="6">
      <w:start w:val="0"/>
      <w:numFmt w:val="bullet"/>
      <w:lvlText w:val="•"/>
      <w:lvlJc w:val="left"/>
      <w:pPr>
        <w:ind w:left="5695" w:hanging="331"/>
      </w:pPr>
    </w:lvl>
    <w:lvl w:ilvl="7">
      <w:start w:val="0"/>
      <w:numFmt w:val="bullet"/>
      <w:lvlText w:val="•"/>
      <w:lvlJc w:val="left"/>
      <w:pPr>
        <w:ind w:left="6686" w:hanging="331"/>
      </w:pPr>
    </w:lvl>
    <w:lvl w:ilvl="8">
      <w:start w:val="0"/>
      <w:numFmt w:val="bullet"/>
      <w:lvlText w:val="•"/>
      <w:lvlJc w:val="left"/>
      <w:pPr>
        <w:ind w:left="7677" w:hanging="331"/>
      </w:pPr>
    </w:lvl>
  </w:abstractNum>
  <w:abstractNum w:abstractNumId="12">
    <w:nsid w:val="0000040C"/>
    <w:multiLevelType w:val="multilevel"/>
    <w:tmpl w:val="0000088F"/>
    <w:lvl w:ilvl="0">
      <w:start w:val="5"/>
      <w:numFmt w:val="upperLetter"/>
      <w:lvlText w:val="%1."/>
      <w:lvlJc w:val="left"/>
      <w:pPr>
        <w:ind w:left="746" w:hanging="331"/>
      </w:pPr>
      <w:rPr>
        <w:rFonts w:ascii="Arial" w:hAnsi="Arial" w:cs="Arial"/>
        <w:b w:val="0"/>
        <w:bCs w:val="0"/>
        <w:w w:val="99"/>
        <w:sz w:val="22"/>
        <w:szCs w:val="22"/>
      </w:rPr>
    </w:lvl>
    <w:lvl w:ilvl="1">
      <w:start w:val="0"/>
      <w:numFmt w:val="bullet"/>
      <w:lvlText w:val="•"/>
      <w:lvlJc w:val="left"/>
      <w:pPr>
        <w:ind w:left="1632" w:hanging="331"/>
      </w:pPr>
    </w:lvl>
    <w:lvl w:ilvl="2">
      <w:start w:val="0"/>
      <w:numFmt w:val="bullet"/>
      <w:lvlText w:val="•"/>
      <w:lvlJc w:val="left"/>
      <w:pPr>
        <w:ind w:left="2524" w:hanging="331"/>
      </w:pPr>
    </w:lvl>
    <w:lvl w:ilvl="3">
      <w:start w:val="0"/>
      <w:numFmt w:val="bullet"/>
      <w:lvlText w:val="•"/>
      <w:lvlJc w:val="left"/>
      <w:pPr>
        <w:ind w:left="3416" w:hanging="331"/>
      </w:pPr>
    </w:lvl>
    <w:lvl w:ilvl="4">
      <w:start w:val="0"/>
      <w:numFmt w:val="bullet"/>
      <w:lvlText w:val="•"/>
      <w:lvlJc w:val="left"/>
      <w:pPr>
        <w:ind w:left="4308" w:hanging="331"/>
      </w:pPr>
    </w:lvl>
    <w:lvl w:ilvl="5">
      <w:start w:val="0"/>
      <w:numFmt w:val="bullet"/>
      <w:lvlText w:val="•"/>
      <w:lvlJc w:val="left"/>
      <w:pPr>
        <w:ind w:left="5200" w:hanging="331"/>
      </w:pPr>
    </w:lvl>
    <w:lvl w:ilvl="6">
      <w:start w:val="0"/>
      <w:numFmt w:val="bullet"/>
      <w:lvlText w:val="•"/>
      <w:lvlJc w:val="left"/>
      <w:pPr>
        <w:ind w:left="6092" w:hanging="331"/>
      </w:pPr>
    </w:lvl>
    <w:lvl w:ilvl="7">
      <w:start w:val="0"/>
      <w:numFmt w:val="bullet"/>
      <w:lvlText w:val="•"/>
      <w:lvlJc w:val="left"/>
      <w:pPr>
        <w:ind w:left="6984" w:hanging="331"/>
      </w:pPr>
    </w:lvl>
    <w:lvl w:ilvl="8">
      <w:start w:val="0"/>
      <w:numFmt w:val="bullet"/>
      <w:lvlText w:val="•"/>
      <w:lvlJc w:val="left"/>
      <w:pPr>
        <w:ind w:left="7876" w:hanging="331"/>
      </w:pPr>
    </w:lvl>
  </w:abstractNum>
  <w:abstractNum w:abstractNumId="13">
    <w:nsid w:val="0000040D"/>
    <w:multiLevelType w:val="multilevel"/>
    <w:tmpl w:val="00000890"/>
    <w:lvl w:ilvl="0">
      <w:start w:val="18"/>
      <w:numFmt w:val="upperRoman"/>
      <w:lvlText w:val="%1."/>
      <w:lvlJc w:val="left"/>
      <w:pPr>
        <w:ind w:left="769" w:hanging="660"/>
      </w:pPr>
      <w:rPr>
        <w:rFonts w:ascii="Arial" w:hAnsi="Arial" w:cs="Arial"/>
        <w:b/>
        <w:bCs/>
        <w:spacing w:val="-1"/>
        <w:w w:val="99"/>
        <w:sz w:val="22"/>
        <w:szCs w:val="22"/>
      </w:rPr>
    </w:lvl>
    <w:lvl w:ilvl="1">
      <w:start w:val="0"/>
      <w:numFmt w:val="bullet"/>
      <w:lvlText w:val="•"/>
      <w:lvlJc w:val="left"/>
      <w:pPr>
        <w:ind w:left="8540" w:hanging="660"/>
      </w:pPr>
    </w:lvl>
    <w:lvl w:ilvl="2">
      <w:start w:val="0"/>
      <w:numFmt w:val="bullet"/>
      <w:lvlText w:val="•"/>
      <w:lvlJc w:val="left"/>
      <w:pPr>
        <w:ind w:left="8664" w:hanging="660"/>
      </w:pPr>
    </w:lvl>
    <w:lvl w:ilvl="3">
      <w:start w:val="0"/>
      <w:numFmt w:val="bullet"/>
      <w:lvlText w:val="•"/>
      <w:lvlJc w:val="left"/>
      <w:pPr>
        <w:ind w:left="8788" w:hanging="660"/>
      </w:pPr>
    </w:lvl>
    <w:lvl w:ilvl="4">
      <w:start w:val="0"/>
      <w:numFmt w:val="bullet"/>
      <w:lvlText w:val="•"/>
      <w:lvlJc w:val="left"/>
      <w:pPr>
        <w:ind w:left="8913" w:hanging="660"/>
      </w:pPr>
    </w:lvl>
    <w:lvl w:ilvl="5">
      <w:start w:val="0"/>
      <w:numFmt w:val="bullet"/>
      <w:lvlText w:val="•"/>
      <w:lvlJc w:val="left"/>
      <w:pPr>
        <w:ind w:left="9037" w:hanging="660"/>
      </w:pPr>
    </w:lvl>
    <w:lvl w:ilvl="6">
      <w:start w:val="0"/>
      <w:numFmt w:val="bullet"/>
      <w:lvlText w:val="•"/>
      <w:lvlJc w:val="left"/>
      <w:pPr>
        <w:ind w:left="9162" w:hanging="660"/>
      </w:pPr>
    </w:lvl>
    <w:lvl w:ilvl="7">
      <w:start w:val="0"/>
      <w:numFmt w:val="bullet"/>
      <w:lvlText w:val="•"/>
      <w:lvlJc w:val="left"/>
      <w:pPr>
        <w:ind w:left="9286" w:hanging="660"/>
      </w:pPr>
    </w:lvl>
    <w:lvl w:ilvl="8">
      <w:start w:val="0"/>
      <w:numFmt w:val="bullet"/>
      <w:lvlText w:val="•"/>
      <w:lvlJc w:val="left"/>
      <w:pPr>
        <w:ind w:left="9411" w:hanging="660"/>
      </w:pPr>
    </w:lvl>
  </w:abstractNum>
  <w:abstractNum w:abstractNumId="14">
    <w:nsid w:val="0B1A13E0"/>
    <w:multiLevelType w:val="hybridMultilevel"/>
    <w:tmpl w:val="53CAFC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63F1D1A"/>
    <w:multiLevelType w:val="hybridMultilevel"/>
    <w:tmpl w:val="9FB2D9C0"/>
    <w:lvl w:ilvl="0">
      <w:start w:val="1"/>
      <w:numFmt w:val="upperLetter"/>
      <w:lvlText w:val="%1."/>
      <w:lvlJc w:val="left"/>
      <w:pPr>
        <w:ind w:left="888" w:hanging="360"/>
      </w:pPr>
      <w:rPr>
        <w:rFonts w:hint="default"/>
      </w:r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abstractNum w:abstractNumId="16">
    <w:nsid w:val="3827789B"/>
    <w:multiLevelType w:val="hybridMultilevel"/>
    <w:tmpl w:val="BBF2A6F4"/>
    <w:lvl w:ilvl="0">
      <w:start w:val="1"/>
      <w:numFmt w:val="decimal"/>
      <w:lvlText w:val="%1."/>
      <w:lvlJc w:val="left"/>
      <w:pPr>
        <w:ind w:left="3340" w:hanging="26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A626F75"/>
    <w:multiLevelType w:val="hybridMultilevel"/>
    <w:tmpl w:val="C14E767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4C5642E8"/>
    <w:multiLevelType w:val="hybridMultilevel"/>
    <w:tmpl w:val="94748C56"/>
    <w:lvl w:ilvl="0">
      <w:start w:val="1"/>
      <w:numFmt w:val="upp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9">
    <w:nsid w:val="554451C5"/>
    <w:multiLevelType w:val="hybridMultilevel"/>
    <w:tmpl w:val="FD3689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4170CC2"/>
    <w:multiLevelType w:val="hybridMultilevel"/>
    <w:tmpl w:val="6E2880D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484760B"/>
    <w:multiLevelType w:val="hybridMultilevel"/>
    <w:tmpl w:val="BF1E90A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6E837020"/>
    <w:multiLevelType w:val="hybridMultilevel"/>
    <w:tmpl w:val="E1AAE0B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82358501">
    <w:abstractNumId w:val="13"/>
  </w:num>
  <w:num w:numId="2" w16cid:durableId="527648295">
    <w:abstractNumId w:val="12"/>
  </w:num>
  <w:num w:numId="3" w16cid:durableId="32926706">
    <w:abstractNumId w:val="11"/>
  </w:num>
  <w:num w:numId="4" w16cid:durableId="1744793560">
    <w:abstractNumId w:val="10"/>
  </w:num>
  <w:num w:numId="5" w16cid:durableId="5639928">
    <w:abstractNumId w:val="9"/>
  </w:num>
  <w:num w:numId="6" w16cid:durableId="561328307">
    <w:abstractNumId w:val="8"/>
  </w:num>
  <w:num w:numId="7" w16cid:durableId="905188306">
    <w:abstractNumId w:val="7"/>
  </w:num>
  <w:num w:numId="8" w16cid:durableId="108361076">
    <w:abstractNumId w:val="6"/>
  </w:num>
  <w:num w:numId="9" w16cid:durableId="1738698165">
    <w:abstractNumId w:val="5"/>
  </w:num>
  <w:num w:numId="10" w16cid:durableId="633757818">
    <w:abstractNumId w:val="4"/>
  </w:num>
  <w:num w:numId="11" w16cid:durableId="262152449">
    <w:abstractNumId w:val="3"/>
  </w:num>
  <w:num w:numId="12" w16cid:durableId="1052969272">
    <w:abstractNumId w:val="2"/>
  </w:num>
  <w:num w:numId="13" w16cid:durableId="205803703">
    <w:abstractNumId w:val="22"/>
  </w:num>
  <w:num w:numId="14" w16cid:durableId="1755783928">
    <w:abstractNumId w:val="19"/>
  </w:num>
  <w:num w:numId="15" w16cid:durableId="1784617639">
    <w:abstractNumId w:val="15"/>
  </w:num>
  <w:num w:numId="16" w16cid:durableId="1298414218">
    <w:abstractNumId w:val="0"/>
  </w:num>
  <w:num w:numId="17" w16cid:durableId="772215183">
    <w:abstractNumId w:val="1"/>
  </w:num>
  <w:num w:numId="18" w16cid:durableId="1820145754">
    <w:abstractNumId w:val="16"/>
  </w:num>
  <w:num w:numId="19" w16cid:durableId="1600599630">
    <w:abstractNumId w:val="17"/>
  </w:num>
  <w:num w:numId="20" w16cid:durableId="1418864933">
    <w:abstractNumId w:val="21"/>
  </w:num>
  <w:num w:numId="21" w16cid:durableId="1663847412">
    <w:abstractNumId w:val="18"/>
  </w:num>
  <w:num w:numId="22" w16cid:durableId="1265380751">
    <w:abstractNumId w:val="14"/>
  </w:num>
  <w:num w:numId="23" w16cid:durableId="3001568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883"/>
    <w:rsid w:val="0000261D"/>
    <w:rsid w:val="0000302C"/>
    <w:rsid w:val="00003187"/>
    <w:rsid w:val="0000483D"/>
    <w:rsid w:val="00011ACC"/>
    <w:rsid w:val="000149F9"/>
    <w:rsid w:val="00015235"/>
    <w:rsid w:val="00015C6E"/>
    <w:rsid w:val="00026248"/>
    <w:rsid w:val="00036A83"/>
    <w:rsid w:val="00044151"/>
    <w:rsid w:val="00046D6A"/>
    <w:rsid w:val="00050A44"/>
    <w:rsid w:val="00053916"/>
    <w:rsid w:val="0005616F"/>
    <w:rsid w:val="0005751E"/>
    <w:rsid w:val="00057534"/>
    <w:rsid w:val="00072B06"/>
    <w:rsid w:val="00074DC1"/>
    <w:rsid w:val="00084AF2"/>
    <w:rsid w:val="00086B7F"/>
    <w:rsid w:val="000918A2"/>
    <w:rsid w:val="000935D3"/>
    <w:rsid w:val="000A229E"/>
    <w:rsid w:val="000B12B7"/>
    <w:rsid w:val="000C448F"/>
    <w:rsid w:val="000C6D74"/>
    <w:rsid w:val="000D01F8"/>
    <w:rsid w:val="000D05C3"/>
    <w:rsid w:val="000D5AEF"/>
    <w:rsid w:val="000D60C6"/>
    <w:rsid w:val="000E02B9"/>
    <w:rsid w:val="000E7333"/>
    <w:rsid w:val="000F16C0"/>
    <w:rsid w:val="000F2A82"/>
    <w:rsid w:val="001144D4"/>
    <w:rsid w:val="00117425"/>
    <w:rsid w:val="00122B03"/>
    <w:rsid w:val="001243F8"/>
    <w:rsid w:val="001277F8"/>
    <w:rsid w:val="00140D44"/>
    <w:rsid w:val="00146EF6"/>
    <w:rsid w:val="00162556"/>
    <w:rsid w:val="0016677D"/>
    <w:rsid w:val="0017284A"/>
    <w:rsid w:val="00176EB5"/>
    <w:rsid w:val="00177E17"/>
    <w:rsid w:val="001841E6"/>
    <w:rsid w:val="001844C4"/>
    <w:rsid w:val="00184EC8"/>
    <w:rsid w:val="001916BB"/>
    <w:rsid w:val="00191C09"/>
    <w:rsid w:val="00193DB7"/>
    <w:rsid w:val="001B29CF"/>
    <w:rsid w:val="001B323D"/>
    <w:rsid w:val="001B40F3"/>
    <w:rsid w:val="001B6397"/>
    <w:rsid w:val="001C3D12"/>
    <w:rsid w:val="001C4399"/>
    <w:rsid w:val="001C5EA1"/>
    <w:rsid w:val="001C6E63"/>
    <w:rsid w:val="001D2320"/>
    <w:rsid w:val="001E294D"/>
    <w:rsid w:val="001E2F01"/>
    <w:rsid w:val="001E70FB"/>
    <w:rsid w:val="001F7BEA"/>
    <w:rsid w:val="002169CB"/>
    <w:rsid w:val="00232F19"/>
    <w:rsid w:val="00234D6F"/>
    <w:rsid w:val="00237062"/>
    <w:rsid w:val="00241BEA"/>
    <w:rsid w:val="00245AA8"/>
    <w:rsid w:val="002507C3"/>
    <w:rsid w:val="00261544"/>
    <w:rsid w:val="00261DFF"/>
    <w:rsid w:val="00270ECB"/>
    <w:rsid w:val="002721EC"/>
    <w:rsid w:val="00281481"/>
    <w:rsid w:val="00282B92"/>
    <w:rsid w:val="0028397F"/>
    <w:rsid w:val="00292014"/>
    <w:rsid w:val="00292540"/>
    <w:rsid w:val="00293D2D"/>
    <w:rsid w:val="00296D35"/>
    <w:rsid w:val="002A3902"/>
    <w:rsid w:val="002A47D8"/>
    <w:rsid w:val="002A6E32"/>
    <w:rsid w:val="002C5614"/>
    <w:rsid w:val="002D1F43"/>
    <w:rsid w:val="002D7493"/>
    <w:rsid w:val="002E0043"/>
    <w:rsid w:val="002E246E"/>
    <w:rsid w:val="002E529A"/>
    <w:rsid w:val="002F0571"/>
    <w:rsid w:val="002F0CCF"/>
    <w:rsid w:val="002F2EB7"/>
    <w:rsid w:val="00304939"/>
    <w:rsid w:val="00311E7C"/>
    <w:rsid w:val="00325BA9"/>
    <w:rsid w:val="003271A2"/>
    <w:rsid w:val="00331844"/>
    <w:rsid w:val="00336F6D"/>
    <w:rsid w:val="00356BA6"/>
    <w:rsid w:val="00361EA3"/>
    <w:rsid w:val="00364074"/>
    <w:rsid w:val="003826AC"/>
    <w:rsid w:val="00383743"/>
    <w:rsid w:val="00383A1F"/>
    <w:rsid w:val="00393D52"/>
    <w:rsid w:val="00394FFB"/>
    <w:rsid w:val="003B33D7"/>
    <w:rsid w:val="003B651E"/>
    <w:rsid w:val="003C12E5"/>
    <w:rsid w:val="003C144B"/>
    <w:rsid w:val="003C427B"/>
    <w:rsid w:val="003C43D1"/>
    <w:rsid w:val="003E15C5"/>
    <w:rsid w:val="003E2FD0"/>
    <w:rsid w:val="004129B8"/>
    <w:rsid w:val="00412EC9"/>
    <w:rsid w:val="00422E2E"/>
    <w:rsid w:val="004238B0"/>
    <w:rsid w:val="00427474"/>
    <w:rsid w:val="00441C1D"/>
    <w:rsid w:val="00454173"/>
    <w:rsid w:val="004573D9"/>
    <w:rsid w:val="00460642"/>
    <w:rsid w:val="004673F8"/>
    <w:rsid w:val="00475837"/>
    <w:rsid w:val="00481798"/>
    <w:rsid w:val="00485C61"/>
    <w:rsid w:val="004869C3"/>
    <w:rsid w:val="00495B43"/>
    <w:rsid w:val="004A5B9A"/>
    <w:rsid w:val="004A74E6"/>
    <w:rsid w:val="004B1DAC"/>
    <w:rsid w:val="004B26DD"/>
    <w:rsid w:val="004B7883"/>
    <w:rsid w:val="004C1E05"/>
    <w:rsid w:val="004C3CF9"/>
    <w:rsid w:val="004C7383"/>
    <w:rsid w:val="004E6943"/>
    <w:rsid w:val="004F01EC"/>
    <w:rsid w:val="004F4FCA"/>
    <w:rsid w:val="004F61C1"/>
    <w:rsid w:val="00511A6F"/>
    <w:rsid w:val="00516480"/>
    <w:rsid w:val="0052644F"/>
    <w:rsid w:val="00526DD7"/>
    <w:rsid w:val="005317A4"/>
    <w:rsid w:val="00534145"/>
    <w:rsid w:val="00544B3C"/>
    <w:rsid w:val="00565516"/>
    <w:rsid w:val="00566D18"/>
    <w:rsid w:val="00590AF3"/>
    <w:rsid w:val="0059321B"/>
    <w:rsid w:val="00594891"/>
    <w:rsid w:val="005A14DE"/>
    <w:rsid w:val="005A155A"/>
    <w:rsid w:val="005A1EDC"/>
    <w:rsid w:val="005B2101"/>
    <w:rsid w:val="005B345D"/>
    <w:rsid w:val="005C33D8"/>
    <w:rsid w:val="005C38C2"/>
    <w:rsid w:val="005F4C00"/>
    <w:rsid w:val="00606C35"/>
    <w:rsid w:val="00614D28"/>
    <w:rsid w:val="006160ED"/>
    <w:rsid w:val="00630BD0"/>
    <w:rsid w:val="00637729"/>
    <w:rsid w:val="006420D6"/>
    <w:rsid w:val="00646F0B"/>
    <w:rsid w:val="006476EC"/>
    <w:rsid w:val="006479EC"/>
    <w:rsid w:val="00655A9C"/>
    <w:rsid w:val="00663549"/>
    <w:rsid w:val="0067119E"/>
    <w:rsid w:val="0067262B"/>
    <w:rsid w:val="0067333D"/>
    <w:rsid w:val="006901D6"/>
    <w:rsid w:val="00690D1E"/>
    <w:rsid w:val="00694611"/>
    <w:rsid w:val="00697979"/>
    <w:rsid w:val="006A6508"/>
    <w:rsid w:val="006B1ECD"/>
    <w:rsid w:val="006B2A94"/>
    <w:rsid w:val="006C1BE4"/>
    <w:rsid w:val="006D4EA5"/>
    <w:rsid w:val="006F0E02"/>
    <w:rsid w:val="006F4CE2"/>
    <w:rsid w:val="006F6A44"/>
    <w:rsid w:val="00705303"/>
    <w:rsid w:val="00707182"/>
    <w:rsid w:val="007136EA"/>
    <w:rsid w:val="00713E04"/>
    <w:rsid w:val="007164BE"/>
    <w:rsid w:val="00722DD2"/>
    <w:rsid w:val="007251EC"/>
    <w:rsid w:val="0074099F"/>
    <w:rsid w:val="00755779"/>
    <w:rsid w:val="00774CBC"/>
    <w:rsid w:val="00774E32"/>
    <w:rsid w:val="007752B4"/>
    <w:rsid w:val="007829EB"/>
    <w:rsid w:val="0079626E"/>
    <w:rsid w:val="007C22CF"/>
    <w:rsid w:val="007C2D3E"/>
    <w:rsid w:val="007C7121"/>
    <w:rsid w:val="007C7A04"/>
    <w:rsid w:val="007D5FB8"/>
    <w:rsid w:val="007E4BBF"/>
    <w:rsid w:val="007F110B"/>
    <w:rsid w:val="007F4E98"/>
    <w:rsid w:val="007F4FD3"/>
    <w:rsid w:val="00800DF2"/>
    <w:rsid w:val="00801F6F"/>
    <w:rsid w:val="00803D1C"/>
    <w:rsid w:val="00804FE7"/>
    <w:rsid w:val="008067F7"/>
    <w:rsid w:val="008255D9"/>
    <w:rsid w:val="00833318"/>
    <w:rsid w:val="008352DC"/>
    <w:rsid w:val="00835EF6"/>
    <w:rsid w:val="00841B07"/>
    <w:rsid w:val="00854201"/>
    <w:rsid w:val="008604EA"/>
    <w:rsid w:val="00867C20"/>
    <w:rsid w:val="0088126A"/>
    <w:rsid w:val="00882864"/>
    <w:rsid w:val="00883A0C"/>
    <w:rsid w:val="008901C6"/>
    <w:rsid w:val="0089346F"/>
    <w:rsid w:val="00896714"/>
    <w:rsid w:val="008A0E19"/>
    <w:rsid w:val="008A1ED8"/>
    <w:rsid w:val="008D36D7"/>
    <w:rsid w:val="008D5D6B"/>
    <w:rsid w:val="008D758B"/>
    <w:rsid w:val="008D7D31"/>
    <w:rsid w:val="008E758E"/>
    <w:rsid w:val="008F503E"/>
    <w:rsid w:val="009071B6"/>
    <w:rsid w:val="00913FEE"/>
    <w:rsid w:val="00914716"/>
    <w:rsid w:val="0091722D"/>
    <w:rsid w:val="009179E1"/>
    <w:rsid w:val="0092477C"/>
    <w:rsid w:val="00931AFE"/>
    <w:rsid w:val="00935E0C"/>
    <w:rsid w:val="00936F47"/>
    <w:rsid w:val="009441B7"/>
    <w:rsid w:val="00945126"/>
    <w:rsid w:val="00947532"/>
    <w:rsid w:val="00967788"/>
    <w:rsid w:val="009703EF"/>
    <w:rsid w:val="009728C5"/>
    <w:rsid w:val="009876F6"/>
    <w:rsid w:val="00991083"/>
    <w:rsid w:val="009B2BCC"/>
    <w:rsid w:val="009B5CDC"/>
    <w:rsid w:val="009D2BBD"/>
    <w:rsid w:val="009D301C"/>
    <w:rsid w:val="009E066C"/>
    <w:rsid w:val="009E71D2"/>
    <w:rsid w:val="00A00C13"/>
    <w:rsid w:val="00A02DC2"/>
    <w:rsid w:val="00A22052"/>
    <w:rsid w:val="00A26032"/>
    <w:rsid w:val="00A37961"/>
    <w:rsid w:val="00A43191"/>
    <w:rsid w:val="00A452FC"/>
    <w:rsid w:val="00A45D0B"/>
    <w:rsid w:val="00A72BC2"/>
    <w:rsid w:val="00A91AB8"/>
    <w:rsid w:val="00A921A0"/>
    <w:rsid w:val="00A976E8"/>
    <w:rsid w:val="00AB252D"/>
    <w:rsid w:val="00AB54F5"/>
    <w:rsid w:val="00AC350B"/>
    <w:rsid w:val="00AC3607"/>
    <w:rsid w:val="00AD17BE"/>
    <w:rsid w:val="00AD7616"/>
    <w:rsid w:val="00AD7C4C"/>
    <w:rsid w:val="00AE077C"/>
    <w:rsid w:val="00AE6715"/>
    <w:rsid w:val="00AF05C2"/>
    <w:rsid w:val="00AF0FA5"/>
    <w:rsid w:val="00AF5618"/>
    <w:rsid w:val="00AF6727"/>
    <w:rsid w:val="00B04D74"/>
    <w:rsid w:val="00B05AE1"/>
    <w:rsid w:val="00B10216"/>
    <w:rsid w:val="00B20D67"/>
    <w:rsid w:val="00B23C83"/>
    <w:rsid w:val="00B32771"/>
    <w:rsid w:val="00B44DF1"/>
    <w:rsid w:val="00B45C5D"/>
    <w:rsid w:val="00B46D2F"/>
    <w:rsid w:val="00B519A9"/>
    <w:rsid w:val="00B6723C"/>
    <w:rsid w:val="00B7379E"/>
    <w:rsid w:val="00B76363"/>
    <w:rsid w:val="00B768C7"/>
    <w:rsid w:val="00B874E9"/>
    <w:rsid w:val="00B913F0"/>
    <w:rsid w:val="00B93229"/>
    <w:rsid w:val="00B938F2"/>
    <w:rsid w:val="00BA1A3E"/>
    <w:rsid w:val="00BB7117"/>
    <w:rsid w:val="00BC4AFC"/>
    <w:rsid w:val="00BE0D8C"/>
    <w:rsid w:val="00BF1108"/>
    <w:rsid w:val="00C063A4"/>
    <w:rsid w:val="00C21506"/>
    <w:rsid w:val="00C27697"/>
    <w:rsid w:val="00C52856"/>
    <w:rsid w:val="00C53873"/>
    <w:rsid w:val="00C5422C"/>
    <w:rsid w:val="00C575B4"/>
    <w:rsid w:val="00C62786"/>
    <w:rsid w:val="00C632FA"/>
    <w:rsid w:val="00C66B57"/>
    <w:rsid w:val="00C670C7"/>
    <w:rsid w:val="00C76A04"/>
    <w:rsid w:val="00C92E58"/>
    <w:rsid w:val="00CB417C"/>
    <w:rsid w:val="00CB7A66"/>
    <w:rsid w:val="00CC16D6"/>
    <w:rsid w:val="00CC2BE2"/>
    <w:rsid w:val="00CD1FF6"/>
    <w:rsid w:val="00CE1A4A"/>
    <w:rsid w:val="00CE66BD"/>
    <w:rsid w:val="00CF42E2"/>
    <w:rsid w:val="00CF64AD"/>
    <w:rsid w:val="00D01CDF"/>
    <w:rsid w:val="00D01E4B"/>
    <w:rsid w:val="00D0432D"/>
    <w:rsid w:val="00D057CA"/>
    <w:rsid w:val="00D07D41"/>
    <w:rsid w:val="00D36171"/>
    <w:rsid w:val="00D415B8"/>
    <w:rsid w:val="00D4593E"/>
    <w:rsid w:val="00D45CD9"/>
    <w:rsid w:val="00D464CA"/>
    <w:rsid w:val="00D46DFE"/>
    <w:rsid w:val="00D51103"/>
    <w:rsid w:val="00D569F1"/>
    <w:rsid w:val="00D57712"/>
    <w:rsid w:val="00D61D6A"/>
    <w:rsid w:val="00D62103"/>
    <w:rsid w:val="00D62F03"/>
    <w:rsid w:val="00D711C1"/>
    <w:rsid w:val="00D772E8"/>
    <w:rsid w:val="00D802E6"/>
    <w:rsid w:val="00D90456"/>
    <w:rsid w:val="00D92BA1"/>
    <w:rsid w:val="00D9628F"/>
    <w:rsid w:val="00DA00DA"/>
    <w:rsid w:val="00DA0B1B"/>
    <w:rsid w:val="00DA1EB1"/>
    <w:rsid w:val="00DA6DC2"/>
    <w:rsid w:val="00DB0EBD"/>
    <w:rsid w:val="00DB0F15"/>
    <w:rsid w:val="00DD002C"/>
    <w:rsid w:val="00DD2850"/>
    <w:rsid w:val="00DD46DE"/>
    <w:rsid w:val="00DE68D3"/>
    <w:rsid w:val="00DE7FC0"/>
    <w:rsid w:val="00DF065C"/>
    <w:rsid w:val="00DF2A4B"/>
    <w:rsid w:val="00DF5DA7"/>
    <w:rsid w:val="00E1070B"/>
    <w:rsid w:val="00E15CDF"/>
    <w:rsid w:val="00E208EF"/>
    <w:rsid w:val="00E273AF"/>
    <w:rsid w:val="00E30243"/>
    <w:rsid w:val="00E31C7D"/>
    <w:rsid w:val="00E323A2"/>
    <w:rsid w:val="00E328B4"/>
    <w:rsid w:val="00E37336"/>
    <w:rsid w:val="00E3774E"/>
    <w:rsid w:val="00E4243D"/>
    <w:rsid w:val="00E43571"/>
    <w:rsid w:val="00E45DA4"/>
    <w:rsid w:val="00E46291"/>
    <w:rsid w:val="00E5045D"/>
    <w:rsid w:val="00E53C24"/>
    <w:rsid w:val="00E57293"/>
    <w:rsid w:val="00E6041C"/>
    <w:rsid w:val="00E6140C"/>
    <w:rsid w:val="00E62FAC"/>
    <w:rsid w:val="00E64828"/>
    <w:rsid w:val="00E65879"/>
    <w:rsid w:val="00E717AD"/>
    <w:rsid w:val="00E72974"/>
    <w:rsid w:val="00E77AFD"/>
    <w:rsid w:val="00E853E6"/>
    <w:rsid w:val="00EB1CB6"/>
    <w:rsid w:val="00EB258E"/>
    <w:rsid w:val="00EC143D"/>
    <w:rsid w:val="00EC4470"/>
    <w:rsid w:val="00ED382C"/>
    <w:rsid w:val="00ED4AC3"/>
    <w:rsid w:val="00ED68E9"/>
    <w:rsid w:val="00ED776D"/>
    <w:rsid w:val="00EE044D"/>
    <w:rsid w:val="00EE172F"/>
    <w:rsid w:val="00EE4F13"/>
    <w:rsid w:val="00EE4F60"/>
    <w:rsid w:val="00EF5EF5"/>
    <w:rsid w:val="00F0782C"/>
    <w:rsid w:val="00F13039"/>
    <w:rsid w:val="00F27344"/>
    <w:rsid w:val="00F35B41"/>
    <w:rsid w:val="00F4010E"/>
    <w:rsid w:val="00F432AE"/>
    <w:rsid w:val="00F46F3E"/>
    <w:rsid w:val="00F664B5"/>
    <w:rsid w:val="00F7180F"/>
    <w:rsid w:val="00F71F93"/>
    <w:rsid w:val="00F80372"/>
    <w:rsid w:val="00F82679"/>
    <w:rsid w:val="00F92B6F"/>
    <w:rsid w:val="00F940B6"/>
    <w:rsid w:val="00FA76E2"/>
    <w:rsid w:val="00FB2B5C"/>
    <w:rsid w:val="00FB4FE5"/>
    <w:rsid w:val="00FC0041"/>
    <w:rsid w:val="00FC6D1C"/>
    <w:rsid w:val="00FD507A"/>
    <w:rsid w:val="00FD5AC7"/>
    <w:rsid w:val="00FD5D3F"/>
    <w:rsid w:val="00FD76FB"/>
    <w:rsid w:val="00FD7A61"/>
    <w:rsid w:val="00FE05FD"/>
    <w:rsid w:val="00FF0376"/>
    <w:rsid w:val="00FF2DC1"/>
    <w:rsid w:val="00FF3E62"/>
    <w:rsid w:val="00FF7C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2D461E"/>
  <w15:chartTrackingRefBased/>
  <w15:docId w15:val="{C23A3B36-5D2B-483D-A9F7-3A3036E8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26A"/>
  </w:style>
  <w:style w:type="paragraph" w:styleId="Footer">
    <w:name w:val="footer"/>
    <w:basedOn w:val="Normal"/>
    <w:link w:val="FooterChar"/>
    <w:uiPriority w:val="99"/>
    <w:unhideWhenUsed/>
    <w:rsid w:val="00881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26A"/>
  </w:style>
  <w:style w:type="paragraph" w:styleId="ListParagraph">
    <w:name w:val="List Paragraph"/>
    <w:basedOn w:val="Normal"/>
    <w:uiPriority w:val="34"/>
    <w:qFormat/>
    <w:rsid w:val="00DA6DC2"/>
    <w:pPr>
      <w:ind w:left="720"/>
      <w:contextualSpacing/>
    </w:pPr>
  </w:style>
  <w:style w:type="paragraph" w:styleId="BalloonText">
    <w:name w:val="Balloon Text"/>
    <w:basedOn w:val="Normal"/>
    <w:link w:val="BalloonTextChar"/>
    <w:uiPriority w:val="99"/>
    <w:semiHidden/>
    <w:unhideWhenUsed/>
    <w:rsid w:val="00BB7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117"/>
    <w:rPr>
      <w:rFonts w:ascii="Segoe UI" w:hAnsi="Segoe UI" w:cs="Segoe UI"/>
      <w:sz w:val="18"/>
      <w:szCs w:val="18"/>
    </w:rPr>
  </w:style>
  <w:style w:type="character" w:styleId="Hyperlink">
    <w:name w:val="Hyperlink"/>
    <w:basedOn w:val="DefaultParagraphFont"/>
    <w:uiPriority w:val="99"/>
    <w:unhideWhenUsed/>
    <w:rsid w:val="00E853E6"/>
    <w:rPr>
      <w:color w:val="0563C1" w:themeColor="hyperlink"/>
      <w:u w:val="single"/>
    </w:rPr>
  </w:style>
  <w:style w:type="paragraph" w:customStyle="1" w:styleId="Level1">
    <w:name w:val="Level 1"/>
    <w:basedOn w:val="Normal"/>
    <w:rsid w:val="00637729"/>
    <w:pPr>
      <w:widowControl w:val="0"/>
      <w:spacing w:after="0" w:line="240" w:lineRule="auto"/>
    </w:pPr>
    <w:rPr>
      <w:rFonts w:ascii="Times New Roman" w:eastAsia="Times New Roman" w:hAnsi="Times New Roman" w:cs="Times New Roman"/>
      <w:sz w:val="24"/>
      <w:szCs w:val="20"/>
    </w:rPr>
  </w:style>
  <w:style w:type="paragraph" w:customStyle="1" w:styleId="WP9Heading3">
    <w:name w:val="WP9_Heading 3"/>
    <w:basedOn w:val="Normal"/>
    <w:rsid w:val="00637729"/>
    <w:pPr>
      <w:widowControl w:val="0"/>
      <w:spacing w:after="0" w:line="240" w:lineRule="auto"/>
    </w:pPr>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16677D"/>
    <w:rPr>
      <w:sz w:val="16"/>
      <w:szCs w:val="16"/>
    </w:rPr>
  </w:style>
  <w:style w:type="paragraph" w:styleId="CommentText">
    <w:name w:val="annotation text"/>
    <w:basedOn w:val="Normal"/>
    <w:link w:val="CommentTextChar"/>
    <w:uiPriority w:val="99"/>
    <w:semiHidden/>
    <w:unhideWhenUsed/>
    <w:rsid w:val="0016677D"/>
    <w:pPr>
      <w:spacing w:line="240" w:lineRule="auto"/>
    </w:pPr>
    <w:rPr>
      <w:sz w:val="20"/>
      <w:szCs w:val="20"/>
    </w:rPr>
  </w:style>
  <w:style w:type="character" w:customStyle="1" w:styleId="CommentTextChar">
    <w:name w:val="Comment Text Char"/>
    <w:basedOn w:val="DefaultParagraphFont"/>
    <w:link w:val="CommentText"/>
    <w:uiPriority w:val="99"/>
    <w:semiHidden/>
    <w:rsid w:val="0016677D"/>
    <w:rPr>
      <w:sz w:val="20"/>
      <w:szCs w:val="20"/>
    </w:rPr>
  </w:style>
  <w:style w:type="paragraph" w:styleId="CommentSubject">
    <w:name w:val="annotation subject"/>
    <w:basedOn w:val="CommentText"/>
    <w:next w:val="CommentText"/>
    <w:link w:val="CommentSubjectChar"/>
    <w:uiPriority w:val="99"/>
    <w:semiHidden/>
    <w:unhideWhenUsed/>
    <w:rsid w:val="0016677D"/>
    <w:rPr>
      <w:b/>
      <w:bCs/>
    </w:rPr>
  </w:style>
  <w:style w:type="character" w:customStyle="1" w:styleId="CommentSubjectChar">
    <w:name w:val="Comment Subject Char"/>
    <w:basedOn w:val="CommentTextChar"/>
    <w:link w:val="CommentSubject"/>
    <w:uiPriority w:val="99"/>
    <w:semiHidden/>
    <w:rsid w:val="0016677D"/>
    <w:rPr>
      <w:b/>
      <w:bCs/>
      <w:sz w:val="20"/>
      <w:szCs w:val="20"/>
    </w:rPr>
  </w:style>
  <w:style w:type="character" w:customStyle="1" w:styleId="UnresolvedMention1">
    <w:name w:val="Unresolved Mention1"/>
    <w:basedOn w:val="DefaultParagraphFont"/>
    <w:uiPriority w:val="99"/>
    <w:semiHidden/>
    <w:unhideWhenUsed/>
    <w:rsid w:val="005317A4"/>
    <w:rPr>
      <w:color w:val="605E5C"/>
      <w:shd w:val="clear" w:color="auto" w:fill="E1DFDD"/>
    </w:rPr>
  </w:style>
  <w:style w:type="paragraph" w:styleId="TOC1">
    <w:name w:val="toc 1"/>
    <w:basedOn w:val="Normal"/>
    <w:next w:val="Normal"/>
    <w:autoRedefine/>
    <w:uiPriority w:val="39"/>
    <w:unhideWhenUsed/>
    <w:rsid w:val="0059321B"/>
    <w:pPr>
      <w:spacing w:before="120" w:after="120"/>
    </w:pPr>
    <w:rPr>
      <w:rFonts w:cstheme="minorHAnsi"/>
      <w:b/>
      <w:bCs/>
      <w:caps/>
      <w:sz w:val="20"/>
      <w:szCs w:val="20"/>
    </w:rPr>
  </w:style>
  <w:style w:type="paragraph" w:styleId="TOC2">
    <w:name w:val="toc 2"/>
    <w:basedOn w:val="Normal"/>
    <w:next w:val="Normal"/>
    <w:autoRedefine/>
    <w:uiPriority w:val="39"/>
    <w:unhideWhenUsed/>
    <w:rsid w:val="0059321B"/>
    <w:pPr>
      <w:spacing w:after="0"/>
      <w:ind w:left="220"/>
    </w:pPr>
    <w:rPr>
      <w:rFonts w:cstheme="minorHAnsi"/>
      <w:smallCaps/>
      <w:sz w:val="20"/>
      <w:szCs w:val="20"/>
    </w:rPr>
  </w:style>
  <w:style w:type="paragraph" w:styleId="TOC3">
    <w:name w:val="toc 3"/>
    <w:basedOn w:val="Normal"/>
    <w:next w:val="Normal"/>
    <w:autoRedefine/>
    <w:uiPriority w:val="39"/>
    <w:unhideWhenUsed/>
    <w:rsid w:val="0059321B"/>
    <w:pPr>
      <w:spacing w:after="0"/>
      <w:ind w:left="440"/>
    </w:pPr>
    <w:rPr>
      <w:rFonts w:cstheme="minorHAnsi"/>
      <w:i/>
      <w:iCs/>
      <w:sz w:val="20"/>
      <w:szCs w:val="20"/>
    </w:rPr>
  </w:style>
  <w:style w:type="paragraph" w:styleId="TOC4">
    <w:name w:val="toc 4"/>
    <w:basedOn w:val="Normal"/>
    <w:next w:val="Normal"/>
    <w:autoRedefine/>
    <w:uiPriority w:val="39"/>
    <w:unhideWhenUsed/>
    <w:rsid w:val="0059321B"/>
    <w:pPr>
      <w:spacing w:after="0"/>
      <w:ind w:left="660"/>
    </w:pPr>
    <w:rPr>
      <w:rFonts w:cstheme="minorHAnsi"/>
      <w:sz w:val="18"/>
      <w:szCs w:val="18"/>
    </w:rPr>
  </w:style>
  <w:style w:type="paragraph" w:styleId="TOC5">
    <w:name w:val="toc 5"/>
    <w:basedOn w:val="Normal"/>
    <w:next w:val="Normal"/>
    <w:autoRedefine/>
    <w:uiPriority w:val="39"/>
    <w:unhideWhenUsed/>
    <w:rsid w:val="0059321B"/>
    <w:pPr>
      <w:spacing w:after="0"/>
      <w:ind w:left="880"/>
    </w:pPr>
    <w:rPr>
      <w:rFonts w:cstheme="minorHAnsi"/>
      <w:sz w:val="18"/>
      <w:szCs w:val="18"/>
    </w:rPr>
  </w:style>
  <w:style w:type="paragraph" w:styleId="TOC6">
    <w:name w:val="toc 6"/>
    <w:basedOn w:val="Normal"/>
    <w:next w:val="Normal"/>
    <w:autoRedefine/>
    <w:uiPriority w:val="39"/>
    <w:unhideWhenUsed/>
    <w:rsid w:val="0059321B"/>
    <w:pPr>
      <w:spacing w:after="0"/>
      <w:ind w:left="1100"/>
    </w:pPr>
    <w:rPr>
      <w:rFonts w:cstheme="minorHAnsi"/>
      <w:sz w:val="18"/>
      <w:szCs w:val="18"/>
    </w:rPr>
  </w:style>
  <w:style w:type="paragraph" w:styleId="TOC7">
    <w:name w:val="toc 7"/>
    <w:basedOn w:val="Normal"/>
    <w:next w:val="Normal"/>
    <w:autoRedefine/>
    <w:uiPriority w:val="39"/>
    <w:unhideWhenUsed/>
    <w:rsid w:val="0059321B"/>
    <w:pPr>
      <w:spacing w:after="0"/>
      <w:ind w:left="1320"/>
    </w:pPr>
    <w:rPr>
      <w:rFonts w:cstheme="minorHAnsi"/>
      <w:sz w:val="18"/>
      <w:szCs w:val="18"/>
    </w:rPr>
  </w:style>
  <w:style w:type="paragraph" w:styleId="TOC8">
    <w:name w:val="toc 8"/>
    <w:basedOn w:val="Normal"/>
    <w:next w:val="Normal"/>
    <w:autoRedefine/>
    <w:uiPriority w:val="39"/>
    <w:unhideWhenUsed/>
    <w:rsid w:val="0059321B"/>
    <w:pPr>
      <w:spacing w:after="0"/>
      <w:ind w:left="1540"/>
    </w:pPr>
    <w:rPr>
      <w:rFonts w:cstheme="minorHAnsi"/>
      <w:sz w:val="18"/>
      <w:szCs w:val="18"/>
    </w:rPr>
  </w:style>
  <w:style w:type="paragraph" w:styleId="TOC9">
    <w:name w:val="toc 9"/>
    <w:basedOn w:val="Normal"/>
    <w:next w:val="Normal"/>
    <w:autoRedefine/>
    <w:uiPriority w:val="39"/>
    <w:unhideWhenUsed/>
    <w:rsid w:val="0059321B"/>
    <w:pPr>
      <w:spacing w:after="0"/>
      <w:ind w:left="1760"/>
    </w:pPr>
    <w:rPr>
      <w:rFonts w:cstheme="minorHAnsi"/>
      <w:sz w:val="18"/>
      <w:szCs w:val="18"/>
    </w:rPr>
  </w:style>
  <w:style w:type="paragraph" w:styleId="Revision">
    <w:name w:val="Revision"/>
    <w:hidden/>
    <w:uiPriority w:val="99"/>
    <w:semiHidden/>
    <w:rsid w:val="00B7379E"/>
    <w:pPr>
      <w:spacing w:after="0" w:line="240" w:lineRule="auto"/>
    </w:pPr>
  </w:style>
  <w:style w:type="character" w:styleId="Strong">
    <w:name w:val="Strong"/>
    <w:basedOn w:val="DefaultParagraphFont"/>
    <w:uiPriority w:val="22"/>
    <w:qFormat/>
    <w:rsid w:val="00E37336"/>
    <w:rPr>
      <w:b/>
      <w:bCs/>
    </w:rPr>
  </w:style>
  <w:style w:type="character" w:customStyle="1" w:styleId="ui-provider">
    <w:name w:val="ui-provider"/>
    <w:basedOn w:val="DefaultParagraphFont"/>
    <w:rsid w:val="00057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marilyn_j_blair@fws.gov" TargetMode="External" /><Relationship Id="rId12" Type="http://schemas.openxmlformats.org/officeDocument/2006/relationships/hyperlink" Target="mailto:sales@argentaquaculture.com" TargetMode="External" /><Relationship Id="rId13" Type="http://schemas.openxmlformats.org/officeDocument/2006/relationships/hyperlink" Target="mailto:bonnie_johnson@fws.gov" TargetMode="External" /><Relationship Id="rId14" Type="http://schemas.openxmlformats.org/officeDocument/2006/relationships/hyperlink" Target="mailto:paige_maskill@fws.gov" TargetMode="External" /><Relationship Id="rId15" Type="http://schemas.openxmlformats.org/officeDocument/2006/relationships/hyperlink" Target="http://argentaquaculture.com/" TargetMode="External" /><Relationship Id="rId16" Type="http://schemas.openxmlformats.org/officeDocument/2006/relationships/hyperlink" Target="mailto:Info_Coll@fws.gov"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0B9A3D455A014DA9C408610A27EC04" ma:contentTypeVersion="2" ma:contentTypeDescription="Create a new document." ma:contentTypeScope="" ma:versionID="31ebff8b5dc4ccd35c61e6d028720ec9">
  <xsd:schema xmlns:xsd="http://www.w3.org/2001/XMLSchema" xmlns:xs="http://www.w3.org/2001/XMLSchema" xmlns:p="http://schemas.microsoft.com/office/2006/metadata/properties" xmlns:ns2="e50ac2ef-ac99-4dae-ab39-aac8b9b8aade" targetNamespace="http://schemas.microsoft.com/office/2006/metadata/properties" ma:root="true" ma:fieldsID="69020689dc7030de7ef1ed0413698552" ns2:_="">
    <xsd:import namespace="e50ac2ef-ac99-4dae-ab39-aac8b9b8aa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ac2ef-ac99-4dae-ab39-aac8b9b8a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6DF8A-55A2-44C4-8AB9-5893F1411A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EA2329-AB1E-4EF6-8C17-6DBCDCB9FB53}">
  <ds:schemaRefs>
    <ds:schemaRef ds:uri="http://schemas.openxmlformats.org/officeDocument/2006/bibliography"/>
  </ds:schemaRefs>
</ds:datastoreItem>
</file>

<file path=customXml/itemProps3.xml><?xml version="1.0" encoding="utf-8"?>
<ds:datastoreItem xmlns:ds="http://schemas.openxmlformats.org/officeDocument/2006/customXml" ds:itemID="{CDA19BA5-4100-4F56-95D4-0F1459D87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ac2ef-ac99-4dae-ab39-aac8b9b8a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9F4F2-5DC6-4ACA-B46A-2F5D0F122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44</Pages>
  <Words>10016</Words>
  <Characters>57094</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McKenzie</dc:creator>
  <cp:lastModifiedBy>Pereboom, Benjamin B</cp:lastModifiedBy>
  <cp:revision>55</cp:revision>
  <cp:lastPrinted>2019-05-03T21:28:00Z</cp:lastPrinted>
  <dcterms:created xsi:type="dcterms:W3CDTF">2021-03-12T16:35:00Z</dcterms:created>
  <dcterms:modified xsi:type="dcterms:W3CDTF">2023-06-01T14:21:00Z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0x010100490B9A3D455A014DA9C408610A27EC04</vt:lpwstr>
  </property>
</Properties>
</file>