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6319A2" w14:paraId="5103D573" w14:textId="72B1ED45">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6319A2" w14:paraId="1B20739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244B18" w:rsidP="006319A2" w14:paraId="44C98F9B" w14:textId="77777777">
      <w:pPr>
        <w:tabs>
          <w:tab w:val="left" w:pos="720"/>
        </w:tabs>
        <w:jc w:val="center"/>
        <w:rPr>
          <w:rFonts w:ascii="Arial" w:hAnsi="Arial" w:cs="Arial"/>
          <w:b/>
          <w:bCs/>
          <w:sz w:val="26"/>
          <w:szCs w:val="26"/>
        </w:rPr>
      </w:pPr>
      <w:bookmarkStart w:id="0" w:name="_Hlk131414935"/>
      <w:r w:rsidRPr="00932D60">
        <w:rPr>
          <w:rFonts w:ascii="Arial" w:hAnsi="Arial" w:cs="Arial"/>
          <w:b/>
          <w:bCs/>
          <w:sz w:val="26"/>
          <w:szCs w:val="26"/>
        </w:rPr>
        <w:t>Administration of U.S. Fish and Wildlife Service</w:t>
      </w:r>
    </w:p>
    <w:p w:rsidR="009B359F" w:rsidRPr="00B50214" w:rsidP="006319A2" w14:paraId="74C5C94D" w14:textId="05F93742">
      <w:pPr>
        <w:tabs>
          <w:tab w:val="left" w:pos="720"/>
        </w:tabs>
        <w:jc w:val="center"/>
        <w:rPr>
          <w:rFonts w:ascii="Arial" w:hAnsi="Arial" w:cs="Arial"/>
          <w:b/>
          <w:bCs/>
          <w:sz w:val="26"/>
          <w:szCs w:val="26"/>
        </w:rPr>
      </w:pPr>
      <w:r w:rsidRPr="00932D60">
        <w:rPr>
          <w:rFonts w:ascii="Arial" w:hAnsi="Arial" w:cs="Arial"/>
          <w:b/>
          <w:bCs/>
          <w:sz w:val="26"/>
          <w:szCs w:val="26"/>
        </w:rPr>
        <w:t>Investigational New Animal Drug (INAD) Program</w:t>
      </w:r>
    </w:p>
    <w:bookmarkEnd w:id="0"/>
    <w:p w:rsidR="00295103" w:rsidRPr="00B50214" w:rsidP="006319A2" w14:paraId="62C87493" w14:textId="0EE8221A">
      <w:pPr>
        <w:tabs>
          <w:tab w:val="left" w:pos="720"/>
        </w:tabs>
        <w:jc w:val="center"/>
        <w:rPr>
          <w:rFonts w:ascii="Arial" w:hAnsi="Arial" w:cs="Arial"/>
          <w:sz w:val="22"/>
          <w:szCs w:val="22"/>
        </w:rPr>
      </w:pPr>
      <w:r w:rsidRPr="00B50214">
        <w:rPr>
          <w:rFonts w:ascii="Arial" w:hAnsi="Arial" w:cs="Arial"/>
          <w:b/>
          <w:bCs/>
          <w:sz w:val="26"/>
          <w:szCs w:val="26"/>
        </w:rPr>
        <w:t>OMB Control Number 10</w:t>
      </w:r>
      <w:r w:rsidR="00932D60">
        <w:rPr>
          <w:rFonts w:ascii="Arial" w:hAnsi="Arial" w:cs="Arial"/>
          <w:b/>
          <w:bCs/>
          <w:sz w:val="26"/>
          <w:szCs w:val="26"/>
        </w:rPr>
        <w:t>18-New</w:t>
      </w:r>
    </w:p>
    <w:p w:rsidR="009B359F" w:rsidRPr="00B50214" w:rsidP="006319A2" w14:paraId="3F2D10EE" w14:textId="77777777">
      <w:pPr>
        <w:tabs>
          <w:tab w:val="left" w:pos="720"/>
        </w:tabs>
        <w:jc w:val="center"/>
        <w:rPr>
          <w:rFonts w:ascii="Arial" w:hAnsi="Arial" w:cs="Arial"/>
          <w:sz w:val="22"/>
          <w:szCs w:val="22"/>
        </w:rPr>
      </w:pPr>
    </w:p>
    <w:p w:rsidR="009B359F" w:rsidRPr="00B50214" w:rsidP="006319A2" w14:paraId="3EEF5905" w14:textId="2104735F">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932D60">
        <w:rPr>
          <w:rFonts w:ascii="Arial" w:hAnsi="Arial" w:cs="Arial"/>
          <w:sz w:val="22"/>
          <w:szCs w:val="22"/>
        </w:rPr>
        <w:t xml:space="preserve">None.  This is a request for OMB approval of a </w:t>
      </w:r>
      <w:r w:rsidRPr="00932D60" w:rsidR="00932D60">
        <w:rPr>
          <w:rFonts w:ascii="Arial" w:hAnsi="Arial" w:cs="Arial"/>
          <w:sz w:val="22"/>
          <w:szCs w:val="22"/>
        </w:rPr>
        <w:t xml:space="preserve">new information collection in use without </w:t>
      </w:r>
      <w:r w:rsidR="00932D60">
        <w:rPr>
          <w:rFonts w:ascii="Arial" w:hAnsi="Arial" w:cs="Arial"/>
          <w:sz w:val="22"/>
          <w:szCs w:val="22"/>
        </w:rPr>
        <w:t xml:space="preserve">a control number. </w:t>
      </w:r>
    </w:p>
    <w:p w:rsidR="009B359F" w:rsidRPr="00B50214" w:rsidP="006319A2" w14:paraId="7F36F77E" w14:textId="77777777">
      <w:pPr>
        <w:tabs>
          <w:tab w:val="left" w:pos="720"/>
        </w:tabs>
        <w:jc w:val="center"/>
        <w:rPr>
          <w:rFonts w:ascii="Arial" w:hAnsi="Arial" w:cs="Arial"/>
          <w:sz w:val="22"/>
          <w:szCs w:val="22"/>
        </w:rPr>
      </w:pPr>
    </w:p>
    <w:p w:rsidR="00295103" w:rsidRPr="00B50214" w:rsidP="006319A2" w14:paraId="26166742"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6319A2" w14:paraId="448422F9" w14:textId="77777777">
      <w:pPr>
        <w:tabs>
          <w:tab w:val="left" w:pos="720"/>
        </w:tabs>
        <w:rPr>
          <w:rFonts w:ascii="Arial" w:hAnsi="Arial" w:cs="Arial"/>
          <w:sz w:val="22"/>
          <w:szCs w:val="22"/>
        </w:rPr>
      </w:pPr>
    </w:p>
    <w:p w:rsidR="00295103" w:rsidRPr="00B50214" w:rsidP="006319A2" w14:paraId="1C3E75B0"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r w:rsidRPr="00B50214" w:rsidR="000F3AF1">
        <w:rPr>
          <w:rFonts w:ascii="Arial" w:hAnsi="Arial" w:cs="Arial"/>
          <w:b/>
          <w:sz w:val="22"/>
          <w:szCs w:val="22"/>
        </w:rPr>
        <w:t>.</w:t>
      </w:r>
    </w:p>
    <w:p w:rsidR="00295103" w:rsidRPr="00B50214" w:rsidP="006319A2" w14:paraId="2335A280" w14:textId="77777777">
      <w:pPr>
        <w:tabs>
          <w:tab w:val="left" w:pos="360"/>
          <w:tab w:val="left" w:pos="720"/>
        </w:tabs>
        <w:rPr>
          <w:rFonts w:ascii="Arial" w:hAnsi="Arial" w:cs="Arial"/>
          <w:sz w:val="22"/>
          <w:szCs w:val="22"/>
        </w:rPr>
      </w:pPr>
    </w:p>
    <w:p w:rsidR="00663CFB" w:rsidP="006319A2" w14:paraId="493E2BB8" w14:textId="0EFFC769">
      <w:pPr>
        <w:tabs>
          <w:tab w:val="left" w:pos="360"/>
          <w:tab w:val="left" w:pos="720"/>
        </w:tabs>
        <w:rPr>
          <w:rFonts w:ascii="Arial" w:hAnsi="Arial" w:cs="Arial"/>
          <w:sz w:val="22"/>
          <w:szCs w:val="22"/>
        </w:rPr>
      </w:pPr>
      <w:r w:rsidRPr="00253036">
        <w:rPr>
          <w:rFonts w:ascii="Arial" w:hAnsi="Arial" w:cs="Arial"/>
          <w:sz w:val="22"/>
          <w:szCs w:val="22"/>
        </w:rPr>
        <w:t>The Aquatic Animal Drug Approval Partnership (AADAP) Program</w:t>
      </w:r>
      <w:r w:rsidR="00473E7F">
        <w:rPr>
          <w:rFonts w:ascii="Arial" w:hAnsi="Arial" w:cs="Arial"/>
          <w:sz w:val="22"/>
          <w:szCs w:val="22"/>
        </w:rPr>
        <w:t xml:space="preserve">, </w:t>
      </w:r>
      <w:bookmarkStart w:id="1" w:name="_Hlk133586329"/>
      <w:r w:rsidRPr="00A354AC" w:rsidR="00473E7F">
        <w:rPr>
          <w:rFonts w:ascii="Arial" w:hAnsi="Arial" w:cs="Arial"/>
          <w:sz w:val="22"/>
          <w:szCs w:val="22"/>
        </w:rPr>
        <w:t>operating under</w:t>
      </w:r>
      <w:r w:rsidRPr="00A354AC" w:rsidR="007A751A">
        <w:rPr>
          <w:rFonts w:ascii="Arial" w:hAnsi="Arial" w:cs="Arial"/>
          <w:sz w:val="22"/>
          <w:szCs w:val="22"/>
        </w:rPr>
        <w:t xml:space="preserve"> the</w:t>
      </w:r>
      <w:r w:rsidRPr="00A354AC" w:rsidR="00473E7F">
        <w:rPr>
          <w:rFonts w:ascii="Arial" w:hAnsi="Arial" w:cs="Arial"/>
          <w:sz w:val="22"/>
          <w:szCs w:val="22"/>
        </w:rPr>
        <w:t xml:space="preserve"> authority</w:t>
      </w:r>
      <w:r w:rsidRPr="00A354AC" w:rsidR="007A751A">
        <w:rPr>
          <w:rFonts w:ascii="Arial" w:hAnsi="Arial" w:cs="Arial"/>
          <w:sz w:val="22"/>
          <w:szCs w:val="22"/>
        </w:rPr>
        <w:t xml:space="preserve"> of</w:t>
      </w:r>
      <w:r w:rsidRPr="00A354AC" w:rsidR="00A354AC">
        <w:rPr>
          <w:rFonts w:ascii="Arial" w:hAnsi="Arial" w:cs="Arial"/>
          <w:sz w:val="22"/>
          <w:szCs w:val="22"/>
        </w:rPr>
        <w:t xml:space="preserve"> </w:t>
      </w:r>
      <w:r w:rsidR="00A354AC">
        <w:rPr>
          <w:rFonts w:ascii="Arial" w:hAnsi="Arial" w:cs="Arial"/>
          <w:color w:val="000000"/>
          <w:sz w:val="22"/>
          <w:szCs w:val="22"/>
          <w:shd w:val="clear" w:color="auto" w:fill="FFFFFF"/>
        </w:rPr>
        <w:t xml:space="preserve">the Federal Food, Drug, and Cosmetic Act (FDCA; 21 U.S.C. 360b(j)) which permits the use of an investigational new animal drug to generate data to support a </w:t>
      </w:r>
      <w:r w:rsidR="00FB53CD">
        <w:rPr>
          <w:rFonts w:ascii="Arial" w:hAnsi="Arial" w:cs="Arial"/>
          <w:color w:val="000000"/>
          <w:sz w:val="22"/>
          <w:szCs w:val="22"/>
          <w:shd w:val="clear" w:color="auto" w:fill="FFFFFF"/>
        </w:rPr>
        <w:t>new animal drug approval (</w:t>
      </w:r>
      <w:r w:rsidR="00A354AC">
        <w:rPr>
          <w:rFonts w:ascii="Arial" w:hAnsi="Arial" w:cs="Arial"/>
          <w:color w:val="000000"/>
          <w:sz w:val="22"/>
          <w:szCs w:val="22"/>
          <w:shd w:val="clear" w:color="auto" w:fill="FFFFFF"/>
        </w:rPr>
        <w:t>NADA</w:t>
      </w:r>
      <w:r w:rsidR="00FB53CD">
        <w:rPr>
          <w:rFonts w:ascii="Arial" w:hAnsi="Arial" w:cs="Arial"/>
          <w:color w:val="000000"/>
          <w:sz w:val="22"/>
          <w:szCs w:val="22"/>
          <w:shd w:val="clear" w:color="auto" w:fill="FFFFFF"/>
        </w:rPr>
        <w:t>)</w:t>
      </w:r>
      <w:r w:rsidR="007A751A">
        <w:rPr>
          <w:rFonts w:ascii="Arial" w:hAnsi="Arial" w:cs="Arial"/>
          <w:sz w:val="22"/>
          <w:szCs w:val="22"/>
        </w:rPr>
        <w:t>,</w:t>
      </w:r>
      <w:r w:rsidRPr="00253036">
        <w:rPr>
          <w:rFonts w:ascii="Arial" w:hAnsi="Arial" w:cs="Arial"/>
          <w:sz w:val="22"/>
          <w:szCs w:val="22"/>
        </w:rPr>
        <w:t xml:space="preserve"> is part of the Fish and Aquatic Conservation fish health network.</w:t>
      </w:r>
      <w:bookmarkEnd w:id="1"/>
      <w:r w:rsidRPr="00253036">
        <w:rPr>
          <w:rFonts w:ascii="Arial" w:hAnsi="Arial" w:cs="Arial"/>
          <w:sz w:val="22"/>
          <w:szCs w:val="22"/>
        </w:rPr>
        <w:t xml:space="preserve"> </w:t>
      </w:r>
      <w:r>
        <w:rPr>
          <w:rFonts w:ascii="Arial" w:hAnsi="Arial" w:cs="Arial"/>
          <w:sz w:val="22"/>
          <w:szCs w:val="22"/>
        </w:rPr>
        <w:t xml:space="preserve"> </w:t>
      </w:r>
      <w:r w:rsidRPr="00253036">
        <w:rPr>
          <w:rFonts w:ascii="Arial" w:hAnsi="Arial" w:cs="Arial"/>
          <w:sz w:val="22"/>
          <w:szCs w:val="22"/>
        </w:rPr>
        <w:t xml:space="preserve">It is the only program in the United States singularly dedicated to obtaining U. S. Food and Drug Administration (FDA) approval of new medications needed for use in fish culture and fisheries management. </w:t>
      </w:r>
      <w:r>
        <w:rPr>
          <w:rFonts w:ascii="Arial" w:hAnsi="Arial" w:cs="Arial"/>
          <w:sz w:val="22"/>
          <w:szCs w:val="22"/>
        </w:rPr>
        <w:t xml:space="preserve"> </w:t>
      </w:r>
      <w:r w:rsidRPr="00253036">
        <w:rPr>
          <w:rFonts w:ascii="Arial" w:hAnsi="Arial" w:cs="Arial"/>
          <w:sz w:val="22"/>
          <w:szCs w:val="22"/>
        </w:rPr>
        <w:t xml:space="preserve">Ultimately, the AADAP program allows fisheries professionals to more effectively and efficiently rear and manage a variety of fish species to meet production goals, stock healthy fish, and maintain a healthy environment. </w:t>
      </w:r>
      <w:r>
        <w:rPr>
          <w:rFonts w:ascii="Arial" w:hAnsi="Arial" w:cs="Arial"/>
          <w:sz w:val="22"/>
          <w:szCs w:val="22"/>
        </w:rPr>
        <w:t xml:space="preserve"> </w:t>
      </w:r>
      <w:r w:rsidRPr="00253036">
        <w:rPr>
          <w:rFonts w:ascii="Arial" w:hAnsi="Arial" w:cs="Arial"/>
          <w:sz w:val="22"/>
          <w:szCs w:val="22"/>
        </w:rPr>
        <w:t>In order for participants (U.S. aquaculture facilities or researchers) to be able to use an unapproved drug under AADAP’s National Investigational New Animal Drug (INAD) Program, they need to follow the FDA-approved study protocol(s) and submit the required data forms, including the INAD treatment data, to AADAP’s INAD Program.</w:t>
      </w:r>
      <w:r>
        <w:rPr>
          <w:rFonts w:ascii="Arial" w:hAnsi="Arial" w:cs="Arial"/>
          <w:sz w:val="22"/>
          <w:szCs w:val="22"/>
        </w:rPr>
        <w:t xml:space="preserve"> </w:t>
      </w:r>
      <w:r>
        <w:rPr>
          <w:rFonts w:ascii="Arial" w:hAnsi="Arial" w:cs="Arial"/>
          <w:sz w:val="22"/>
          <w:szCs w:val="22"/>
        </w:rPr>
        <w:t xml:space="preserve"> </w:t>
      </w:r>
      <w:r w:rsidR="004375DC">
        <w:rPr>
          <w:rFonts w:ascii="Arial" w:hAnsi="Arial" w:cs="Arial"/>
          <w:sz w:val="22"/>
          <w:szCs w:val="22"/>
        </w:rPr>
        <w:t xml:space="preserve">Data collection is required by the FDA under the following regulations: </w:t>
      </w:r>
      <w:r>
        <w:rPr>
          <w:rFonts w:ascii="Arial" w:hAnsi="Arial" w:cs="Arial"/>
          <w:sz w:val="22"/>
          <w:szCs w:val="22"/>
        </w:rPr>
        <w:t xml:space="preserve"> </w:t>
      </w:r>
    </w:p>
    <w:p w:rsidR="00663CFB" w:rsidP="006319A2" w14:paraId="39F5CABD" w14:textId="77777777">
      <w:pPr>
        <w:tabs>
          <w:tab w:val="left" w:pos="360"/>
          <w:tab w:val="left" w:pos="720"/>
        </w:tabs>
        <w:rPr>
          <w:rFonts w:ascii="Arial" w:hAnsi="Arial" w:cs="Arial"/>
          <w:sz w:val="22"/>
          <w:szCs w:val="22"/>
        </w:rPr>
      </w:pPr>
    </w:p>
    <w:p w:rsidR="00663CFB" w:rsidRPr="00663CFB" w:rsidP="00663CFB" w14:paraId="76222218" w14:textId="1682FB77">
      <w:pPr>
        <w:pStyle w:val="ListParagraph"/>
        <w:numPr>
          <w:ilvl w:val="0"/>
          <w:numId w:val="6"/>
        </w:numPr>
        <w:tabs>
          <w:tab w:val="left" w:pos="360"/>
          <w:tab w:val="left" w:pos="720"/>
        </w:tabs>
        <w:rPr>
          <w:rFonts w:ascii="Arial" w:hAnsi="Arial" w:cs="Arial"/>
          <w:sz w:val="22"/>
          <w:szCs w:val="22"/>
        </w:rPr>
      </w:pPr>
      <w:r w:rsidRPr="00663CFB">
        <w:rPr>
          <w:rFonts w:ascii="Arial" w:hAnsi="Arial" w:cs="Arial"/>
          <w:sz w:val="22"/>
          <w:szCs w:val="22"/>
        </w:rPr>
        <w:t xml:space="preserve">21 CFR part 511 (New Animal Drugs for Investigational Use) and </w:t>
      </w:r>
    </w:p>
    <w:p w:rsidR="00251281" w:rsidRPr="00663CFB" w:rsidP="00663CFB" w14:paraId="5BA7DFDD" w14:textId="1572A874">
      <w:pPr>
        <w:pStyle w:val="ListParagraph"/>
        <w:numPr>
          <w:ilvl w:val="0"/>
          <w:numId w:val="6"/>
        </w:numPr>
        <w:tabs>
          <w:tab w:val="left" w:pos="360"/>
          <w:tab w:val="left" w:pos="720"/>
        </w:tabs>
        <w:rPr>
          <w:rFonts w:ascii="Arial" w:hAnsi="Arial" w:cs="Arial"/>
          <w:sz w:val="22"/>
          <w:szCs w:val="22"/>
        </w:rPr>
      </w:pPr>
      <w:r w:rsidRPr="00663CFB">
        <w:rPr>
          <w:rFonts w:ascii="Arial" w:hAnsi="Arial" w:cs="Arial"/>
          <w:sz w:val="22"/>
          <w:szCs w:val="22"/>
        </w:rPr>
        <w:t xml:space="preserve">21 CFR part 514, Subpart A (New Animal Drug Applications, General Provisions). </w:t>
      </w:r>
    </w:p>
    <w:p w:rsidR="00253036" w:rsidP="006319A2" w14:paraId="2D3129D1" w14:textId="521E006E">
      <w:pPr>
        <w:tabs>
          <w:tab w:val="left" w:pos="360"/>
          <w:tab w:val="left" w:pos="720"/>
        </w:tabs>
        <w:rPr>
          <w:rFonts w:ascii="Arial" w:hAnsi="Arial" w:cs="Arial"/>
          <w:sz w:val="22"/>
          <w:szCs w:val="22"/>
        </w:rPr>
      </w:pPr>
    </w:p>
    <w:p w:rsidR="00253036" w:rsidRPr="00B50214" w:rsidP="006319A2" w14:paraId="64035D11" w14:textId="7937E2CA">
      <w:pPr>
        <w:tabs>
          <w:tab w:val="left" w:pos="360"/>
          <w:tab w:val="left" w:pos="720"/>
        </w:tabs>
        <w:rPr>
          <w:rFonts w:ascii="Arial" w:hAnsi="Arial" w:cs="Arial"/>
          <w:sz w:val="22"/>
          <w:szCs w:val="22"/>
        </w:rPr>
      </w:pPr>
      <w:r>
        <w:rPr>
          <w:rFonts w:ascii="Arial" w:hAnsi="Arial" w:cs="Arial"/>
          <w:bCs/>
          <w:sz w:val="23"/>
          <w:szCs w:val="23"/>
        </w:rPr>
        <w:t>Additional information for the INAD Program and how to participate can be found at the following link:</w:t>
      </w:r>
      <w:r w:rsidR="00C94A61">
        <w:rPr>
          <w:rFonts w:ascii="Arial" w:hAnsi="Arial" w:cs="Arial"/>
          <w:bCs/>
          <w:sz w:val="23"/>
          <w:szCs w:val="23"/>
        </w:rPr>
        <w:t xml:space="preserve">  </w:t>
      </w:r>
      <w:hyperlink r:id="rId5" w:history="1">
        <w:r w:rsidRPr="001F2732" w:rsidR="00C94A61">
          <w:rPr>
            <w:rStyle w:val="Hyperlink"/>
            <w:rFonts w:ascii="Arial" w:hAnsi="Arial" w:cs="Arial"/>
            <w:bCs/>
            <w:sz w:val="23"/>
            <w:szCs w:val="23"/>
          </w:rPr>
          <w:t>https://www.fws.gov/service/investigational-new-animal-drugs</w:t>
        </w:r>
      </w:hyperlink>
      <w:r>
        <w:rPr>
          <w:rFonts w:ascii="Arial" w:hAnsi="Arial" w:cs="Arial"/>
          <w:bCs/>
          <w:sz w:val="23"/>
          <w:szCs w:val="23"/>
        </w:rPr>
        <w:t xml:space="preserve">.  </w:t>
      </w:r>
      <w:r w:rsidR="00663CFB">
        <w:rPr>
          <w:rFonts w:ascii="Arial" w:hAnsi="Arial" w:cs="Arial"/>
          <w:bCs/>
          <w:sz w:val="23"/>
          <w:szCs w:val="23"/>
        </w:rPr>
        <w:t xml:space="preserve"> </w:t>
      </w:r>
      <w:r>
        <w:rPr>
          <w:rFonts w:ascii="Arial" w:hAnsi="Arial" w:cs="Arial"/>
          <w:bCs/>
          <w:sz w:val="23"/>
          <w:szCs w:val="23"/>
        </w:rPr>
        <w:t xml:space="preserve">This webpage describes frequently asked questions regarding how to participate in the INAD Program and what is expected of the participants. </w:t>
      </w:r>
      <w:r w:rsidR="00663CFB">
        <w:rPr>
          <w:rFonts w:ascii="Arial" w:hAnsi="Arial" w:cs="Arial"/>
          <w:bCs/>
          <w:sz w:val="23"/>
          <w:szCs w:val="23"/>
        </w:rPr>
        <w:t xml:space="preserve"> </w:t>
      </w:r>
      <w:r>
        <w:rPr>
          <w:rFonts w:ascii="Arial" w:hAnsi="Arial" w:cs="Arial"/>
          <w:bCs/>
          <w:sz w:val="23"/>
          <w:szCs w:val="23"/>
        </w:rPr>
        <w:t xml:space="preserve">We </w:t>
      </w:r>
      <w:r w:rsidR="00F817A3">
        <w:rPr>
          <w:rFonts w:ascii="Arial" w:hAnsi="Arial" w:cs="Arial"/>
          <w:bCs/>
          <w:sz w:val="23"/>
          <w:szCs w:val="23"/>
        </w:rPr>
        <w:t xml:space="preserve">have also </w:t>
      </w:r>
      <w:r w:rsidRPr="00A354AC" w:rsidR="00F817A3">
        <w:rPr>
          <w:rFonts w:ascii="Arial" w:hAnsi="Arial" w:cs="Arial"/>
          <w:bCs/>
          <w:sz w:val="23"/>
          <w:szCs w:val="23"/>
        </w:rPr>
        <w:t>developed</w:t>
      </w:r>
      <w:r w:rsidRPr="00A354AC">
        <w:rPr>
          <w:rFonts w:ascii="Arial" w:hAnsi="Arial" w:cs="Arial"/>
          <w:bCs/>
          <w:sz w:val="23"/>
          <w:szCs w:val="23"/>
        </w:rPr>
        <w:t xml:space="preserve"> additional study templates for the INADs for use as a guide for filling out the forms.</w:t>
      </w:r>
      <w:r w:rsidRPr="00A354AC" w:rsidR="00663CFB">
        <w:rPr>
          <w:rFonts w:ascii="Arial" w:hAnsi="Arial" w:cs="Arial"/>
          <w:bCs/>
          <w:sz w:val="23"/>
          <w:szCs w:val="23"/>
        </w:rPr>
        <w:t xml:space="preserve"> </w:t>
      </w:r>
      <w:r w:rsidRPr="00A354AC">
        <w:rPr>
          <w:rFonts w:ascii="Arial" w:hAnsi="Arial" w:cs="Arial"/>
          <w:bCs/>
          <w:sz w:val="23"/>
          <w:szCs w:val="23"/>
        </w:rPr>
        <w:t xml:space="preserve"> These templates will provide study participants with helpful information to correctly complete each form. </w:t>
      </w:r>
      <w:r w:rsidRPr="00A354AC" w:rsidR="00663CFB">
        <w:rPr>
          <w:rFonts w:ascii="Arial" w:hAnsi="Arial" w:cs="Arial"/>
          <w:bCs/>
          <w:sz w:val="23"/>
          <w:szCs w:val="23"/>
        </w:rPr>
        <w:t xml:space="preserve"> </w:t>
      </w:r>
      <w:r w:rsidRPr="00A354AC">
        <w:rPr>
          <w:rFonts w:ascii="Arial" w:hAnsi="Arial" w:cs="Arial"/>
          <w:bCs/>
          <w:sz w:val="23"/>
          <w:szCs w:val="23"/>
        </w:rPr>
        <w:t>We also created a user manual for the online INAD database used to enter the data that</w:t>
      </w:r>
      <w:r>
        <w:rPr>
          <w:rFonts w:ascii="Arial" w:hAnsi="Arial" w:cs="Arial"/>
          <w:bCs/>
          <w:sz w:val="23"/>
          <w:szCs w:val="23"/>
        </w:rPr>
        <w:t xml:space="preserve"> also describes each step of the database for the INAD participants.</w:t>
      </w:r>
    </w:p>
    <w:p w:rsidR="00251281" w:rsidRPr="00B50214" w:rsidP="006319A2" w14:paraId="5244198B" w14:textId="77777777">
      <w:pPr>
        <w:tabs>
          <w:tab w:val="left" w:pos="360"/>
          <w:tab w:val="left" w:pos="720"/>
        </w:tabs>
        <w:rPr>
          <w:rFonts w:ascii="Arial" w:hAnsi="Arial" w:cs="Arial"/>
          <w:sz w:val="22"/>
          <w:szCs w:val="22"/>
        </w:rPr>
      </w:pPr>
    </w:p>
    <w:p w:rsidR="00295103" w:rsidRPr="00B50214" w:rsidP="006319A2" w14:paraId="1994D7CB"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50214" w:rsidR="00DE1FFE">
        <w:rPr>
          <w:rFonts w:ascii="Arial" w:hAnsi="Arial" w:cs="Arial"/>
          <w:b/>
          <w:sz w:val="22"/>
          <w:szCs w:val="22"/>
        </w:rPr>
        <w:t xml:space="preserve"> </w:t>
      </w:r>
      <w:r w:rsidRPr="00B50214">
        <w:rPr>
          <w:rFonts w:ascii="Arial" w:hAnsi="Arial" w:cs="Arial"/>
          <w:b/>
          <w:sz w:val="22"/>
          <w:szCs w:val="22"/>
        </w:rPr>
        <w:t xml:space="preserve">Be specific.  If this collection is a form or a questionnaire, every </w:t>
      </w:r>
      <w:r w:rsidRPr="00B50214" w:rsidR="00DE1FFE">
        <w:rPr>
          <w:rFonts w:ascii="Arial" w:hAnsi="Arial" w:cs="Arial"/>
          <w:b/>
          <w:sz w:val="22"/>
          <w:szCs w:val="22"/>
        </w:rPr>
        <w:t>question needs to be justified.</w:t>
      </w:r>
    </w:p>
    <w:p w:rsidR="00253036" w:rsidP="00253036" w14:paraId="7805E804" w14:textId="77777777">
      <w:pPr>
        <w:rPr>
          <w:rFonts w:ascii="Arial" w:hAnsi="Arial" w:cs="Arial"/>
          <w:sz w:val="22"/>
          <w:szCs w:val="22"/>
        </w:rPr>
      </w:pPr>
    </w:p>
    <w:p w:rsidR="00B54330" w:rsidP="00E35C97" w14:paraId="2AEE7798" w14:textId="6EB5A23B">
      <w:pPr>
        <w:tabs>
          <w:tab w:val="left" w:pos="360"/>
          <w:tab w:val="left" w:pos="720"/>
        </w:tabs>
        <w:rPr>
          <w:rFonts w:ascii="Arial" w:hAnsi="Arial" w:cs="Arial"/>
          <w:bCs/>
          <w:sz w:val="22"/>
          <w:szCs w:val="22"/>
        </w:rPr>
      </w:pPr>
      <w:r>
        <w:rPr>
          <w:rFonts w:ascii="Arial" w:hAnsi="Arial" w:cs="Arial"/>
          <w:bCs/>
          <w:sz w:val="22"/>
          <w:szCs w:val="22"/>
        </w:rPr>
        <w:t>We collect the following information in conjunction with the AADAP:</w:t>
      </w:r>
    </w:p>
    <w:p w:rsidR="00B54330" w:rsidP="00E35C97" w14:paraId="7C13A9F4" w14:textId="77777777">
      <w:pPr>
        <w:tabs>
          <w:tab w:val="left" w:pos="360"/>
          <w:tab w:val="left" w:pos="720"/>
        </w:tabs>
        <w:rPr>
          <w:rFonts w:ascii="Arial" w:hAnsi="Arial" w:cs="Arial"/>
          <w:bCs/>
          <w:sz w:val="22"/>
          <w:szCs w:val="22"/>
        </w:rPr>
      </w:pPr>
    </w:p>
    <w:p w:rsidR="00B54330" w:rsidRPr="00B54330" w:rsidP="00E35C97" w14:paraId="488D9034" w14:textId="529B8DE9">
      <w:pPr>
        <w:tabs>
          <w:tab w:val="left" w:pos="360"/>
          <w:tab w:val="left" w:pos="720"/>
        </w:tabs>
        <w:rPr>
          <w:rFonts w:ascii="Arial" w:hAnsi="Arial" w:cs="Arial"/>
          <w:b/>
          <w:sz w:val="22"/>
          <w:szCs w:val="22"/>
          <w:u w:val="single"/>
        </w:rPr>
      </w:pPr>
      <w:r>
        <w:rPr>
          <w:rFonts w:ascii="Arial" w:hAnsi="Arial" w:cs="Arial"/>
          <w:b/>
          <w:sz w:val="22"/>
          <w:szCs w:val="22"/>
          <w:u w:val="single"/>
        </w:rPr>
        <w:t>COOPERATIVE AGREEMENT</w:t>
      </w:r>
    </w:p>
    <w:p w:rsidR="00E35C97" w:rsidP="00E35C97" w14:paraId="772D0080" w14:textId="709AF4C5">
      <w:pPr>
        <w:tabs>
          <w:tab w:val="left" w:pos="360"/>
          <w:tab w:val="left" w:pos="720"/>
        </w:tabs>
        <w:rPr>
          <w:rFonts w:ascii="Arial" w:hAnsi="Arial" w:cs="Arial"/>
          <w:bCs/>
          <w:sz w:val="22"/>
          <w:szCs w:val="22"/>
        </w:rPr>
      </w:pPr>
      <w:r w:rsidRPr="00253036">
        <w:rPr>
          <w:rFonts w:ascii="Arial" w:hAnsi="Arial" w:cs="Arial"/>
          <w:bCs/>
          <w:sz w:val="22"/>
          <w:szCs w:val="22"/>
        </w:rPr>
        <w:t xml:space="preserve">A </w:t>
      </w:r>
      <w:r w:rsidRPr="00017695">
        <w:rPr>
          <w:rFonts w:ascii="Arial" w:hAnsi="Arial" w:cs="Arial"/>
          <w:bCs/>
          <w:sz w:val="22"/>
          <w:szCs w:val="22"/>
        </w:rPr>
        <w:t>cooperative agreement</w:t>
      </w:r>
      <w:r w:rsidRPr="00253036">
        <w:rPr>
          <w:rFonts w:ascii="Arial" w:hAnsi="Arial" w:cs="Arial"/>
          <w:bCs/>
          <w:sz w:val="22"/>
          <w:szCs w:val="22"/>
        </w:rPr>
        <w:t xml:space="preserve"> is needed between the participating companies/agencies and the Service’s AADAP Program. </w:t>
      </w:r>
      <w:r w:rsidR="00663CFB">
        <w:rPr>
          <w:rFonts w:ascii="Arial" w:hAnsi="Arial" w:cs="Arial"/>
          <w:bCs/>
          <w:sz w:val="22"/>
          <w:szCs w:val="22"/>
        </w:rPr>
        <w:t xml:space="preserve"> </w:t>
      </w:r>
      <w:r w:rsidRPr="00253036">
        <w:rPr>
          <w:rFonts w:ascii="Arial" w:hAnsi="Arial" w:cs="Arial"/>
          <w:bCs/>
          <w:sz w:val="22"/>
          <w:szCs w:val="22"/>
        </w:rPr>
        <w:t>The goal of this agreement is to consolidate the INAD process; eliminate duplication of effort; reduce workloads and costs; and ensure needed drugs are made available to aquaculture and fisheries management facilities in the U.S. in compliance with FDA regulations.</w:t>
      </w:r>
    </w:p>
    <w:p w:rsidR="00685A89" w:rsidP="00E35C97" w14:paraId="517BD733" w14:textId="16FBA55C">
      <w:pPr>
        <w:tabs>
          <w:tab w:val="left" w:pos="360"/>
          <w:tab w:val="left" w:pos="720"/>
        </w:tabs>
        <w:rPr>
          <w:rFonts w:ascii="Arial" w:hAnsi="Arial" w:cs="Arial"/>
          <w:bCs/>
          <w:sz w:val="22"/>
          <w:szCs w:val="22"/>
        </w:rPr>
      </w:pPr>
    </w:p>
    <w:p w:rsidR="00685A89" w:rsidP="00E35C97" w14:paraId="4F036821" w14:textId="7D827545">
      <w:pPr>
        <w:tabs>
          <w:tab w:val="left" w:pos="360"/>
          <w:tab w:val="left" w:pos="720"/>
        </w:tabs>
        <w:rPr>
          <w:rFonts w:ascii="Arial" w:hAnsi="Arial" w:cs="Arial"/>
          <w:bCs/>
          <w:sz w:val="22"/>
          <w:szCs w:val="22"/>
        </w:rPr>
      </w:pPr>
      <w:r w:rsidRPr="00253036">
        <w:rPr>
          <w:rFonts w:ascii="Arial" w:hAnsi="Arial" w:cs="Arial"/>
          <w:bCs/>
          <w:sz w:val="22"/>
          <w:szCs w:val="22"/>
        </w:rPr>
        <w:t xml:space="preserve">This agreement establishes obligations to be met and procedures to be followed by the Service and participant to establish and maintain cooperative INADs to enable the use of certain drugs and chemicals under the INAD process as set forth by the FDA.  </w:t>
      </w:r>
      <w:r w:rsidR="001360A6">
        <w:rPr>
          <w:rFonts w:ascii="Arial" w:hAnsi="Arial" w:cs="Arial"/>
          <w:bCs/>
          <w:sz w:val="22"/>
          <w:szCs w:val="22"/>
        </w:rPr>
        <w:t>In addition to clarifying roles and responsibilities, t</w:t>
      </w:r>
      <w:r>
        <w:rPr>
          <w:rFonts w:ascii="Arial" w:hAnsi="Arial" w:cs="Arial"/>
          <w:bCs/>
          <w:sz w:val="22"/>
          <w:szCs w:val="22"/>
        </w:rPr>
        <w:t>he cooperative agreement c</w:t>
      </w:r>
      <w:r w:rsidR="001360A6">
        <w:rPr>
          <w:rFonts w:ascii="Arial" w:hAnsi="Arial" w:cs="Arial"/>
          <w:bCs/>
          <w:sz w:val="22"/>
          <w:szCs w:val="22"/>
        </w:rPr>
        <w:t>ollects the following:</w:t>
      </w:r>
    </w:p>
    <w:p w:rsidR="001360A6" w:rsidP="00E35C97" w14:paraId="10D9E070" w14:textId="1183F2A5">
      <w:pPr>
        <w:tabs>
          <w:tab w:val="left" w:pos="360"/>
          <w:tab w:val="left" w:pos="720"/>
        </w:tabs>
        <w:rPr>
          <w:rFonts w:ascii="Arial" w:hAnsi="Arial" w:cs="Arial"/>
          <w:bCs/>
          <w:sz w:val="22"/>
          <w:szCs w:val="22"/>
        </w:rPr>
      </w:pPr>
    </w:p>
    <w:p w:rsidR="001360A6" w:rsidP="001360A6" w14:paraId="0E006223" w14:textId="5ED32E4C">
      <w:pPr>
        <w:pStyle w:val="ListParagraph"/>
        <w:numPr>
          <w:ilvl w:val="0"/>
          <w:numId w:val="7"/>
        </w:numPr>
        <w:tabs>
          <w:tab w:val="left" w:pos="360"/>
          <w:tab w:val="left" w:pos="720"/>
        </w:tabs>
        <w:rPr>
          <w:rFonts w:ascii="Arial" w:hAnsi="Arial" w:cs="Arial"/>
          <w:sz w:val="22"/>
          <w:szCs w:val="22"/>
        </w:rPr>
      </w:pPr>
      <w:r>
        <w:rPr>
          <w:rFonts w:ascii="Arial" w:hAnsi="Arial" w:cs="Arial"/>
          <w:sz w:val="22"/>
          <w:szCs w:val="22"/>
        </w:rPr>
        <w:t>Agency/organization name;</w:t>
      </w:r>
    </w:p>
    <w:p w:rsidR="001360A6" w:rsidP="001360A6" w14:paraId="4DFBB03C" w14:textId="1449F5B5">
      <w:pPr>
        <w:pStyle w:val="ListParagraph"/>
        <w:numPr>
          <w:ilvl w:val="0"/>
          <w:numId w:val="7"/>
        </w:numPr>
        <w:tabs>
          <w:tab w:val="left" w:pos="360"/>
          <w:tab w:val="left" w:pos="720"/>
        </w:tabs>
        <w:rPr>
          <w:rFonts w:ascii="Arial" w:hAnsi="Arial" w:cs="Arial"/>
          <w:sz w:val="22"/>
          <w:szCs w:val="22"/>
        </w:rPr>
      </w:pPr>
      <w:r>
        <w:rPr>
          <w:rFonts w:ascii="Arial" w:hAnsi="Arial" w:cs="Arial"/>
          <w:sz w:val="22"/>
          <w:szCs w:val="22"/>
        </w:rPr>
        <w:t>Statutes authorizing the agency/organization to enter into the agreement (if applicable);</w:t>
      </w:r>
    </w:p>
    <w:p w:rsidR="001360A6" w:rsidP="00017695" w14:paraId="7463D341" w14:textId="2285E06C">
      <w:pPr>
        <w:pStyle w:val="ListParagraph"/>
        <w:numPr>
          <w:ilvl w:val="0"/>
          <w:numId w:val="8"/>
        </w:numPr>
        <w:tabs>
          <w:tab w:val="left" w:pos="360"/>
          <w:tab w:val="left" w:pos="720"/>
        </w:tabs>
        <w:ind w:left="1080"/>
        <w:rPr>
          <w:rFonts w:ascii="Arial" w:hAnsi="Arial" w:cs="Arial"/>
          <w:sz w:val="22"/>
          <w:szCs w:val="22"/>
        </w:rPr>
      </w:pPr>
      <w:r>
        <w:rPr>
          <w:rFonts w:ascii="Arial" w:hAnsi="Arial" w:cs="Arial"/>
          <w:sz w:val="22"/>
          <w:szCs w:val="22"/>
        </w:rPr>
        <w:t>Information for the National INAD Program Officer for the cooperator, to include:</w:t>
      </w:r>
    </w:p>
    <w:p w:rsidR="001360A6" w:rsidP="00017695" w14:paraId="04FF57D8" w14:textId="571B0E04">
      <w:pPr>
        <w:pStyle w:val="ListParagraph"/>
        <w:numPr>
          <w:ilvl w:val="0"/>
          <w:numId w:val="8"/>
        </w:numPr>
        <w:tabs>
          <w:tab w:val="left" w:pos="360"/>
          <w:tab w:val="left" w:pos="720"/>
        </w:tabs>
        <w:ind w:left="1080"/>
        <w:rPr>
          <w:rFonts w:ascii="Arial" w:hAnsi="Arial" w:cs="Arial"/>
          <w:sz w:val="22"/>
          <w:szCs w:val="22"/>
        </w:rPr>
      </w:pPr>
      <w:r>
        <w:rPr>
          <w:rFonts w:ascii="Arial" w:hAnsi="Arial" w:cs="Arial"/>
          <w:sz w:val="22"/>
          <w:szCs w:val="22"/>
        </w:rPr>
        <w:t>Name and title of cooperator</w:t>
      </w:r>
      <w:r w:rsidR="00017695">
        <w:rPr>
          <w:rFonts w:ascii="Arial" w:hAnsi="Arial" w:cs="Arial"/>
          <w:sz w:val="22"/>
          <w:szCs w:val="22"/>
        </w:rPr>
        <w:t>,</w:t>
      </w:r>
    </w:p>
    <w:p w:rsidR="00017695" w:rsidP="00017695" w14:paraId="43F5A17E" w14:textId="7DA36C85">
      <w:pPr>
        <w:pStyle w:val="ListParagraph"/>
        <w:numPr>
          <w:ilvl w:val="0"/>
          <w:numId w:val="8"/>
        </w:numPr>
        <w:tabs>
          <w:tab w:val="left" w:pos="360"/>
          <w:tab w:val="left" w:pos="720"/>
        </w:tabs>
        <w:ind w:left="1080"/>
        <w:rPr>
          <w:rFonts w:ascii="Arial" w:hAnsi="Arial" w:cs="Arial"/>
          <w:sz w:val="22"/>
          <w:szCs w:val="22"/>
        </w:rPr>
      </w:pPr>
      <w:r>
        <w:rPr>
          <w:rFonts w:ascii="Arial" w:hAnsi="Arial" w:cs="Arial"/>
          <w:sz w:val="22"/>
          <w:szCs w:val="22"/>
        </w:rPr>
        <w:t>Agency/organization,</w:t>
      </w:r>
    </w:p>
    <w:p w:rsidR="00017695" w:rsidP="00017695" w14:paraId="01872727" w14:textId="3600A4D8">
      <w:pPr>
        <w:pStyle w:val="ListParagraph"/>
        <w:numPr>
          <w:ilvl w:val="0"/>
          <w:numId w:val="8"/>
        </w:numPr>
        <w:tabs>
          <w:tab w:val="left" w:pos="360"/>
          <w:tab w:val="left" w:pos="720"/>
        </w:tabs>
        <w:ind w:left="1080"/>
        <w:rPr>
          <w:rFonts w:ascii="Arial" w:hAnsi="Arial" w:cs="Arial"/>
          <w:sz w:val="22"/>
          <w:szCs w:val="22"/>
        </w:rPr>
      </w:pPr>
      <w:r>
        <w:rPr>
          <w:rFonts w:ascii="Arial" w:hAnsi="Arial" w:cs="Arial"/>
          <w:sz w:val="22"/>
          <w:szCs w:val="22"/>
        </w:rPr>
        <w:t>Address of facility,</w:t>
      </w:r>
    </w:p>
    <w:p w:rsidR="00017695" w:rsidP="00017695" w14:paraId="51C0C0B1" w14:textId="7451581B">
      <w:pPr>
        <w:pStyle w:val="ListParagraph"/>
        <w:numPr>
          <w:ilvl w:val="0"/>
          <w:numId w:val="8"/>
        </w:numPr>
        <w:tabs>
          <w:tab w:val="left" w:pos="360"/>
          <w:tab w:val="left" w:pos="720"/>
        </w:tabs>
        <w:ind w:left="1080"/>
        <w:rPr>
          <w:rFonts w:ascii="Arial" w:hAnsi="Arial" w:cs="Arial"/>
          <w:sz w:val="22"/>
          <w:szCs w:val="22"/>
        </w:rPr>
      </w:pPr>
      <w:r>
        <w:rPr>
          <w:rFonts w:ascii="Arial" w:hAnsi="Arial" w:cs="Arial"/>
          <w:sz w:val="22"/>
          <w:szCs w:val="22"/>
        </w:rPr>
        <w:t>Phone number, and</w:t>
      </w:r>
    </w:p>
    <w:p w:rsidR="00017695" w:rsidP="00017695" w14:paraId="6FAE0236" w14:textId="1ED27CCE">
      <w:pPr>
        <w:pStyle w:val="ListParagraph"/>
        <w:numPr>
          <w:ilvl w:val="0"/>
          <w:numId w:val="8"/>
        </w:numPr>
        <w:tabs>
          <w:tab w:val="left" w:pos="360"/>
          <w:tab w:val="left" w:pos="720"/>
        </w:tabs>
        <w:ind w:left="1080"/>
        <w:rPr>
          <w:rFonts w:ascii="Arial" w:hAnsi="Arial" w:cs="Arial"/>
          <w:sz w:val="22"/>
          <w:szCs w:val="22"/>
        </w:rPr>
      </w:pPr>
      <w:r>
        <w:rPr>
          <w:rFonts w:ascii="Arial" w:hAnsi="Arial" w:cs="Arial"/>
          <w:sz w:val="22"/>
          <w:szCs w:val="22"/>
        </w:rPr>
        <w:t>Email address.</w:t>
      </w:r>
    </w:p>
    <w:p w:rsidR="001360A6" w:rsidRPr="001360A6" w:rsidP="001360A6" w14:paraId="015A1257" w14:textId="53B7A5A4">
      <w:pPr>
        <w:pStyle w:val="ListParagraph"/>
        <w:numPr>
          <w:ilvl w:val="0"/>
          <w:numId w:val="7"/>
        </w:numPr>
        <w:tabs>
          <w:tab w:val="left" w:pos="360"/>
          <w:tab w:val="left" w:pos="720"/>
        </w:tabs>
        <w:rPr>
          <w:rFonts w:ascii="Arial" w:hAnsi="Arial" w:cs="Arial"/>
          <w:sz w:val="22"/>
          <w:szCs w:val="22"/>
        </w:rPr>
      </w:pPr>
      <w:r>
        <w:rPr>
          <w:rFonts w:ascii="Arial" w:hAnsi="Arial" w:cs="Arial"/>
          <w:sz w:val="22"/>
          <w:szCs w:val="22"/>
        </w:rPr>
        <w:t>Signature, title, and date of authorized signer.</w:t>
      </w:r>
    </w:p>
    <w:p w:rsidR="00E35C97" w:rsidRPr="00B50214" w:rsidP="00E35C97" w14:paraId="147931C7" w14:textId="77777777">
      <w:pPr>
        <w:tabs>
          <w:tab w:val="left" w:pos="360"/>
          <w:tab w:val="left" w:pos="720"/>
        </w:tabs>
        <w:rPr>
          <w:rFonts w:ascii="Arial" w:hAnsi="Arial" w:cs="Arial"/>
          <w:sz w:val="22"/>
          <w:szCs w:val="22"/>
        </w:rPr>
      </w:pPr>
    </w:p>
    <w:p w:rsidR="00F36C37" w:rsidRPr="00F36C37" w:rsidP="00253036" w14:paraId="66B5B676" w14:textId="779693D7">
      <w:pPr>
        <w:rPr>
          <w:rFonts w:ascii="Arial" w:hAnsi="Arial" w:cs="Arial"/>
          <w:b/>
          <w:sz w:val="22"/>
          <w:szCs w:val="22"/>
          <w:u w:val="single"/>
        </w:rPr>
      </w:pPr>
      <w:r>
        <w:rPr>
          <w:rFonts w:ascii="Arial" w:hAnsi="Arial" w:cs="Arial"/>
          <w:b/>
          <w:sz w:val="22"/>
          <w:szCs w:val="22"/>
          <w:u w:val="single"/>
        </w:rPr>
        <w:t>APPROVED INADS</w:t>
      </w:r>
    </w:p>
    <w:p w:rsidR="00253036" w:rsidP="00253036" w14:paraId="25E59A43" w14:textId="6007EAB3">
      <w:pPr>
        <w:rPr>
          <w:rFonts w:ascii="Arial" w:hAnsi="Arial" w:cs="Arial"/>
          <w:bCs/>
          <w:sz w:val="22"/>
          <w:szCs w:val="22"/>
        </w:rPr>
      </w:pPr>
      <w:r w:rsidRPr="00253036">
        <w:rPr>
          <w:rFonts w:ascii="Arial" w:hAnsi="Arial" w:cs="Arial"/>
          <w:bCs/>
          <w:sz w:val="22"/>
          <w:szCs w:val="22"/>
        </w:rPr>
        <w:t>There are 1</w:t>
      </w:r>
      <w:r w:rsidR="005E0E24">
        <w:rPr>
          <w:rFonts w:ascii="Arial" w:hAnsi="Arial" w:cs="Arial"/>
          <w:bCs/>
          <w:sz w:val="22"/>
          <w:szCs w:val="22"/>
        </w:rPr>
        <w:t>9</w:t>
      </w:r>
      <w:r w:rsidRPr="00253036">
        <w:rPr>
          <w:rFonts w:ascii="Arial" w:hAnsi="Arial" w:cs="Arial"/>
          <w:bCs/>
          <w:sz w:val="22"/>
          <w:szCs w:val="22"/>
        </w:rPr>
        <w:t xml:space="preserve"> approved INADs approved for use within the Service’s INAD Program (see</w:t>
      </w:r>
      <w:r w:rsidR="00C94A61">
        <w:rPr>
          <w:rFonts w:ascii="Arial" w:hAnsi="Arial" w:cs="Arial"/>
          <w:bCs/>
          <w:sz w:val="22"/>
          <w:szCs w:val="22"/>
        </w:rPr>
        <w:t xml:space="preserve"> </w:t>
      </w:r>
      <w:hyperlink r:id="rId6" w:history="1">
        <w:r w:rsidRPr="001F2732" w:rsidR="00C94A61">
          <w:rPr>
            <w:rStyle w:val="Hyperlink"/>
            <w:rFonts w:ascii="Arial" w:hAnsi="Arial" w:cs="Arial"/>
            <w:bCs/>
            <w:sz w:val="22"/>
            <w:szCs w:val="22"/>
          </w:rPr>
          <w:t>https://www.fws.gov/find-inad</w:t>
        </w:r>
      </w:hyperlink>
      <w:r w:rsidRPr="00253036">
        <w:rPr>
          <w:rFonts w:ascii="Arial" w:hAnsi="Arial" w:cs="Arial"/>
          <w:bCs/>
          <w:sz w:val="22"/>
          <w:szCs w:val="22"/>
        </w:rPr>
        <w:t xml:space="preserve">) described as follows: </w:t>
      </w:r>
    </w:p>
    <w:p w:rsidR="00253036" w:rsidRPr="00253036" w:rsidP="00253036" w14:paraId="5D91C48F" w14:textId="77777777">
      <w:pPr>
        <w:ind w:firstLine="720"/>
        <w:rPr>
          <w:rFonts w:ascii="Arial" w:hAnsi="Arial" w:cs="Arial"/>
          <w:bCs/>
          <w:sz w:val="22"/>
          <w:szCs w:val="22"/>
        </w:rPr>
      </w:pPr>
    </w:p>
    <w:p w:rsidR="00253036" w:rsidRPr="00CA5274" w:rsidP="00E565AE" w14:paraId="745BB150" w14:textId="3C2E8E12">
      <w:pPr>
        <w:ind w:left="360"/>
        <w:rPr>
          <w:rFonts w:ascii="Arial" w:hAnsi="Arial" w:cs="Arial"/>
          <w:bCs/>
          <w:i/>
          <w:iCs/>
          <w:sz w:val="22"/>
          <w:szCs w:val="22"/>
          <w:u w:val="single"/>
        </w:rPr>
      </w:pPr>
      <w:r w:rsidRPr="00CA5274">
        <w:rPr>
          <w:rFonts w:ascii="Arial" w:hAnsi="Arial" w:cs="Arial"/>
          <w:b/>
          <w:i/>
          <w:iCs/>
          <w:sz w:val="22"/>
          <w:szCs w:val="22"/>
          <w:u w:val="single"/>
        </w:rPr>
        <w:t>Medicated Feeds</w:t>
      </w:r>
    </w:p>
    <w:p w:rsidR="00253036" w:rsidRPr="00253036" w:rsidP="00253036" w14:paraId="610D267F" w14:textId="77777777">
      <w:pPr>
        <w:rPr>
          <w:rFonts w:ascii="Arial" w:hAnsi="Arial" w:cs="Arial"/>
          <w:bCs/>
          <w:sz w:val="22"/>
          <w:szCs w:val="22"/>
        </w:rPr>
      </w:pPr>
    </w:p>
    <w:p w:rsidR="00253036" w:rsidRPr="008513B1" w:rsidP="00E565AE" w14:paraId="7CAE3402" w14:textId="4CE9C715">
      <w:pPr>
        <w:ind w:left="720"/>
        <w:rPr>
          <w:rFonts w:ascii="Arial" w:hAnsi="Arial" w:cs="Arial"/>
          <w:bCs/>
          <w:sz w:val="22"/>
          <w:szCs w:val="22"/>
        </w:rPr>
      </w:pPr>
      <w:r w:rsidRPr="008513B1">
        <w:rPr>
          <w:rFonts w:ascii="Arial" w:hAnsi="Arial" w:cs="Arial"/>
          <w:b/>
          <w:sz w:val="22"/>
          <w:szCs w:val="22"/>
        </w:rPr>
        <w:t>Florfenicol (Aquaflor</w:t>
      </w:r>
      <w:r w:rsidRPr="008513B1">
        <w:rPr>
          <w:rFonts w:ascii="Arial" w:hAnsi="Arial" w:cs="Arial"/>
          <w:b/>
          <w:sz w:val="22"/>
          <w:szCs w:val="22"/>
          <w:vertAlign w:val="superscript"/>
        </w:rPr>
        <w:t>®</w:t>
      </w:r>
      <w:r w:rsidRPr="008513B1">
        <w:rPr>
          <w:rFonts w:ascii="Arial" w:hAnsi="Arial" w:cs="Arial"/>
          <w:b/>
          <w:sz w:val="22"/>
          <w:szCs w:val="22"/>
        </w:rPr>
        <w:t>) INAD #10</w:t>
      </w:r>
      <w:r w:rsidR="00951631">
        <w:rPr>
          <w:rFonts w:ascii="Arial" w:hAnsi="Arial" w:cs="Arial"/>
          <w:b/>
          <w:sz w:val="22"/>
          <w:szCs w:val="22"/>
        </w:rPr>
        <w:t>-</w:t>
      </w:r>
      <w:r w:rsidRPr="008513B1">
        <w:rPr>
          <w:rFonts w:ascii="Arial" w:hAnsi="Arial" w:cs="Arial"/>
          <w:b/>
          <w:sz w:val="22"/>
          <w:szCs w:val="22"/>
        </w:rPr>
        <w:t>697</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Aquaflor</w:t>
      </w:r>
      <w:r w:rsidRPr="008513B1">
        <w:rPr>
          <w:rFonts w:ascii="Arial" w:hAnsi="Arial" w:cs="Arial"/>
          <w:bCs/>
          <w:sz w:val="22"/>
          <w:szCs w:val="22"/>
          <w:vertAlign w:val="superscript"/>
        </w:rPr>
        <w:t>®</w:t>
      </w:r>
      <w:r w:rsidRPr="008513B1">
        <w:rPr>
          <w:rFonts w:ascii="Arial" w:hAnsi="Arial" w:cs="Arial"/>
          <w:bCs/>
          <w:sz w:val="22"/>
          <w:szCs w:val="22"/>
        </w:rPr>
        <w:t xml:space="preserve"> is an aquaculture premix containing florfenicol and is only available through Merck Animal Health. </w:t>
      </w:r>
      <w:r w:rsidR="00A71B51">
        <w:rPr>
          <w:rFonts w:ascii="Arial" w:hAnsi="Arial" w:cs="Arial"/>
          <w:bCs/>
          <w:sz w:val="22"/>
          <w:szCs w:val="22"/>
        </w:rPr>
        <w:t xml:space="preserve"> </w:t>
      </w:r>
      <w:r w:rsidRPr="008513B1">
        <w:rPr>
          <w:rFonts w:ascii="Arial" w:hAnsi="Arial" w:cs="Arial"/>
          <w:bCs/>
          <w:sz w:val="22"/>
          <w:szCs w:val="22"/>
        </w:rPr>
        <w:t>The primary goal of field studies conducted under INAD #10</w:t>
      </w:r>
      <w:r w:rsidR="00951631">
        <w:rPr>
          <w:rFonts w:ascii="Arial" w:hAnsi="Arial" w:cs="Arial"/>
          <w:bCs/>
          <w:sz w:val="22"/>
          <w:szCs w:val="22"/>
        </w:rPr>
        <w:t>-</w:t>
      </w:r>
      <w:r w:rsidRPr="008513B1">
        <w:rPr>
          <w:rFonts w:ascii="Arial" w:hAnsi="Arial" w:cs="Arial"/>
          <w:bCs/>
          <w:sz w:val="22"/>
          <w:szCs w:val="22"/>
        </w:rPr>
        <w:t>697 is to evaluate the efficacy of florfenicol-medicated feed for controlling mortality in a variety of fish species diagnosed with a variety of diseases that are caused by pathogens susceptible to florfenicol.</w:t>
      </w:r>
    </w:p>
    <w:p w:rsidR="00253036" w:rsidRPr="008513B1" w:rsidP="00E565AE" w14:paraId="2610AC43" w14:textId="77777777">
      <w:pPr>
        <w:ind w:left="720"/>
        <w:rPr>
          <w:rFonts w:ascii="Arial" w:hAnsi="Arial" w:cs="Arial"/>
          <w:bCs/>
          <w:sz w:val="22"/>
          <w:szCs w:val="22"/>
        </w:rPr>
      </w:pPr>
    </w:p>
    <w:p w:rsidR="00253036" w:rsidRPr="008513B1" w:rsidP="00E565AE" w14:paraId="420E2AEF" w14:textId="244034AE">
      <w:pPr>
        <w:ind w:left="720"/>
        <w:rPr>
          <w:rFonts w:ascii="Arial" w:hAnsi="Arial" w:cs="Arial"/>
          <w:bCs/>
          <w:sz w:val="22"/>
          <w:szCs w:val="22"/>
        </w:rPr>
      </w:pPr>
      <w:r w:rsidRPr="008513B1">
        <w:rPr>
          <w:rFonts w:ascii="Arial" w:hAnsi="Arial" w:cs="Arial"/>
          <w:b/>
          <w:sz w:val="22"/>
          <w:szCs w:val="22"/>
        </w:rPr>
        <w:t>Slice</w:t>
      </w:r>
      <w:r w:rsidRPr="008513B1">
        <w:rPr>
          <w:rFonts w:ascii="Arial" w:hAnsi="Arial" w:cs="Arial"/>
          <w:b/>
          <w:sz w:val="22"/>
          <w:szCs w:val="22"/>
          <w:vertAlign w:val="superscript"/>
        </w:rPr>
        <w:t>®</w:t>
      </w:r>
      <w:r w:rsidRPr="008513B1">
        <w:rPr>
          <w:rFonts w:ascii="Arial" w:hAnsi="Arial" w:cs="Arial"/>
          <w:b/>
          <w:sz w:val="22"/>
          <w:szCs w:val="22"/>
        </w:rPr>
        <w:t xml:space="preserve"> (Emamectin Benzoate) INAD #11</w:t>
      </w:r>
      <w:r w:rsidR="00951631">
        <w:rPr>
          <w:rFonts w:ascii="Arial" w:hAnsi="Arial" w:cs="Arial"/>
          <w:b/>
          <w:sz w:val="22"/>
          <w:szCs w:val="22"/>
        </w:rPr>
        <w:t>-</w:t>
      </w:r>
      <w:r w:rsidRPr="008513B1">
        <w:rPr>
          <w:rFonts w:ascii="Arial" w:hAnsi="Arial" w:cs="Arial"/>
          <w:b/>
          <w:sz w:val="22"/>
          <w:szCs w:val="22"/>
        </w:rPr>
        <w:t>370</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SLICE</w:t>
      </w:r>
      <w:r w:rsidRPr="008513B1">
        <w:rPr>
          <w:rFonts w:ascii="Arial" w:hAnsi="Arial" w:cs="Arial"/>
          <w:bCs/>
          <w:sz w:val="22"/>
          <w:szCs w:val="22"/>
          <w:vertAlign w:val="superscript"/>
        </w:rPr>
        <w:t>®</w:t>
      </w:r>
      <w:r w:rsidRPr="008513B1">
        <w:rPr>
          <w:rFonts w:ascii="Arial" w:hAnsi="Arial" w:cs="Arial"/>
          <w:bCs/>
          <w:sz w:val="22"/>
          <w:szCs w:val="22"/>
        </w:rPr>
        <w:t xml:space="preserve"> is an aquaculture premix containing emamectin benzoate and is only available through Merck Animal Health. SLICE</w:t>
      </w:r>
      <w:r w:rsidRPr="008513B1">
        <w:rPr>
          <w:rFonts w:ascii="Arial" w:hAnsi="Arial" w:cs="Arial"/>
          <w:bCs/>
          <w:sz w:val="22"/>
          <w:szCs w:val="22"/>
          <w:vertAlign w:val="superscript"/>
        </w:rPr>
        <w:t>®</w:t>
      </w:r>
      <w:r w:rsidRPr="008513B1">
        <w:rPr>
          <w:rFonts w:ascii="Arial" w:hAnsi="Arial" w:cs="Arial"/>
          <w:bCs/>
          <w:sz w:val="22"/>
          <w:szCs w:val="22"/>
        </w:rPr>
        <w:t xml:space="preserve"> premix can be purchased through Merck Animal Health and sent to an aquaculture feed mill for top coating.  The primary goal of field studies conducted under INAD #11</w:t>
      </w:r>
      <w:r w:rsidR="00951631">
        <w:rPr>
          <w:rFonts w:ascii="Arial" w:hAnsi="Arial" w:cs="Arial"/>
          <w:bCs/>
          <w:sz w:val="22"/>
          <w:szCs w:val="22"/>
        </w:rPr>
        <w:t>-</w:t>
      </w:r>
      <w:r w:rsidRPr="008513B1">
        <w:rPr>
          <w:rFonts w:ascii="Arial" w:hAnsi="Arial" w:cs="Arial"/>
          <w:bCs/>
          <w:sz w:val="22"/>
          <w:szCs w:val="22"/>
        </w:rPr>
        <w:t>370 is to evaluate the efficacy of SLICE</w:t>
      </w:r>
      <w:r w:rsidRPr="008513B1">
        <w:rPr>
          <w:rFonts w:ascii="Arial" w:hAnsi="Arial" w:cs="Arial"/>
          <w:bCs/>
          <w:sz w:val="22"/>
          <w:szCs w:val="22"/>
          <w:vertAlign w:val="superscript"/>
        </w:rPr>
        <w:t>®</w:t>
      </w:r>
      <w:r w:rsidRPr="008513B1">
        <w:rPr>
          <w:rFonts w:ascii="Arial" w:hAnsi="Arial" w:cs="Arial"/>
          <w:bCs/>
          <w:sz w:val="22"/>
          <w:szCs w:val="22"/>
        </w:rPr>
        <w:t>-medicated feed and safety of SLICE</w:t>
      </w:r>
      <w:r w:rsidRPr="008513B1">
        <w:rPr>
          <w:rFonts w:ascii="Arial" w:hAnsi="Arial" w:cs="Arial"/>
          <w:bCs/>
          <w:sz w:val="22"/>
          <w:szCs w:val="22"/>
          <w:vertAlign w:val="superscript"/>
        </w:rPr>
        <w:t>®</w:t>
      </w:r>
      <w:r w:rsidRPr="008513B1">
        <w:rPr>
          <w:rFonts w:ascii="Arial" w:hAnsi="Arial" w:cs="Arial"/>
          <w:bCs/>
          <w:sz w:val="22"/>
          <w:szCs w:val="22"/>
        </w:rPr>
        <w:t xml:space="preserve"> to control mortality caused by external parasites in a variety of freshwater and marine fish species.</w:t>
      </w:r>
    </w:p>
    <w:p w:rsidR="00253036" w:rsidRPr="008513B1" w:rsidP="00E565AE" w14:paraId="019E71AF" w14:textId="77777777">
      <w:pPr>
        <w:ind w:left="720"/>
        <w:rPr>
          <w:rFonts w:ascii="Arial" w:hAnsi="Arial" w:cs="Arial"/>
          <w:bCs/>
          <w:sz w:val="22"/>
          <w:szCs w:val="22"/>
        </w:rPr>
      </w:pPr>
    </w:p>
    <w:p w:rsidR="00253036" w:rsidRPr="008513B1" w:rsidP="00E565AE" w14:paraId="3491F68E" w14:textId="6607BE3F">
      <w:pPr>
        <w:ind w:left="720"/>
        <w:rPr>
          <w:rFonts w:ascii="Arial" w:hAnsi="Arial" w:cs="Arial"/>
          <w:bCs/>
          <w:sz w:val="22"/>
          <w:szCs w:val="22"/>
        </w:rPr>
      </w:pPr>
      <w:r w:rsidRPr="008513B1">
        <w:rPr>
          <w:rFonts w:ascii="Arial" w:hAnsi="Arial" w:cs="Arial"/>
          <w:b/>
          <w:sz w:val="22"/>
          <w:szCs w:val="22"/>
        </w:rPr>
        <w:t>Oxytetracy</w:t>
      </w:r>
      <w:r w:rsidR="0072579C">
        <w:rPr>
          <w:rFonts w:ascii="Arial" w:hAnsi="Arial" w:cs="Arial"/>
          <w:b/>
          <w:sz w:val="22"/>
          <w:szCs w:val="22"/>
        </w:rPr>
        <w:t>c</w:t>
      </w:r>
      <w:r w:rsidRPr="008513B1">
        <w:rPr>
          <w:rFonts w:ascii="Arial" w:hAnsi="Arial" w:cs="Arial"/>
          <w:b/>
          <w:sz w:val="22"/>
          <w:szCs w:val="22"/>
        </w:rPr>
        <w:t>line dihydrate (Terramycin</w:t>
      </w:r>
      <w:r w:rsidRPr="008513B1">
        <w:rPr>
          <w:rFonts w:ascii="Arial" w:hAnsi="Arial" w:cs="Arial"/>
          <w:b/>
          <w:sz w:val="22"/>
          <w:szCs w:val="22"/>
          <w:vertAlign w:val="superscript"/>
        </w:rPr>
        <w:t>®</w:t>
      </w:r>
      <w:r w:rsidRPr="008513B1">
        <w:rPr>
          <w:rFonts w:ascii="Arial" w:hAnsi="Arial" w:cs="Arial"/>
          <w:b/>
          <w:sz w:val="22"/>
          <w:szCs w:val="22"/>
        </w:rPr>
        <w:t xml:space="preserve"> 200 for Fish) INAD #9332</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Terramycin 200</w:t>
      </w:r>
      <w:r w:rsidRPr="008513B1">
        <w:rPr>
          <w:rFonts w:ascii="Arial" w:hAnsi="Arial" w:cs="Arial"/>
          <w:bCs/>
          <w:sz w:val="22"/>
          <w:szCs w:val="22"/>
          <w:vertAlign w:val="superscript"/>
        </w:rPr>
        <w:t>®</w:t>
      </w:r>
      <w:r w:rsidRPr="008513B1">
        <w:rPr>
          <w:rFonts w:ascii="Arial" w:hAnsi="Arial" w:cs="Arial"/>
          <w:bCs/>
          <w:sz w:val="22"/>
          <w:szCs w:val="22"/>
        </w:rPr>
        <w:t xml:space="preserve"> for fish is an aquaculture premix containing oxytetracycline dehydrate (OTC) and is available through Syndel USA. </w:t>
      </w:r>
      <w:r w:rsidR="00A71B51">
        <w:rPr>
          <w:rFonts w:ascii="Arial" w:hAnsi="Arial" w:cs="Arial"/>
          <w:bCs/>
          <w:sz w:val="22"/>
          <w:szCs w:val="22"/>
        </w:rPr>
        <w:t xml:space="preserve"> </w:t>
      </w:r>
      <w:r w:rsidRPr="008513B1">
        <w:rPr>
          <w:rFonts w:ascii="Arial" w:hAnsi="Arial" w:cs="Arial"/>
          <w:bCs/>
          <w:sz w:val="22"/>
          <w:szCs w:val="22"/>
        </w:rPr>
        <w:t xml:space="preserve">Feed medicated with OTC can be purchased from aquaculture feed mills and used to treat bacterial diseases or to apply a skeletal mark on the fish. </w:t>
      </w:r>
      <w:r w:rsidR="00A71B51">
        <w:rPr>
          <w:rFonts w:ascii="Arial" w:hAnsi="Arial" w:cs="Arial"/>
          <w:bCs/>
          <w:sz w:val="22"/>
          <w:szCs w:val="22"/>
        </w:rPr>
        <w:t xml:space="preserve"> </w:t>
      </w:r>
      <w:r w:rsidRPr="008513B1">
        <w:rPr>
          <w:rFonts w:ascii="Arial" w:hAnsi="Arial" w:cs="Arial"/>
          <w:bCs/>
          <w:sz w:val="22"/>
          <w:szCs w:val="22"/>
        </w:rPr>
        <w:t xml:space="preserve">The primary goal of field studies conducted under INAD #9332 is to generate additional OTC-medicated feed efficacy data which can be used to expand the existing OTC label claims. </w:t>
      </w:r>
      <w:r w:rsidR="00A71B51">
        <w:rPr>
          <w:rFonts w:ascii="Arial" w:hAnsi="Arial" w:cs="Arial"/>
          <w:bCs/>
          <w:sz w:val="22"/>
          <w:szCs w:val="22"/>
        </w:rPr>
        <w:t xml:space="preserve"> </w:t>
      </w:r>
      <w:r w:rsidRPr="008513B1">
        <w:rPr>
          <w:rFonts w:ascii="Arial" w:hAnsi="Arial" w:cs="Arial"/>
          <w:bCs/>
          <w:sz w:val="22"/>
          <w:szCs w:val="22"/>
        </w:rPr>
        <w:t>Five treatment options are allowed, and disposition of investigational animals (including withdrawal times) var</w:t>
      </w:r>
      <w:r w:rsidR="0072579C">
        <w:rPr>
          <w:rFonts w:ascii="Arial" w:hAnsi="Arial" w:cs="Arial"/>
          <w:bCs/>
          <w:sz w:val="22"/>
          <w:szCs w:val="22"/>
        </w:rPr>
        <w:t>ies</w:t>
      </w:r>
      <w:r w:rsidRPr="008513B1">
        <w:rPr>
          <w:rFonts w:ascii="Arial" w:hAnsi="Arial" w:cs="Arial"/>
          <w:bCs/>
          <w:sz w:val="22"/>
          <w:szCs w:val="22"/>
        </w:rPr>
        <w:t xml:space="preserve"> with treatment regimen.</w:t>
      </w:r>
    </w:p>
    <w:p w:rsidR="00253036" w:rsidRPr="008513B1" w:rsidP="00E565AE" w14:paraId="4A5D571D" w14:textId="77777777">
      <w:pPr>
        <w:ind w:left="720"/>
        <w:rPr>
          <w:rFonts w:ascii="Arial" w:hAnsi="Arial" w:cs="Arial"/>
          <w:bCs/>
          <w:sz w:val="22"/>
          <w:szCs w:val="22"/>
        </w:rPr>
      </w:pPr>
    </w:p>
    <w:p w:rsidR="00253036" w:rsidRPr="008513B1" w:rsidP="00E565AE" w14:paraId="5EAC765B" w14:textId="78DC14A4">
      <w:pPr>
        <w:ind w:left="720"/>
        <w:rPr>
          <w:rFonts w:ascii="Arial" w:hAnsi="Arial" w:cs="Arial"/>
          <w:bCs/>
          <w:sz w:val="22"/>
          <w:szCs w:val="22"/>
        </w:rPr>
      </w:pPr>
      <w:r w:rsidRPr="008513B1">
        <w:rPr>
          <w:rFonts w:ascii="Arial" w:hAnsi="Arial" w:cs="Arial"/>
          <w:b/>
          <w:sz w:val="22"/>
          <w:szCs w:val="22"/>
        </w:rPr>
        <w:t>17α</w:t>
      </w:r>
      <w:r w:rsidR="00951631">
        <w:rPr>
          <w:rFonts w:ascii="Arial" w:hAnsi="Arial" w:cs="Arial"/>
          <w:b/>
          <w:sz w:val="22"/>
          <w:szCs w:val="22"/>
        </w:rPr>
        <w:t>-</w:t>
      </w:r>
      <w:r w:rsidRPr="008513B1">
        <w:rPr>
          <w:rFonts w:ascii="Arial" w:hAnsi="Arial" w:cs="Arial"/>
          <w:b/>
          <w:sz w:val="22"/>
          <w:szCs w:val="22"/>
        </w:rPr>
        <w:t>methyltestosterone INAD #11</w:t>
      </w:r>
      <w:r w:rsidR="00951631">
        <w:rPr>
          <w:rFonts w:ascii="Arial" w:hAnsi="Arial" w:cs="Arial"/>
          <w:b/>
          <w:sz w:val="22"/>
          <w:szCs w:val="22"/>
        </w:rPr>
        <w:t>-</w:t>
      </w:r>
      <w:r w:rsidRPr="008513B1">
        <w:rPr>
          <w:rFonts w:ascii="Arial" w:hAnsi="Arial" w:cs="Arial"/>
          <w:b/>
          <w:sz w:val="22"/>
          <w:szCs w:val="22"/>
        </w:rPr>
        <w:t>236</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17α-methyltestosterone (MET) is an aquaculture premix and is only available through Rangen</w:t>
      </w:r>
      <w:r w:rsidRPr="008513B1" w:rsidR="004C0A9A">
        <w:rPr>
          <w:rFonts w:ascii="Arial" w:hAnsi="Arial" w:cs="Arial"/>
          <w:bCs/>
          <w:sz w:val="22"/>
          <w:szCs w:val="22"/>
        </w:rPr>
        <w:t>,</w:t>
      </w:r>
      <w:r w:rsidRPr="008513B1">
        <w:rPr>
          <w:rFonts w:ascii="Arial" w:hAnsi="Arial" w:cs="Arial"/>
          <w:bCs/>
          <w:sz w:val="22"/>
          <w:szCs w:val="22"/>
        </w:rPr>
        <w:t xml:space="preserve"> Inc. </w:t>
      </w:r>
      <w:r w:rsidR="00A71B51">
        <w:rPr>
          <w:rFonts w:ascii="Arial" w:hAnsi="Arial" w:cs="Arial"/>
          <w:bCs/>
          <w:sz w:val="22"/>
          <w:szCs w:val="22"/>
        </w:rPr>
        <w:t xml:space="preserve"> </w:t>
      </w:r>
      <w:r w:rsidRPr="008513B1">
        <w:rPr>
          <w:rFonts w:ascii="Arial" w:hAnsi="Arial" w:cs="Arial"/>
          <w:bCs/>
          <w:sz w:val="22"/>
          <w:szCs w:val="22"/>
        </w:rPr>
        <w:t>The primary goal of studies conducted under INAD #11</w:t>
      </w:r>
      <w:r w:rsidR="00951631">
        <w:rPr>
          <w:rFonts w:ascii="Arial" w:hAnsi="Arial" w:cs="Arial"/>
          <w:bCs/>
          <w:sz w:val="22"/>
          <w:szCs w:val="22"/>
        </w:rPr>
        <w:t>-</w:t>
      </w:r>
      <w:r w:rsidRPr="008513B1">
        <w:rPr>
          <w:rFonts w:ascii="Arial" w:hAnsi="Arial" w:cs="Arial"/>
          <w:bCs/>
          <w:sz w:val="22"/>
          <w:szCs w:val="22"/>
        </w:rPr>
        <w:t>236 is to generate data evaluating the efficacy of MET administered in feed to larval tilapia to produce populations comprised of &gt;90% male fish.</w:t>
      </w:r>
    </w:p>
    <w:p w:rsidR="00253036" w:rsidRPr="008513B1" w:rsidP="00E565AE" w14:paraId="35F6CEC5" w14:textId="77777777">
      <w:pPr>
        <w:ind w:left="720"/>
        <w:rPr>
          <w:rFonts w:ascii="Arial" w:hAnsi="Arial" w:cs="Arial"/>
          <w:bCs/>
          <w:sz w:val="22"/>
          <w:szCs w:val="22"/>
        </w:rPr>
      </w:pPr>
    </w:p>
    <w:p w:rsidR="00253036" w:rsidRPr="008513B1" w:rsidP="00E565AE" w14:paraId="194579EC" w14:textId="6DA4A2D9">
      <w:pPr>
        <w:ind w:left="720"/>
        <w:rPr>
          <w:rFonts w:ascii="Arial" w:hAnsi="Arial" w:cs="Arial"/>
          <w:bCs/>
          <w:sz w:val="22"/>
          <w:szCs w:val="22"/>
        </w:rPr>
      </w:pPr>
      <w:r w:rsidRPr="008513B1">
        <w:rPr>
          <w:rFonts w:ascii="Arial" w:hAnsi="Arial" w:cs="Arial"/>
          <w:b/>
          <w:sz w:val="22"/>
          <w:szCs w:val="22"/>
        </w:rPr>
        <w:t>17α</w:t>
      </w:r>
      <w:r w:rsidR="00951631">
        <w:rPr>
          <w:rFonts w:ascii="Arial" w:hAnsi="Arial" w:cs="Arial"/>
          <w:b/>
          <w:sz w:val="22"/>
          <w:szCs w:val="22"/>
        </w:rPr>
        <w:t>-</w:t>
      </w:r>
      <w:r w:rsidRPr="008513B1">
        <w:rPr>
          <w:rFonts w:ascii="Arial" w:hAnsi="Arial" w:cs="Arial"/>
          <w:b/>
          <w:sz w:val="22"/>
          <w:szCs w:val="22"/>
        </w:rPr>
        <w:t>methyltestosterone INAD #8557</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17α-methyltestosterone (MET) is an aquaculture premix and is only available through Rangen Inc. </w:t>
      </w:r>
      <w:r w:rsidR="00A71B51">
        <w:rPr>
          <w:rFonts w:ascii="Arial" w:hAnsi="Arial" w:cs="Arial"/>
          <w:bCs/>
          <w:sz w:val="22"/>
          <w:szCs w:val="22"/>
        </w:rPr>
        <w:t xml:space="preserve"> </w:t>
      </w:r>
      <w:r w:rsidRPr="008513B1">
        <w:rPr>
          <w:rFonts w:ascii="Arial" w:hAnsi="Arial" w:cs="Arial"/>
          <w:bCs/>
          <w:sz w:val="22"/>
          <w:szCs w:val="22"/>
        </w:rPr>
        <w:t>The primary goal of studies conducted under INAD #8557 is to generate data evaluating the efficacy of MET administered in feed to larval rainbow trout and Atlantic salmon to produce masculinized female fish that produce sperm.</w:t>
      </w:r>
    </w:p>
    <w:p w:rsidR="00253036" w:rsidRPr="008513B1" w:rsidP="00E565AE" w14:paraId="4665CA9D" w14:textId="77777777">
      <w:pPr>
        <w:ind w:left="720"/>
        <w:rPr>
          <w:rFonts w:ascii="Arial" w:hAnsi="Arial" w:cs="Arial"/>
          <w:bCs/>
          <w:sz w:val="22"/>
          <w:szCs w:val="22"/>
        </w:rPr>
      </w:pPr>
    </w:p>
    <w:p w:rsidR="00253036" w:rsidRPr="008513B1" w:rsidP="00E565AE" w14:paraId="196305B0" w14:textId="7BD0AE98">
      <w:pPr>
        <w:ind w:left="720"/>
        <w:rPr>
          <w:rFonts w:ascii="Arial" w:hAnsi="Arial" w:cs="Arial"/>
          <w:bCs/>
          <w:sz w:val="22"/>
          <w:szCs w:val="22"/>
        </w:rPr>
      </w:pPr>
      <w:r w:rsidRPr="008513B1">
        <w:rPr>
          <w:rFonts w:ascii="Arial" w:hAnsi="Arial" w:cs="Arial"/>
          <w:b/>
          <w:sz w:val="22"/>
          <w:szCs w:val="22"/>
        </w:rPr>
        <w:t>17β</w:t>
      </w:r>
      <w:r w:rsidR="00951631">
        <w:rPr>
          <w:rFonts w:ascii="Arial" w:hAnsi="Arial" w:cs="Arial"/>
          <w:b/>
          <w:sz w:val="22"/>
          <w:szCs w:val="22"/>
        </w:rPr>
        <w:t>-</w:t>
      </w:r>
      <w:r w:rsidRPr="008513B1">
        <w:rPr>
          <w:rFonts w:ascii="Arial" w:hAnsi="Arial" w:cs="Arial"/>
          <w:b/>
          <w:sz w:val="22"/>
          <w:szCs w:val="22"/>
        </w:rPr>
        <w:t>Estradiol INAD #12</w:t>
      </w:r>
      <w:r w:rsidR="00951631">
        <w:rPr>
          <w:rFonts w:ascii="Arial" w:hAnsi="Arial" w:cs="Arial"/>
          <w:b/>
          <w:sz w:val="22"/>
          <w:szCs w:val="22"/>
        </w:rPr>
        <w:t>-</w:t>
      </w:r>
      <w:r w:rsidRPr="008513B1">
        <w:rPr>
          <w:rFonts w:ascii="Arial" w:hAnsi="Arial" w:cs="Arial"/>
          <w:b/>
          <w:sz w:val="22"/>
          <w:szCs w:val="22"/>
        </w:rPr>
        <w:t>671</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17β-estradiol (E2) will be administered as a medicated feed and is only available to FDA-approved facilities. </w:t>
      </w:r>
      <w:r w:rsidR="00A71B51">
        <w:rPr>
          <w:rFonts w:ascii="Arial" w:hAnsi="Arial" w:cs="Arial"/>
          <w:bCs/>
          <w:sz w:val="22"/>
          <w:szCs w:val="22"/>
        </w:rPr>
        <w:t xml:space="preserve"> </w:t>
      </w:r>
      <w:r w:rsidRPr="008513B1">
        <w:rPr>
          <w:rFonts w:ascii="Arial" w:hAnsi="Arial" w:cs="Arial"/>
          <w:bCs/>
          <w:sz w:val="22"/>
          <w:szCs w:val="22"/>
        </w:rPr>
        <w:t>The primary goal of studies conducted under INAD #12</w:t>
      </w:r>
      <w:r w:rsidR="00951631">
        <w:rPr>
          <w:rFonts w:ascii="Arial" w:hAnsi="Arial" w:cs="Arial"/>
          <w:bCs/>
          <w:sz w:val="22"/>
          <w:szCs w:val="22"/>
        </w:rPr>
        <w:t>-</w:t>
      </w:r>
      <w:r w:rsidRPr="008513B1">
        <w:rPr>
          <w:rFonts w:ascii="Arial" w:hAnsi="Arial" w:cs="Arial"/>
          <w:bCs/>
          <w:sz w:val="22"/>
          <w:szCs w:val="22"/>
        </w:rPr>
        <w:t>671 is to generate data evaluating the efficacy of E2 administered in feed to larval brook trout to produce feminized male fish that produce eggs.</w:t>
      </w:r>
    </w:p>
    <w:p w:rsidR="00253036" w:rsidRPr="008513B1" w:rsidP="00253036" w14:paraId="7E9369FA" w14:textId="77777777">
      <w:pPr>
        <w:rPr>
          <w:rFonts w:ascii="Arial" w:hAnsi="Arial" w:cs="Arial"/>
          <w:bCs/>
          <w:sz w:val="22"/>
          <w:szCs w:val="22"/>
        </w:rPr>
      </w:pPr>
    </w:p>
    <w:p w:rsidR="00253036" w:rsidRPr="00CA5274" w:rsidP="00E565AE" w14:paraId="06DDF833" w14:textId="47E9A9CB">
      <w:pPr>
        <w:ind w:left="360"/>
        <w:rPr>
          <w:rFonts w:ascii="Arial" w:hAnsi="Arial" w:cs="Arial"/>
          <w:bCs/>
          <w:i/>
          <w:iCs/>
          <w:sz w:val="22"/>
          <w:szCs w:val="22"/>
          <w:u w:val="single"/>
        </w:rPr>
      </w:pPr>
      <w:r w:rsidRPr="00CA5274">
        <w:rPr>
          <w:rFonts w:ascii="Arial" w:hAnsi="Arial" w:cs="Arial"/>
          <w:b/>
          <w:i/>
          <w:iCs/>
          <w:sz w:val="22"/>
          <w:szCs w:val="22"/>
          <w:u w:val="single"/>
        </w:rPr>
        <w:t>Immersion</w:t>
      </w:r>
    </w:p>
    <w:p w:rsidR="00253036" w:rsidRPr="008513B1" w:rsidP="00253036" w14:paraId="6A239F92" w14:textId="77777777">
      <w:pPr>
        <w:rPr>
          <w:rFonts w:ascii="Arial" w:hAnsi="Arial" w:cs="Arial"/>
          <w:bCs/>
          <w:sz w:val="22"/>
          <w:szCs w:val="22"/>
        </w:rPr>
      </w:pPr>
    </w:p>
    <w:p w:rsidR="00253036" w:rsidRPr="008513B1" w:rsidP="00E565AE" w14:paraId="0C87660B" w14:textId="521A6182">
      <w:pPr>
        <w:ind w:left="720"/>
        <w:rPr>
          <w:rFonts w:ascii="Arial" w:hAnsi="Arial" w:cs="Arial"/>
          <w:bCs/>
          <w:sz w:val="22"/>
          <w:szCs w:val="22"/>
        </w:rPr>
      </w:pPr>
      <w:r w:rsidRPr="008513B1">
        <w:rPr>
          <w:rFonts w:ascii="Arial" w:hAnsi="Arial" w:cs="Arial"/>
          <w:b/>
          <w:sz w:val="22"/>
          <w:szCs w:val="22"/>
        </w:rPr>
        <w:t>Chloramine</w:t>
      </w:r>
      <w:r w:rsidR="00951631">
        <w:rPr>
          <w:rFonts w:ascii="Arial" w:hAnsi="Arial" w:cs="Arial"/>
          <w:b/>
          <w:sz w:val="22"/>
          <w:szCs w:val="22"/>
        </w:rPr>
        <w:t>-</w:t>
      </w:r>
      <w:r w:rsidRPr="008513B1">
        <w:rPr>
          <w:rFonts w:ascii="Arial" w:hAnsi="Arial" w:cs="Arial"/>
          <w:b/>
          <w:sz w:val="22"/>
          <w:szCs w:val="22"/>
        </w:rPr>
        <w:t>T INAD #9321</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Chloramine</w:t>
      </w:r>
      <w:r w:rsidR="00951631">
        <w:rPr>
          <w:rFonts w:ascii="Arial" w:hAnsi="Arial" w:cs="Arial"/>
          <w:bCs/>
          <w:sz w:val="22"/>
          <w:szCs w:val="22"/>
        </w:rPr>
        <w:t>-</w:t>
      </w:r>
      <w:r w:rsidRPr="008513B1">
        <w:rPr>
          <w:rFonts w:ascii="Arial" w:hAnsi="Arial" w:cs="Arial"/>
          <w:bCs/>
          <w:sz w:val="22"/>
          <w:szCs w:val="22"/>
        </w:rPr>
        <w:t xml:space="preserve">T (CLT) is a powder that is applied as an immersion bath treatment. CLT is only available for purchase through Syndel USA or B.L. Mitchell, Inc.  The primary goal of field studies conducted under INAD #9321 is to evaluate the efficacy of CLT for controlling mortality in a variety of freshwater fish species for bacterial diseases not currently listed on the approved label. </w:t>
      </w:r>
      <w:r w:rsidR="00A71B51">
        <w:rPr>
          <w:rFonts w:ascii="Arial" w:hAnsi="Arial" w:cs="Arial"/>
          <w:bCs/>
          <w:sz w:val="22"/>
          <w:szCs w:val="22"/>
        </w:rPr>
        <w:t xml:space="preserve"> </w:t>
      </w:r>
      <w:r w:rsidRPr="008513B1">
        <w:rPr>
          <w:rFonts w:ascii="Arial" w:hAnsi="Arial" w:cs="Arial"/>
          <w:bCs/>
          <w:sz w:val="22"/>
          <w:szCs w:val="22"/>
        </w:rPr>
        <w:t>Approval of INAD #9321 is for non-labeled use only</w:t>
      </w:r>
      <w:r w:rsidR="0072579C">
        <w:rPr>
          <w:rFonts w:ascii="Arial" w:hAnsi="Arial" w:cs="Arial"/>
          <w:bCs/>
          <w:sz w:val="22"/>
          <w:szCs w:val="22"/>
        </w:rPr>
        <w:t>,</w:t>
      </w:r>
      <w:r w:rsidRPr="008513B1">
        <w:rPr>
          <w:rFonts w:ascii="Arial" w:hAnsi="Arial" w:cs="Arial"/>
          <w:bCs/>
          <w:sz w:val="22"/>
          <w:szCs w:val="22"/>
        </w:rPr>
        <w:t xml:space="preserve"> and its use must comply with the approved label directions.</w:t>
      </w:r>
    </w:p>
    <w:p w:rsidR="00253036" w:rsidRPr="008513B1" w:rsidP="00E565AE" w14:paraId="62416CB8" w14:textId="77777777">
      <w:pPr>
        <w:ind w:left="720"/>
        <w:rPr>
          <w:rFonts w:ascii="Arial" w:hAnsi="Arial" w:cs="Arial"/>
          <w:bCs/>
          <w:sz w:val="22"/>
          <w:szCs w:val="22"/>
        </w:rPr>
      </w:pPr>
    </w:p>
    <w:p w:rsidR="00253036" w:rsidRPr="008513B1" w:rsidP="00E565AE" w14:paraId="4162593C" w14:textId="591BA446">
      <w:pPr>
        <w:ind w:left="720"/>
        <w:rPr>
          <w:rFonts w:ascii="Arial" w:hAnsi="Arial" w:cs="Arial"/>
          <w:bCs/>
          <w:sz w:val="22"/>
          <w:szCs w:val="22"/>
        </w:rPr>
      </w:pPr>
      <w:r w:rsidRPr="008513B1">
        <w:rPr>
          <w:rFonts w:ascii="Arial" w:hAnsi="Arial" w:cs="Arial"/>
          <w:b/>
          <w:sz w:val="22"/>
          <w:szCs w:val="22"/>
        </w:rPr>
        <w:t>Hydrogen peroxide (35% Perox Aid</w:t>
      </w:r>
      <w:r w:rsidRPr="008513B1">
        <w:rPr>
          <w:rFonts w:ascii="Arial" w:hAnsi="Arial" w:cs="Arial"/>
          <w:b/>
          <w:sz w:val="22"/>
          <w:szCs w:val="22"/>
          <w:vertAlign w:val="superscript"/>
        </w:rPr>
        <w:t>®</w:t>
      </w:r>
      <w:r w:rsidRPr="008513B1">
        <w:rPr>
          <w:rFonts w:ascii="Arial" w:hAnsi="Arial" w:cs="Arial"/>
          <w:b/>
          <w:sz w:val="22"/>
          <w:szCs w:val="22"/>
        </w:rPr>
        <w:t>) INAD #11</w:t>
      </w:r>
      <w:r w:rsidR="00951631">
        <w:rPr>
          <w:rFonts w:ascii="Arial" w:hAnsi="Arial" w:cs="Arial"/>
          <w:b/>
          <w:sz w:val="22"/>
          <w:szCs w:val="22"/>
        </w:rPr>
        <w:t>-</w:t>
      </w:r>
      <w:r w:rsidRPr="008513B1">
        <w:rPr>
          <w:rFonts w:ascii="Arial" w:hAnsi="Arial" w:cs="Arial"/>
          <w:b/>
          <w:sz w:val="22"/>
          <w:szCs w:val="22"/>
        </w:rPr>
        <w:t>669</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35% Perox-Aid</w:t>
      </w:r>
      <w:r w:rsidRPr="008513B1">
        <w:rPr>
          <w:rFonts w:ascii="Arial" w:hAnsi="Arial" w:cs="Arial"/>
          <w:bCs/>
          <w:sz w:val="22"/>
          <w:szCs w:val="22"/>
          <w:vertAlign w:val="superscript"/>
        </w:rPr>
        <w:t>®</w:t>
      </w:r>
      <w:r w:rsidRPr="008513B1">
        <w:rPr>
          <w:rFonts w:ascii="Arial" w:hAnsi="Arial" w:cs="Arial"/>
          <w:bCs/>
          <w:sz w:val="22"/>
          <w:szCs w:val="22"/>
        </w:rPr>
        <w:t xml:space="preserve"> (H2O2) is a liquid solution containing hydrogen peroxide that is applied as an immersion bath treatment.  H2O2 is only available for purchase through Syndel USA. The primary goal of field studies conducted under INAD #11</w:t>
      </w:r>
      <w:r w:rsidR="00951631">
        <w:rPr>
          <w:rFonts w:ascii="Arial" w:hAnsi="Arial" w:cs="Arial"/>
          <w:bCs/>
          <w:sz w:val="22"/>
          <w:szCs w:val="22"/>
        </w:rPr>
        <w:t>-</w:t>
      </w:r>
      <w:r w:rsidRPr="008513B1">
        <w:rPr>
          <w:rFonts w:ascii="Arial" w:hAnsi="Arial" w:cs="Arial"/>
          <w:bCs/>
          <w:sz w:val="22"/>
          <w:szCs w:val="22"/>
        </w:rPr>
        <w:t>669 is to evaluate the efficacy of H2O2 for controlling mortality caused by specific ectoparasites in freshwater or marine finfish species.</w:t>
      </w:r>
      <w:r w:rsidR="00A71B51">
        <w:rPr>
          <w:rFonts w:ascii="Arial" w:hAnsi="Arial" w:cs="Arial"/>
          <w:bCs/>
          <w:sz w:val="22"/>
          <w:szCs w:val="22"/>
        </w:rPr>
        <w:t xml:space="preserve"> </w:t>
      </w:r>
      <w:r w:rsidRPr="008513B1">
        <w:rPr>
          <w:rFonts w:ascii="Arial" w:hAnsi="Arial" w:cs="Arial"/>
          <w:bCs/>
          <w:sz w:val="22"/>
          <w:szCs w:val="22"/>
        </w:rPr>
        <w:t xml:space="preserve"> It is also expected that the additional data will be used to expand the current H2O2 label claim. </w:t>
      </w:r>
      <w:r w:rsidR="00A71B51">
        <w:rPr>
          <w:rFonts w:ascii="Arial" w:hAnsi="Arial" w:cs="Arial"/>
          <w:bCs/>
          <w:sz w:val="22"/>
          <w:szCs w:val="22"/>
        </w:rPr>
        <w:t xml:space="preserve"> </w:t>
      </w:r>
      <w:r w:rsidRPr="008513B1">
        <w:rPr>
          <w:rFonts w:ascii="Arial" w:hAnsi="Arial" w:cs="Arial"/>
          <w:bCs/>
          <w:sz w:val="22"/>
          <w:szCs w:val="22"/>
        </w:rPr>
        <w:t>Approval of INAD #11</w:t>
      </w:r>
      <w:r w:rsidR="00951631">
        <w:rPr>
          <w:rFonts w:ascii="Arial" w:hAnsi="Arial" w:cs="Arial"/>
          <w:bCs/>
          <w:sz w:val="22"/>
          <w:szCs w:val="22"/>
        </w:rPr>
        <w:t>-</w:t>
      </w:r>
      <w:r w:rsidRPr="008513B1">
        <w:rPr>
          <w:rFonts w:ascii="Arial" w:hAnsi="Arial" w:cs="Arial"/>
          <w:bCs/>
          <w:sz w:val="22"/>
          <w:szCs w:val="22"/>
        </w:rPr>
        <w:t>669 is for non-labeled use only</w:t>
      </w:r>
      <w:r w:rsidR="0072579C">
        <w:rPr>
          <w:rFonts w:ascii="Arial" w:hAnsi="Arial" w:cs="Arial"/>
          <w:bCs/>
          <w:sz w:val="22"/>
          <w:szCs w:val="22"/>
        </w:rPr>
        <w:t>,</w:t>
      </w:r>
      <w:r w:rsidRPr="008513B1">
        <w:rPr>
          <w:rFonts w:ascii="Arial" w:hAnsi="Arial" w:cs="Arial"/>
          <w:bCs/>
          <w:sz w:val="22"/>
          <w:szCs w:val="22"/>
        </w:rPr>
        <w:t xml:space="preserve"> and its use must comply with the approved label directions.</w:t>
      </w:r>
    </w:p>
    <w:p w:rsidR="00253036" w:rsidRPr="008513B1" w:rsidP="00E565AE" w14:paraId="007F01A9" w14:textId="77777777">
      <w:pPr>
        <w:ind w:left="720"/>
        <w:rPr>
          <w:rFonts w:ascii="Arial" w:hAnsi="Arial" w:cs="Arial"/>
          <w:bCs/>
          <w:sz w:val="22"/>
          <w:szCs w:val="22"/>
        </w:rPr>
      </w:pPr>
    </w:p>
    <w:p w:rsidR="00253036" w:rsidRPr="008513B1" w:rsidP="00E565AE" w14:paraId="75063733" w14:textId="23D64CA8">
      <w:pPr>
        <w:ind w:left="720"/>
        <w:rPr>
          <w:rFonts w:ascii="Arial" w:hAnsi="Arial" w:cs="Arial"/>
          <w:bCs/>
          <w:sz w:val="22"/>
          <w:szCs w:val="22"/>
        </w:rPr>
      </w:pPr>
      <w:r w:rsidRPr="008513B1">
        <w:rPr>
          <w:rFonts w:ascii="Arial" w:hAnsi="Arial" w:cs="Arial"/>
          <w:b/>
          <w:sz w:val="22"/>
          <w:szCs w:val="22"/>
        </w:rPr>
        <w:t>Oxytetracycline hydrochloride INAD #9033</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Oxytetracycline hydrochloride (OTIMM) is an aquaculture premix containing oxytetracycline hydrochloride</w:t>
      </w:r>
      <w:r w:rsidR="0072579C">
        <w:rPr>
          <w:rFonts w:ascii="Arial" w:hAnsi="Arial" w:cs="Arial"/>
          <w:bCs/>
          <w:sz w:val="22"/>
          <w:szCs w:val="22"/>
        </w:rPr>
        <w:t>,</w:t>
      </w:r>
      <w:r w:rsidRPr="008513B1">
        <w:rPr>
          <w:rFonts w:ascii="Arial" w:hAnsi="Arial" w:cs="Arial"/>
          <w:bCs/>
          <w:sz w:val="22"/>
          <w:szCs w:val="22"/>
        </w:rPr>
        <w:t xml:space="preserve"> available through Pharmgate.</w:t>
      </w:r>
      <w:r w:rsidR="00A71B51">
        <w:rPr>
          <w:rFonts w:ascii="Arial" w:hAnsi="Arial" w:cs="Arial"/>
          <w:bCs/>
          <w:sz w:val="22"/>
          <w:szCs w:val="22"/>
        </w:rPr>
        <w:t xml:space="preserve"> </w:t>
      </w:r>
      <w:r w:rsidRPr="008513B1">
        <w:rPr>
          <w:rFonts w:ascii="Arial" w:hAnsi="Arial" w:cs="Arial"/>
          <w:bCs/>
          <w:sz w:val="22"/>
          <w:szCs w:val="22"/>
        </w:rPr>
        <w:t xml:space="preserve"> OTIMM is available for purchase through many local farm and ranch stores or veterinarian supply outlets. </w:t>
      </w:r>
      <w:r w:rsidR="00A71B51">
        <w:rPr>
          <w:rFonts w:ascii="Arial" w:hAnsi="Arial" w:cs="Arial"/>
          <w:bCs/>
          <w:sz w:val="22"/>
          <w:szCs w:val="22"/>
        </w:rPr>
        <w:t xml:space="preserve"> </w:t>
      </w:r>
      <w:r w:rsidRPr="008513B1">
        <w:rPr>
          <w:rFonts w:ascii="Arial" w:hAnsi="Arial" w:cs="Arial"/>
          <w:bCs/>
          <w:sz w:val="22"/>
          <w:szCs w:val="22"/>
        </w:rPr>
        <w:t xml:space="preserve">The primary goal of field studies conducted under INAD #9033 is to evaluate the efficacy of OTIMM for controlling mortality in a variety of freshwater and marine finfish species for bacterial diseases. </w:t>
      </w:r>
      <w:r w:rsidR="00A71B51">
        <w:rPr>
          <w:rFonts w:ascii="Arial" w:hAnsi="Arial" w:cs="Arial"/>
          <w:bCs/>
          <w:sz w:val="22"/>
          <w:szCs w:val="22"/>
        </w:rPr>
        <w:t xml:space="preserve"> </w:t>
      </w:r>
      <w:r w:rsidRPr="008513B1">
        <w:rPr>
          <w:rFonts w:ascii="Arial" w:hAnsi="Arial" w:cs="Arial"/>
          <w:bCs/>
          <w:sz w:val="22"/>
          <w:szCs w:val="22"/>
        </w:rPr>
        <w:t xml:space="preserve">Immersion therapy is often the only option when treating young fish not yet accustomed to feeding on man-made fish diets. </w:t>
      </w:r>
    </w:p>
    <w:p w:rsidR="00253036" w:rsidRPr="008513B1" w:rsidP="00E565AE" w14:paraId="0584F198" w14:textId="77777777">
      <w:pPr>
        <w:ind w:left="720"/>
        <w:rPr>
          <w:rFonts w:ascii="Arial" w:hAnsi="Arial" w:cs="Arial"/>
          <w:bCs/>
          <w:sz w:val="22"/>
          <w:szCs w:val="22"/>
        </w:rPr>
      </w:pPr>
    </w:p>
    <w:p w:rsidR="00253036" w:rsidRPr="008513B1" w:rsidP="00E565AE" w14:paraId="0A8088A8" w14:textId="498C0A00">
      <w:pPr>
        <w:ind w:left="720"/>
        <w:rPr>
          <w:rFonts w:ascii="Arial" w:hAnsi="Arial" w:cs="Arial"/>
          <w:bCs/>
          <w:sz w:val="22"/>
          <w:szCs w:val="22"/>
        </w:rPr>
      </w:pPr>
      <w:r w:rsidRPr="008513B1">
        <w:rPr>
          <w:rFonts w:ascii="Arial" w:hAnsi="Arial" w:cs="Arial"/>
          <w:b/>
          <w:sz w:val="22"/>
          <w:szCs w:val="22"/>
        </w:rPr>
        <w:t>Diquat</w:t>
      </w:r>
      <w:r w:rsidRPr="008513B1">
        <w:rPr>
          <w:rFonts w:ascii="Arial" w:hAnsi="Arial" w:cs="Arial"/>
          <w:b/>
          <w:sz w:val="22"/>
          <w:szCs w:val="22"/>
          <w:vertAlign w:val="superscript"/>
        </w:rPr>
        <w:t>®</w:t>
      </w:r>
      <w:r w:rsidRPr="008513B1">
        <w:rPr>
          <w:rFonts w:ascii="Arial" w:hAnsi="Arial" w:cs="Arial"/>
          <w:b/>
          <w:sz w:val="22"/>
          <w:szCs w:val="22"/>
        </w:rPr>
        <w:t xml:space="preserve"> INAD #10</w:t>
      </w:r>
      <w:r w:rsidR="00951631">
        <w:rPr>
          <w:rFonts w:ascii="Arial" w:hAnsi="Arial" w:cs="Arial"/>
          <w:b/>
          <w:sz w:val="22"/>
          <w:szCs w:val="22"/>
        </w:rPr>
        <w:t>-</w:t>
      </w:r>
      <w:r w:rsidRPr="008513B1">
        <w:rPr>
          <w:rFonts w:ascii="Arial" w:hAnsi="Arial" w:cs="Arial"/>
          <w:b/>
          <w:sz w:val="22"/>
          <w:szCs w:val="22"/>
        </w:rPr>
        <w:t>969</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Reward® (DQT) is a liquid concentrate containing diquat dibromide</w:t>
      </w:r>
      <w:r w:rsidR="0072579C">
        <w:rPr>
          <w:rFonts w:ascii="Arial" w:hAnsi="Arial" w:cs="Arial"/>
          <w:bCs/>
          <w:sz w:val="22"/>
          <w:szCs w:val="22"/>
        </w:rPr>
        <w:t>,</w:t>
      </w:r>
      <w:r w:rsidRPr="008513B1">
        <w:rPr>
          <w:rFonts w:ascii="Arial" w:hAnsi="Arial" w:cs="Arial"/>
          <w:bCs/>
          <w:sz w:val="22"/>
          <w:szCs w:val="22"/>
        </w:rPr>
        <w:t xml:space="preserve"> </w:t>
      </w:r>
      <w:r w:rsidR="0072579C">
        <w:rPr>
          <w:rFonts w:ascii="Arial" w:hAnsi="Arial" w:cs="Arial"/>
          <w:bCs/>
          <w:sz w:val="22"/>
          <w:szCs w:val="22"/>
        </w:rPr>
        <w:t xml:space="preserve">which </w:t>
      </w:r>
      <w:r w:rsidRPr="008513B1">
        <w:rPr>
          <w:rFonts w:ascii="Arial" w:hAnsi="Arial" w:cs="Arial"/>
          <w:bCs/>
          <w:sz w:val="22"/>
          <w:szCs w:val="22"/>
        </w:rPr>
        <w:t xml:space="preserve">is applied as an immersion bath treatment. </w:t>
      </w:r>
      <w:r w:rsidR="00A71B51">
        <w:rPr>
          <w:rFonts w:ascii="Arial" w:hAnsi="Arial" w:cs="Arial"/>
          <w:bCs/>
          <w:sz w:val="22"/>
          <w:szCs w:val="22"/>
        </w:rPr>
        <w:t xml:space="preserve"> </w:t>
      </w:r>
      <w:r w:rsidRPr="008513B1">
        <w:rPr>
          <w:rFonts w:ascii="Arial" w:hAnsi="Arial" w:cs="Arial"/>
          <w:bCs/>
          <w:sz w:val="22"/>
          <w:szCs w:val="22"/>
        </w:rPr>
        <w:t xml:space="preserve">DQT is available for purchase through many local farm and ranch stores or through Syngenta Crop Protection, LLC. </w:t>
      </w:r>
      <w:r w:rsidR="00A71B51">
        <w:rPr>
          <w:rFonts w:ascii="Arial" w:hAnsi="Arial" w:cs="Arial"/>
          <w:bCs/>
          <w:sz w:val="22"/>
          <w:szCs w:val="22"/>
        </w:rPr>
        <w:t xml:space="preserve"> </w:t>
      </w:r>
      <w:r w:rsidRPr="008513B1">
        <w:rPr>
          <w:rFonts w:ascii="Arial" w:hAnsi="Arial" w:cs="Arial"/>
          <w:bCs/>
          <w:sz w:val="22"/>
          <w:szCs w:val="22"/>
        </w:rPr>
        <w:t xml:space="preserve">The primary goal of field studies conducted under INAD #10-969 is to evaluate the efficacy of DQT for controlling mortality in all freshwater-reared finfish </w:t>
      </w:r>
      <w:r w:rsidRPr="008513B1">
        <w:rPr>
          <w:rFonts w:ascii="Arial" w:hAnsi="Arial" w:cs="Arial"/>
          <w:bCs/>
          <w:sz w:val="22"/>
          <w:szCs w:val="22"/>
        </w:rPr>
        <w:t xml:space="preserve">diagnosed with </w:t>
      </w:r>
      <w:r w:rsidR="0072579C">
        <w:rPr>
          <w:rFonts w:ascii="Arial" w:hAnsi="Arial" w:cs="Arial"/>
          <w:bCs/>
          <w:sz w:val="22"/>
          <w:szCs w:val="22"/>
        </w:rPr>
        <w:t>bacterial gill disease</w:t>
      </w:r>
      <w:r w:rsidRPr="008513B1">
        <w:rPr>
          <w:rFonts w:ascii="Arial" w:hAnsi="Arial" w:cs="Arial"/>
          <w:bCs/>
          <w:sz w:val="22"/>
          <w:szCs w:val="22"/>
        </w:rPr>
        <w:t xml:space="preserve"> or external flavobacteriosis.</w:t>
      </w:r>
    </w:p>
    <w:p w:rsidR="00253036" w:rsidRPr="008513B1" w:rsidP="00253036" w14:paraId="73ECEB67" w14:textId="77777777">
      <w:pPr>
        <w:rPr>
          <w:rFonts w:ascii="Arial" w:hAnsi="Arial" w:cs="Arial"/>
          <w:bCs/>
          <w:sz w:val="22"/>
          <w:szCs w:val="22"/>
        </w:rPr>
      </w:pPr>
    </w:p>
    <w:p w:rsidR="00253036" w:rsidRPr="00CA5274" w:rsidP="00E565AE" w14:paraId="00074284" w14:textId="630FBD9C">
      <w:pPr>
        <w:ind w:left="360"/>
        <w:rPr>
          <w:rFonts w:ascii="Arial" w:hAnsi="Arial" w:cs="Arial"/>
          <w:bCs/>
          <w:i/>
          <w:iCs/>
          <w:sz w:val="22"/>
          <w:szCs w:val="22"/>
          <w:u w:val="single"/>
        </w:rPr>
      </w:pPr>
      <w:r w:rsidRPr="00CA5274">
        <w:rPr>
          <w:rFonts w:ascii="Arial" w:hAnsi="Arial" w:cs="Arial"/>
          <w:b/>
          <w:i/>
          <w:iCs/>
          <w:sz w:val="22"/>
          <w:szCs w:val="22"/>
          <w:u w:val="single"/>
        </w:rPr>
        <w:t>Sedatives</w:t>
      </w:r>
    </w:p>
    <w:p w:rsidR="00253036" w:rsidRPr="008513B1" w:rsidP="00253036" w14:paraId="6DE9F8CA" w14:textId="77777777">
      <w:pPr>
        <w:rPr>
          <w:rFonts w:ascii="Arial" w:hAnsi="Arial" w:cs="Arial"/>
          <w:bCs/>
          <w:sz w:val="22"/>
          <w:szCs w:val="22"/>
        </w:rPr>
      </w:pPr>
    </w:p>
    <w:p w:rsidR="00253036" w:rsidP="00E565AE" w14:paraId="318F7F3F" w14:textId="497B2E60">
      <w:pPr>
        <w:ind w:left="720"/>
        <w:rPr>
          <w:rFonts w:ascii="Arial" w:hAnsi="Arial" w:cs="Arial"/>
          <w:bCs/>
          <w:sz w:val="22"/>
          <w:szCs w:val="22"/>
        </w:rPr>
      </w:pPr>
      <w:r w:rsidRPr="008513B1">
        <w:rPr>
          <w:rFonts w:ascii="Arial" w:hAnsi="Arial" w:cs="Arial"/>
          <w:b/>
          <w:sz w:val="22"/>
          <w:szCs w:val="22"/>
        </w:rPr>
        <w:t>AQUI-S</w:t>
      </w:r>
      <w:r w:rsidRPr="008513B1">
        <w:rPr>
          <w:rFonts w:ascii="Arial" w:hAnsi="Arial" w:cs="Arial"/>
          <w:b/>
          <w:sz w:val="22"/>
          <w:szCs w:val="22"/>
          <w:vertAlign w:val="superscript"/>
        </w:rPr>
        <w:t>®</w:t>
      </w:r>
      <w:r w:rsidRPr="008513B1">
        <w:rPr>
          <w:rFonts w:ascii="Arial" w:hAnsi="Arial" w:cs="Arial"/>
          <w:b/>
          <w:sz w:val="22"/>
          <w:szCs w:val="22"/>
        </w:rPr>
        <w:t>20E INAD #11</w:t>
      </w:r>
      <w:r w:rsidR="00951631">
        <w:rPr>
          <w:rFonts w:ascii="Arial" w:hAnsi="Arial" w:cs="Arial"/>
          <w:b/>
          <w:sz w:val="22"/>
          <w:szCs w:val="22"/>
        </w:rPr>
        <w:t>-</w:t>
      </w:r>
      <w:r w:rsidRPr="008513B1">
        <w:rPr>
          <w:rFonts w:ascii="Arial" w:hAnsi="Arial" w:cs="Arial"/>
          <w:b/>
          <w:sz w:val="22"/>
          <w:szCs w:val="22"/>
        </w:rPr>
        <w:t>741</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Aqui-S</w:t>
      </w:r>
      <w:r w:rsidRPr="008513B1">
        <w:rPr>
          <w:rFonts w:ascii="Arial" w:hAnsi="Arial" w:cs="Arial"/>
          <w:bCs/>
          <w:sz w:val="22"/>
          <w:szCs w:val="22"/>
          <w:vertAlign w:val="superscript"/>
        </w:rPr>
        <w:t>®</w:t>
      </w:r>
      <w:r w:rsidRPr="008513B1">
        <w:rPr>
          <w:rFonts w:ascii="Arial" w:hAnsi="Arial" w:cs="Arial"/>
          <w:bCs/>
          <w:sz w:val="22"/>
          <w:szCs w:val="22"/>
        </w:rPr>
        <w:t>20E is a liquid containing 10% eugenol that is applied as</w:t>
      </w:r>
      <w:r w:rsidRPr="00253036">
        <w:rPr>
          <w:rFonts w:ascii="Arial" w:hAnsi="Arial" w:cs="Arial"/>
          <w:bCs/>
          <w:sz w:val="22"/>
          <w:szCs w:val="22"/>
        </w:rPr>
        <w:t xml:space="preserve"> an immersion bath treatment. Aqui-S</w:t>
      </w:r>
      <w:r w:rsidRPr="006F1EC3">
        <w:rPr>
          <w:rFonts w:ascii="Arial" w:hAnsi="Arial" w:cs="Arial"/>
          <w:bCs/>
          <w:sz w:val="22"/>
          <w:szCs w:val="22"/>
          <w:vertAlign w:val="superscript"/>
        </w:rPr>
        <w:t>®</w:t>
      </w:r>
      <w:r w:rsidRPr="00253036">
        <w:rPr>
          <w:rFonts w:ascii="Arial" w:hAnsi="Arial" w:cs="Arial"/>
          <w:bCs/>
          <w:sz w:val="22"/>
          <w:szCs w:val="22"/>
        </w:rPr>
        <w:t xml:space="preserve">20E is only available for purchase through </w:t>
      </w:r>
      <w:r w:rsidR="005E0E24">
        <w:rPr>
          <w:rFonts w:ascii="Arial" w:hAnsi="Arial" w:cs="Arial"/>
          <w:bCs/>
          <w:sz w:val="22"/>
          <w:szCs w:val="22"/>
        </w:rPr>
        <w:t>Merck</w:t>
      </w:r>
      <w:r w:rsidRPr="00253036">
        <w:rPr>
          <w:rFonts w:ascii="Arial" w:hAnsi="Arial" w:cs="Arial"/>
          <w:bCs/>
          <w:sz w:val="22"/>
          <w:szCs w:val="22"/>
        </w:rPr>
        <w:t xml:space="preserve"> </w:t>
      </w:r>
      <w:r w:rsidR="005E0E24">
        <w:rPr>
          <w:rFonts w:ascii="Arial" w:hAnsi="Arial" w:cs="Arial"/>
          <w:bCs/>
          <w:sz w:val="22"/>
          <w:szCs w:val="22"/>
        </w:rPr>
        <w:t>Animal</w:t>
      </w:r>
      <w:r w:rsidRPr="00253036">
        <w:rPr>
          <w:rFonts w:ascii="Arial" w:hAnsi="Arial" w:cs="Arial"/>
          <w:bCs/>
          <w:sz w:val="22"/>
          <w:szCs w:val="22"/>
        </w:rPr>
        <w:t xml:space="preserve"> Health.</w:t>
      </w:r>
      <w:r w:rsidR="00A71B51">
        <w:rPr>
          <w:rFonts w:ascii="Arial" w:hAnsi="Arial" w:cs="Arial"/>
          <w:bCs/>
          <w:sz w:val="22"/>
          <w:szCs w:val="22"/>
        </w:rPr>
        <w:t xml:space="preserve"> </w:t>
      </w:r>
      <w:r w:rsidRPr="00253036">
        <w:rPr>
          <w:rFonts w:ascii="Arial" w:hAnsi="Arial" w:cs="Arial"/>
          <w:bCs/>
          <w:sz w:val="22"/>
          <w:szCs w:val="22"/>
        </w:rPr>
        <w:t xml:space="preserve"> The primary goal of field studies conducted under INAD #11</w:t>
      </w:r>
      <w:r w:rsidR="00951631">
        <w:rPr>
          <w:rFonts w:ascii="Arial" w:hAnsi="Arial" w:cs="Arial"/>
          <w:bCs/>
          <w:sz w:val="22"/>
          <w:szCs w:val="22"/>
        </w:rPr>
        <w:t>-</w:t>
      </w:r>
      <w:r w:rsidRPr="00253036">
        <w:rPr>
          <w:rFonts w:ascii="Arial" w:hAnsi="Arial" w:cs="Arial"/>
          <w:bCs/>
          <w:sz w:val="22"/>
          <w:szCs w:val="22"/>
        </w:rPr>
        <w:t>741 is to evaluate the efficacy of Aqui-S</w:t>
      </w:r>
      <w:r w:rsidRPr="006F1EC3">
        <w:rPr>
          <w:rFonts w:ascii="Arial" w:hAnsi="Arial" w:cs="Arial"/>
          <w:bCs/>
          <w:sz w:val="22"/>
          <w:szCs w:val="22"/>
          <w:vertAlign w:val="superscript"/>
        </w:rPr>
        <w:t>®</w:t>
      </w:r>
      <w:r w:rsidRPr="00253036">
        <w:rPr>
          <w:rFonts w:ascii="Arial" w:hAnsi="Arial" w:cs="Arial"/>
          <w:bCs/>
          <w:sz w:val="22"/>
          <w:szCs w:val="22"/>
        </w:rPr>
        <w:t xml:space="preserve">20E for use as an anesthetic/sedative in all freshwater-reared finfish, freshwater prawn, all saltwater-reared finfish, and sharks. </w:t>
      </w:r>
    </w:p>
    <w:p w:rsidR="005E0E24" w:rsidP="00E565AE" w14:paraId="3A2909B1" w14:textId="5365A9EF">
      <w:pPr>
        <w:ind w:left="720"/>
        <w:rPr>
          <w:rFonts w:ascii="Arial" w:hAnsi="Arial" w:cs="Arial"/>
          <w:bCs/>
          <w:sz w:val="22"/>
          <w:szCs w:val="22"/>
        </w:rPr>
      </w:pPr>
    </w:p>
    <w:p w:rsidR="005E0E24" w:rsidP="00E565AE" w14:paraId="5A7A5493" w14:textId="2B607615">
      <w:pPr>
        <w:ind w:left="720"/>
        <w:rPr>
          <w:rFonts w:ascii="Arial" w:hAnsi="Arial" w:cs="Arial"/>
          <w:bCs/>
          <w:sz w:val="22"/>
          <w:szCs w:val="22"/>
        </w:rPr>
      </w:pPr>
      <w:r w:rsidRPr="00091D42">
        <w:rPr>
          <w:rFonts w:ascii="Arial" w:hAnsi="Arial" w:cs="Arial"/>
          <w:b/>
          <w:sz w:val="22"/>
          <w:szCs w:val="22"/>
        </w:rPr>
        <w:t>BENZOAK VET</w:t>
      </w:r>
      <w:r w:rsidRPr="00091D42">
        <w:rPr>
          <w:rFonts w:ascii="Arial" w:hAnsi="Arial" w:cs="Arial"/>
          <w:b/>
          <w:sz w:val="22"/>
          <w:szCs w:val="22"/>
          <w:vertAlign w:val="superscript"/>
        </w:rPr>
        <w:t>®</w:t>
      </w:r>
      <w:r>
        <w:rPr>
          <w:rFonts w:ascii="Arial" w:hAnsi="Arial" w:cs="Arial"/>
          <w:b/>
          <w:sz w:val="22"/>
          <w:szCs w:val="22"/>
        </w:rPr>
        <w:t xml:space="preserve"> </w:t>
      </w:r>
      <w:r w:rsidRPr="00253036">
        <w:rPr>
          <w:rFonts w:ascii="Arial" w:hAnsi="Arial" w:cs="Arial"/>
          <w:b/>
          <w:sz w:val="22"/>
          <w:szCs w:val="22"/>
        </w:rPr>
        <w:t>#11</w:t>
      </w:r>
      <w:r w:rsidR="00951631">
        <w:rPr>
          <w:rFonts w:ascii="Arial" w:hAnsi="Arial" w:cs="Arial"/>
          <w:b/>
          <w:sz w:val="22"/>
          <w:szCs w:val="22"/>
        </w:rPr>
        <w:t>-</w:t>
      </w:r>
      <w:r w:rsidRPr="00253036">
        <w:rPr>
          <w:rFonts w:ascii="Arial" w:hAnsi="Arial" w:cs="Arial"/>
          <w:b/>
          <w:sz w:val="22"/>
          <w:szCs w:val="22"/>
        </w:rPr>
        <w:t>74</w:t>
      </w:r>
      <w:r>
        <w:rPr>
          <w:rFonts w:ascii="Arial" w:hAnsi="Arial" w:cs="Arial"/>
          <w:b/>
          <w:sz w:val="22"/>
          <w:szCs w:val="22"/>
        </w:rPr>
        <w:t>0</w:t>
      </w:r>
      <w:r w:rsidRPr="00253036">
        <w:rPr>
          <w:rFonts w:ascii="Arial" w:hAnsi="Arial" w:cs="Arial"/>
          <w:bCs/>
          <w:sz w:val="22"/>
          <w:szCs w:val="22"/>
        </w:rPr>
        <w:t xml:space="preserve"> </w:t>
      </w:r>
      <w:r w:rsidR="00951631">
        <w:rPr>
          <w:rFonts w:ascii="Arial" w:hAnsi="Arial" w:cs="Arial"/>
          <w:bCs/>
          <w:sz w:val="22"/>
          <w:szCs w:val="22"/>
        </w:rPr>
        <w:t>-</w:t>
      </w:r>
      <w:r w:rsidRPr="00253036">
        <w:rPr>
          <w:rFonts w:ascii="Arial" w:hAnsi="Arial" w:cs="Arial"/>
          <w:bCs/>
          <w:sz w:val="22"/>
          <w:szCs w:val="22"/>
        </w:rPr>
        <w:t xml:space="preserve"> </w:t>
      </w:r>
      <w:r>
        <w:rPr>
          <w:rFonts w:ascii="Arial" w:hAnsi="Arial" w:cs="Arial"/>
          <w:bCs/>
          <w:sz w:val="22"/>
          <w:szCs w:val="22"/>
        </w:rPr>
        <w:t>BENZOAK VET</w:t>
      </w:r>
      <w:r w:rsidRPr="006F1EC3">
        <w:rPr>
          <w:rFonts w:ascii="Arial" w:hAnsi="Arial" w:cs="Arial"/>
          <w:bCs/>
          <w:sz w:val="22"/>
          <w:szCs w:val="22"/>
          <w:vertAlign w:val="superscript"/>
        </w:rPr>
        <w:t>®</w:t>
      </w:r>
      <w:r w:rsidRPr="00253036">
        <w:rPr>
          <w:rFonts w:ascii="Arial" w:hAnsi="Arial" w:cs="Arial"/>
          <w:bCs/>
          <w:sz w:val="22"/>
          <w:szCs w:val="22"/>
        </w:rPr>
        <w:t xml:space="preserve"> is a liquid containing </w:t>
      </w:r>
      <w:r>
        <w:rPr>
          <w:rFonts w:ascii="Arial" w:hAnsi="Arial" w:cs="Arial"/>
          <w:bCs/>
          <w:sz w:val="22"/>
          <w:szCs w:val="22"/>
        </w:rPr>
        <w:t>20</w:t>
      </w:r>
      <w:r w:rsidRPr="00253036">
        <w:rPr>
          <w:rFonts w:ascii="Arial" w:hAnsi="Arial" w:cs="Arial"/>
          <w:bCs/>
          <w:sz w:val="22"/>
          <w:szCs w:val="22"/>
        </w:rPr>
        <w:t xml:space="preserve">% </w:t>
      </w:r>
      <w:r>
        <w:rPr>
          <w:rFonts w:ascii="Arial" w:hAnsi="Arial" w:cs="Arial"/>
          <w:bCs/>
          <w:sz w:val="22"/>
          <w:szCs w:val="22"/>
        </w:rPr>
        <w:t>benzocaine</w:t>
      </w:r>
      <w:r w:rsidRPr="00253036">
        <w:rPr>
          <w:rFonts w:ascii="Arial" w:hAnsi="Arial" w:cs="Arial"/>
          <w:bCs/>
          <w:sz w:val="22"/>
          <w:szCs w:val="22"/>
        </w:rPr>
        <w:t xml:space="preserve"> that is applied as an immersion bath treatment.  </w:t>
      </w:r>
      <w:r>
        <w:rPr>
          <w:rFonts w:ascii="Arial" w:hAnsi="Arial" w:cs="Arial"/>
          <w:bCs/>
          <w:sz w:val="22"/>
          <w:szCs w:val="22"/>
        </w:rPr>
        <w:t>BENZOAK VET</w:t>
      </w:r>
      <w:r w:rsidRPr="006F1EC3">
        <w:rPr>
          <w:rFonts w:ascii="Arial" w:hAnsi="Arial" w:cs="Arial"/>
          <w:bCs/>
          <w:sz w:val="22"/>
          <w:szCs w:val="22"/>
          <w:vertAlign w:val="superscript"/>
        </w:rPr>
        <w:t>®</w:t>
      </w:r>
      <w:r>
        <w:rPr>
          <w:rFonts w:ascii="Arial" w:hAnsi="Arial" w:cs="Arial"/>
          <w:bCs/>
          <w:sz w:val="22"/>
          <w:szCs w:val="22"/>
        </w:rPr>
        <w:t xml:space="preserve"> </w:t>
      </w:r>
      <w:r w:rsidRPr="00253036">
        <w:rPr>
          <w:rFonts w:ascii="Arial" w:hAnsi="Arial" w:cs="Arial"/>
          <w:bCs/>
          <w:sz w:val="22"/>
          <w:szCs w:val="22"/>
        </w:rPr>
        <w:t xml:space="preserve">is only available for purchase through </w:t>
      </w:r>
      <w:r>
        <w:rPr>
          <w:rFonts w:ascii="Arial" w:hAnsi="Arial" w:cs="Arial"/>
          <w:bCs/>
          <w:sz w:val="22"/>
          <w:szCs w:val="22"/>
        </w:rPr>
        <w:t>Riverence Brood LLC</w:t>
      </w:r>
      <w:r w:rsidRPr="00253036">
        <w:rPr>
          <w:rFonts w:ascii="Arial" w:hAnsi="Arial" w:cs="Arial"/>
          <w:bCs/>
          <w:sz w:val="22"/>
          <w:szCs w:val="22"/>
        </w:rPr>
        <w:t>.</w:t>
      </w:r>
      <w:r w:rsidR="00A71B51">
        <w:rPr>
          <w:rFonts w:ascii="Arial" w:hAnsi="Arial" w:cs="Arial"/>
          <w:bCs/>
          <w:sz w:val="22"/>
          <w:szCs w:val="22"/>
        </w:rPr>
        <w:t xml:space="preserve"> </w:t>
      </w:r>
      <w:r w:rsidRPr="00253036">
        <w:rPr>
          <w:rFonts w:ascii="Arial" w:hAnsi="Arial" w:cs="Arial"/>
          <w:bCs/>
          <w:sz w:val="22"/>
          <w:szCs w:val="22"/>
        </w:rPr>
        <w:t xml:space="preserve"> The primary goal of field studies conducted under INAD #11</w:t>
      </w:r>
      <w:r w:rsidR="00951631">
        <w:rPr>
          <w:rFonts w:ascii="Arial" w:hAnsi="Arial" w:cs="Arial"/>
          <w:bCs/>
          <w:sz w:val="22"/>
          <w:szCs w:val="22"/>
        </w:rPr>
        <w:t>-</w:t>
      </w:r>
      <w:r w:rsidRPr="00253036">
        <w:rPr>
          <w:rFonts w:ascii="Arial" w:hAnsi="Arial" w:cs="Arial"/>
          <w:bCs/>
          <w:sz w:val="22"/>
          <w:szCs w:val="22"/>
        </w:rPr>
        <w:t>74</w:t>
      </w:r>
      <w:r>
        <w:rPr>
          <w:rFonts w:ascii="Arial" w:hAnsi="Arial" w:cs="Arial"/>
          <w:bCs/>
          <w:sz w:val="22"/>
          <w:szCs w:val="22"/>
        </w:rPr>
        <w:t>0</w:t>
      </w:r>
      <w:r w:rsidRPr="00253036">
        <w:rPr>
          <w:rFonts w:ascii="Arial" w:hAnsi="Arial" w:cs="Arial"/>
          <w:bCs/>
          <w:sz w:val="22"/>
          <w:szCs w:val="22"/>
        </w:rPr>
        <w:t xml:space="preserve"> is to evaluate the efficacy of </w:t>
      </w:r>
      <w:r>
        <w:rPr>
          <w:rFonts w:ascii="Arial" w:hAnsi="Arial" w:cs="Arial"/>
          <w:bCs/>
          <w:sz w:val="22"/>
          <w:szCs w:val="22"/>
        </w:rPr>
        <w:t>BENZOAK VET</w:t>
      </w:r>
      <w:r w:rsidRPr="006F1EC3">
        <w:rPr>
          <w:rFonts w:ascii="Arial" w:hAnsi="Arial" w:cs="Arial"/>
          <w:bCs/>
          <w:sz w:val="22"/>
          <w:szCs w:val="22"/>
          <w:vertAlign w:val="superscript"/>
        </w:rPr>
        <w:t>®</w:t>
      </w:r>
      <w:r>
        <w:rPr>
          <w:rFonts w:ascii="Arial" w:hAnsi="Arial" w:cs="Arial"/>
          <w:bCs/>
          <w:sz w:val="22"/>
          <w:szCs w:val="22"/>
        </w:rPr>
        <w:t xml:space="preserve"> </w:t>
      </w:r>
      <w:r w:rsidRPr="00253036">
        <w:rPr>
          <w:rFonts w:ascii="Arial" w:hAnsi="Arial" w:cs="Arial"/>
          <w:bCs/>
          <w:sz w:val="22"/>
          <w:szCs w:val="22"/>
        </w:rPr>
        <w:t xml:space="preserve">for use as an anesthetic/sedative in all freshwater-reared finfish, freshwater prawn, </w:t>
      </w:r>
      <w:r>
        <w:rPr>
          <w:rFonts w:ascii="Arial" w:hAnsi="Arial" w:cs="Arial"/>
          <w:bCs/>
          <w:sz w:val="22"/>
          <w:szCs w:val="22"/>
        </w:rPr>
        <w:t xml:space="preserve">and </w:t>
      </w:r>
      <w:r w:rsidRPr="00253036">
        <w:rPr>
          <w:rFonts w:ascii="Arial" w:hAnsi="Arial" w:cs="Arial"/>
          <w:bCs/>
          <w:sz w:val="22"/>
          <w:szCs w:val="22"/>
        </w:rPr>
        <w:t xml:space="preserve">all saltwater-reared finfish. </w:t>
      </w:r>
    </w:p>
    <w:p w:rsidR="00253036" w:rsidRPr="00253036" w:rsidP="00253036" w14:paraId="734A5ED3" w14:textId="77777777">
      <w:pPr>
        <w:rPr>
          <w:rFonts w:ascii="Arial" w:hAnsi="Arial" w:cs="Arial"/>
          <w:bCs/>
          <w:sz w:val="22"/>
          <w:szCs w:val="22"/>
        </w:rPr>
      </w:pPr>
    </w:p>
    <w:p w:rsidR="00253036" w:rsidRPr="00CA5274" w:rsidP="00E565AE" w14:paraId="69115DB1" w14:textId="77777777">
      <w:pPr>
        <w:ind w:left="360"/>
        <w:rPr>
          <w:rFonts w:ascii="Arial" w:hAnsi="Arial" w:cs="Arial"/>
          <w:bCs/>
          <w:i/>
          <w:iCs/>
          <w:sz w:val="22"/>
          <w:szCs w:val="22"/>
          <w:u w:val="single"/>
        </w:rPr>
      </w:pPr>
      <w:r w:rsidRPr="00CA5274">
        <w:rPr>
          <w:rFonts w:ascii="Arial" w:hAnsi="Arial" w:cs="Arial"/>
          <w:b/>
          <w:i/>
          <w:iCs/>
          <w:sz w:val="22"/>
          <w:szCs w:val="22"/>
          <w:u w:val="single"/>
        </w:rPr>
        <w:t>Spawning Aids</w:t>
      </w:r>
    </w:p>
    <w:p w:rsidR="00253036" w:rsidP="00253036" w14:paraId="27AC8260" w14:textId="77777777">
      <w:pPr>
        <w:rPr>
          <w:rFonts w:ascii="Arial" w:hAnsi="Arial" w:cs="Arial"/>
          <w:bCs/>
          <w:sz w:val="22"/>
          <w:szCs w:val="22"/>
        </w:rPr>
      </w:pPr>
    </w:p>
    <w:p w:rsidR="00253036" w:rsidRPr="008513B1" w:rsidP="00E565AE" w14:paraId="5A44338E" w14:textId="6060E684">
      <w:pPr>
        <w:ind w:left="720"/>
        <w:rPr>
          <w:rFonts w:ascii="Arial" w:hAnsi="Arial" w:cs="Arial"/>
          <w:bCs/>
          <w:sz w:val="22"/>
          <w:szCs w:val="22"/>
        </w:rPr>
      </w:pPr>
      <w:r w:rsidRPr="008513B1">
        <w:rPr>
          <w:rFonts w:ascii="Arial" w:hAnsi="Arial" w:cs="Arial"/>
          <w:b/>
          <w:sz w:val="22"/>
          <w:szCs w:val="22"/>
        </w:rPr>
        <w:t xml:space="preserve">Lutenizing Hormone </w:t>
      </w:r>
      <w:r w:rsidR="00951631">
        <w:rPr>
          <w:rFonts w:ascii="Arial" w:hAnsi="Arial" w:cs="Arial"/>
          <w:b/>
          <w:sz w:val="22"/>
          <w:szCs w:val="22"/>
        </w:rPr>
        <w:t>-</w:t>
      </w:r>
      <w:r w:rsidRPr="008513B1">
        <w:rPr>
          <w:rFonts w:ascii="Arial" w:hAnsi="Arial" w:cs="Arial"/>
          <w:b/>
          <w:sz w:val="22"/>
          <w:szCs w:val="22"/>
        </w:rPr>
        <w:t xml:space="preserve"> Releasing Hormone (LHRHa) INAD #8061</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Luteinizing Hormone </w:t>
      </w:r>
      <w:r w:rsidR="00951631">
        <w:rPr>
          <w:rFonts w:ascii="Arial" w:hAnsi="Arial" w:cs="Arial"/>
          <w:bCs/>
          <w:sz w:val="22"/>
          <w:szCs w:val="22"/>
        </w:rPr>
        <w:t>-</w:t>
      </w:r>
      <w:r w:rsidRPr="008513B1">
        <w:rPr>
          <w:rFonts w:ascii="Arial" w:hAnsi="Arial" w:cs="Arial"/>
          <w:bCs/>
          <w:sz w:val="22"/>
          <w:szCs w:val="22"/>
        </w:rPr>
        <w:t xml:space="preserve"> Releasing Hormone analogue (LHRHa) is a solution that is applied as either an intraperitoneal (IP) or intramuscular (IM) injection.</w:t>
      </w:r>
      <w:r w:rsidR="00A71B51">
        <w:rPr>
          <w:rFonts w:ascii="Arial" w:hAnsi="Arial" w:cs="Arial"/>
          <w:bCs/>
          <w:sz w:val="22"/>
          <w:szCs w:val="22"/>
        </w:rPr>
        <w:t xml:space="preserve"> </w:t>
      </w:r>
      <w:r w:rsidRPr="008513B1">
        <w:rPr>
          <w:rFonts w:ascii="Arial" w:hAnsi="Arial" w:cs="Arial"/>
          <w:bCs/>
          <w:sz w:val="22"/>
          <w:szCs w:val="22"/>
        </w:rPr>
        <w:t xml:space="preserve"> LHRHa is only available for purchase through Syndel USA.  The use of hormones to induce spawning in fish is critical to the success of many aquatic programs that need hormone treatment to complete final gamete maturation to ensure spawning. </w:t>
      </w:r>
      <w:r w:rsidR="00A71B51">
        <w:rPr>
          <w:rFonts w:ascii="Arial" w:hAnsi="Arial" w:cs="Arial"/>
          <w:bCs/>
          <w:sz w:val="22"/>
          <w:szCs w:val="22"/>
        </w:rPr>
        <w:t xml:space="preserve"> </w:t>
      </w:r>
      <w:r w:rsidRPr="008513B1">
        <w:rPr>
          <w:rFonts w:ascii="Arial" w:hAnsi="Arial" w:cs="Arial"/>
          <w:bCs/>
          <w:sz w:val="22"/>
          <w:szCs w:val="22"/>
        </w:rPr>
        <w:t>The primary goal of field studies conducted under INAD #8061 is to generate data to help determine appropriate LHRHa treatment regimens for inducing gamete maturation in a variety of cultured and wildstock finfish species.</w:t>
      </w:r>
    </w:p>
    <w:p w:rsidR="00253036" w:rsidRPr="008513B1" w:rsidP="00E565AE" w14:paraId="661E7F70" w14:textId="77777777">
      <w:pPr>
        <w:ind w:left="720"/>
        <w:rPr>
          <w:rFonts w:ascii="Arial" w:hAnsi="Arial" w:cs="Arial"/>
          <w:bCs/>
          <w:sz w:val="22"/>
          <w:szCs w:val="22"/>
        </w:rPr>
      </w:pPr>
    </w:p>
    <w:p w:rsidR="00253036" w:rsidRPr="008513B1" w:rsidP="00E565AE" w14:paraId="057AA9C7" w14:textId="2C306B35">
      <w:pPr>
        <w:ind w:left="720"/>
        <w:rPr>
          <w:rFonts w:ascii="Arial" w:hAnsi="Arial" w:cs="Arial"/>
          <w:bCs/>
          <w:sz w:val="22"/>
          <w:szCs w:val="22"/>
        </w:rPr>
      </w:pPr>
      <w:r w:rsidRPr="008513B1">
        <w:rPr>
          <w:rFonts w:ascii="Arial" w:hAnsi="Arial" w:cs="Arial"/>
          <w:b/>
          <w:sz w:val="22"/>
          <w:szCs w:val="22"/>
        </w:rPr>
        <w:t xml:space="preserve">GnRH IIa Chicken Gonadotropin </w:t>
      </w:r>
      <w:r w:rsidR="00951631">
        <w:rPr>
          <w:rFonts w:ascii="Arial" w:hAnsi="Arial" w:cs="Arial"/>
          <w:b/>
          <w:sz w:val="22"/>
          <w:szCs w:val="22"/>
        </w:rPr>
        <w:t>-</w:t>
      </w:r>
      <w:r w:rsidRPr="008513B1">
        <w:rPr>
          <w:rFonts w:ascii="Arial" w:hAnsi="Arial" w:cs="Arial"/>
          <w:b/>
          <w:sz w:val="22"/>
          <w:szCs w:val="22"/>
        </w:rPr>
        <w:t xml:space="preserve"> Releasing Hormone II analog</w:t>
      </w:r>
      <w:r w:rsidR="0072579C">
        <w:rPr>
          <w:rFonts w:ascii="Arial" w:hAnsi="Arial" w:cs="Arial"/>
          <w:b/>
          <w:sz w:val="22"/>
          <w:szCs w:val="22"/>
        </w:rPr>
        <w:t>ue</w:t>
      </w:r>
      <w:r w:rsidRPr="008513B1">
        <w:rPr>
          <w:rFonts w:ascii="Arial" w:hAnsi="Arial" w:cs="Arial"/>
          <w:b/>
          <w:sz w:val="22"/>
          <w:szCs w:val="22"/>
        </w:rPr>
        <w:t xml:space="preserve"> INAD #13</w:t>
      </w:r>
      <w:r w:rsidR="00951631">
        <w:rPr>
          <w:rFonts w:ascii="Arial" w:hAnsi="Arial" w:cs="Arial"/>
          <w:b/>
          <w:sz w:val="22"/>
          <w:szCs w:val="22"/>
        </w:rPr>
        <w:t>-</w:t>
      </w:r>
      <w:r w:rsidRPr="008513B1">
        <w:rPr>
          <w:rFonts w:ascii="Arial" w:hAnsi="Arial" w:cs="Arial"/>
          <w:b/>
          <w:sz w:val="22"/>
          <w:szCs w:val="22"/>
        </w:rPr>
        <w:t>345</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GnRH IIa is a synthetic peptide analogue of chicken gonadotropin-releasing hormone (cGnRH IIa). </w:t>
      </w:r>
      <w:r w:rsidR="00A71B51">
        <w:rPr>
          <w:rFonts w:ascii="Arial" w:hAnsi="Arial" w:cs="Arial"/>
          <w:bCs/>
          <w:sz w:val="22"/>
          <w:szCs w:val="22"/>
        </w:rPr>
        <w:t xml:space="preserve"> </w:t>
      </w:r>
      <w:r w:rsidRPr="008513B1">
        <w:rPr>
          <w:rFonts w:ascii="Arial" w:hAnsi="Arial" w:cs="Arial"/>
          <w:bCs/>
          <w:sz w:val="22"/>
          <w:szCs w:val="22"/>
        </w:rPr>
        <w:t>It is presented as a dry powder to be resuspended in saline solution for IP injection</w:t>
      </w:r>
      <w:r w:rsidR="0072579C">
        <w:rPr>
          <w:rFonts w:ascii="Arial" w:hAnsi="Arial" w:cs="Arial"/>
          <w:bCs/>
          <w:sz w:val="22"/>
          <w:szCs w:val="22"/>
        </w:rPr>
        <w:t>,</w:t>
      </w:r>
      <w:r w:rsidRPr="008513B1">
        <w:rPr>
          <w:rFonts w:ascii="Arial" w:hAnsi="Arial" w:cs="Arial"/>
          <w:bCs/>
          <w:sz w:val="22"/>
          <w:szCs w:val="22"/>
        </w:rPr>
        <w:t xml:space="preserve"> and is only available for purchase through AquaTactics Fish Health. </w:t>
      </w:r>
      <w:r w:rsidR="00A71B51">
        <w:rPr>
          <w:rFonts w:ascii="Arial" w:hAnsi="Arial" w:cs="Arial"/>
          <w:bCs/>
          <w:sz w:val="22"/>
          <w:szCs w:val="22"/>
        </w:rPr>
        <w:t xml:space="preserve"> </w:t>
      </w:r>
      <w:r w:rsidRPr="008513B1">
        <w:rPr>
          <w:rFonts w:ascii="Arial" w:hAnsi="Arial" w:cs="Arial"/>
          <w:bCs/>
          <w:sz w:val="22"/>
          <w:szCs w:val="22"/>
        </w:rPr>
        <w:t xml:space="preserve">The use of hormones to induce spawning in fish is critical to the success of many aquatic programs that need hormone treatment to complete final gamete maturation to ensure spawning. </w:t>
      </w:r>
      <w:r w:rsidR="00A71B51">
        <w:rPr>
          <w:rFonts w:ascii="Arial" w:hAnsi="Arial" w:cs="Arial"/>
          <w:bCs/>
          <w:sz w:val="22"/>
          <w:szCs w:val="22"/>
        </w:rPr>
        <w:t xml:space="preserve"> </w:t>
      </w:r>
      <w:r w:rsidRPr="008513B1">
        <w:rPr>
          <w:rFonts w:ascii="Arial" w:hAnsi="Arial" w:cs="Arial"/>
          <w:bCs/>
          <w:sz w:val="22"/>
          <w:szCs w:val="22"/>
        </w:rPr>
        <w:t>The primary goal of field studies conducted under INAD #13</w:t>
      </w:r>
      <w:r w:rsidR="00951631">
        <w:rPr>
          <w:rFonts w:ascii="Arial" w:hAnsi="Arial" w:cs="Arial"/>
          <w:bCs/>
          <w:sz w:val="22"/>
          <w:szCs w:val="22"/>
        </w:rPr>
        <w:t>-</w:t>
      </w:r>
      <w:r w:rsidRPr="008513B1">
        <w:rPr>
          <w:rFonts w:ascii="Arial" w:hAnsi="Arial" w:cs="Arial"/>
          <w:bCs/>
          <w:sz w:val="22"/>
          <w:szCs w:val="22"/>
        </w:rPr>
        <w:t xml:space="preserve">345 is to generate data to help determine appropriate GnRH IIa treatment regimens for use as a spawning aid for female ictalurids. </w:t>
      </w:r>
    </w:p>
    <w:p w:rsidR="00253036" w:rsidRPr="008513B1" w:rsidP="00E565AE" w14:paraId="5328FE37" w14:textId="77777777">
      <w:pPr>
        <w:ind w:left="720"/>
        <w:rPr>
          <w:rFonts w:ascii="Arial" w:hAnsi="Arial" w:cs="Arial"/>
          <w:bCs/>
          <w:sz w:val="22"/>
          <w:szCs w:val="22"/>
        </w:rPr>
      </w:pPr>
    </w:p>
    <w:p w:rsidR="00253036" w:rsidRPr="008513B1" w:rsidP="00E565AE" w14:paraId="4DCFECF1" w14:textId="60BD6E62">
      <w:pPr>
        <w:ind w:left="720"/>
        <w:rPr>
          <w:rFonts w:ascii="Arial" w:hAnsi="Arial" w:cs="Arial"/>
          <w:bCs/>
          <w:sz w:val="22"/>
          <w:szCs w:val="22"/>
        </w:rPr>
      </w:pPr>
      <w:r w:rsidRPr="008513B1">
        <w:rPr>
          <w:rFonts w:ascii="Arial" w:hAnsi="Arial" w:cs="Arial"/>
          <w:b/>
          <w:sz w:val="22"/>
          <w:szCs w:val="22"/>
        </w:rPr>
        <w:t>Ovaplant</w:t>
      </w:r>
      <w:r w:rsidRPr="008513B1">
        <w:rPr>
          <w:rFonts w:ascii="Arial" w:hAnsi="Arial" w:cs="Arial"/>
          <w:b/>
          <w:sz w:val="22"/>
          <w:szCs w:val="22"/>
          <w:vertAlign w:val="superscript"/>
        </w:rPr>
        <w:t>®</w:t>
      </w:r>
      <w:r w:rsidRPr="008513B1">
        <w:rPr>
          <w:rFonts w:ascii="Arial" w:hAnsi="Arial" w:cs="Arial"/>
          <w:b/>
          <w:sz w:val="22"/>
          <w:szCs w:val="22"/>
        </w:rPr>
        <w:t xml:space="preserve"> Salmon Gonadotropin </w:t>
      </w:r>
      <w:r w:rsidR="00951631">
        <w:rPr>
          <w:rFonts w:ascii="Arial" w:hAnsi="Arial" w:cs="Arial"/>
          <w:b/>
          <w:sz w:val="22"/>
          <w:szCs w:val="22"/>
        </w:rPr>
        <w:t>-</w:t>
      </w:r>
      <w:r w:rsidRPr="008513B1">
        <w:rPr>
          <w:rFonts w:ascii="Arial" w:hAnsi="Arial" w:cs="Arial"/>
          <w:b/>
          <w:sz w:val="22"/>
          <w:szCs w:val="22"/>
        </w:rPr>
        <w:t xml:space="preserve"> Releasing Hormone analoque (sGnRHa) INAD #11</w:t>
      </w:r>
      <w:r w:rsidR="00951631">
        <w:rPr>
          <w:rFonts w:ascii="Arial" w:hAnsi="Arial" w:cs="Arial"/>
          <w:b/>
          <w:sz w:val="22"/>
          <w:szCs w:val="22"/>
        </w:rPr>
        <w:t>-</w:t>
      </w:r>
      <w:r w:rsidRPr="008513B1">
        <w:rPr>
          <w:rFonts w:ascii="Arial" w:hAnsi="Arial" w:cs="Arial"/>
          <w:b/>
          <w:sz w:val="22"/>
          <w:szCs w:val="22"/>
        </w:rPr>
        <w:t>375</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Ovaplant</w:t>
      </w:r>
      <w:r w:rsidRPr="008513B1">
        <w:rPr>
          <w:rFonts w:ascii="Arial" w:hAnsi="Arial" w:cs="Arial"/>
          <w:bCs/>
          <w:sz w:val="22"/>
          <w:szCs w:val="22"/>
          <w:vertAlign w:val="superscript"/>
        </w:rPr>
        <w:t>®</w:t>
      </w:r>
      <w:r w:rsidRPr="008513B1">
        <w:rPr>
          <w:rFonts w:ascii="Arial" w:hAnsi="Arial" w:cs="Arial"/>
          <w:bCs/>
          <w:sz w:val="22"/>
          <w:szCs w:val="22"/>
        </w:rPr>
        <w:t xml:space="preserve"> is a synthetic peptide analogue of salmon gonadotropin-releasing hormone (sGnRHa). </w:t>
      </w:r>
      <w:r w:rsidR="00A71B51">
        <w:rPr>
          <w:rFonts w:ascii="Arial" w:hAnsi="Arial" w:cs="Arial"/>
          <w:bCs/>
          <w:sz w:val="22"/>
          <w:szCs w:val="22"/>
        </w:rPr>
        <w:t xml:space="preserve"> </w:t>
      </w:r>
      <w:r w:rsidRPr="008513B1">
        <w:rPr>
          <w:rFonts w:ascii="Arial" w:hAnsi="Arial" w:cs="Arial"/>
          <w:bCs/>
          <w:sz w:val="22"/>
          <w:szCs w:val="22"/>
        </w:rPr>
        <w:t>It is presented in a biodegradable cholesterol-based matrix as an IM pellet implant and is only available for purchase through Syndel USA.</w:t>
      </w:r>
      <w:r w:rsidR="00A71B51">
        <w:rPr>
          <w:rFonts w:ascii="Arial" w:hAnsi="Arial" w:cs="Arial"/>
          <w:bCs/>
          <w:sz w:val="22"/>
          <w:szCs w:val="22"/>
        </w:rPr>
        <w:t xml:space="preserve"> </w:t>
      </w:r>
      <w:r w:rsidRPr="008513B1">
        <w:rPr>
          <w:rFonts w:ascii="Arial" w:hAnsi="Arial" w:cs="Arial"/>
          <w:bCs/>
          <w:sz w:val="22"/>
          <w:szCs w:val="22"/>
        </w:rPr>
        <w:t xml:space="preserve"> The use of hormones to induce spawning in fish is critical to the success of many aquatic programs that need hormone treatment to complete final gamete maturation to ensure spawning. </w:t>
      </w:r>
      <w:r w:rsidR="00A71B51">
        <w:rPr>
          <w:rFonts w:ascii="Arial" w:hAnsi="Arial" w:cs="Arial"/>
          <w:bCs/>
          <w:sz w:val="22"/>
          <w:szCs w:val="22"/>
        </w:rPr>
        <w:t xml:space="preserve"> </w:t>
      </w:r>
      <w:r w:rsidRPr="008513B1">
        <w:rPr>
          <w:rFonts w:ascii="Arial" w:hAnsi="Arial" w:cs="Arial"/>
          <w:bCs/>
          <w:sz w:val="22"/>
          <w:szCs w:val="22"/>
        </w:rPr>
        <w:t>The primary goal of field studies conducted under INAD #11</w:t>
      </w:r>
      <w:r w:rsidR="00951631">
        <w:rPr>
          <w:rFonts w:ascii="Arial" w:hAnsi="Arial" w:cs="Arial"/>
          <w:bCs/>
          <w:sz w:val="22"/>
          <w:szCs w:val="22"/>
        </w:rPr>
        <w:t>-</w:t>
      </w:r>
      <w:r w:rsidRPr="008513B1">
        <w:rPr>
          <w:rFonts w:ascii="Arial" w:hAnsi="Arial" w:cs="Arial"/>
          <w:bCs/>
          <w:sz w:val="22"/>
          <w:szCs w:val="22"/>
        </w:rPr>
        <w:t>375 is to generate data to help determine appropriate Ovaplant</w:t>
      </w:r>
      <w:r w:rsidRPr="008513B1">
        <w:rPr>
          <w:rFonts w:ascii="Arial" w:hAnsi="Arial" w:cs="Arial"/>
          <w:bCs/>
          <w:sz w:val="22"/>
          <w:szCs w:val="22"/>
          <w:vertAlign w:val="superscript"/>
        </w:rPr>
        <w:t>®</w:t>
      </w:r>
      <w:r w:rsidRPr="008513B1">
        <w:rPr>
          <w:rFonts w:ascii="Arial" w:hAnsi="Arial" w:cs="Arial"/>
          <w:bCs/>
          <w:sz w:val="22"/>
          <w:szCs w:val="22"/>
        </w:rPr>
        <w:t xml:space="preserve"> treatment regimens.  </w:t>
      </w:r>
    </w:p>
    <w:p w:rsidR="00253036" w:rsidRPr="008513B1" w:rsidP="00E565AE" w14:paraId="255C62CC" w14:textId="77777777">
      <w:pPr>
        <w:ind w:left="720"/>
        <w:rPr>
          <w:rFonts w:ascii="Arial" w:hAnsi="Arial" w:cs="Arial"/>
          <w:bCs/>
          <w:sz w:val="22"/>
          <w:szCs w:val="22"/>
        </w:rPr>
      </w:pPr>
    </w:p>
    <w:p w:rsidR="00253036" w:rsidRPr="008513B1" w:rsidP="00E565AE" w14:paraId="3CC1B57D" w14:textId="56854135">
      <w:pPr>
        <w:ind w:left="720"/>
        <w:rPr>
          <w:rFonts w:ascii="Arial" w:hAnsi="Arial" w:cs="Arial"/>
          <w:bCs/>
          <w:sz w:val="22"/>
          <w:szCs w:val="22"/>
        </w:rPr>
      </w:pPr>
      <w:r w:rsidRPr="008513B1">
        <w:rPr>
          <w:rFonts w:ascii="Arial" w:hAnsi="Arial" w:cs="Arial"/>
          <w:b/>
          <w:sz w:val="22"/>
          <w:szCs w:val="22"/>
        </w:rPr>
        <w:t>Ovaplant</w:t>
      </w:r>
      <w:r w:rsidRPr="008513B1">
        <w:rPr>
          <w:rFonts w:ascii="Arial" w:hAnsi="Arial" w:cs="Arial"/>
          <w:b/>
          <w:sz w:val="22"/>
          <w:szCs w:val="22"/>
          <w:vertAlign w:val="superscript"/>
        </w:rPr>
        <w:t>®</w:t>
      </w:r>
      <w:r w:rsidR="00951631">
        <w:rPr>
          <w:rFonts w:ascii="Arial" w:hAnsi="Arial" w:cs="Arial"/>
          <w:b/>
          <w:sz w:val="22"/>
          <w:szCs w:val="22"/>
        </w:rPr>
        <w:t>-</w:t>
      </w:r>
      <w:r w:rsidRPr="008513B1">
        <w:rPr>
          <w:rFonts w:ascii="Arial" w:hAnsi="Arial" w:cs="Arial"/>
          <w:b/>
          <w:sz w:val="22"/>
          <w:szCs w:val="22"/>
        </w:rPr>
        <w:t xml:space="preserve">L Salmon Gonadotropin </w:t>
      </w:r>
      <w:r w:rsidR="00951631">
        <w:rPr>
          <w:rFonts w:ascii="Arial" w:hAnsi="Arial" w:cs="Arial"/>
          <w:b/>
          <w:sz w:val="22"/>
          <w:szCs w:val="22"/>
        </w:rPr>
        <w:t>-</w:t>
      </w:r>
      <w:r w:rsidRPr="008513B1">
        <w:rPr>
          <w:rFonts w:ascii="Arial" w:hAnsi="Arial" w:cs="Arial"/>
          <w:b/>
          <w:sz w:val="22"/>
          <w:szCs w:val="22"/>
        </w:rPr>
        <w:t xml:space="preserve"> Releasing Hormone analoque (sGnRHa) INAD #13</w:t>
      </w:r>
      <w:r w:rsidR="00951631">
        <w:rPr>
          <w:rFonts w:ascii="Arial" w:hAnsi="Arial" w:cs="Arial"/>
          <w:b/>
          <w:sz w:val="22"/>
          <w:szCs w:val="22"/>
        </w:rPr>
        <w:t>-</w:t>
      </w:r>
      <w:r w:rsidRPr="008513B1">
        <w:rPr>
          <w:rFonts w:ascii="Arial" w:hAnsi="Arial" w:cs="Arial"/>
          <w:b/>
          <w:sz w:val="22"/>
          <w:szCs w:val="22"/>
        </w:rPr>
        <w:t>298</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Ovaplant</w:t>
      </w:r>
      <w:r w:rsidRPr="008513B1">
        <w:rPr>
          <w:rFonts w:ascii="Arial" w:hAnsi="Arial" w:cs="Arial"/>
          <w:bCs/>
          <w:sz w:val="22"/>
          <w:szCs w:val="22"/>
          <w:vertAlign w:val="superscript"/>
        </w:rPr>
        <w:t>®</w:t>
      </w:r>
      <w:r w:rsidR="00951631">
        <w:rPr>
          <w:rFonts w:ascii="Arial" w:hAnsi="Arial" w:cs="Arial"/>
          <w:bCs/>
          <w:sz w:val="22"/>
          <w:szCs w:val="22"/>
        </w:rPr>
        <w:t>-</w:t>
      </w:r>
      <w:r w:rsidRPr="008513B1">
        <w:rPr>
          <w:rFonts w:ascii="Arial" w:hAnsi="Arial" w:cs="Arial"/>
          <w:bCs/>
          <w:sz w:val="22"/>
          <w:szCs w:val="22"/>
        </w:rPr>
        <w:t>L is a synthetic peptide analogue of salmon gonadotropin-releasing hormone (sGnRHa).</w:t>
      </w:r>
      <w:r w:rsidR="00A71B51">
        <w:rPr>
          <w:rFonts w:ascii="Arial" w:hAnsi="Arial" w:cs="Arial"/>
          <w:bCs/>
          <w:sz w:val="22"/>
          <w:szCs w:val="22"/>
        </w:rPr>
        <w:t xml:space="preserve"> </w:t>
      </w:r>
      <w:r w:rsidRPr="008513B1">
        <w:rPr>
          <w:rFonts w:ascii="Arial" w:hAnsi="Arial" w:cs="Arial"/>
          <w:bCs/>
          <w:sz w:val="22"/>
          <w:szCs w:val="22"/>
        </w:rPr>
        <w:t xml:space="preserve"> It is presented in a sustained release gel for injection and is only </w:t>
      </w:r>
      <w:r w:rsidRPr="008513B1">
        <w:rPr>
          <w:rFonts w:ascii="Arial" w:hAnsi="Arial" w:cs="Arial"/>
          <w:bCs/>
          <w:sz w:val="22"/>
          <w:szCs w:val="22"/>
        </w:rPr>
        <w:t xml:space="preserve">available for purchase through Syndel USA. </w:t>
      </w:r>
      <w:r w:rsidR="00A71B51">
        <w:rPr>
          <w:rFonts w:ascii="Arial" w:hAnsi="Arial" w:cs="Arial"/>
          <w:bCs/>
          <w:sz w:val="22"/>
          <w:szCs w:val="22"/>
        </w:rPr>
        <w:t xml:space="preserve"> </w:t>
      </w:r>
      <w:r w:rsidRPr="008513B1">
        <w:rPr>
          <w:rFonts w:ascii="Arial" w:hAnsi="Arial" w:cs="Arial"/>
          <w:bCs/>
          <w:sz w:val="22"/>
          <w:szCs w:val="22"/>
        </w:rPr>
        <w:t>The use of hormones to induce spawning in fish is critical to the success of many aquatic programs that need hormone treatment to complete final gamete maturation to ensure spawning.</w:t>
      </w:r>
      <w:r w:rsidR="00A71B51">
        <w:rPr>
          <w:rFonts w:ascii="Arial" w:hAnsi="Arial" w:cs="Arial"/>
          <w:bCs/>
          <w:sz w:val="22"/>
          <w:szCs w:val="22"/>
        </w:rPr>
        <w:t xml:space="preserve"> </w:t>
      </w:r>
      <w:r w:rsidRPr="008513B1">
        <w:rPr>
          <w:rFonts w:ascii="Arial" w:hAnsi="Arial" w:cs="Arial"/>
          <w:bCs/>
          <w:sz w:val="22"/>
          <w:szCs w:val="22"/>
        </w:rPr>
        <w:t xml:space="preserve"> The primary goal of field studies conducted under INAD #13</w:t>
      </w:r>
      <w:r w:rsidR="00951631">
        <w:rPr>
          <w:rFonts w:ascii="Arial" w:hAnsi="Arial" w:cs="Arial"/>
          <w:bCs/>
          <w:sz w:val="22"/>
          <w:szCs w:val="22"/>
        </w:rPr>
        <w:t>-</w:t>
      </w:r>
      <w:r w:rsidRPr="008513B1">
        <w:rPr>
          <w:rFonts w:ascii="Arial" w:hAnsi="Arial" w:cs="Arial"/>
          <w:bCs/>
          <w:sz w:val="22"/>
          <w:szCs w:val="22"/>
        </w:rPr>
        <w:t>298 is to generate data to help determine appropriate Ovaplant-L treatment regimens for inducing gamete maturation in a variety of cultured finfish species.</w:t>
      </w:r>
    </w:p>
    <w:p w:rsidR="00253036" w:rsidRPr="008513B1" w:rsidP="00E565AE" w14:paraId="11354A0D" w14:textId="77777777">
      <w:pPr>
        <w:ind w:left="720"/>
        <w:rPr>
          <w:rFonts w:ascii="Arial" w:hAnsi="Arial" w:cs="Arial"/>
          <w:bCs/>
          <w:sz w:val="22"/>
          <w:szCs w:val="22"/>
        </w:rPr>
      </w:pPr>
    </w:p>
    <w:p w:rsidR="00253036" w:rsidRPr="008513B1" w:rsidP="00E565AE" w14:paraId="6E5C5160" w14:textId="553ADF74">
      <w:pPr>
        <w:ind w:left="720"/>
        <w:rPr>
          <w:rFonts w:ascii="Arial" w:hAnsi="Arial" w:cs="Arial"/>
          <w:bCs/>
          <w:sz w:val="22"/>
          <w:szCs w:val="22"/>
        </w:rPr>
      </w:pPr>
      <w:r w:rsidRPr="008513B1">
        <w:rPr>
          <w:rFonts w:ascii="Arial" w:hAnsi="Arial" w:cs="Arial"/>
          <w:b/>
          <w:sz w:val="22"/>
          <w:szCs w:val="22"/>
        </w:rPr>
        <w:t>Common Carp Pituitary (CCP) INAD #8391</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Common carp pituitary (CCP) is a powder (for suspension) that is applied as either an IP or IM injection. </w:t>
      </w:r>
      <w:r w:rsidR="00A71B51">
        <w:rPr>
          <w:rFonts w:ascii="Arial" w:hAnsi="Arial" w:cs="Arial"/>
          <w:bCs/>
          <w:sz w:val="22"/>
          <w:szCs w:val="22"/>
        </w:rPr>
        <w:t xml:space="preserve"> </w:t>
      </w:r>
      <w:r w:rsidRPr="008513B1">
        <w:rPr>
          <w:rFonts w:ascii="Arial" w:hAnsi="Arial" w:cs="Arial"/>
          <w:bCs/>
          <w:sz w:val="22"/>
          <w:szCs w:val="22"/>
        </w:rPr>
        <w:t>CCP is only available for purchase through Argent Aquaculture.</w:t>
      </w:r>
      <w:r w:rsidR="00A71B51">
        <w:rPr>
          <w:rFonts w:ascii="Arial" w:hAnsi="Arial" w:cs="Arial"/>
          <w:bCs/>
          <w:sz w:val="22"/>
          <w:szCs w:val="22"/>
        </w:rPr>
        <w:t xml:space="preserve"> </w:t>
      </w:r>
      <w:r w:rsidRPr="008513B1">
        <w:rPr>
          <w:rFonts w:ascii="Arial" w:hAnsi="Arial" w:cs="Arial"/>
          <w:bCs/>
          <w:sz w:val="22"/>
          <w:szCs w:val="22"/>
        </w:rPr>
        <w:t xml:space="preserve"> The use of hormones to induce spawning in fish is critical to the success of many aquatic programs that need hormone treatment to complete final gamete maturation to ensure spawning. </w:t>
      </w:r>
      <w:r w:rsidR="00A71B51">
        <w:rPr>
          <w:rFonts w:ascii="Arial" w:hAnsi="Arial" w:cs="Arial"/>
          <w:bCs/>
          <w:sz w:val="22"/>
          <w:szCs w:val="22"/>
        </w:rPr>
        <w:t xml:space="preserve"> </w:t>
      </w:r>
      <w:r w:rsidRPr="008513B1">
        <w:rPr>
          <w:rFonts w:ascii="Arial" w:hAnsi="Arial" w:cs="Arial"/>
          <w:bCs/>
          <w:sz w:val="22"/>
          <w:szCs w:val="22"/>
        </w:rPr>
        <w:t>The primary goal of field studies conducted under INAD #8391 is to generate data to help determine appropriate CCP treatment regimens for inducing gamete maturation in a variety of cultured and wildstock finfish species.</w:t>
      </w:r>
      <w:r w:rsidR="0050270A">
        <w:rPr>
          <w:rFonts w:ascii="Arial" w:hAnsi="Arial" w:cs="Arial"/>
          <w:bCs/>
          <w:sz w:val="22"/>
          <w:szCs w:val="22"/>
        </w:rPr>
        <w:t xml:space="preserve"> </w:t>
      </w:r>
    </w:p>
    <w:p w:rsidR="00253036" w:rsidRPr="008513B1" w:rsidP="00253036" w14:paraId="2D6CB3BA" w14:textId="77777777">
      <w:pPr>
        <w:rPr>
          <w:rFonts w:ascii="Arial" w:hAnsi="Arial" w:cs="Arial"/>
          <w:bCs/>
          <w:sz w:val="22"/>
          <w:szCs w:val="22"/>
        </w:rPr>
      </w:pPr>
    </w:p>
    <w:p w:rsidR="00253036" w:rsidRPr="00CA5274" w:rsidP="00E565AE" w14:paraId="66AACF53" w14:textId="77777777">
      <w:pPr>
        <w:ind w:left="360"/>
        <w:rPr>
          <w:rFonts w:ascii="Arial" w:hAnsi="Arial" w:cs="Arial"/>
          <w:bCs/>
          <w:i/>
          <w:iCs/>
          <w:sz w:val="22"/>
          <w:szCs w:val="22"/>
          <w:u w:val="single"/>
        </w:rPr>
      </w:pPr>
      <w:r w:rsidRPr="00CA5274">
        <w:rPr>
          <w:rFonts w:ascii="Arial" w:hAnsi="Arial" w:cs="Arial"/>
          <w:b/>
          <w:i/>
          <w:iCs/>
          <w:sz w:val="22"/>
          <w:szCs w:val="22"/>
          <w:u w:val="single"/>
        </w:rPr>
        <w:t>Marking</w:t>
      </w:r>
    </w:p>
    <w:p w:rsidR="00253036" w:rsidRPr="008513B1" w:rsidP="00253036" w14:paraId="77C41D04" w14:textId="77777777">
      <w:pPr>
        <w:rPr>
          <w:rFonts w:ascii="Arial" w:hAnsi="Arial" w:cs="Arial"/>
          <w:bCs/>
          <w:sz w:val="22"/>
          <w:szCs w:val="22"/>
        </w:rPr>
      </w:pPr>
    </w:p>
    <w:p w:rsidR="00253036" w:rsidRPr="008513B1" w:rsidP="00E565AE" w14:paraId="41E0A24E" w14:textId="0F86D362">
      <w:pPr>
        <w:ind w:left="720"/>
        <w:rPr>
          <w:rFonts w:ascii="Arial" w:hAnsi="Arial" w:cs="Arial"/>
          <w:bCs/>
          <w:sz w:val="22"/>
          <w:szCs w:val="22"/>
        </w:rPr>
      </w:pPr>
      <w:r w:rsidRPr="008513B1">
        <w:rPr>
          <w:rFonts w:ascii="Arial" w:hAnsi="Arial" w:cs="Arial"/>
          <w:b/>
          <w:sz w:val="22"/>
          <w:szCs w:val="22"/>
        </w:rPr>
        <w:t>Calcein (Se</w:t>
      </w:r>
      <w:r w:rsidR="00951631">
        <w:rPr>
          <w:rFonts w:ascii="Arial" w:hAnsi="Arial" w:cs="Arial"/>
          <w:b/>
          <w:sz w:val="22"/>
          <w:szCs w:val="22"/>
        </w:rPr>
        <w:t>-</w:t>
      </w:r>
      <w:r w:rsidRPr="008513B1">
        <w:rPr>
          <w:rFonts w:ascii="Arial" w:hAnsi="Arial" w:cs="Arial"/>
          <w:b/>
          <w:sz w:val="22"/>
          <w:szCs w:val="22"/>
        </w:rPr>
        <w:t>Mark</w:t>
      </w:r>
      <w:r w:rsidRPr="008513B1">
        <w:rPr>
          <w:rFonts w:ascii="Arial" w:hAnsi="Arial" w:cs="Arial"/>
          <w:b/>
          <w:sz w:val="22"/>
          <w:szCs w:val="22"/>
          <w:vertAlign w:val="superscript"/>
        </w:rPr>
        <w:t>®</w:t>
      </w:r>
      <w:r w:rsidRPr="008513B1">
        <w:rPr>
          <w:rFonts w:ascii="Arial" w:hAnsi="Arial" w:cs="Arial"/>
          <w:b/>
          <w:sz w:val="22"/>
          <w:szCs w:val="22"/>
        </w:rPr>
        <w:t>) INAD #10</w:t>
      </w:r>
      <w:r w:rsidR="00951631">
        <w:rPr>
          <w:rFonts w:ascii="Arial" w:hAnsi="Arial" w:cs="Arial"/>
          <w:b/>
          <w:sz w:val="22"/>
          <w:szCs w:val="22"/>
        </w:rPr>
        <w:t>-</w:t>
      </w:r>
      <w:r w:rsidRPr="008513B1">
        <w:rPr>
          <w:rFonts w:ascii="Arial" w:hAnsi="Arial" w:cs="Arial"/>
          <w:b/>
          <w:sz w:val="22"/>
          <w:szCs w:val="22"/>
        </w:rPr>
        <w:t>987</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Calcein (Se-Mark</w:t>
      </w:r>
      <w:r w:rsidRPr="008513B1">
        <w:rPr>
          <w:rFonts w:ascii="Arial" w:hAnsi="Arial" w:cs="Arial"/>
          <w:bCs/>
          <w:sz w:val="22"/>
          <w:szCs w:val="22"/>
          <w:vertAlign w:val="superscript"/>
        </w:rPr>
        <w:t>®</w:t>
      </w:r>
      <w:r w:rsidRPr="008513B1">
        <w:rPr>
          <w:rFonts w:ascii="Arial" w:hAnsi="Arial" w:cs="Arial"/>
          <w:bCs/>
          <w:sz w:val="22"/>
          <w:szCs w:val="22"/>
        </w:rPr>
        <w:t xml:space="preserve">) is a liquid that contains 1% calcein for bath marking treatments on finfish and select freshwater mussels.  Calcein is only available for purchase through Syndel USA. </w:t>
      </w:r>
      <w:r w:rsidR="00A71B51">
        <w:rPr>
          <w:rFonts w:ascii="Arial" w:hAnsi="Arial" w:cs="Arial"/>
          <w:bCs/>
          <w:sz w:val="22"/>
          <w:szCs w:val="22"/>
        </w:rPr>
        <w:t xml:space="preserve"> </w:t>
      </w:r>
      <w:r w:rsidRPr="008513B1">
        <w:rPr>
          <w:rFonts w:ascii="Arial" w:hAnsi="Arial" w:cs="Arial"/>
          <w:bCs/>
          <w:sz w:val="22"/>
          <w:szCs w:val="22"/>
        </w:rPr>
        <w:t xml:space="preserve">Calcein is a fluorochrome compound that chemically binds with alkaline earth metals such as calcium, and upon binding, shows a marked increase in fluorescence when excited with blue light of about 500 nm wavelength. </w:t>
      </w:r>
      <w:r w:rsidR="00A71B51">
        <w:rPr>
          <w:rFonts w:ascii="Arial" w:hAnsi="Arial" w:cs="Arial"/>
          <w:bCs/>
          <w:sz w:val="22"/>
          <w:szCs w:val="22"/>
        </w:rPr>
        <w:t xml:space="preserve"> </w:t>
      </w:r>
      <w:r w:rsidRPr="008513B1">
        <w:rPr>
          <w:rFonts w:ascii="Arial" w:hAnsi="Arial" w:cs="Arial"/>
          <w:bCs/>
          <w:sz w:val="22"/>
          <w:szCs w:val="22"/>
        </w:rPr>
        <w:t>The primary goal of field studies conducted under INAD #10</w:t>
      </w:r>
      <w:r w:rsidR="00951631">
        <w:rPr>
          <w:rFonts w:ascii="Arial" w:hAnsi="Arial" w:cs="Arial"/>
          <w:bCs/>
          <w:sz w:val="22"/>
          <w:szCs w:val="22"/>
        </w:rPr>
        <w:t>-</w:t>
      </w:r>
      <w:r w:rsidRPr="008513B1">
        <w:rPr>
          <w:rFonts w:ascii="Arial" w:hAnsi="Arial" w:cs="Arial"/>
          <w:bCs/>
          <w:sz w:val="22"/>
          <w:szCs w:val="22"/>
        </w:rPr>
        <w:t>987 is to establish the effectiveness of calcein to mark fin rays, scales, otoliths, and other calcified fish, oysters, or selected mussel tissues via immersion baths. This is a non-lethal marking evaluation method.</w:t>
      </w:r>
    </w:p>
    <w:p w:rsidR="00253036" w:rsidRPr="008513B1" w:rsidP="00253036" w14:paraId="6A52ABA4" w14:textId="77777777">
      <w:pPr>
        <w:rPr>
          <w:rFonts w:ascii="Arial" w:hAnsi="Arial" w:cs="Arial"/>
          <w:bCs/>
          <w:sz w:val="22"/>
          <w:szCs w:val="22"/>
        </w:rPr>
      </w:pPr>
    </w:p>
    <w:p w:rsidR="00253036" w:rsidRPr="00CA5274" w:rsidP="00E565AE" w14:paraId="61BF6D8A" w14:textId="77777777">
      <w:pPr>
        <w:ind w:left="360"/>
        <w:rPr>
          <w:rFonts w:ascii="Arial" w:hAnsi="Arial" w:cs="Arial"/>
          <w:bCs/>
          <w:i/>
          <w:iCs/>
          <w:sz w:val="22"/>
          <w:szCs w:val="22"/>
          <w:u w:val="single"/>
        </w:rPr>
      </w:pPr>
      <w:r w:rsidRPr="00CA5274">
        <w:rPr>
          <w:rFonts w:ascii="Arial" w:hAnsi="Arial" w:cs="Arial"/>
          <w:b/>
          <w:i/>
          <w:iCs/>
          <w:sz w:val="22"/>
          <w:szCs w:val="22"/>
          <w:u w:val="single"/>
        </w:rPr>
        <w:t>Injectable</w:t>
      </w:r>
    </w:p>
    <w:p w:rsidR="00253036" w:rsidRPr="008513B1" w:rsidP="00253036" w14:paraId="1ED6CD5D" w14:textId="77777777">
      <w:pPr>
        <w:rPr>
          <w:rFonts w:ascii="Arial" w:hAnsi="Arial" w:cs="Arial"/>
          <w:bCs/>
          <w:sz w:val="22"/>
          <w:szCs w:val="22"/>
        </w:rPr>
      </w:pPr>
    </w:p>
    <w:p w:rsidR="00253036" w:rsidP="00E565AE" w14:paraId="07DA33DC" w14:textId="201C9D64">
      <w:pPr>
        <w:ind w:left="720"/>
        <w:rPr>
          <w:rFonts w:ascii="Arial" w:hAnsi="Arial" w:cs="Arial"/>
          <w:bCs/>
          <w:sz w:val="22"/>
          <w:szCs w:val="22"/>
        </w:rPr>
      </w:pPr>
      <w:r w:rsidRPr="008513B1">
        <w:rPr>
          <w:rFonts w:ascii="Arial" w:hAnsi="Arial" w:cs="Arial"/>
          <w:b/>
          <w:sz w:val="22"/>
          <w:szCs w:val="22"/>
        </w:rPr>
        <w:t>Erythromycin 200 Injectable INAD #12</w:t>
      </w:r>
      <w:r w:rsidR="00951631">
        <w:rPr>
          <w:rFonts w:ascii="Arial" w:hAnsi="Arial" w:cs="Arial"/>
          <w:b/>
          <w:sz w:val="22"/>
          <w:szCs w:val="22"/>
        </w:rPr>
        <w:t>-</w:t>
      </w:r>
      <w:r w:rsidRPr="008513B1">
        <w:rPr>
          <w:rFonts w:ascii="Arial" w:hAnsi="Arial" w:cs="Arial"/>
          <w:b/>
          <w:sz w:val="22"/>
          <w:szCs w:val="22"/>
        </w:rPr>
        <w:t>781</w:t>
      </w:r>
      <w:r w:rsidRPr="008513B1">
        <w:rPr>
          <w:rFonts w:ascii="Arial" w:hAnsi="Arial" w:cs="Arial"/>
          <w:bCs/>
          <w:sz w:val="22"/>
          <w:szCs w:val="22"/>
        </w:rPr>
        <w:t xml:space="preserve"> </w:t>
      </w:r>
      <w:r w:rsidR="00951631">
        <w:rPr>
          <w:rFonts w:ascii="Arial" w:hAnsi="Arial" w:cs="Arial"/>
          <w:bCs/>
          <w:sz w:val="22"/>
          <w:szCs w:val="22"/>
        </w:rPr>
        <w:t>-</w:t>
      </w:r>
      <w:r w:rsidRPr="008513B1">
        <w:rPr>
          <w:rFonts w:ascii="Arial" w:hAnsi="Arial" w:cs="Arial"/>
          <w:bCs/>
          <w:sz w:val="22"/>
          <w:szCs w:val="22"/>
        </w:rPr>
        <w:t xml:space="preserve"> Erymicin 200 Injection (Erymicin 200) is a</w:t>
      </w:r>
      <w:r w:rsidRPr="00253036">
        <w:rPr>
          <w:rFonts w:ascii="Arial" w:hAnsi="Arial" w:cs="Arial"/>
          <w:bCs/>
          <w:sz w:val="22"/>
          <w:szCs w:val="22"/>
        </w:rPr>
        <w:t xml:space="preserve"> solution that contains erythromycin for injection on juvenile and adult Salmonids. </w:t>
      </w:r>
      <w:r w:rsidR="00A71B51">
        <w:rPr>
          <w:rFonts w:ascii="Arial" w:hAnsi="Arial" w:cs="Arial"/>
          <w:bCs/>
          <w:sz w:val="22"/>
          <w:szCs w:val="22"/>
        </w:rPr>
        <w:t xml:space="preserve"> </w:t>
      </w:r>
      <w:r w:rsidRPr="00253036">
        <w:rPr>
          <w:rFonts w:ascii="Arial" w:hAnsi="Arial" w:cs="Arial"/>
          <w:bCs/>
          <w:sz w:val="22"/>
          <w:szCs w:val="22"/>
        </w:rPr>
        <w:t>Erymicin 200 is only available for purchase through Syndel USA.</w:t>
      </w:r>
      <w:r w:rsidR="00A71B51">
        <w:rPr>
          <w:rFonts w:ascii="Arial" w:hAnsi="Arial" w:cs="Arial"/>
          <w:bCs/>
          <w:sz w:val="22"/>
          <w:szCs w:val="22"/>
        </w:rPr>
        <w:t xml:space="preserve"> </w:t>
      </w:r>
      <w:r w:rsidRPr="00253036">
        <w:rPr>
          <w:rFonts w:ascii="Arial" w:hAnsi="Arial" w:cs="Arial"/>
          <w:bCs/>
          <w:sz w:val="22"/>
          <w:szCs w:val="22"/>
        </w:rPr>
        <w:t xml:space="preserve"> The primary goal of field studies conducted under INAD #12</w:t>
      </w:r>
      <w:r w:rsidR="00951631">
        <w:rPr>
          <w:rFonts w:ascii="Arial" w:hAnsi="Arial" w:cs="Arial"/>
          <w:bCs/>
          <w:sz w:val="22"/>
          <w:szCs w:val="22"/>
        </w:rPr>
        <w:t>-</w:t>
      </w:r>
      <w:r w:rsidRPr="00253036">
        <w:rPr>
          <w:rFonts w:ascii="Arial" w:hAnsi="Arial" w:cs="Arial"/>
          <w:bCs/>
          <w:sz w:val="22"/>
          <w:szCs w:val="22"/>
        </w:rPr>
        <w:t xml:space="preserve">781 is to evaluate the efficacy of erythromycin for 1) controlling mortality caused by </w:t>
      </w:r>
      <w:r w:rsidRPr="00D3311C" w:rsidR="00D3311C">
        <w:rPr>
          <w:rFonts w:ascii="Arial" w:hAnsi="Arial" w:cs="Arial"/>
          <w:bCs/>
          <w:sz w:val="22"/>
          <w:szCs w:val="22"/>
        </w:rPr>
        <w:t>bacterial kidney disease (BKD)</w:t>
      </w:r>
      <w:r w:rsidRPr="00253036">
        <w:rPr>
          <w:rFonts w:ascii="Arial" w:hAnsi="Arial" w:cs="Arial"/>
          <w:bCs/>
          <w:sz w:val="22"/>
          <w:szCs w:val="22"/>
        </w:rPr>
        <w:t xml:space="preserve"> (causative agent: </w:t>
      </w:r>
      <w:r w:rsidRPr="00253036">
        <w:rPr>
          <w:rFonts w:ascii="Arial" w:hAnsi="Arial" w:cs="Arial"/>
          <w:bCs/>
          <w:i/>
          <w:iCs/>
          <w:sz w:val="22"/>
          <w:szCs w:val="22"/>
        </w:rPr>
        <w:t>Renibacterium salmoninarum</w:t>
      </w:r>
      <w:r w:rsidRPr="00253036">
        <w:rPr>
          <w:rFonts w:ascii="Arial" w:hAnsi="Arial" w:cs="Arial"/>
          <w:bCs/>
          <w:sz w:val="22"/>
          <w:szCs w:val="22"/>
        </w:rPr>
        <w:t xml:space="preserve">) in salmonid species; and 2) control the vertical transmission of </w:t>
      </w:r>
      <w:r w:rsidRPr="00253036">
        <w:rPr>
          <w:rFonts w:ascii="Arial" w:hAnsi="Arial" w:cs="Arial"/>
          <w:bCs/>
          <w:i/>
          <w:iCs/>
          <w:sz w:val="22"/>
          <w:szCs w:val="22"/>
        </w:rPr>
        <w:t>R. salmoninarum</w:t>
      </w:r>
      <w:r w:rsidRPr="00253036">
        <w:rPr>
          <w:rFonts w:ascii="Arial" w:hAnsi="Arial" w:cs="Arial"/>
          <w:bCs/>
          <w:sz w:val="22"/>
          <w:szCs w:val="22"/>
        </w:rPr>
        <w:t xml:space="preserve"> from BKD positive female broodstock to eggs/progeny.</w:t>
      </w:r>
    </w:p>
    <w:p w:rsidR="00253036" w:rsidP="00253036" w14:paraId="1CAE94A4" w14:textId="77777777">
      <w:pPr>
        <w:rPr>
          <w:rFonts w:ascii="Arial" w:hAnsi="Arial" w:cs="Arial"/>
          <w:bCs/>
          <w:sz w:val="22"/>
          <w:szCs w:val="22"/>
        </w:rPr>
      </w:pPr>
      <w:bookmarkStart w:id="2" w:name="_Hlk74041268"/>
    </w:p>
    <w:p w:rsidR="00253036" w:rsidRPr="00253036" w:rsidP="00253036" w14:paraId="555A1FAB" w14:textId="650BFBA9">
      <w:pPr>
        <w:rPr>
          <w:rFonts w:ascii="Arial" w:hAnsi="Arial" w:cs="Arial"/>
          <w:b/>
          <w:sz w:val="22"/>
          <w:szCs w:val="22"/>
          <w:u w:val="single"/>
        </w:rPr>
      </w:pPr>
      <w:r>
        <w:rPr>
          <w:rFonts w:ascii="Arial" w:hAnsi="Arial" w:cs="Arial"/>
          <w:b/>
          <w:sz w:val="22"/>
          <w:szCs w:val="22"/>
          <w:u w:val="single"/>
        </w:rPr>
        <w:t>S</w:t>
      </w:r>
      <w:r w:rsidR="00F36C37">
        <w:rPr>
          <w:rFonts w:ascii="Arial" w:hAnsi="Arial" w:cs="Arial"/>
          <w:b/>
          <w:sz w:val="22"/>
          <w:szCs w:val="22"/>
          <w:u w:val="single"/>
        </w:rPr>
        <w:t>TUDY PROTOCOLS</w:t>
      </w:r>
    </w:p>
    <w:p w:rsidR="00253036" w:rsidP="00253036" w14:paraId="5904218A" w14:textId="306B8C11">
      <w:pPr>
        <w:rPr>
          <w:rFonts w:ascii="Arial" w:hAnsi="Arial" w:cs="Arial"/>
          <w:bCs/>
          <w:sz w:val="22"/>
          <w:szCs w:val="22"/>
        </w:rPr>
      </w:pPr>
      <w:r w:rsidRPr="00253036">
        <w:rPr>
          <w:rFonts w:ascii="Arial" w:hAnsi="Arial" w:cs="Arial"/>
          <w:bCs/>
          <w:sz w:val="22"/>
          <w:szCs w:val="22"/>
        </w:rPr>
        <w:t>Approved INAD study protocols require submission of the following forms associated with the data collection:</w:t>
      </w:r>
      <w:r w:rsidR="009A441C">
        <w:rPr>
          <w:rFonts w:ascii="Arial" w:hAnsi="Arial" w:cs="Arial"/>
          <w:bCs/>
          <w:sz w:val="22"/>
          <w:szCs w:val="22"/>
        </w:rPr>
        <w:t xml:space="preserve"> </w:t>
      </w:r>
    </w:p>
    <w:p w:rsidR="00253036" w:rsidRPr="00253036" w:rsidP="00253036" w14:paraId="55923A97" w14:textId="77777777">
      <w:pPr>
        <w:rPr>
          <w:rFonts w:ascii="Arial" w:hAnsi="Arial" w:cs="Arial"/>
          <w:bCs/>
          <w:sz w:val="22"/>
          <w:szCs w:val="22"/>
        </w:rPr>
      </w:pPr>
    </w:p>
    <w:p w:rsidR="00253036" w:rsidRPr="00253036" w:rsidP="00253036" w14:paraId="0E8781D4" w14:textId="6AF90348">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W:  Worksheet (all INADs);</w:t>
      </w:r>
    </w:p>
    <w:p w:rsidR="00253036" w:rsidRPr="00253036" w:rsidP="00253036" w14:paraId="7F8C5B8F" w14:textId="08E0615A">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1:  Report on Receipt of Drug (all INADs);</w:t>
      </w:r>
    </w:p>
    <w:p w:rsidR="00253036" w:rsidRPr="00253036" w:rsidP="00253036" w14:paraId="46A169F8" w14:textId="56FB7196">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2A or 2B:  Chemical Use Log (all INADs);</w:t>
      </w:r>
    </w:p>
    <w:p w:rsidR="00253036" w:rsidRPr="00253036" w:rsidP="00253036" w14:paraId="396B3406" w14:textId="71261839">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3:  Diagnosis, Treatment, and Mortality/Spawning/Anesthetic Record (all INADs);</w:t>
      </w:r>
    </w:p>
    <w:p w:rsidR="00253036" w:rsidRPr="00253036" w:rsidP="00253036" w14:paraId="60B7975B" w14:textId="0056D678">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4:</w:t>
      </w:r>
      <w:r w:rsidR="00A71B51">
        <w:rPr>
          <w:rFonts w:ascii="Arial" w:hAnsi="Arial" w:cs="Arial"/>
          <w:bCs/>
          <w:sz w:val="22"/>
          <w:szCs w:val="22"/>
        </w:rPr>
        <w:t xml:space="preserve"> </w:t>
      </w:r>
      <w:r w:rsidRPr="00253036">
        <w:rPr>
          <w:rFonts w:ascii="Arial" w:hAnsi="Arial" w:cs="Arial"/>
          <w:bCs/>
          <w:sz w:val="22"/>
          <w:szCs w:val="22"/>
        </w:rPr>
        <w:t xml:space="preserve"> Necropsy Report Form (specific INADs);</w:t>
      </w:r>
    </w:p>
    <w:p w:rsidR="00253036" w:rsidRPr="00253036" w:rsidP="00253036" w14:paraId="7E365B57" w14:textId="0C4449C3">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4a</w:t>
      </w:r>
      <w:r w:rsidR="00A71B51">
        <w:rPr>
          <w:rFonts w:ascii="Arial" w:hAnsi="Arial" w:cs="Arial"/>
          <w:bCs/>
          <w:sz w:val="22"/>
          <w:szCs w:val="22"/>
        </w:rPr>
        <w:t xml:space="preserve">: </w:t>
      </w:r>
      <w:r w:rsidRPr="00253036">
        <w:rPr>
          <w:rFonts w:ascii="Arial" w:hAnsi="Arial" w:cs="Arial"/>
          <w:bCs/>
          <w:sz w:val="22"/>
          <w:szCs w:val="22"/>
        </w:rPr>
        <w:t xml:space="preserve"> Report on Efficacy Determination Sample (specific INADs); and,</w:t>
      </w:r>
    </w:p>
    <w:p w:rsidR="00253036" w:rsidRPr="00253036" w:rsidP="00253036" w14:paraId="065B1E48" w14:textId="339EF074">
      <w:pPr>
        <w:pStyle w:val="ListParagraph"/>
        <w:widowControl w:val="0"/>
        <w:numPr>
          <w:ilvl w:val="1"/>
          <w:numId w:val="2"/>
        </w:numPr>
        <w:autoSpaceDE w:val="0"/>
        <w:autoSpaceDN w:val="0"/>
        <w:adjustRightInd w:val="0"/>
        <w:ind w:left="1080"/>
        <w:rPr>
          <w:rFonts w:ascii="Arial" w:hAnsi="Arial" w:cs="Arial"/>
          <w:bCs/>
          <w:sz w:val="22"/>
          <w:szCs w:val="22"/>
        </w:rPr>
      </w:pPr>
      <w:r w:rsidRPr="00253036">
        <w:rPr>
          <w:rFonts w:ascii="Arial" w:hAnsi="Arial" w:cs="Arial"/>
          <w:bCs/>
          <w:sz w:val="22"/>
          <w:szCs w:val="22"/>
        </w:rPr>
        <w:t>Form</w:t>
      </w:r>
      <w:r w:rsidR="00951631">
        <w:rPr>
          <w:rFonts w:ascii="Arial" w:hAnsi="Arial" w:cs="Arial"/>
          <w:bCs/>
          <w:sz w:val="22"/>
          <w:szCs w:val="22"/>
        </w:rPr>
        <w:t>-</w:t>
      </w:r>
      <w:r w:rsidRPr="00253036">
        <w:rPr>
          <w:rFonts w:ascii="Arial" w:hAnsi="Arial" w:cs="Arial"/>
          <w:bCs/>
          <w:sz w:val="22"/>
          <w:szCs w:val="22"/>
        </w:rPr>
        <w:t xml:space="preserve">5: </w:t>
      </w:r>
      <w:r w:rsidR="00A71B51">
        <w:rPr>
          <w:rFonts w:ascii="Arial" w:hAnsi="Arial" w:cs="Arial"/>
          <w:bCs/>
          <w:sz w:val="22"/>
          <w:szCs w:val="22"/>
        </w:rPr>
        <w:t xml:space="preserve"> </w:t>
      </w:r>
      <w:r w:rsidRPr="00253036">
        <w:rPr>
          <w:rFonts w:ascii="Arial" w:hAnsi="Arial" w:cs="Arial"/>
          <w:bCs/>
          <w:sz w:val="22"/>
          <w:szCs w:val="22"/>
        </w:rPr>
        <w:t>Transfer of Treated Fingerling (specific INADs).</w:t>
      </w:r>
      <w:bookmarkEnd w:id="2"/>
    </w:p>
    <w:p w:rsidR="00253036" w:rsidP="00253036" w14:paraId="25470028" w14:textId="77777777">
      <w:pPr>
        <w:rPr>
          <w:rFonts w:ascii="Arial" w:hAnsi="Arial" w:cs="Arial"/>
          <w:bCs/>
          <w:sz w:val="22"/>
          <w:szCs w:val="22"/>
        </w:rPr>
      </w:pPr>
    </w:p>
    <w:p w:rsidR="00253036" w:rsidP="00253036" w14:paraId="70A5656D" w14:textId="465BE33C">
      <w:pPr>
        <w:rPr>
          <w:rFonts w:ascii="Arial" w:hAnsi="Arial" w:cs="Arial"/>
          <w:bCs/>
          <w:sz w:val="22"/>
          <w:szCs w:val="22"/>
        </w:rPr>
      </w:pPr>
      <w:r w:rsidRPr="00253036">
        <w:rPr>
          <w:rFonts w:ascii="Arial" w:hAnsi="Arial" w:cs="Arial"/>
          <w:bCs/>
          <w:sz w:val="22"/>
          <w:szCs w:val="22"/>
        </w:rPr>
        <w:t xml:space="preserve">The INAD </w:t>
      </w:r>
      <w:r w:rsidR="00F36C37">
        <w:rPr>
          <w:rFonts w:ascii="Arial" w:hAnsi="Arial" w:cs="Arial"/>
          <w:bCs/>
          <w:sz w:val="22"/>
          <w:szCs w:val="22"/>
        </w:rPr>
        <w:t xml:space="preserve">study protocol </w:t>
      </w:r>
      <w:r w:rsidRPr="00253036">
        <w:rPr>
          <w:rFonts w:ascii="Arial" w:hAnsi="Arial" w:cs="Arial"/>
          <w:bCs/>
          <w:sz w:val="22"/>
          <w:szCs w:val="22"/>
        </w:rPr>
        <w:t>forms listed above collect the following information from program participants (specific information may vary depending on INAD protocol used):</w:t>
      </w:r>
    </w:p>
    <w:p w:rsidR="00253036" w:rsidRPr="00253036" w:rsidP="00253036" w14:paraId="6BBCF1F3" w14:textId="77777777">
      <w:pPr>
        <w:rPr>
          <w:rFonts w:ascii="Arial" w:hAnsi="Arial" w:cs="Arial"/>
          <w:bCs/>
          <w:sz w:val="22"/>
          <w:szCs w:val="22"/>
        </w:rPr>
      </w:pPr>
    </w:p>
    <w:p w:rsidR="00253036" w:rsidRPr="00253036" w:rsidP="00253036" w14:paraId="14310C6C"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Study identification number and title;</w:t>
      </w:r>
    </w:p>
    <w:p w:rsidR="00253036" w:rsidRPr="00253036" w:rsidP="00253036" w14:paraId="38B64E98"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Sponsor name and contact information;</w:t>
      </w:r>
    </w:p>
    <w:p w:rsidR="00253036" w:rsidRPr="00253036" w:rsidP="00253036" w14:paraId="44F2025F"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Facility name;</w:t>
      </w:r>
    </w:p>
    <w:p w:rsidR="00253036" w:rsidRPr="00253036" w:rsidP="00253036" w14:paraId="1351D899"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Study director and contact information;</w:t>
      </w:r>
    </w:p>
    <w:p w:rsidR="00253036" w:rsidRPr="00253036" w:rsidP="00253036" w14:paraId="45EF1024"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Principal clinical field trial coordinator name;</w:t>
      </w:r>
    </w:p>
    <w:p w:rsidR="00253036" w:rsidRPr="00253036" w:rsidP="00253036" w14:paraId="7F4B1582"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Study monitor’s name and addresses;</w:t>
      </w:r>
    </w:p>
    <w:p w:rsidR="00253036" w:rsidRPr="00253036" w:rsidP="00253036" w14:paraId="7E8513A9"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Investigator’s name and addresses;</w:t>
      </w:r>
    </w:p>
    <w:p w:rsidR="00253036" w:rsidRPr="00253036" w:rsidP="00253036" w14:paraId="525028EA"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Proposed study starting and completion dates;</w:t>
      </w:r>
    </w:p>
    <w:p w:rsidR="00253036" w:rsidRPr="00253036" w:rsidP="00253036" w14:paraId="683E6FD9"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Background, purpose, and objectives of study;</w:t>
      </w:r>
    </w:p>
    <w:p w:rsidR="00253036" w:rsidRPr="00253036" w:rsidP="00253036" w14:paraId="3E55C5AD"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Study materials;</w:t>
      </w:r>
    </w:p>
    <w:p w:rsidR="00253036" w:rsidRPr="00253036" w:rsidP="00253036" w14:paraId="7B8D629F"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Experimental units;</w:t>
      </w:r>
    </w:p>
    <w:p w:rsidR="00253036" w:rsidRPr="00253036" w:rsidP="00253036" w14:paraId="7A0D79B9"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Entrance criteria;</w:t>
      </w:r>
    </w:p>
    <w:p w:rsidR="00253036" w:rsidRPr="00253036" w:rsidP="00253036" w14:paraId="7203BA18"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Identification of treatment groups;</w:t>
      </w:r>
    </w:p>
    <w:p w:rsidR="00253036" w:rsidRPr="00253036" w:rsidP="00253036" w14:paraId="14072FB8"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Treatment schedules;</w:t>
      </w:r>
    </w:p>
    <w:p w:rsidR="00253036" w:rsidRPr="00253036" w:rsidP="00253036" w14:paraId="72BE6934"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Treatment response parameters;</w:t>
      </w:r>
    </w:p>
    <w:p w:rsidR="00253036" w:rsidRPr="00253036" w:rsidP="00253036" w14:paraId="0DD6D50C"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Recordkeeping procedures;</w:t>
      </w:r>
    </w:p>
    <w:p w:rsidR="00253036" w:rsidRPr="00253036" w:rsidP="00253036" w14:paraId="05B7E93B"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Disposition of investigational animals;</w:t>
      </w:r>
    </w:p>
    <w:p w:rsidR="00253036" w:rsidRPr="00253036" w:rsidP="00253036" w14:paraId="7B7B34ED"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Disposition of investigational drug;</w:t>
      </w:r>
    </w:p>
    <w:p w:rsidR="00253036" w:rsidRPr="00253036" w:rsidP="00253036" w14:paraId="40AA66A7"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Data handling, quality control, monitoring, and administrative responsibilities;</w:t>
      </w:r>
    </w:p>
    <w:p w:rsidR="00253036" w:rsidRPr="00253036" w:rsidP="00253036" w14:paraId="6430E690"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Plans for data analysis;</w:t>
      </w:r>
    </w:p>
    <w:p w:rsidR="00253036" w:rsidRPr="00253036" w:rsidP="00253036" w14:paraId="430A109B"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Protocol and protocol amendments; and,</w:t>
      </w:r>
    </w:p>
    <w:p w:rsidR="00253036" w:rsidRPr="00253036" w:rsidP="00253036" w14:paraId="742BF288" w14:textId="77777777">
      <w:pPr>
        <w:pStyle w:val="ListParagraph"/>
        <w:widowControl w:val="0"/>
        <w:numPr>
          <w:ilvl w:val="0"/>
          <w:numId w:val="3"/>
        </w:numPr>
        <w:autoSpaceDE w:val="0"/>
        <w:autoSpaceDN w:val="0"/>
        <w:adjustRightInd w:val="0"/>
        <w:ind w:left="1080"/>
        <w:rPr>
          <w:rFonts w:ascii="Arial" w:hAnsi="Arial" w:cs="Arial"/>
          <w:bCs/>
          <w:sz w:val="22"/>
          <w:szCs w:val="22"/>
        </w:rPr>
      </w:pPr>
      <w:r w:rsidRPr="00253036">
        <w:rPr>
          <w:rFonts w:ascii="Arial" w:hAnsi="Arial" w:cs="Arial"/>
          <w:bCs/>
          <w:sz w:val="22"/>
          <w:szCs w:val="22"/>
        </w:rPr>
        <w:t>Protocol deviations.</w:t>
      </w:r>
    </w:p>
    <w:p w:rsidR="00253036" w:rsidP="00253036" w14:paraId="34B92B28" w14:textId="77777777">
      <w:pPr>
        <w:rPr>
          <w:rFonts w:ascii="Arial" w:hAnsi="Arial" w:cs="Arial"/>
          <w:bCs/>
          <w:sz w:val="22"/>
          <w:szCs w:val="22"/>
        </w:rPr>
      </w:pPr>
    </w:p>
    <w:p w:rsidR="00253036" w:rsidP="00253036" w14:paraId="55043EA5" w14:textId="1052EFCC">
      <w:pPr>
        <w:rPr>
          <w:rFonts w:ascii="Arial" w:hAnsi="Arial" w:cs="Arial"/>
          <w:bCs/>
          <w:sz w:val="22"/>
          <w:szCs w:val="22"/>
        </w:rPr>
      </w:pPr>
      <w:r w:rsidRPr="00253036">
        <w:rPr>
          <w:rFonts w:ascii="Arial" w:hAnsi="Arial" w:cs="Arial"/>
          <w:bCs/>
          <w:sz w:val="22"/>
          <w:szCs w:val="22"/>
        </w:rPr>
        <w:t xml:space="preserve">The Service’s AADAP Program will use the information that is collected on the study forms to ensure the studies are following the guidelines set by the FDA. </w:t>
      </w:r>
      <w:r w:rsidR="009462E0">
        <w:rPr>
          <w:rFonts w:ascii="Arial" w:hAnsi="Arial" w:cs="Arial"/>
          <w:bCs/>
          <w:sz w:val="22"/>
          <w:szCs w:val="22"/>
        </w:rPr>
        <w:t xml:space="preserve"> </w:t>
      </w:r>
      <w:r w:rsidRPr="00253036">
        <w:rPr>
          <w:rFonts w:ascii="Arial" w:hAnsi="Arial" w:cs="Arial"/>
          <w:bCs/>
          <w:sz w:val="22"/>
          <w:szCs w:val="22"/>
        </w:rPr>
        <w:t xml:space="preserve">The study data will be downloaded to a spreadsheet where it will be analyzed for compliance. </w:t>
      </w:r>
      <w:r w:rsidR="009462E0">
        <w:rPr>
          <w:rFonts w:ascii="Arial" w:hAnsi="Arial" w:cs="Arial"/>
          <w:bCs/>
          <w:sz w:val="22"/>
          <w:szCs w:val="22"/>
        </w:rPr>
        <w:t xml:space="preserve"> </w:t>
      </w:r>
      <w:r w:rsidRPr="00253036">
        <w:rPr>
          <w:rFonts w:ascii="Arial" w:hAnsi="Arial" w:cs="Arial"/>
          <w:bCs/>
          <w:sz w:val="22"/>
          <w:szCs w:val="22"/>
        </w:rPr>
        <w:t xml:space="preserve">Summary reports will be created from the data collected from the forms and will be submitted to the FDA, as required.  Submission of the data forms is required by the FDA for the facility to participate in the INAD Program.  </w:t>
      </w:r>
    </w:p>
    <w:p w:rsidR="00871535" w:rsidRPr="00253036" w:rsidP="00253036" w14:paraId="709CCC12" w14:textId="77777777">
      <w:pPr>
        <w:rPr>
          <w:rFonts w:ascii="Arial" w:hAnsi="Arial" w:cs="Arial"/>
          <w:bCs/>
          <w:sz w:val="22"/>
          <w:szCs w:val="22"/>
        </w:rPr>
      </w:pPr>
    </w:p>
    <w:p w:rsidR="00295103" w:rsidRPr="00B50214" w:rsidP="006319A2" w14:paraId="14AACD64"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6319A2" w14:paraId="779620DC" w14:textId="77777777">
      <w:pPr>
        <w:tabs>
          <w:tab w:val="left" w:pos="360"/>
          <w:tab w:val="left" w:pos="720"/>
        </w:tabs>
        <w:rPr>
          <w:rFonts w:ascii="Arial" w:hAnsi="Arial" w:cs="Arial"/>
          <w:sz w:val="22"/>
          <w:szCs w:val="22"/>
        </w:rPr>
      </w:pPr>
    </w:p>
    <w:p w:rsidR="00251281" w:rsidRPr="00B50214" w:rsidP="006319A2" w14:paraId="55778637" w14:textId="1B6EF6A9">
      <w:pPr>
        <w:tabs>
          <w:tab w:val="left" w:pos="360"/>
          <w:tab w:val="left" w:pos="720"/>
        </w:tabs>
        <w:rPr>
          <w:rFonts w:ascii="Arial" w:hAnsi="Arial" w:cs="Arial"/>
          <w:sz w:val="22"/>
          <w:szCs w:val="22"/>
        </w:rPr>
      </w:pPr>
      <w:r>
        <w:rPr>
          <w:rFonts w:ascii="Arial" w:hAnsi="Arial" w:cs="Arial"/>
          <w:sz w:val="22"/>
          <w:szCs w:val="22"/>
        </w:rPr>
        <w:t xml:space="preserve">All data will be submitted through an online database </w:t>
      </w:r>
      <w:r w:rsidR="0048207D">
        <w:rPr>
          <w:rFonts w:ascii="Arial" w:hAnsi="Arial" w:cs="Arial"/>
          <w:sz w:val="22"/>
          <w:szCs w:val="22"/>
        </w:rPr>
        <w:t>(</w:t>
      </w:r>
      <w:hyperlink r:id="rId7" w:history="1">
        <w:r w:rsidRPr="006238CE" w:rsidR="0048207D">
          <w:rPr>
            <w:rStyle w:val="Hyperlink"/>
            <w:rFonts w:ascii="Arial" w:hAnsi="Arial" w:cs="Arial"/>
            <w:sz w:val="22"/>
            <w:szCs w:val="22"/>
          </w:rPr>
          <w:t>http</w:t>
        </w:r>
        <w:r w:rsidRPr="006238CE" w:rsidR="0048207D">
          <w:rPr>
            <w:rStyle w:val="Hyperlink"/>
            <w:rFonts w:ascii="Arial" w:hAnsi="Arial" w:cs="Arial"/>
            <w:sz w:val="22"/>
            <w:szCs w:val="22"/>
          </w:rPr>
          <w:t>s</w:t>
        </w:r>
        <w:r w:rsidRPr="006238CE" w:rsidR="0048207D">
          <w:rPr>
            <w:rStyle w:val="Hyperlink"/>
            <w:rFonts w:ascii="Arial" w:hAnsi="Arial" w:cs="Arial"/>
            <w:sz w:val="22"/>
            <w:szCs w:val="22"/>
          </w:rPr>
          <w:t>://aadap</w:t>
        </w:r>
        <w:r w:rsidRPr="006238CE" w:rsidR="0048207D">
          <w:rPr>
            <w:rStyle w:val="Hyperlink"/>
            <w:rFonts w:ascii="Arial" w:hAnsi="Arial" w:cs="Arial"/>
            <w:sz w:val="22"/>
            <w:szCs w:val="22"/>
          </w:rPr>
          <w:t>i</w:t>
        </w:r>
        <w:r w:rsidRPr="006238CE" w:rsidR="0048207D">
          <w:rPr>
            <w:rStyle w:val="Hyperlink"/>
            <w:rFonts w:ascii="Arial" w:hAnsi="Arial" w:cs="Arial"/>
            <w:sz w:val="22"/>
            <w:szCs w:val="22"/>
          </w:rPr>
          <w:t>nad.com/</w:t>
        </w:r>
      </w:hyperlink>
      <w:r w:rsidR="0048207D">
        <w:rPr>
          <w:rFonts w:ascii="Arial" w:hAnsi="Arial" w:cs="Arial"/>
          <w:sz w:val="22"/>
          <w:szCs w:val="22"/>
        </w:rPr>
        <w:t xml:space="preserve">) </w:t>
      </w:r>
      <w:r>
        <w:rPr>
          <w:rFonts w:ascii="Arial" w:hAnsi="Arial" w:cs="Arial"/>
          <w:sz w:val="22"/>
          <w:szCs w:val="22"/>
        </w:rPr>
        <w:t xml:space="preserve">that was created to collect the specific INAD data from the paper forms. </w:t>
      </w:r>
      <w:r w:rsidR="00134C89">
        <w:rPr>
          <w:rFonts w:ascii="Arial" w:hAnsi="Arial" w:cs="Arial"/>
          <w:sz w:val="22"/>
          <w:szCs w:val="22"/>
        </w:rPr>
        <w:t xml:space="preserve">The database is </w:t>
      </w:r>
      <w:r w:rsidR="00D72A82">
        <w:rPr>
          <w:rFonts w:ascii="Arial" w:hAnsi="Arial" w:cs="Arial"/>
          <w:sz w:val="22"/>
          <w:szCs w:val="22"/>
        </w:rPr>
        <w:t>not publicly accessible without an account on the platform. T</w:t>
      </w:r>
      <w:r w:rsidR="00134C89">
        <w:rPr>
          <w:rFonts w:ascii="Arial" w:hAnsi="Arial" w:cs="Arial"/>
          <w:sz w:val="22"/>
          <w:szCs w:val="22"/>
        </w:rPr>
        <w:t xml:space="preserve">he </w:t>
      </w:r>
      <w:r w:rsidR="003A5745">
        <w:rPr>
          <w:rFonts w:ascii="Arial" w:hAnsi="Arial" w:cs="Arial"/>
          <w:sz w:val="22"/>
          <w:szCs w:val="22"/>
        </w:rPr>
        <w:t>participants</w:t>
      </w:r>
      <w:r w:rsidR="00134C89">
        <w:rPr>
          <w:rFonts w:ascii="Arial" w:hAnsi="Arial" w:cs="Arial"/>
          <w:sz w:val="22"/>
          <w:szCs w:val="22"/>
        </w:rPr>
        <w:t xml:space="preserve"> can only view their information</w:t>
      </w:r>
      <w:r w:rsidR="00D72A82">
        <w:rPr>
          <w:rFonts w:ascii="Arial" w:hAnsi="Arial" w:cs="Arial"/>
          <w:sz w:val="22"/>
          <w:szCs w:val="22"/>
        </w:rPr>
        <w:t xml:space="preserve"> and not anyone else’s information since they can only login to their account.</w:t>
      </w:r>
      <w:r w:rsidR="009462E0">
        <w:rPr>
          <w:rFonts w:ascii="Arial" w:hAnsi="Arial" w:cs="Arial"/>
          <w:sz w:val="22"/>
          <w:szCs w:val="22"/>
        </w:rPr>
        <w:t xml:space="preserve"> </w:t>
      </w:r>
      <w:r>
        <w:rPr>
          <w:rFonts w:ascii="Arial" w:hAnsi="Arial" w:cs="Arial"/>
          <w:sz w:val="22"/>
          <w:szCs w:val="22"/>
        </w:rPr>
        <w:t>Th</w:t>
      </w:r>
      <w:r w:rsidR="00134C89">
        <w:rPr>
          <w:rFonts w:ascii="Arial" w:hAnsi="Arial" w:cs="Arial"/>
          <w:sz w:val="22"/>
          <w:szCs w:val="22"/>
        </w:rPr>
        <w:t>e</w:t>
      </w:r>
      <w:r>
        <w:rPr>
          <w:rFonts w:ascii="Arial" w:hAnsi="Arial" w:cs="Arial"/>
          <w:sz w:val="22"/>
          <w:szCs w:val="22"/>
        </w:rPr>
        <w:t xml:space="preserve"> online database has reduced the amount of time it takes to fill out the forms</w:t>
      </w:r>
      <w:r w:rsidR="009D7326">
        <w:rPr>
          <w:rFonts w:ascii="Arial" w:hAnsi="Arial" w:cs="Arial"/>
          <w:sz w:val="22"/>
          <w:szCs w:val="22"/>
        </w:rPr>
        <w:t xml:space="preserve"> by</w:t>
      </w:r>
      <w:r>
        <w:rPr>
          <w:rFonts w:ascii="Arial" w:hAnsi="Arial" w:cs="Arial"/>
          <w:sz w:val="22"/>
          <w:szCs w:val="22"/>
        </w:rPr>
        <w:t xml:space="preserve"> </w:t>
      </w:r>
      <w:r w:rsidR="009D7326">
        <w:rPr>
          <w:rFonts w:ascii="Arial" w:hAnsi="Arial" w:cs="Arial"/>
          <w:sz w:val="22"/>
          <w:szCs w:val="22"/>
        </w:rPr>
        <w:t>reducing</w:t>
      </w:r>
      <w:r>
        <w:rPr>
          <w:rFonts w:ascii="Arial" w:hAnsi="Arial" w:cs="Arial"/>
          <w:sz w:val="22"/>
          <w:szCs w:val="22"/>
        </w:rPr>
        <w:t xml:space="preserve"> duplication of information from one form to another</w:t>
      </w:r>
      <w:r w:rsidR="009D7326">
        <w:rPr>
          <w:rFonts w:ascii="Arial" w:hAnsi="Arial" w:cs="Arial"/>
          <w:sz w:val="22"/>
          <w:szCs w:val="22"/>
        </w:rPr>
        <w:t xml:space="preserve"> (the database automatically fills in necessary information onto the forms such as facility name; study number; and duplicates information from the study worksheet to the Results Report form)</w:t>
      </w:r>
      <w:r>
        <w:rPr>
          <w:rFonts w:ascii="Arial" w:hAnsi="Arial" w:cs="Arial"/>
          <w:sz w:val="22"/>
          <w:szCs w:val="22"/>
        </w:rPr>
        <w:t>; ensure accuracy of data; and that the information is legible.</w:t>
      </w:r>
      <w:r w:rsidR="009462E0">
        <w:rPr>
          <w:rFonts w:ascii="Arial" w:hAnsi="Arial" w:cs="Arial"/>
          <w:sz w:val="22"/>
          <w:szCs w:val="22"/>
        </w:rPr>
        <w:t xml:space="preserve"> </w:t>
      </w:r>
      <w:r>
        <w:rPr>
          <w:rFonts w:ascii="Arial" w:hAnsi="Arial" w:cs="Arial"/>
          <w:sz w:val="22"/>
          <w:szCs w:val="22"/>
        </w:rPr>
        <w:t xml:space="preserve"> The </w:t>
      </w:r>
      <w:r>
        <w:rPr>
          <w:rFonts w:ascii="Arial" w:hAnsi="Arial" w:cs="Arial"/>
          <w:sz w:val="22"/>
          <w:szCs w:val="22"/>
        </w:rPr>
        <w:t xml:space="preserve">paper forms are no longer submitted to AADAP but instead used as a guide to collect the data that will be entered into the database. </w:t>
      </w:r>
      <w:r w:rsidR="009462E0">
        <w:rPr>
          <w:rFonts w:ascii="Arial" w:hAnsi="Arial" w:cs="Arial"/>
          <w:sz w:val="22"/>
          <w:szCs w:val="22"/>
        </w:rPr>
        <w:t xml:space="preserve"> </w:t>
      </w:r>
      <w:r w:rsidRPr="00B615AB" w:rsidR="00FE4564">
        <w:rPr>
          <w:rFonts w:ascii="Arial" w:hAnsi="Arial" w:cs="Arial"/>
          <w:sz w:val="22"/>
          <w:szCs w:val="22"/>
        </w:rPr>
        <w:t>Much</w:t>
      </w:r>
      <w:r w:rsidRPr="00B615AB">
        <w:rPr>
          <w:rFonts w:ascii="Arial" w:hAnsi="Arial" w:cs="Arial"/>
          <w:sz w:val="22"/>
          <w:szCs w:val="22"/>
        </w:rPr>
        <w:t xml:space="preserve"> of this information is already collected </w:t>
      </w:r>
      <w:r w:rsidRPr="00B615AB" w:rsidR="009D7326">
        <w:rPr>
          <w:rFonts w:ascii="Arial" w:hAnsi="Arial" w:cs="Arial"/>
          <w:sz w:val="22"/>
          <w:szCs w:val="22"/>
        </w:rPr>
        <w:t xml:space="preserve">by participants </w:t>
      </w:r>
      <w:r w:rsidRPr="00B615AB">
        <w:rPr>
          <w:rFonts w:ascii="Arial" w:hAnsi="Arial" w:cs="Arial"/>
          <w:sz w:val="22"/>
          <w:szCs w:val="22"/>
        </w:rPr>
        <w:t>on</w:t>
      </w:r>
      <w:r w:rsidR="005D57B6">
        <w:rPr>
          <w:rFonts w:ascii="Arial" w:hAnsi="Arial" w:cs="Arial"/>
          <w:sz w:val="22"/>
          <w:szCs w:val="22"/>
        </w:rPr>
        <w:t xml:space="preserve"> their own</w:t>
      </w:r>
      <w:r w:rsidRPr="00B615AB">
        <w:rPr>
          <w:rFonts w:ascii="Arial" w:hAnsi="Arial" w:cs="Arial"/>
          <w:sz w:val="22"/>
          <w:szCs w:val="22"/>
        </w:rPr>
        <w:t xml:space="preserve"> hatchery data sheets or research data forms that may be used outside of the INAD.</w:t>
      </w:r>
      <w:r>
        <w:rPr>
          <w:rFonts w:ascii="Arial" w:hAnsi="Arial" w:cs="Arial"/>
          <w:sz w:val="22"/>
          <w:szCs w:val="22"/>
        </w:rPr>
        <w:t xml:space="preserve">  </w:t>
      </w:r>
    </w:p>
    <w:p w:rsidR="00251281" w:rsidRPr="00B50214" w:rsidP="006319A2" w14:paraId="6564D434" w14:textId="77777777">
      <w:pPr>
        <w:tabs>
          <w:tab w:val="left" w:pos="360"/>
          <w:tab w:val="left" w:pos="720"/>
        </w:tabs>
        <w:rPr>
          <w:rFonts w:ascii="Arial" w:hAnsi="Arial" w:cs="Arial"/>
          <w:sz w:val="22"/>
          <w:szCs w:val="22"/>
        </w:rPr>
      </w:pPr>
    </w:p>
    <w:p w:rsidR="00295103" w:rsidRPr="00B50214" w:rsidP="006319A2" w14:paraId="682DC22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6319A2" w14:paraId="3E7D53C4" w14:textId="77777777">
      <w:pPr>
        <w:tabs>
          <w:tab w:val="left" w:pos="360"/>
          <w:tab w:val="left" w:pos="720"/>
        </w:tabs>
        <w:rPr>
          <w:rFonts w:ascii="Arial" w:hAnsi="Arial" w:cs="Arial"/>
          <w:sz w:val="22"/>
          <w:szCs w:val="22"/>
        </w:rPr>
      </w:pPr>
    </w:p>
    <w:p w:rsidR="00251281" w:rsidRPr="00B50214" w:rsidP="006319A2" w14:paraId="69034FA1" w14:textId="2E20ADD0">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w:t>
      </w:r>
      <w:r w:rsidR="009462E0">
        <w:rPr>
          <w:rFonts w:ascii="Arial" w:hAnsi="Arial" w:cs="Arial"/>
          <w:color w:val="000000" w:themeColor="text1"/>
          <w:sz w:val="22"/>
          <w:szCs w:val="22"/>
        </w:rPr>
        <w:t xml:space="preserve"> </w:t>
      </w:r>
      <w:r w:rsidRPr="00F23F29">
        <w:rPr>
          <w:rFonts w:ascii="Arial" w:hAnsi="Arial" w:cs="Arial"/>
          <w:color w:val="000000" w:themeColor="text1"/>
          <w:sz w:val="22"/>
          <w:szCs w:val="22"/>
        </w:rPr>
        <w:t xml:space="preserve">The information collected is specific to </w:t>
      </w:r>
      <w:r>
        <w:rPr>
          <w:rFonts w:ascii="Arial" w:hAnsi="Arial" w:cs="Arial"/>
          <w:color w:val="000000" w:themeColor="text1"/>
          <w:sz w:val="22"/>
          <w:szCs w:val="22"/>
        </w:rPr>
        <w:t xml:space="preserve">the </w:t>
      </w:r>
      <w:r w:rsidRPr="00735F06" w:rsidR="00735F06">
        <w:rPr>
          <w:rFonts w:ascii="Arial" w:hAnsi="Arial" w:cs="Arial"/>
          <w:color w:val="000000" w:themeColor="text1"/>
          <w:sz w:val="22"/>
          <w:szCs w:val="22"/>
        </w:rPr>
        <w:t>AADAP Program</w:t>
      </w:r>
      <w:r>
        <w:rPr>
          <w:rFonts w:ascii="Arial" w:hAnsi="Arial" w:cs="Arial"/>
          <w:color w:val="000000" w:themeColor="text1"/>
          <w:sz w:val="22"/>
          <w:szCs w:val="22"/>
        </w:rPr>
        <w:t xml:space="preserve"> </w:t>
      </w:r>
      <w:r w:rsidRPr="00B82C44">
        <w:rPr>
          <w:rFonts w:ascii="Arial" w:hAnsi="Arial" w:cs="Arial"/>
          <w:color w:val="000000" w:themeColor="text1"/>
          <w:sz w:val="22"/>
          <w:szCs w:val="22"/>
        </w:rPr>
        <w:t>in support of the Service’s mission</w:t>
      </w:r>
      <w:r w:rsidRPr="00F23F29">
        <w:rPr>
          <w:rFonts w:ascii="Arial" w:hAnsi="Arial" w:cs="Arial"/>
          <w:color w:val="000000" w:themeColor="text1"/>
          <w:sz w:val="22"/>
          <w:szCs w:val="22"/>
        </w:rPr>
        <w:t xml:space="preserve">. </w:t>
      </w:r>
      <w:r w:rsidR="009462E0">
        <w:rPr>
          <w:rFonts w:ascii="Arial" w:hAnsi="Arial" w:cs="Arial"/>
          <w:color w:val="000000" w:themeColor="text1"/>
          <w:sz w:val="22"/>
          <w:szCs w:val="22"/>
        </w:rPr>
        <w:t xml:space="preserve"> </w:t>
      </w:r>
      <w:r w:rsidRPr="00AB2E84">
        <w:rPr>
          <w:rFonts w:ascii="Arial" w:hAnsi="Arial" w:cs="Arial"/>
          <w:color w:val="000000" w:themeColor="text1"/>
          <w:sz w:val="22"/>
          <w:szCs w:val="22"/>
        </w:rPr>
        <w:t>Due to the unique nature of this program, no other Federal agency collects th</w:t>
      </w:r>
      <w:r w:rsidRPr="00AB2E84" w:rsidR="00735F06">
        <w:rPr>
          <w:rFonts w:ascii="Arial" w:hAnsi="Arial" w:cs="Arial"/>
          <w:color w:val="000000" w:themeColor="text1"/>
          <w:sz w:val="22"/>
          <w:szCs w:val="22"/>
        </w:rPr>
        <w:t>e same</w:t>
      </w:r>
      <w:r w:rsidRPr="00AB2E84">
        <w:rPr>
          <w:rFonts w:ascii="Arial" w:hAnsi="Arial" w:cs="Arial"/>
          <w:color w:val="000000" w:themeColor="text1"/>
          <w:sz w:val="22"/>
          <w:szCs w:val="22"/>
        </w:rPr>
        <w:t xml:space="preserve"> information from the public.</w:t>
      </w:r>
    </w:p>
    <w:p w:rsidR="00251281" w:rsidRPr="00B50214" w:rsidP="006319A2" w14:paraId="3F12D3FE" w14:textId="77777777">
      <w:pPr>
        <w:tabs>
          <w:tab w:val="left" w:pos="360"/>
          <w:tab w:val="left" w:pos="720"/>
        </w:tabs>
        <w:rPr>
          <w:rFonts w:ascii="Arial" w:hAnsi="Arial" w:cs="Arial"/>
          <w:sz w:val="22"/>
          <w:szCs w:val="22"/>
        </w:rPr>
      </w:pPr>
    </w:p>
    <w:p w:rsidR="00295103" w:rsidRPr="00B50214" w:rsidP="006319A2" w14:paraId="505B7E7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6319A2" w14:paraId="610F1768" w14:textId="77777777">
      <w:pPr>
        <w:tabs>
          <w:tab w:val="left" w:pos="360"/>
          <w:tab w:val="left" w:pos="720"/>
        </w:tabs>
        <w:rPr>
          <w:rFonts w:ascii="Arial" w:hAnsi="Arial" w:cs="Arial"/>
          <w:sz w:val="22"/>
          <w:szCs w:val="22"/>
        </w:rPr>
      </w:pPr>
    </w:p>
    <w:p w:rsidR="00251281" w:rsidRPr="00B50214" w:rsidP="006319A2" w14:paraId="1B01E6DF" w14:textId="6C671087">
      <w:pPr>
        <w:tabs>
          <w:tab w:val="left" w:pos="360"/>
          <w:tab w:val="left" w:pos="720"/>
        </w:tabs>
        <w:rPr>
          <w:rFonts w:ascii="Arial" w:hAnsi="Arial" w:cs="Arial"/>
          <w:sz w:val="22"/>
          <w:szCs w:val="22"/>
        </w:rPr>
      </w:pPr>
      <w:r w:rsidRPr="004D4CF5">
        <w:rPr>
          <w:rFonts w:ascii="Arial" w:hAnsi="Arial" w:cs="Arial"/>
          <w:color w:val="000000" w:themeColor="text1"/>
          <w:sz w:val="22"/>
          <w:szCs w:val="22"/>
        </w:rPr>
        <w:t xml:space="preserve">We collect only the minimum information necessary </w:t>
      </w:r>
      <w:r w:rsidRPr="004D4CF5" w:rsidR="00134C89">
        <w:rPr>
          <w:rFonts w:ascii="Arial" w:hAnsi="Arial" w:cs="Arial"/>
          <w:color w:val="000000" w:themeColor="text1"/>
          <w:sz w:val="22"/>
          <w:szCs w:val="22"/>
        </w:rPr>
        <w:t xml:space="preserve">for participants to be able to use an unapproved drug while it is being evaluated by the FDA. </w:t>
      </w:r>
      <w:r w:rsidR="009462E0">
        <w:rPr>
          <w:rFonts w:ascii="Arial" w:hAnsi="Arial" w:cs="Arial"/>
          <w:color w:val="000000" w:themeColor="text1"/>
          <w:sz w:val="22"/>
          <w:szCs w:val="22"/>
        </w:rPr>
        <w:t xml:space="preserve"> </w:t>
      </w:r>
      <w:r w:rsidRPr="004D4CF5" w:rsidR="00134C89">
        <w:rPr>
          <w:rFonts w:ascii="Arial" w:hAnsi="Arial" w:cs="Arial"/>
          <w:color w:val="000000" w:themeColor="text1"/>
          <w:sz w:val="22"/>
          <w:szCs w:val="22"/>
        </w:rPr>
        <w:t>The data collected is required by the FDA in order for participation in the INAD Program</w:t>
      </w:r>
      <w:r w:rsidRPr="004D4CF5">
        <w:rPr>
          <w:rFonts w:ascii="Arial" w:hAnsi="Arial" w:cs="Arial"/>
          <w:color w:val="000000" w:themeColor="text1"/>
          <w:sz w:val="22"/>
          <w:szCs w:val="22"/>
        </w:rPr>
        <w:t xml:space="preserve">. </w:t>
      </w:r>
      <w:r w:rsidR="009462E0">
        <w:rPr>
          <w:rFonts w:ascii="Arial" w:hAnsi="Arial" w:cs="Arial"/>
          <w:color w:val="000000" w:themeColor="text1"/>
          <w:sz w:val="22"/>
          <w:szCs w:val="22"/>
        </w:rPr>
        <w:t xml:space="preserve"> </w:t>
      </w:r>
      <w:r w:rsidRPr="004D4CF5">
        <w:rPr>
          <w:rFonts w:ascii="Arial" w:hAnsi="Arial" w:cs="Arial"/>
          <w:color w:val="000000" w:themeColor="text1"/>
          <w:sz w:val="22"/>
          <w:szCs w:val="22"/>
        </w:rPr>
        <w:t>This information collection will not significantly impact small businesses or other small entities.</w:t>
      </w:r>
    </w:p>
    <w:p w:rsidR="00251281" w:rsidRPr="00B50214" w:rsidP="006319A2" w14:paraId="3302B6AE" w14:textId="77777777">
      <w:pPr>
        <w:tabs>
          <w:tab w:val="left" w:pos="360"/>
          <w:tab w:val="left" w:pos="720"/>
        </w:tabs>
        <w:rPr>
          <w:rFonts w:ascii="Arial" w:hAnsi="Arial" w:cs="Arial"/>
          <w:sz w:val="22"/>
          <w:szCs w:val="22"/>
        </w:rPr>
      </w:pPr>
    </w:p>
    <w:p w:rsidR="00295103" w:rsidRPr="00B50214" w:rsidP="006319A2" w14:paraId="0A26F77F"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B50214" w:rsidP="006319A2" w14:paraId="13F18527" w14:textId="77777777">
      <w:pPr>
        <w:tabs>
          <w:tab w:val="left" w:pos="360"/>
          <w:tab w:val="left" w:pos="720"/>
        </w:tabs>
        <w:rPr>
          <w:rFonts w:ascii="Arial" w:hAnsi="Arial" w:cs="Arial"/>
          <w:sz w:val="22"/>
          <w:szCs w:val="22"/>
        </w:rPr>
      </w:pPr>
    </w:p>
    <w:p w:rsidR="00251281" w:rsidRPr="00B50214" w:rsidP="006319A2" w14:paraId="338DDD9E" w14:textId="733FE7D9">
      <w:pPr>
        <w:tabs>
          <w:tab w:val="left" w:pos="360"/>
          <w:tab w:val="left" w:pos="720"/>
        </w:tabs>
        <w:rPr>
          <w:rFonts w:ascii="Arial" w:hAnsi="Arial" w:cs="Arial"/>
          <w:sz w:val="22"/>
          <w:szCs w:val="22"/>
        </w:rPr>
      </w:pPr>
      <w:r w:rsidRPr="0050759D">
        <w:rPr>
          <w:rFonts w:ascii="Arial" w:hAnsi="Arial" w:cs="Arial"/>
          <w:color w:val="000000" w:themeColor="text1"/>
          <w:sz w:val="22"/>
          <w:szCs w:val="22"/>
        </w:rPr>
        <w:t xml:space="preserve">If we did not collect the information, the Service would be unable to </w:t>
      </w:r>
      <w:r w:rsidR="001A26BE">
        <w:rPr>
          <w:rFonts w:ascii="Arial" w:hAnsi="Arial" w:cs="Arial"/>
          <w:color w:val="000000" w:themeColor="text1"/>
          <w:sz w:val="22"/>
          <w:szCs w:val="22"/>
        </w:rPr>
        <w:t xml:space="preserve">allow non-federal facilities to participate in the INAD Program. </w:t>
      </w:r>
      <w:r w:rsidR="009462E0">
        <w:rPr>
          <w:rFonts w:ascii="Arial" w:hAnsi="Arial" w:cs="Arial"/>
          <w:color w:val="000000" w:themeColor="text1"/>
          <w:sz w:val="22"/>
          <w:szCs w:val="22"/>
        </w:rPr>
        <w:t xml:space="preserve"> </w:t>
      </w:r>
      <w:r w:rsidR="001A26BE">
        <w:rPr>
          <w:rFonts w:ascii="Arial" w:hAnsi="Arial" w:cs="Arial"/>
          <w:color w:val="000000" w:themeColor="text1"/>
          <w:sz w:val="22"/>
          <w:szCs w:val="22"/>
        </w:rPr>
        <w:t xml:space="preserve">This would cause many facilities to be unable to provide the aquaculture medication or drugs they need to keep their fish healthy while the drug is being evaluated for a full approval. </w:t>
      </w:r>
      <w:r w:rsidR="009462E0">
        <w:rPr>
          <w:rFonts w:ascii="Arial" w:hAnsi="Arial" w:cs="Arial"/>
          <w:color w:val="000000" w:themeColor="text1"/>
          <w:sz w:val="22"/>
          <w:szCs w:val="22"/>
        </w:rPr>
        <w:t xml:space="preserve"> </w:t>
      </w:r>
      <w:r w:rsidR="001A26BE">
        <w:rPr>
          <w:rFonts w:ascii="Arial" w:hAnsi="Arial" w:cs="Arial"/>
          <w:color w:val="000000" w:themeColor="text1"/>
          <w:sz w:val="22"/>
          <w:szCs w:val="22"/>
        </w:rPr>
        <w:t xml:space="preserve">Currently there are only nine drug approvals available for aquaculture needs. </w:t>
      </w:r>
      <w:r w:rsidR="009462E0">
        <w:rPr>
          <w:rFonts w:ascii="Arial" w:hAnsi="Arial" w:cs="Arial"/>
          <w:color w:val="000000" w:themeColor="text1"/>
          <w:sz w:val="22"/>
          <w:szCs w:val="22"/>
        </w:rPr>
        <w:t xml:space="preserve"> </w:t>
      </w:r>
      <w:r w:rsidR="001A26BE">
        <w:rPr>
          <w:rFonts w:ascii="Arial" w:hAnsi="Arial" w:cs="Arial"/>
          <w:color w:val="000000" w:themeColor="text1"/>
          <w:sz w:val="22"/>
          <w:szCs w:val="22"/>
        </w:rPr>
        <w:t xml:space="preserve">Without access to the INAD Program some facilities would not be able to stay in business or they would be required to open up their own INAD which would take more time, money, and duplicate effort. </w:t>
      </w:r>
    </w:p>
    <w:p w:rsidR="00251281" w:rsidRPr="00B50214" w:rsidP="006319A2" w14:paraId="647BD5EE" w14:textId="77777777">
      <w:pPr>
        <w:tabs>
          <w:tab w:val="left" w:pos="360"/>
          <w:tab w:val="left" w:pos="720"/>
        </w:tabs>
        <w:rPr>
          <w:rFonts w:ascii="Arial" w:hAnsi="Arial" w:cs="Arial"/>
          <w:sz w:val="22"/>
          <w:szCs w:val="22"/>
        </w:rPr>
      </w:pPr>
    </w:p>
    <w:p w:rsidR="00295103" w:rsidRPr="00B50214" w:rsidP="006319A2" w14:paraId="7DCAFC00"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6319A2" w14:paraId="6F32857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6319A2" w14:paraId="0036C44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6319A2" w14:paraId="5014AB7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6319A2" w14:paraId="4403B02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6319A2" w14:paraId="5C88C26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6319A2" w14:paraId="05977A5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6319A2" w14:paraId="1F3BF0B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6319A2" w14:paraId="598E1895"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6319A2" w14:paraId="3B51FB40" w14:textId="77777777">
      <w:pPr>
        <w:tabs>
          <w:tab w:val="left" w:pos="360"/>
          <w:tab w:val="left" w:pos="720"/>
        </w:tabs>
        <w:rPr>
          <w:rFonts w:ascii="Arial" w:hAnsi="Arial" w:cs="Arial"/>
          <w:sz w:val="22"/>
          <w:szCs w:val="22"/>
        </w:rPr>
      </w:pPr>
    </w:p>
    <w:p w:rsidR="00251281" w:rsidRPr="00B50214" w:rsidP="006319A2" w14:paraId="53208809" w14:textId="35EFAFF3">
      <w:pPr>
        <w:tabs>
          <w:tab w:val="left" w:pos="360"/>
          <w:tab w:val="left" w:pos="720"/>
        </w:tabs>
        <w:rPr>
          <w:rFonts w:ascii="Arial" w:hAnsi="Arial" w:cs="Arial"/>
          <w:sz w:val="22"/>
          <w:szCs w:val="22"/>
        </w:rPr>
      </w:pPr>
      <w:r>
        <w:rPr>
          <w:rFonts w:ascii="Arial" w:hAnsi="Arial" w:cs="Arial"/>
          <w:sz w:val="22"/>
          <w:szCs w:val="22"/>
        </w:rPr>
        <w:t>There are no special circumstances requiring collection of the information in a manner inconsistent with OMB guidelines.</w:t>
      </w:r>
    </w:p>
    <w:p w:rsidR="00251281" w:rsidRPr="00B50214" w:rsidP="006319A2" w14:paraId="220FAD8B" w14:textId="77777777">
      <w:pPr>
        <w:tabs>
          <w:tab w:val="left" w:pos="360"/>
          <w:tab w:val="left" w:pos="720"/>
        </w:tabs>
        <w:rPr>
          <w:rFonts w:ascii="Arial" w:hAnsi="Arial" w:cs="Arial"/>
          <w:sz w:val="22"/>
          <w:szCs w:val="22"/>
        </w:rPr>
      </w:pPr>
    </w:p>
    <w:p w:rsidR="00295103" w:rsidRPr="00B50214" w:rsidP="006319A2" w14:paraId="4E817307"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00295103" w:rsidRPr="00B50214" w:rsidP="006319A2" w14:paraId="5726C2F6" w14:textId="77777777">
      <w:pPr>
        <w:tabs>
          <w:tab w:val="left" w:pos="360"/>
          <w:tab w:val="left" w:pos="720"/>
        </w:tabs>
        <w:rPr>
          <w:rFonts w:ascii="Arial" w:hAnsi="Arial" w:cs="Arial"/>
          <w:b/>
          <w:sz w:val="22"/>
          <w:szCs w:val="22"/>
        </w:rPr>
      </w:pPr>
    </w:p>
    <w:p w:rsidR="00295103" w:rsidRPr="00B50214" w:rsidP="006319A2" w14:paraId="05123508"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00295103" w:rsidRPr="00B50214" w:rsidP="006319A2" w14:paraId="26892955" w14:textId="77777777">
      <w:pPr>
        <w:tabs>
          <w:tab w:val="left" w:pos="360"/>
          <w:tab w:val="left" w:pos="720"/>
        </w:tabs>
        <w:rPr>
          <w:rFonts w:ascii="Arial" w:hAnsi="Arial" w:cs="Arial"/>
          <w:b/>
          <w:sz w:val="22"/>
          <w:szCs w:val="22"/>
        </w:rPr>
      </w:pPr>
    </w:p>
    <w:p w:rsidR="00295103" w:rsidRPr="00B50214" w:rsidP="006319A2" w14:paraId="770368E8"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6319A2" w14:paraId="58DC93FA" w14:textId="77777777">
      <w:pPr>
        <w:tabs>
          <w:tab w:val="left" w:pos="360"/>
          <w:tab w:val="left" w:pos="720"/>
        </w:tabs>
        <w:rPr>
          <w:rFonts w:ascii="Arial" w:hAnsi="Arial" w:cs="Arial"/>
          <w:sz w:val="22"/>
          <w:szCs w:val="22"/>
        </w:rPr>
      </w:pPr>
    </w:p>
    <w:p w:rsidR="00E71923" w:rsidRPr="00E71923" w:rsidP="006319A2" w14:paraId="2125B5DD" w14:textId="75AE6A30">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005B4799">
        <w:rPr>
          <w:rFonts w:ascii="Arial" w:eastAsia="Arial" w:hAnsi="Arial" w:cs="Arial"/>
          <w:sz w:val="22"/>
          <w:szCs w:val="22"/>
        </w:rPr>
        <w:t>July 20, 2021</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sidR="005B4799">
        <w:rPr>
          <w:rFonts w:ascii="Arial" w:eastAsia="Arial" w:hAnsi="Arial" w:cs="Arial"/>
          <w:sz w:val="22"/>
          <w:szCs w:val="22"/>
        </w:rPr>
        <w:t xml:space="preserve">86 </w:t>
      </w:r>
      <w:r w:rsidRPr="00E71923">
        <w:rPr>
          <w:rFonts w:ascii="Arial" w:eastAsia="Arial" w:hAnsi="Arial" w:cs="Arial"/>
          <w:sz w:val="22"/>
          <w:szCs w:val="22"/>
        </w:rPr>
        <w:t>FR</w:t>
      </w:r>
      <w:r w:rsidR="005B4799">
        <w:rPr>
          <w:rFonts w:ascii="Arial" w:eastAsia="Arial" w:hAnsi="Arial" w:cs="Arial"/>
          <w:sz w:val="22"/>
          <w:szCs w:val="22"/>
        </w:rPr>
        <w:t xml:space="preserve"> 38349</w:t>
      </w:r>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5B4799">
        <w:rPr>
          <w:rFonts w:ascii="Arial" w:eastAsia="Arial" w:hAnsi="Arial" w:cs="Arial"/>
          <w:sz w:val="22"/>
          <w:szCs w:val="22"/>
        </w:rPr>
        <w:t>September 20, 2021</w:t>
      </w:r>
      <w:r w:rsidRPr="00E71923">
        <w:rPr>
          <w:rFonts w:ascii="Arial" w:eastAsia="Arial" w:hAnsi="Arial" w:cs="Arial"/>
          <w:sz w:val="22"/>
          <w:szCs w:val="22"/>
        </w:rPr>
        <w:t xml:space="preserve">. </w:t>
      </w:r>
      <w:r w:rsidR="009462E0">
        <w:rPr>
          <w:rFonts w:ascii="Arial" w:eastAsia="Arial" w:hAnsi="Arial" w:cs="Arial"/>
          <w:sz w:val="22"/>
          <w:szCs w:val="22"/>
        </w:rPr>
        <w:t xml:space="preserve"> </w:t>
      </w:r>
      <w:r w:rsidRPr="00E71923">
        <w:rPr>
          <w:rFonts w:ascii="Arial" w:eastAsia="Arial" w:hAnsi="Arial" w:cs="Arial"/>
          <w:sz w:val="22"/>
          <w:szCs w:val="22"/>
        </w:rPr>
        <w:t xml:space="preserve">We </w:t>
      </w:r>
      <w:r w:rsidRPr="005B4799">
        <w:rPr>
          <w:rFonts w:ascii="Arial" w:eastAsia="Arial" w:hAnsi="Arial" w:cs="Arial"/>
          <w:sz w:val="22"/>
          <w:szCs w:val="22"/>
        </w:rPr>
        <w:t>did not receive any comments i</w:t>
      </w:r>
      <w:r w:rsidRPr="00E71923">
        <w:rPr>
          <w:rFonts w:ascii="Arial" w:eastAsia="Arial" w:hAnsi="Arial" w:cs="Arial"/>
          <w:sz w:val="22"/>
          <w:szCs w:val="22"/>
        </w:rPr>
        <w:t xml:space="preserve">n response to that </w:t>
      </w:r>
      <w:r w:rsidR="00E60EFE">
        <w:rPr>
          <w:rFonts w:ascii="Arial" w:eastAsia="Arial" w:hAnsi="Arial" w:cs="Arial"/>
          <w:sz w:val="22"/>
          <w:szCs w:val="22"/>
        </w:rPr>
        <w:t>n</w:t>
      </w:r>
      <w:r w:rsidRPr="00E71923">
        <w:rPr>
          <w:rFonts w:ascii="Arial" w:eastAsia="Arial" w:hAnsi="Arial" w:cs="Arial"/>
          <w:sz w:val="22"/>
          <w:szCs w:val="22"/>
        </w:rPr>
        <w:t>otice</w:t>
      </w:r>
      <w:r w:rsidR="005B4799">
        <w:rPr>
          <w:rFonts w:ascii="Arial" w:eastAsia="Arial" w:hAnsi="Arial" w:cs="Arial"/>
          <w:sz w:val="22"/>
          <w:szCs w:val="22"/>
        </w:rPr>
        <w:t>.</w:t>
      </w:r>
    </w:p>
    <w:p w:rsidR="00E71923" w:rsidRPr="00E71923" w:rsidP="006319A2" w14:paraId="3EBEA32C" w14:textId="77777777">
      <w:pPr>
        <w:tabs>
          <w:tab w:val="left" w:pos="360"/>
          <w:tab w:val="left" w:pos="720"/>
          <w:tab w:val="left" w:pos="1440"/>
        </w:tabs>
        <w:adjustRightInd/>
        <w:ind w:right="186"/>
        <w:rPr>
          <w:rFonts w:ascii="Arial" w:eastAsia="Arial" w:hAnsi="Arial" w:cs="Arial"/>
          <w:sz w:val="22"/>
          <w:szCs w:val="22"/>
        </w:rPr>
      </w:pPr>
    </w:p>
    <w:p w:rsidR="00E71923" w:rsidRPr="00E71923" w:rsidP="006319A2" w14:paraId="395F02BD" w14:textId="02742D68">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3E0567">
        <w:rPr>
          <w:rFonts w:ascii="Arial" w:hAnsi="Arial" w:cs="Arial"/>
          <w:i/>
          <w:iCs/>
          <w:sz w:val="22"/>
          <w:szCs w:val="22"/>
        </w:rPr>
        <w:t>Federal Register</w:t>
      </w:r>
      <w:r w:rsidRPr="00E71923">
        <w:rPr>
          <w:rFonts w:ascii="Arial" w:hAnsi="Arial" w:cs="Arial"/>
          <w:sz w:val="22"/>
          <w:szCs w:val="22"/>
        </w:rPr>
        <w:t xml:space="preserve"> </w:t>
      </w:r>
      <w:r w:rsidR="003E0567">
        <w:rPr>
          <w:rFonts w:ascii="Arial" w:hAnsi="Arial" w:cs="Arial"/>
          <w:sz w:val="22"/>
          <w:szCs w:val="22"/>
        </w:rPr>
        <w:t>n</w:t>
      </w:r>
      <w:r w:rsidRPr="00E71923">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p>
    <w:p w:rsidR="00E71923" w:rsidRPr="00E71923" w:rsidP="006319A2" w14:paraId="0CF8D276" w14:textId="77777777">
      <w:pPr>
        <w:tabs>
          <w:tab w:val="left" w:pos="360"/>
          <w:tab w:val="left" w:pos="720"/>
          <w:tab w:val="left" w:pos="1440"/>
        </w:tabs>
        <w:rPr>
          <w:rFonts w:ascii="Arial" w:hAnsi="Arial" w:cs="Arial"/>
          <w:sz w:val="22"/>
          <w:szCs w:val="22"/>
        </w:rPr>
      </w:pPr>
    </w:p>
    <w:p w:rsidR="00E71923" w:rsidRPr="00E71923" w:rsidP="006319A2" w14:paraId="40AEA0BB"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tblPr>
      <w:tblGrid>
        <w:gridCol w:w="4572"/>
        <w:gridCol w:w="4670"/>
      </w:tblGrid>
      <w:tr w14:paraId="3D8EC9E4" w14:textId="77777777" w:rsidTr="00032A44">
        <w:tblPrEx>
          <w:tblW w:w="0" w:type="auto"/>
          <w:tblInd w:w="108" w:type="dxa"/>
          <w:tblLook w:val="04A0"/>
        </w:tblPrEx>
        <w:tc>
          <w:tcPr>
            <w:tcW w:w="4680" w:type="dxa"/>
            <w:shd w:val="clear" w:color="auto" w:fill="D9D9D9"/>
          </w:tcPr>
          <w:p w:rsidR="00E71923" w:rsidRPr="00E71923" w:rsidP="006319A2" w14:paraId="0658F1B1"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788" w:type="dxa"/>
            <w:shd w:val="clear" w:color="auto" w:fill="D9D9D9"/>
          </w:tcPr>
          <w:p w:rsidR="00E71923" w:rsidRPr="00E71923" w:rsidP="006319A2" w14:paraId="1D3CB8EB"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14:paraId="0D1104E7" w14:textId="77777777" w:rsidTr="00032A44">
        <w:tblPrEx>
          <w:tblW w:w="0" w:type="auto"/>
          <w:tblInd w:w="108" w:type="dxa"/>
          <w:tblLook w:val="04A0"/>
        </w:tblPrEx>
        <w:tc>
          <w:tcPr>
            <w:tcW w:w="4680" w:type="dxa"/>
          </w:tcPr>
          <w:p w:rsidR="00E71923" w:rsidRPr="00E71923" w:rsidP="006319A2" w14:paraId="29E40459" w14:textId="49CD579E">
            <w:pPr>
              <w:tabs>
                <w:tab w:val="left" w:pos="360"/>
                <w:tab w:val="left" w:pos="720"/>
                <w:tab w:val="left" w:pos="1440"/>
              </w:tabs>
              <w:rPr>
                <w:rFonts w:ascii="Arial" w:hAnsi="Arial" w:cs="Arial"/>
                <w:sz w:val="22"/>
                <w:szCs w:val="22"/>
              </w:rPr>
            </w:pPr>
            <w:r>
              <w:rPr>
                <w:rFonts w:ascii="Arial" w:hAnsi="Arial" w:cs="Arial"/>
                <w:sz w:val="22"/>
                <w:szCs w:val="22"/>
              </w:rPr>
              <w:t>Americulture, Inc.</w:t>
            </w:r>
          </w:p>
        </w:tc>
        <w:tc>
          <w:tcPr>
            <w:tcW w:w="4788" w:type="dxa"/>
          </w:tcPr>
          <w:p w:rsidR="00E71923" w:rsidRPr="00E71923" w:rsidP="006319A2" w14:paraId="2B879FFA" w14:textId="4EE31CAC">
            <w:pPr>
              <w:tabs>
                <w:tab w:val="left" w:pos="360"/>
                <w:tab w:val="left" w:pos="720"/>
                <w:tab w:val="left" w:pos="1440"/>
              </w:tabs>
              <w:rPr>
                <w:rFonts w:ascii="Arial" w:hAnsi="Arial" w:cs="Arial"/>
                <w:sz w:val="22"/>
                <w:szCs w:val="22"/>
              </w:rPr>
            </w:pPr>
            <w:r>
              <w:rPr>
                <w:rFonts w:ascii="Arial" w:hAnsi="Arial" w:cs="Arial"/>
                <w:sz w:val="22"/>
                <w:szCs w:val="22"/>
              </w:rPr>
              <w:t>President</w:t>
            </w:r>
          </w:p>
        </w:tc>
      </w:tr>
      <w:tr w14:paraId="056FEDF6" w14:textId="77777777" w:rsidTr="00032A44">
        <w:tblPrEx>
          <w:tblW w:w="0" w:type="auto"/>
          <w:tblInd w:w="108" w:type="dxa"/>
          <w:tblLook w:val="04A0"/>
        </w:tblPrEx>
        <w:tc>
          <w:tcPr>
            <w:tcW w:w="4680" w:type="dxa"/>
          </w:tcPr>
          <w:p w:rsidR="00E71923" w:rsidRPr="00E71923" w:rsidP="006319A2" w14:paraId="60F5C58B" w14:textId="77B978FB">
            <w:pPr>
              <w:tabs>
                <w:tab w:val="left" w:pos="360"/>
                <w:tab w:val="left" w:pos="720"/>
                <w:tab w:val="left" w:pos="1440"/>
              </w:tabs>
              <w:rPr>
                <w:rFonts w:ascii="Arial" w:hAnsi="Arial" w:cs="Arial"/>
                <w:sz w:val="22"/>
                <w:szCs w:val="22"/>
              </w:rPr>
            </w:pPr>
            <w:r>
              <w:rPr>
                <w:rFonts w:ascii="Arial" w:hAnsi="Arial" w:cs="Arial"/>
                <w:sz w:val="22"/>
                <w:szCs w:val="22"/>
              </w:rPr>
              <w:t>The Confederated Tribes of Warm Springs Branch of Natural Resources</w:t>
            </w:r>
          </w:p>
        </w:tc>
        <w:tc>
          <w:tcPr>
            <w:tcW w:w="4788" w:type="dxa"/>
          </w:tcPr>
          <w:p w:rsidR="00E71923" w:rsidRPr="00E71923" w:rsidP="006319A2" w14:paraId="4FA8451B" w14:textId="4E35D0A0">
            <w:pPr>
              <w:tabs>
                <w:tab w:val="left" w:pos="360"/>
                <w:tab w:val="left" w:pos="720"/>
                <w:tab w:val="left" w:pos="1440"/>
              </w:tabs>
              <w:rPr>
                <w:rFonts w:ascii="Arial" w:hAnsi="Arial" w:cs="Arial"/>
                <w:sz w:val="22"/>
                <w:szCs w:val="22"/>
              </w:rPr>
            </w:pPr>
            <w:r>
              <w:rPr>
                <w:rFonts w:ascii="Arial" w:hAnsi="Arial" w:cs="Arial"/>
                <w:sz w:val="22"/>
                <w:szCs w:val="22"/>
              </w:rPr>
              <w:t>Hatchery Manager 1</w:t>
            </w:r>
          </w:p>
        </w:tc>
      </w:tr>
      <w:tr w14:paraId="7E4C6551" w14:textId="77777777" w:rsidTr="00032A44">
        <w:tblPrEx>
          <w:tblW w:w="0" w:type="auto"/>
          <w:tblInd w:w="108" w:type="dxa"/>
          <w:tblLook w:val="04A0"/>
        </w:tblPrEx>
        <w:tc>
          <w:tcPr>
            <w:tcW w:w="4680" w:type="dxa"/>
          </w:tcPr>
          <w:p w:rsidR="00E71923" w:rsidRPr="00E71923" w:rsidP="006319A2" w14:paraId="32089EFB" w14:textId="6083FCFD">
            <w:pPr>
              <w:tabs>
                <w:tab w:val="left" w:pos="360"/>
                <w:tab w:val="left" w:pos="720"/>
                <w:tab w:val="left" w:pos="1440"/>
              </w:tabs>
              <w:rPr>
                <w:rFonts w:ascii="Arial" w:hAnsi="Arial" w:cs="Arial"/>
                <w:sz w:val="22"/>
                <w:szCs w:val="22"/>
              </w:rPr>
            </w:pPr>
            <w:r>
              <w:rPr>
                <w:rFonts w:ascii="Arial" w:hAnsi="Arial" w:cs="Arial"/>
                <w:sz w:val="22"/>
                <w:szCs w:val="22"/>
              </w:rPr>
              <w:t>Walt Disney World</w:t>
            </w:r>
          </w:p>
        </w:tc>
        <w:tc>
          <w:tcPr>
            <w:tcW w:w="4788" w:type="dxa"/>
          </w:tcPr>
          <w:p w:rsidR="00E71923" w:rsidRPr="00E71923" w:rsidP="006319A2" w14:paraId="0FC7C7E5" w14:textId="27383186">
            <w:pPr>
              <w:tabs>
                <w:tab w:val="left" w:pos="360"/>
                <w:tab w:val="left" w:pos="720"/>
                <w:tab w:val="left" w:pos="1440"/>
              </w:tabs>
              <w:rPr>
                <w:rFonts w:ascii="Arial" w:hAnsi="Arial" w:cs="Arial"/>
                <w:sz w:val="22"/>
                <w:szCs w:val="22"/>
              </w:rPr>
            </w:pPr>
            <w:r>
              <w:rPr>
                <w:rFonts w:ascii="Arial" w:hAnsi="Arial" w:cs="Arial"/>
                <w:sz w:val="22"/>
                <w:szCs w:val="22"/>
              </w:rPr>
              <w:t>Veterinarian</w:t>
            </w:r>
          </w:p>
        </w:tc>
      </w:tr>
      <w:tr w14:paraId="5302CC69" w14:textId="77777777" w:rsidTr="00032A44">
        <w:tblPrEx>
          <w:tblW w:w="0" w:type="auto"/>
          <w:tblInd w:w="108" w:type="dxa"/>
          <w:tblLook w:val="04A0"/>
        </w:tblPrEx>
        <w:tc>
          <w:tcPr>
            <w:tcW w:w="4680" w:type="dxa"/>
          </w:tcPr>
          <w:p w:rsidR="00E71923" w:rsidRPr="00E71923" w:rsidP="006319A2" w14:paraId="53D7DF6B" w14:textId="51C4EE71">
            <w:pPr>
              <w:tabs>
                <w:tab w:val="left" w:pos="360"/>
                <w:tab w:val="left" w:pos="720"/>
                <w:tab w:val="left" w:pos="1440"/>
              </w:tabs>
              <w:rPr>
                <w:rFonts w:ascii="Arial" w:hAnsi="Arial" w:cs="Arial"/>
                <w:sz w:val="22"/>
                <w:szCs w:val="22"/>
              </w:rPr>
            </w:pPr>
            <w:r>
              <w:rPr>
                <w:rFonts w:ascii="Arial" w:hAnsi="Arial" w:cs="Arial"/>
                <w:sz w:val="22"/>
                <w:szCs w:val="22"/>
              </w:rPr>
              <w:t>E.W. Shell Fisheries Center at Auburn University</w:t>
            </w:r>
          </w:p>
        </w:tc>
        <w:tc>
          <w:tcPr>
            <w:tcW w:w="4788" w:type="dxa"/>
          </w:tcPr>
          <w:p w:rsidR="00E71923" w:rsidRPr="00E71923" w:rsidP="006319A2" w14:paraId="1BA2E39D" w14:textId="017DF70A">
            <w:pPr>
              <w:tabs>
                <w:tab w:val="left" w:pos="360"/>
                <w:tab w:val="left" w:pos="720"/>
                <w:tab w:val="left" w:pos="1440"/>
              </w:tabs>
              <w:rPr>
                <w:rFonts w:ascii="Arial" w:hAnsi="Arial" w:cs="Arial"/>
                <w:sz w:val="22"/>
                <w:szCs w:val="22"/>
              </w:rPr>
            </w:pPr>
            <w:r>
              <w:rPr>
                <w:rFonts w:ascii="Arial" w:hAnsi="Arial" w:cs="Arial"/>
                <w:sz w:val="22"/>
                <w:szCs w:val="22"/>
              </w:rPr>
              <w:t>Associate Director</w:t>
            </w:r>
          </w:p>
        </w:tc>
      </w:tr>
      <w:tr w14:paraId="22E683F4" w14:textId="77777777" w:rsidTr="00032A44">
        <w:tblPrEx>
          <w:tblW w:w="0" w:type="auto"/>
          <w:tblInd w:w="108" w:type="dxa"/>
          <w:tblLook w:val="04A0"/>
        </w:tblPrEx>
        <w:tc>
          <w:tcPr>
            <w:tcW w:w="4680" w:type="dxa"/>
          </w:tcPr>
          <w:p w:rsidR="00E71923" w:rsidRPr="00E71923" w:rsidP="00B91455" w14:paraId="2D68B1D6" w14:textId="429C7B87">
            <w:pPr>
              <w:tabs>
                <w:tab w:val="left" w:pos="360"/>
                <w:tab w:val="left" w:pos="720"/>
                <w:tab w:val="left" w:pos="1440"/>
              </w:tabs>
              <w:rPr>
                <w:rFonts w:ascii="Arial" w:hAnsi="Arial" w:cs="Arial"/>
                <w:sz w:val="22"/>
                <w:szCs w:val="22"/>
              </w:rPr>
            </w:pPr>
            <w:r w:rsidRPr="00B91455">
              <w:rPr>
                <w:rFonts w:ascii="Arial" w:hAnsi="Arial" w:cs="Arial"/>
                <w:sz w:val="22"/>
                <w:szCs w:val="22"/>
              </w:rPr>
              <w:t xml:space="preserve">State of </w:t>
            </w:r>
            <w:r w:rsidRPr="00B91455" w:rsidR="00100C57">
              <w:rPr>
                <w:rFonts w:ascii="Arial" w:hAnsi="Arial" w:cs="Arial"/>
                <w:sz w:val="22"/>
                <w:szCs w:val="22"/>
              </w:rPr>
              <w:t xml:space="preserve">Iowa </w:t>
            </w:r>
            <w:r w:rsidRPr="00B91455">
              <w:rPr>
                <w:rFonts w:ascii="Arial" w:hAnsi="Arial" w:cs="Arial"/>
                <w:sz w:val="22"/>
                <w:szCs w:val="22"/>
              </w:rPr>
              <w:t>DNR</w:t>
            </w:r>
          </w:p>
        </w:tc>
        <w:tc>
          <w:tcPr>
            <w:tcW w:w="4788" w:type="dxa"/>
          </w:tcPr>
          <w:p w:rsidR="00E71923" w:rsidRPr="00E71923" w:rsidP="006319A2" w14:paraId="247B227B" w14:textId="38F9AFE5">
            <w:pPr>
              <w:tabs>
                <w:tab w:val="left" w:pos="360"/>
                <w:tab w:val="left" w:pos="720"/>
                <w:tab w:val="left" w:pos="1440"/>
              </w:tabs>
              <w:rPr>
                <w:rFonts w:ascii="Arial" w:hAnsi="Arial" w:cs="Arial"/>
                <w:sz w:val="22"/>
                <w:szCs w:val="22"/>
              </w:rPr>
            </w:pPr>
            <w:r>
              <w:rPr>
                <w:rFonts w:ascii="Arial" w:hAnsi="Arial" w:cs="Arial"/>
                <w:sz w:val="22"/>
                <w:szCs w:val="22"/>
              </w:rPr>
              <w:t>Fisheries Technician</w:t>
            </w:r>
          </w:p>
        </w:tc>
      </w:tr>
      <w:tr w14:paraId="2E79457E" w14:textId="77777777" w:rsidTr="00032A44">
        <w:tblPrEx>
          <w:tblW w:w="0" w:type="auto"/>
          <w:tblInd w:w="108" w:type="dxa"/>
          <w:tblLook w:val="04A0"/>
        </w:tblPrEx>
        <w:tc>
          <w:tcPr>
            <w:tcW w:w="4680" w:type="dxa"/>
          </w:tcPr>
          <w:p w:rsidR="00E71923" w:rsidRPr="00E71923" w:rsidP="00E33FE4" w14:paraId="0060F51F" w14:textId="75EF5B2F">
            <w:pPr>
              <w:tabs>
                <w:tab w:val="left" w:pos="360"/>
                <w:tab w:val="left" w:pos="720"/>
                <w:tab w:val="left" w:pos="1440"/>
              </w:tabs>
              <w:rPr>
                <w:rFonts w:ascii="Arial" w:hAnsi="Arial" w:cs="Arial"/>
                <w:sz w:val="22"/>
                <w:szCs w:val="22"/>
              </w:rPr>
            </w:pPr>
            <w:r>
              <w:rPr>
                <w:rFonts w:ascii="Arial" w:hAnsi="Arial" w:cs="Arial"/>
                <w:sz w:val="22"/>
                <w:szCs w:val="22"/>
              </w:rPr>
              <w:t xml:space="preserve">Michigan </w:t>
            </w:r>
            <w:r w:rsidR="00E33FE4">
              <w:rPr>
                <w:rFonts w:ascii="Arial" w:hAnsi="Arial" w:cs="Arial"/>
                <w:sz w:val="22"/>
                <w:szCs w:val="22"/>
              </w:rPr>
              <w:t>DNR</w:t>
            </w:r>
          </w:p>
        </w:tc>
        <w:tc>
          <w:tcPr>
            <w:tcW w:w="4788" w:type="dxa"/>
          </w:tcPr>
          <w:p w:rsidR="00E71923" w:rsidRPr="00E71923" w:rsidP="006319A2" w14:paraId="22A852B2" w14:textId="2BC541D3">
            <w:pPr>
              <w:tabs>
                <w:tab w:val="left" w:pos="360"/>
                <w:tab w:val="left" w:pos="720"/>
                <w:tab w:val="left" w:pos="1440"/>
              </w:tabs>
              <w:rPr>
                <w:rFonts w:ascii="Arial" w:hAnsi="Arial" w:cs="Arial"/>
                <w:sz w:val="22"/>
                <w:szCs w:val="22"/>
              </w:rPr>
            </w:pPr>
            <w:r>
              <w:rPr>
                <w:rFonts w:ascii="Arial" w:hAnsi="Arial" w:cs="Arial"/>
                <w:sz w:val="22"/>
                <w:szCs w:val="22"/>
              </w:rPr>
              <w:t>Natural Resources Manager</w:t>
            </w:r>
          </w:p>
        </w:tc>
      </w:tr>
      <w:tr w14:paraId="3BC0F379" w14:textId="77777777" w:rsidTr="00032A44">
        <w:tblPrEx>
          <w:tblW w:w="0" w:type="auto"/>
          <w:tblInd w:w="108" w:type="dxa"/>
          <w:tblLook w:val="04A0"/>
        </w:tblPrEx>
        <w:tc>
          <w:tcPr>
            <w:tcW w:w="4680" w:type="dxa"/>
          </w:tcPr>
          <w:p w:rsidR="00E71923" w:rsidRPr="00E71923" w:rsidP="006319A2" w14:paraId="7D6BB7EE" w14:textId="15650522">
            <w:pPr>
              <w:tabs>
                <w:tab w:val="left" w:pos="360"/>
                <w:tab w:val="left" w:pos="720"/>
                <w:tab w:val="left" w:pos="1440"/>
              </w:tabs>
              <w:rPr>
                <w:rFonts w:ascii="Arial" w:hAnsi="Arial" w:cs="Arial"/>
                <w:sz w:val="22"/>
                <w:szCs w:val="22"/>
              </w:rPr>
            </w:pPr>
            <w:r>
              <w:rPr>
                <w:rFonts w:ascii="Arial" w:hAnsi="Arial" w:cs="Arial"/>
                <w:sz w:val="22"/>
                <w:szCs w:val="22"/>
              </w:rPr>
              <w:t>Blue Ocean Mariculture, LLC</w:t>
            </w:r>
          </w:p>
        </w:tc>
        <w:tc>
          <w:tcPr>
            <w:tcW w:w="4788" w:type="dxa"/>
          </w:tcPr>
          <w:p w:rsidR="00E71923" w:rsidRPr="00E71923" w:rsidP="006319A2" w14:paraId="287C1867" w14:textId="04ADCBBC">
            <w:pPr>
              <w:tabs>
                <w:tab w:val="left" w:pos="360"/>
                <w:tab w:val="left" w:pos="720"/>
                <w:tab w:val="left" w:pos="1440"/>
              </w:tabs>
              <w:rPr>
                <w:rFonts w:ascii="Arial" w:hAnsi="Arial" w:cs="Arial"/>
                <w:sz w:val="22"/>
                <w:szCs w:val="22"/>
              </w:rPr>
            </w:pPr>
            <w:r>
              <w:rPr>
                <w:rFonts w:ascii="Arial" w:hAnsi="Arial" w:cs="Arial"/>
                <w:sz w:val="22"/>
                <w:szCs w:val="22"/>
              </w:rPr>
              <w:t>Broodstock Manager</w:t>
            </w:r>
          </w:p>
        </w:tc>
      </w:tr>
      <w:tr w14:paraId="0C7A2CA9" w14:textId="77777777" w:rsidTr="00032A44">
        <w:tblPrEx>
          <w:tblW w:w="0" w:type="auto"/>
          <w:tblInd w:w="108" w:type="dxa"/>
          <w:tblLook w:val="04A0"/>
        </w:tblPrEx>
        <w:tc>
          <w:tcPr>
            <w:tcW w:w="4680" w:type="dxa"/>
          </w:tcPr>
          <w:p w:rsidR="00E71923" w:rsidRPr="00E71923" w:rsidP="00BD444C" w14:paraId="74492A71" w14:textId="377D99E1">
            <w:pPr>
              <w:tabs>
                <w:tab w:val="left" w:pos="360"/>
                <w:tab w:val="left" w:pos="720"/>
                <w:tab w:val="left" w:pos="1440"/>
              </w:tabs>
              <w:rPr>
                <w:rFonts w:ascii="Arial" w:hAnsi="Arial" w:cs="Arial"/>
                <w:sz w:val="22"/>
                <w:szCs w:val="22"/>
              </w:rPr>
            </w:pPr>
            <w:r w:rsidRPr="00BD444C">
              <w:rPr>
                <w:rFonts w:ascii="Arial" w:hAnsi="Arial" w:cs="Arial"/>
                <w:sz w:val="22"/>
                <w:szCs w:val="22"/>
              </w:rPr>
              <w:t xml:space="preserve">Makah </w:t>
            </w:r>
            <w:r w:rsidRPr="00BD444C" w:rsidR="00BD444C">
              <w:rPr>
                <w:rFonts w:ascii="Arial" w:hAnsi="Arial" w:cs="Arial"/>
                <w:sz w:val="22"/>
                <w:szCs w:val="22"/>
              </w:rPr>
              <w:t>Tribe</w:t>
            </w:r>
            <w:r w:rsidRPr="00BD444C">
              <w:rPr>
                <w:rFonts w:ascii="Arial" w:hAnsi="Arial" w:cs="Arial"/>
                <w:sz w:val="22"/>
                <w:szCs w:val="22"/>
              </w:rPr>
              <w:t xml:space="preserve"> </w:t>
            </w:r>
          </w:p>
        </w:tc>
        <w:tc>
          <w:tcPr>
            <w:tcW w:w="4788" w:type="dxa"/>
          </w:tcPr>
          <w:p w:rsidR="00E71923" w:rsidRPr="00E71923" w:rsidP="006319A2" w14:paraId="35EE27D0" w14:textId="0010E9BE">
            <w:pPr>
              <w:tabs>
                <w:tab w:val="left" w:pos="360"/>
                <w:tab w:val="left" w:pos="720"/>
                <w:tab w:val="left" w:pos="1440"/>
              </w:tabs>
              <w:rPr>
                <w:rFonts w:ascii="Arial" w:hAnsi="Arial" w:cs="Arial"/>
                <w:sz w:val="22"/>
                <w:szCs w:val="22"/>
              </w:rPr>
            </w:pPr>
            <w:r>
              <w:rPr>
                <w:rFonts w:ascii="Arial" w:hAnsi="Arial" w:cs="Arial"/>
                <w:sz w:val="22"/>
                <w:szCs w:val="22"/>
              </w:rPr>
              <w:t>Hatchery Manager</w:t>
            </w:r>
          </w:p>
        </w:tc>
      </w:tr>
      <w:tr w14:paraId="1E5DFB7A" w14:textId="77777777" w:rsidTr="00032A44">
        <w:tblPrEx>
          <w:tblW w:w="0" w:type="auto"/>
          <w:tblInd w:w="108" w:type="dxa"/>
          <w:tblLook w:val="04A0"/>
        </w:tblPrEx>
        <w:tc>
          <w:tcPr>
            <w:tcW w:w="4680" w:type="dxa"/>
          </w:tcPr>
          <w:p w:rsidR="00E71923" w:rsidRPr="00E71923" w:rsidP="006319A2" w14:paraId="460FF78E" w14:textId="51C3DA71">
            <w:pPr>
              <w:tabs>
                <w:tab w:val="left" w:pos="360"/>
                <w:tab w:val="left" w:pos="720"/>
                <w:tab w:val="left" w:pos="1440"/>
              </w:tabs>
              <w:rPr>
                <w:rFonts w:ascii="Arial" w:hAnsi="Arial" w:cs="Arial"/>
                <w:sz w:val="22"/>
                <w:szCs w:val="22"/>
              </w:rPr>
            </w:pPr>
            <w:r>
              <w:rPr>
                <w:rFonts w:ascii="Arial" w:hAnsi="Arial" w:cs="Arial"/>
                <w:sz w:val="22"/>
                <w:szCs w:val="22"/>
              </w:rPr>
              <w:t>University of Idaho</w:t>
            </w:r>
            <w:r w:rsidR="00100C57">
              <w:rPr>
                <w:rFonts w:ascii="Arial" w:hAnsi="Arial" w:cs="Arial"/>
                <w:sz w:val="22"/>
                <w:szCs w:val="22"/>
              </w:rPr>
              <w:t xml:space="preserve"> </w:t>
            </w:r>
          </w:p>
        </w:tc>
        <w:tc>
          <w:tcPr>
            <w:tcW w:w="4788" w:type="dxa"/>
          </w:tcPr>
          <w:p w:rsidR="00E71923" w:rsidRPr="00E71923" w:rsidP="006319A2" w14:paraId="6D98EA36" w14:textId="481B187D">
            <w:pPr>
              <w:tabs>
                <w:tab w:val="left" w:pos="360"/>
                <w:tab w:val="left" w:pos="720"/>
                <w:tab w:val="left" w:pos="1440"/>
              </w:tabs>
              <w:rPr>
                <w:rFonts w:ascii="Arial" w:hAnsi="Arial" w:cs="Arial"/>
                <w:sz w:val="22"/>
                <w:szCs w:val="22"/>
              </w:rPr>
            </w:pPr>
            <w:r>
              <w:rPr>
                <w:rFonts w:ascii="Arial" w:hAnsi="Arial" w:cs="Arial"/>
                <w:sz w:val="22"/>
                <w:szCs w:val="22"/>
              </w:rPr>
              <w:t>Assistant Operations Supervisor</w:t>
            </w:r>
          </w:p>
        </w:tc>
      </w:tr>
    </w:tbl>
    <w:p w:rsidR="00E71923" w:rsidRPr="00E71923" w:rsidP="006319A2" w14:paraId="1685337E" w14:textId="77777777">
      <w:pPr>
        <w:tabs>
          <w:tab w:val="left" w:pos="360"/>
          <w:tab w:val="left" w:pos="720"/>
          <w:tab w:val="left" w:pos="1440"/>
        </w:tabs>
        <w:rPr>
          <w:rFonts w:ascii="Arial" w:hAnsi="Arial" w:cs="Arial"/>
          <w:sz w:val="22"/>
          <w:szCs w:val="22"/>
        </w:rPr>
      </w:pPr>
    </w:p>
    <w:p w:rsidR="00E71923" w:rsidRPr="00E71923" w:rsidP="006319A2" w14:paraId="0F1516C8"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 xml:space="preserve">hether or not the collection of information is necessary, including whether or not the </w:t>
      </w:r>
      <w:r w:rsidRPr="00E71923">
        <w:rPr>
          <w:rFonts w:ascii="Arial" w:hAnsi="Arial" w:cs="Arial"/>
          <w:b/>
          <w:i/>
          <w:color w:val="000000"/>
          <w:sz w:val="22"/>
          <w:szCs w:val="22"/>
        </w:rPr>
        <w:t>information will have practical utility; whether there are any questions they felt were unnecessary”</w:t>
      </w:r>
    </w:p>
    <w:p w:rsidR="00E71923" w:rsidRPr="00E71923" w:rsidP="006319A2" w14:paraId="3717BE5D"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E71923" w:rsidP="00F77249" w14:paraId="24EEC91B" w14:textId="1F0591D1">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2F2671">
        <w:rPr>
          <w:rFonts w:ascii="Arial" w:hAnsi="Arial" w:cs="Arial"/>
          <w:sz w:val="22"/>
          <w:szCs w:val="22"/>
        </w:rPr>
        <w:t xml:space="preserve"> </w:t>
      </w:r>
      <w:r w:rsidR="003E0567">
        <w:rPr>
          <w:rFonts w:ascii="Arial" w:hAnsi="Arial" w:cs="Arial"/>
          <w:sz w:val="22"/>
          <w:szCs w:val="22"/>
        </w:rPr>
        <w:t xml:space="preserve"> </w:t>
      </w:r>
      <w:r w:rsidRPr="002F2671" w:rsidR="002F2671">
        <w:rPr>
          <w:rFonts w:ascii="Arial" w:hAnsi="Arial" w:cs="Arial"/>
          <w:sz w:val="22"/>
          <w:szCs w:val="22"/>
        </w:rPr>
        <w:t>The majority of the comments agreed that the information collected was necessary and appropriate.</w:t>
      </w:r>
    </w:p>
    <w:p w:rsidR="008B3C09" w:rsidP="00F77249" w14:paraId="33B7B793" w14:textId="2A0A422B">
      <w:pPr>
        <w:tabs>
          <w:tab w:val="left" w:pos="360"/>
          <w:tab w:val="left" w:pos="720"/>
          <w:tab w:val="left" w:pos="1710"/>
        </w:tabs>
        <w:ind w:left="360" w:hanging="360"/>
        <w:rPr>
          <w:rFonts w:ascii="Arial" w:hAnsi="Arial" w:cs="Arial"/>
          <w:sz w:val="22"/>
          <w:szCs w:val="22"/>
        </w:rPr>
      </w:pPr>
    </w:p>
    <w:p w:rsidR="008B3C09" w:rsidP="008B3C09" w14:paraId="1E9ACD9B" w14:textId="5C289C5F">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Pr="002F2671">
        <w:rPr>
          <w:rFonts w:ascii="Arial" w:hAnsi="Arial" w:cs="Arial"/>
          <w:sz w:val="22"/>
          <w:szCs w:val="22"/>
        </w:rPr>
        <w:t>There were four additional comments regarding this question</w:t>
      </w:r>
      <w:r>
        <w:rPr>
          <w:rFonts w:ascii="Arial" w:hAnsi="Arial" w:cs="Arial"/>
          <w:sz w:val="22"/>
          <w:szCs w:val="22"/>
        </w:rPr>
        <w:t xml:space="preserve"> which are addressed below:</w:t>
      </w:r>
      <w:r w:rsidRPr="002F2671">
        <w:rPr>
          <w:rFonts w:ascii="Arial" w:hAnsi="Arial" w:cs="Arial"/>
          <w:sz w:val="22"/>
          <w:szCs w:val="22"/>
        </w:rPr>
        <w:t xml:space="preserve"> </w:t>
      </w:r>
      <w:r>
        <w:rPr>
          <w:rFonts w:ascii="Arial" w:hAnsi="Arial" w:cs="Arial"/>
          <w:sz w:val="22"/>
          <w:szCs w:val="22"/>
        </w:rPr>
        <w:t xml:space="preserve"> </w:t>
      </w:r>
    </w:p>
    <w:p w:rsidR="008B3C09" w:rsidP="008B3C09" w14:paraId="7F7F08BC" w14:textId="77777777">
      <w:pPr>
        <w:pStyle w:val="ListParagraph"/>
        <w:numPr>
          <w:ilvl w:val="0"/>
          <w:numId w:val="9"/>
        </w:numPr>
        <w:tabs>
          <w:tab w:val="left" w:pos="360"/>
          <w:tab w:val="left" w:pos="720"/>
          <w:tab w:val="left" w:pos="1440"/>
        </w:tabs>
        <w:rPr>
          <w:rFonts w:ascii="Arial" w:hAnsi="Arial" w:cs="Arial"/>
          <w:sz w:val="22"/>
          <w:szCs w:val="22"/>
        </w:rPr>
      </w:pPr>
      <w:r w:rsidRPr="008B3C09">
        <w:rPr>
          <w:rFonts w:ascii="Arial" w:hAnsi="Arial" w:cs="Arial"/>
          <w:sz w:val="22"/>
          <w:szCs w:val="22"/>
        </w:rPr>
        <w:t xml:space="preserve">The first comment was that a fish health person should fill out the efficacy part of the study.  </w:t>
      </w:r>
    </w:p>
    <w:p w:rsidR="008B3C09" w:rsidP="008B3C09" w14:paraId="6A2B87C7" w14:textId="77777777">
      <w:pPr>
        <w:pStyle w:val="ListParagraph"/>
        <w:numPr>
          <w:ilvl w:val="0"/>
          <w:numId w:val="9"/>
        </w:numPr>
        <w:tabs>
          <w:tab w:val="left" w:pos="360"/>
          <w:tab w:val="left" w:pos="720"/>
          <w:tab w:val="left" w:pos="1440"/>
        </w:tabs>
        <w:rPr>
          <w:rFonts w:ascii="Arial" w:hAnsi="Arial" w:cs="Arial"/>
          <w:sz w:val="22"/>
          <w:szCs w:val="22"/>
        </w:rPr>
      </w:pPr>
      <w:r w:rsidRPr="008B3C09">
        <w:rPr>
          <w:rFonts w:ascii="Arial" w:hAnsi="Arial" w:cs="Arial"/>
          <w:sz w:val="22"/>
          <w:szCs w:val="22"/>
        </w:rPr>
        <w:t xml:space="preserve">The second comment was that some of the data fields or units of measures were not needed.  </w:t>
      </w:r>
    </w:p>
    <w:p w:rsidR="008B3C09" w:rsidP="008B3C09" w14:paraId="0C9A7F2D" w14:textId="77777777">
      <w:pPr>
        <w:pStyle w:val="ListParagraph"/>
        <w:numPr>
          <w:ilvl w:val="0"/>
          <w:numId w:val="9"/>
        </w:numPr>
        <w:tabs>
          <w:tab w:val="left" w:pos="360"/>
          <w:tab w:val="left" w:pos="720"/>
          <w:tab w:val="left" w:pos="1440"/>
        </w:tabs>
        <w:rPr>
          <w:rFonts w:ascii="Arial" w:hAnsi="Arial" w:cs="Arial"/>
          <w:sz w:val="22"/>
          <w:szCs w:val="22"/>
        </w:rPr>
      </w:pPr>
      <w:r w:rsidRPr="008B3C09">
        <w:rPr>
          <w:rFonts w:ascii="Arial" w:hAnsi="Arial" w:cs="Arial"/>
          <w:sz w:val="22"/>
          <w:szCs w:val="22"/>
        </w:rPr>
        <w:t xml:space="preserve">The third comment was regarding whether the drug inventory information is necessary.  </w:t>
      </w:r>
    </w:p>
    <w:p w:rsidR="008B3C09" w:rsidRPr="008B3C09" w:rsidP="008B3C09" w14:paraId="66993533" w14:textId="1E0D87A3">
      <w:pPr>
        <w:pStyle w:val="ListParagraph"/>
        <w:numPr>
          <w:ilvl w:val="0"/>
          <w:numId w:val="9"/>
        </w:numPr>
        <w:tabs>
          <w:tab w:val="left" w:pos="360"/>
          <w:tab w:val="left" w:pos="720"/>
          <w:tab w:val="left" w:pos="1440"/>
        </w:tabs>
        <w:rPr>
          <w:rFonts w:ascii="Arial" w:hAnsi="Arial" w:cs="Arial"/>
          <w:sz w:val="22"/>
          <w:szCs w:val="22"/>
        </w:rPr>
      </w:pPr>
      <w:r w:rsidRPr="008B3C09">
        <w:rPr>
          <w:rFonts w:ascii="Arial" w:hAnsi="Arial" w:cs="Arial"/>
          <w:sz w:val="22"/>
          <w:szCs w:val="22"/>
        </w:rPr>
        <w:t xml:space="preserve">The fourth comment was regarding the data entry on numbers of fish saved and if this was needed.  </w:t>
      </w:r>
    </w:p>
    <w:p w:rsidR="00E71923" w:rsidRPr="00E71923" w:rsidP="006319A2" w14:paraId="77A5EA0C" w14:textId="77777777">
      <w:pPr>
        <w:tabs>
          <w:tab w:val="left" w:pos="360"/>
          <w:tab w:val="left" w:pos="720"/>
          <w:tab w:val="left" w:pos="1440"/>
        </w:tabs>
        <w:ind w:left="1800" w:hanging="1800"/>
        <w:rPr>
          <w:rFonts w:ascii="Arial" w:hAnsi="Arial" w:cs="Arial"/>
          <w:sz w:val="22"/>
          <w:szCs w:val="22"/>
        </w:rPr>
      </w:pPr>
    </w:p>
    <w:p w:rsidR="00EB3955" w:rsidP="002F2671" w14:paraId="6432E384" w14:textId="773E3F8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4E5CFA" w:rsidR="004436DE">
        <w:rPr>
          <w:rFonts w:ascii="Arial" w:hAnsi="Arial" w:cs="Arial"/>
          <w:i/>
          <w:sz w:val="22"/>
          <w:szCs w:val="22"/>
          <w:u w:val="single"/>
        </w:rPr>
        <w:t>Agency</w:t>
      </w:r>
      <w:r w:rsidRPr="004E5CFA">
        <w:rPr>
          <w:rFonts w:ascii="Arial" w:hAnsi="Arial" w:cs="Arial"/>
          <w:i/>
          <w:sz w:val="22"/>
          <w:szCs w:val="22"/>
          <w:u w:val="single"/>
        </w:rPr>
        <w:t xml:space="preserve"> Response/Action Taken</w:t>
      </w:r>
      <w:r w:rsidRPr="004E5CFA">
        <w:rPr>
          <w:rFonts w:ascii="Arial" w:hAnsi="Arial" w:cs="Arial"/>
          <w:i/>
          <w:sz w:val="22"/>
          <w:szCs w:val="22"/>
        </w:rPr>
        <w:t>:</w:t>
      </w:r>
      <w:r w:rsidRPr="00E71923">
        <w:rPr>
          <w:rFonts w:ascii="Arial" w:hAnsi="Arial" w:cs="Arial"/>
          <w:sz w:val="22"/>
          <w:szCs w:val="22"/>
        </w:rPr>
        <w:t xml:space="preserve">  </w:t>
      </w:r>
      <w:r w:rsidR="0006204C">
        <w:rPr>
          <w:rFonts w:ascii="Arial" w:hAnsi="Arial" w:cs="Arial"/>
          <w:sz w:val="22"/>
          <w:szCs w:val="22"/>
        </w:rPr>
        <w:t>Our responses to the</w:t>
      </w:r>
      <w:r w:rsidRPr="002F2671" w:rsidR="002F2671">
        <w:rPr>
          <w:rFonts w:ascii="Arial" w:hAnsi="Arial" w:cs="Arial"/>
          <w:sz w:val="22"/>
          <w:szCs w:val="22"/>
        </w:rPr>
        <w:t xml:space="preserve"> four additional comments </w:t>
      </w:r>
      <w:r w:rsidR="0006204C">
        <w:rPr>
          <w:rFonts w:ascii="Arial" w:hAnsi="Arial" w:cs="Arial"/>
          <w:sz w:val="22"/>
          <w:szCs w:val="22"/>
        </w:rPr>
        <w:t>are as follows</w:t>
      </w:r>
      <w:r w:rsidR="008B3C09">
        <w:rPr>
          <w:rFonts w:ascii="Arial" w:hAnsi="Arial" w:cs="Arial"/>
          <w:sz w:val="22"/>
          <w:szCs w:val="22"/>
        </w:rPr>
        <w:t>:</w:t>
      </w:r>
      <w:r w:rsidRPr="002F2671" w:rsidR="002F2671">
        <w:rPr>
          <w:rFonts w:ascii="Arial" w:hAnsi="Arial" w:cs="Arial"/>
          <w:sz w:val="22"/>
          <w:szCs w:val="22"/>
        </w:rPr>
        <w:t xml:space="preserve"> </w:t>
      </w:r>
      <w:r w:rsidR="003E0567">
        <w:rPr>
          <w:rFonts w:ascii="Arial" w:hAnsi="Arial" w:cs="Arial"/>
          <w:sz w:val="22"/>
          <w:szCs w:val="22"/>
        </w:rPr>
        <w:t xml:space="preserve"> </w:t>
      </w:r>
    </w:p>
    <w:p w:rsidR="008B3C09" w:rsidP="008B3C09" w14:paraId="005DD1EC" w14:textId="77777777">
      <w:pPr>
        <w:pStyle w:val="ListParagraph"/>
        <w:numPr>
          <w:ilvl w:val="0"/>
          <w:numId w:val="10"/>
        </w:numPr>
        <w:tabs>
          <w:tab w:val="left" w:pos="360"/>
          <w:tab w:val="left" w:pos="720"/>
          <w:tab w:val="left" w:pos="1440"/>
        </w:tabs>
        <w:rPr>
          <w:rFonts w:ascii="Arial" w:hAnsi="Arial" w:cs="Arial"/>
          <w:sz w:val="22"/>
          <w:szCs w:val="22"/>
        </w:rPr>
      </w:pPr>
      <w:r>
        <w:rPr>
          <w:rFonts w:ascii="Arial" w:hAnsi="Arial" w:cs="Arial"/>
          <w:sz w:val="22"/>
          <w:szCs w:val="22"/>
        </w:rPr>
        <w:t>T</w:t>
      </w:r>
      <w:r w:rsidRPr="008B3C09" w:rsidR="002F2671">
        <w:rPr>
          <w:rFonts w:ascii="Arial" w:hAnsi="Arial" w:cs="Arial"/>
          <w:sz w:val="22"/>
          <w:szCs w:val="22"/>
        </w:rPr>
        <w:t xml:space="preserve">his is already allowed for the fish health person to review if they are the monitor and recommend changes if necessary. </w:t>
      </w:r>
      <w:r w:rsidRPr="008B3C09" w:rsidR="003E0567">
        <w:rPr>
          <w:rFonts w:ascii="Arial" w:hAnsi="Arial" w:cs="Arial"/>
          <w:sz w:val="22"/>
          <w:szCs w:val="22"/>
        </w:rPr>
        <w:t xml:space="preserve"> </w:t>
      </w:r>
    </w:p>
    <w:p w:rsidR="008B3C09" w:rsidP="008B3C09" w14:paraId="6BE32AEE" w14:textId="77777777">
      <w:pPr>
        <w:pStyle w:val="ListParagraph"/>
        <w:numPr>
          <w:ilvl w:val="0"/>
          <w:numId w:val="10"/>
        </w:numPr>
        <w:tabs>
          <w:tab w:val="left" w:pos="360"/>
          <w:tab w:val="left" w:pos="720"/>
          <w:tab w:val="left" w:pos="1440"/>
        </w:tabs>
        <w:rPr>
          <w:rFonts w:ascii="Arial" w:hAnsi="Arial" w:cs="Arial"/>
          <w:sz w:val="22"/>
          <w:szCs w:val="22"/>
        </w:rPr>
      </w:pPr>
      <w:r w:rsidRPr="008B3C09">
        <w:rPr>
          <w:rFonts w:ascii="Arial" w:hAnsi="Arial" w:cs="Arial"/>
          <w:sz w:val="22"/>
          <w:szCs w:val="22"/>
        </w:rPr>
        <w:t xml:space="preserve">The response is that the unit of measure needs to be selected since not all participants work in the same unit of measure (i.e. kg vs lb or cm vs in). </w:t>
      </w:r>
      <w:r w:rsidRPr="008B3C09" w:rsidR="003E0567">
        <w:rPr>
          <w:rFonts w:ascii="Arial" w:hAnsi="Arial" w:cs="Arial"/>
          <w:sz w:val="22"/>
          <w:szCs w:val="22"/>
        </w:rPr>
        <w:t xml:space="preserve"> </w:t>
      </w:r>
    </w:p>
    <w:p w:rsidR="008B3C09" w:rsidP="008B3C09" w14:paraId="6BF58843" w14:textId="77777777">
      <w:pPr>
        <w:pStyle w:val="ListParagraph"/>
        <w:numPr>
          <w:ilvl w:val="0"/>
          <w:numId w:val="10"/>
        </w:numPr>
        <w:tabs>
          <w:tab w:val="left" w:pos="360"/>
          <w:tab w:val="left" w:pos="720"/>
          <w:tab w:val="left" w:pos="1440"/>
        </w:tabs>
        <w:rPr>
          <w:rFonts w:ascii="Arial" w:hAnsi="Arial" w:cs="Arial"/>
          <w:sz w:val="22"/>
          <w:szCs w:val="22"/>
        </w:rPr>
      </w:pPr>
      <w:r w:rsidRPr="008B3C09">
        <w:rPr>
          <w:rFonts w:ascii="Arial" w:hAnsi="Arial" w:cs="Arial"/>
          <w:sz w:val="22"/>
          <w:szCs w:val="22"/>
        </w:rPr>
        <w:t xml:space="preserve">The response is this can’t be changed as this is a requirement by the FDA to show daily use of an unapproved drug. </w:t>
      </w:r>
      <w:r w:rsidRPr="008B3C09" w:rsidR="003E0567">
        <w:rPr>
          <w:rFonts w:ascii="Arial" w:hAnsi="Arial" w:cs="Arial"/>
          <w:sz w:val="22"/>
          <w:szCs w:val="22"/>
        </w:rPr>
        <w:t xml:space="preserve"> </w:t>
      </w:r>
    </w:p>
    <w:p w:rsidR="00E71923" w:rsidRPr="008B3C09" w:rsidP="008B3C09" w14:paraId="22FD083D" w14:textId="372044A0">
      <w:pPr>
        <w:pStyle w:val="ListParagraph"/>
        <w:numPr>
          <w:ilvl w:val="0"/>
          <w:numId w:val="10"/>
        </w:numPr>
        <w:tabs>
          <w:tab w:val="left" w:pos="360"/>
          <w:tab w:val="left" w:pos="720"/>
          <w:tab w:val="left" w:pos="1440"/>
        </w:tabs>
        <w:rPr>
          <w:rFonts w:ascii="Arial" w:hAnsi="Arial" w:cs="Arial"/>
          <w:sz w:val="22"/>
          <w:szCs w:val="22"/>
        </w:rPr>
      </w:pPr>
      <w:r w:rsidRPr="008B3C09">
        <w:rPr>
          <w:rFonts w:ascii="Arial" w:hAnsi="Arial" w:cs="Arial"/>
          <w:sz w:val="22"/>
          <w:szCs w:val="22"/>
        </w:rPr>
        <w:t>The response is this is useful for the AADAP Office and FDA to show efficacy.</w:t>
      </w:r>
    </w:p>
    <w:p w:rsidR="00E71923" w:rsidRPr="00E71923" w:rsidP="006319A2" w14:paraId="6031BEF6" w14:textId="77777777">
      <w:pPr>
        <w:tabs>
          <w:tab w:val="left" w:pos="360"/>
          <w:tab w:val="left" w:pos="720"/>
          <w:tab w:val="left" w:pos="1440"/>
        </w:tabs>
        <w:ind w:left="1530" w:hanging="1530"/>
        <w:rPr>
          <w:rFonts w:ascii="Arial" w:hAnsi="Arial" w:cs="Arial"/>
          <w:sz w:val="22"/>
          <w:szCs w:val="22"/>
        </w:rPr>
      </w:pPr>
    </w:p>
    <w:p w:rsidR="00E71923" w:rsidRPr="00E71923" w:rsidP="006319A2" w14:paraId="6F77C30C"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E71923" w:rsidRPr="00E71923" w:rsidP="006319A2" w14:paraId="6082A1D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F77249" w:rsidRPr="00E71923" w:rsidP="00F77249" w14:paraId="0E877FF6" w14:textId="07D5B51F">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2F2671">
        <w:rPr>
          <w:rFonts w:ascii="Arial" w:hAnsi="Arial" w:cs="Arial"/>
          <w:sz w:val="22"/>
          <w:szCs w:val="22"/>
        </w:rPr>
        <w:t xml:space="preserve"> </w:t>
      </w:r>
      <w:r w:rsidRPr="002F2671" w:rsidR="002F2671">
        <w:rPr>
          <w:rFonts w:ascii="Arial" w:hAnsi="Arial" w:cs="Arial"/>
          <w:sz w:val="22"/>
          <w:szCs w:val="22"/>
        </w:rPr>
        <w:t>The majority of respondents that commented agreed with the estimate of burden for collection of information.</w:t>
      </w:r>
      <w:r w:rsidR="00EB3955">
        <w:rPr>
          <w:rFonts w:ascii="Arial" w:hAnsi="Arial" w:cs="Arial"/>
          <w:sz w:val="22"/>
          <w:szCs w:val="22"/>
        </w:rPr>
        <w:t xml:space="preserve">  </w:t>
      </w:r>
      <w:r w:rsidRPr="002F2671" w:rsidR="00EB3955">
        <w:rPr>
          <w:rFonts w:ascii="Arial" w:hAnsi="Arial" w:cs="Arial"/>
          <w:sz w:val="22"/>
          <w:szCs w:val="22"/>
        </w:rPr>
        <w:t>There were three comments that said some of the forms took only a few minutes to 5 minutes to fill out.</w:t>
      </w:r>
      <w:r w:rsidR="00EB3955">
        <w:rPr>
          <w:rFonts w:ascii="Arial" w:hAnsi="Arial" w:cs="Arial"/>
          <w:sz w:val="22"/>
          <w:szCs w:val="22"/>
        </w:rPr>
        <w:t xml:space="preserve"> </w:t>
      </w:r>
    </w:p>
    <w:p w:rsidR="00F77249" w:rsidRPr="00E71923" w:rsidP="00F77249" w14:paraId="7F44C573" w14:textId="77777777">
      <w:pPr>
        <w:tabs>
          <w:tab w:val="left" w:pos="360"/>
          <w:tab w:val="left" w:pos="720"/>
          <w:tab w:val="left" w:pos="1440"/>
        </w:tabs>
        <w:ind w:left="1800" w:hanging="1800"/>
        <w:rPr>
          <w:rFonts w:ascii="Arial" w:hAnsi="Arial" w:cs="Arial"/>
          <w:sz w:val="22"/>
          <w:szCs w:val="22"/>
        </w:rPr>
      </w:pPr>
    </w:p>
    <w:p w:rsidR="00E71923" w:rsidRPr="00E71923" w:rsidP="002F2671" w14:paraId="1C576DDA" w14:textId="42A5949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B3955">
        <w:rPr>
          <w:rFonts w:ascii="Arial" w:hAnsi="Arial" w:cs="Arial"/>
          <w:sz w:val="22"/>
          <w:szCs w:val="22"/>
        </w:rPr>
        <w:t>We do not plan to</w:t>
      </w:r>
      <w:r w:rsidRPr="002F2671" w:rsidR="002F2671">
        <w:rPr>
          <w:rFonts w:ascii="Arial" w:hAnsi="Arial" w:cs="Arial"/>
          <w:sz w:val="22"/>
          <w:szCs w:val="22"/>
        </w:rPr>
        <w:t xml:space="preserve"> change the estimate of time as the majority of the responses agreed with the times that were listed. </w:t>
      </w:r>
      <w:r w:rsidR="00EB3955">
        <w:rPr>
          <w:rFonts w:ascii="Arial" w:hAnsi="Arial" w:cs="Arial"/>
          <w:sz w:val="22"/>
          <w:szCs w:val="22"/>
        </w:rPr>
        <w:t xml:space="preserve"> </w:t>
      </w:r>
      <w:r w:rsidRPr="002F2671" w:rsidR="002F2671">
        <w:rPr>
          <w:rFonts w:ascii="Arial" w:hAnsi="Arial" w:cs="Arial"/>
          <w:sz w:val="22"/>
          <w:szCs w:val="22"/>
        </w:rPr>
        <w:t xml:space="preserve">The participants that mentioned it takes less time have been filling out the forms longer then the newer participants that were asked. </w:t>
      </w:r>
      <w:r w:rsidR="00EB3955">
        <w:rPr>
          <w:rFonts w:ascii="Arial" w:hAnsi="Arial" w:cs="Arial"/>
          <w:sz w:val="22"/>
          <w:szCs w:val="22"/>
        </w:rPr>
        <w:t xml:space="preserve"> </w:t>
      </w:r>
      <w:r w:rsidRPr="002F2671" w:rsidR="002F2671">
        <w:rPr>
          <w:rFonts w:ascii="Arial" w:hAnsi="Arial" w:cs="Arial"/>
          <w:sz w:val="22"/>
          <w:szCs w:val="22"/>
        </w:rPr>
        <w:t>For them they are more familiar with the data entry process and can</w:t>
      </w:r>
      <w:r w:rsidR="009074C5">
        <w:rPr>
          <w:rFonts w:ascii="Arial" w:hAnsi="Arial" w:cs="Arial"/>
          <w:sz w:val="22"/>
          <w:szCs w:val="22"/>
        </w:rPr>
        <w:t xml:space="preserve"> better</w:t>
      </w:r>
      <w:r w:rsidRPr="002F2671" w:rsidR="002F2671">
        <w:rPr>
          <w:rFonts w:ascii="Arial" w:hAnsi="Arial" w:cs="Arial"/>
          <w:sz w:val="22"/>
          <w:szCs w:val="22"/>
        </w:rPr>
        <w:t xml:space="preserve"> use the time saving features we have incorporated due to their experience.</w:t>
      </w:r>
    </w:p>
    <w:p w:rsidR="00E71923" w:rsidRPr="00E71923" w:rsidP="006319A2" w14:paraId="611DFE57" w14:textId="77777777">
      <w:pPr>
        <w:tabs>
          <w:tab w:val="left" w:pos="360"/>
          <w:tab w:val="left" w:pos="720"/>
          <w:tab w:val="left" w:pos="1440"/>
        </w:tabs>
        <w:ind w:left="1530" w:hanging="1530"/>
        <w:rPr>
          <w:rFonts w:ascii="Arial" w:hAnsi="Arial" w:cs="Arial"/>
          <w:sz w:val="22"/>
          <w:szCs w:val="22"/>
        </w:rPr>
      </w:pPr>
    </w:p>
    <w:p w:rsidR="00E71923" w:rsidRPr="00E71923" w:rsidP="006319A2" w14:paraId="56B327A5"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E71923" w:rsidRPr="00E71923" w:rsidP="006319A2" w14:paraId="3204CF31" w14:textId="77777777">
      <w:pPr>
        <w:tabs>
          <w:tab w:val="left" w:pos="360"/>
          <w:tab w:val="left" w:pos="720"/>
          <w:tab w:val="left" w:pos="1440"/>
        </w:tabs>
        <w:ind w:left="1530" w:hanging="1530"/>
        <w:rPr>
          <w:rFonts w:ascii="Arial" w:hAnsi="Arial" w:cs="Arial"/>
          <w:sz w:val="22"/>
          <w:szCs w:val="22"/>
        </w:rPr>
      </w:pPr>
    </w:p>
    <w:p w:rsidR="00F77249" w:rsidRPr="002F2671" w:rsidP="00F77249" w14:paraId="7D8D5401" w14:textId="2B4D6C8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EB3955">
        <w:rPr>
          <w:rFonts w:ascii="Arial" w:hAnsi="Arial" w:cs="Arial"/>
          <w:sz w:val="22"/>
          <w:szCs w:val="22"/>
        </w:rPr>
        <w:t xml:space="preserve">  </w:t>
      </w:r>
      <w:r w:rsidRPr="002F2671" w:rsidR="002F2671">
        <w:rPr>
          <w:rFonts w:ascii="Arial" w:hAnsi="Arial" w:cs="Arial"/>
          <w:sz w:val="22"/>
          <w:szCs w:val="22"/>
        </w:rPr>
        <w:t>The majority of the respondents that commented said the data entry process was simple and self-expla</w:t>
      </w:r>
      <w:r w:rsidR="009074C5">
        <w:rPr>
          <w:rFonts w:ascii="Arial" w:hAnsi="Arial" w:cs="Arial"/>
          <w:sz w:val="22"/>
          <w:szCs w:val="22"/>
        </w:rPr>
        <w:t>natory</w:t>
      </w:r>
      <w:r w:rsidRPr="002F2671" w:rsidR="002F2671">
        <w:rPr>
          <w:rFonts w:ascii="Arial" w:hAnsi="Arial" w:cs="Arial"/>
          <w:sz w:val="22"/>
          <w:szCs w:val="22"/>
        </w:rPr>
        <w:t>.</w:t>
      </w:r>
      <w:r w:rsidR="00EB3955">
        <w:rPr>
          <w:rFonts w:ascii="Arial" w:hAnsi="Arial" w:cs="Arial"/>
          <w:sz w:val="22"/>
          <w:szCs w:val="22"/>
        </w:rPr>
        <w:t xml:space="preserve">  </w:t>
      </w:r>
      <w:r w:rsidRPr="002F2671" w:rsidR="00EB3955">
        <w:rPr>
          <w:rFonts w:ascii="Arial" w:hAnsi="Arial" w:cs="Arial"/>
          <w:sz w:val="22"/>
          <w:szCs w:val="22"/>
        </w:rPr>
        <w:t>There was one comment requesting the data entry be more streamlined.</w:t>
      </w:r>
    </w:p>
    <w:p w:rsidR="00F77249" w:rsidRPr="00E71923" w:rsidP="00F77249" w14:paraId="31DC95F6" w14:textId="77777777">
      <w:pPr>
        <w:tabs>
          <w:tab w:val="left" w:pos="360"/>
          <w:tab w:val="left" w:pos="720"/>
          <w:tab w:val="left" w:pos="1440"/>
        </w:tabs>
        <w:ind w:left="1800" w:hanging="1800"/>
        <w:rPr>
          <w:rFonts w:ascii="Arial" w:hAnsi="Arial" w:cs="Arial"/>
          <w:sz w:val="22"/>
          <w:szCs w:val="22"/>
        </w:rPr>
      </w:pPr>
    </w:p>
    <w:p w:rsidR="002F2671" w:rsidP="00EB3955" w14:paraId="33B9B6F7" w14:textId="6A1F5881">
      <w:pPr>
        <w:pStyle w:val="ListParagraph"/>
        <w:tabs>
          <w:tab w:val="left" w:pos="360"/>
          <w:tab w:val="left" w:pos="1440"/>
        </w:tabs>
        <w:ind w:left="360"/>
        <w:rPr>
          <w:rFonts w:ascii="Arial" w:hAnsi="Arial" w:cs="Arial"/>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B3955">
        <w:rPr>
          <w:rFonts w:ascii="Arial" w:hAnsi="Arial" w:cs="Arial"/>
          <w:sz w:val="22"/>
          <w:szCs w:val="22"/>
        </w:rPr>
        <w:t xml:space="preserve">The </w:t>
      </w:r>
      <w:r w:rsidRPr="002F2671">
        <w:rPr>
          <w:rFonts w:ascii="Arial" w:hAnsi="Arial" w:cs="Arial"/>
          <w:sz w:val="22"/>
          <w:szCs w:val="22"/>
        </w:rPr>
        <w:t xml:space="preserve">AADAP </w:t>
      </w:r>
      <w:r w:rsidR="00EB3955">
        <w:rPr>
          <w:rFonts w:ascii="Arial" w:hAnsi="Arial" w:cs="Arial"/>
          <w:sz w:val="22"/>
          <w:szCs w:val="22"/>
        </w:rPr>
        <w:t xml:space="preserve">will </w:t>
      </w:r>
      <w:r w:rsidRPr="002F2671">
        <w:rPr>
          <w:rFonts w:ascii="Arial" w:hAnsi="Arial" w:cs="Arial"/>
          <w:sz w:val="22"/>
          <w:szCs w:val="22"/>
        </w:rPr>
        <w:t xml:space="preserve">look into </w:t>
      </w:r>
      <w:r w:rsidR="00EB3955">
        <w:rPr>
          <w:rFonts w:ascii="Arial" w:hAnsi="Arial" w:cs="Arial"/>
          <w:sz w:val="22"/>
          <w:szCs w:val="22"/>
        </w:rPr>
        <w:t xml:space="preserve">streamlining data entry, </w:t>
      </w:r>
      <w:r w:rsidRPr="002F2671">
        <w:rPr>
          <w:rFonts w:ascii="Arial" w:hAnsi="Arial" w:cs="Arial"/>
          <w:sz w:val="22"/>
          <w:szCs w:val="22"/>
        </w:rPr>
        <w:t xml:space="preserve">but it will depend on budget and priority of upgrades for some changes to be made. </w:t>
      </w:r>
      <w:r w:rsidR="00EB3955">
        <w:rPr>
          <w:rFonts w:ascii="Arial" w:hAnsi="Arial" w:cs="Arial"/>
          <w:sz w:val="22"/>
          <w:szCs w:val="22"/>
        </w:rPr>
        <w:t xml:space="preserve"> </w:t>
      </w:r>
      <w:r w:rsidRPr="002F2671">
        <w:rPr>
          <w:rFonts w:ascii="Arial" w:hAnsi="Arial" w:cs="Arial"/>
          <w:sz w:val="22"/>
          <w:szCs w:val="22"/>
        </w:rPr>
        <w:t xml:space="preserve">The data entry is sometimes restricted to a certain format so all data is collected in the same format and can be better analyzed. </w:t>
      </w:r>
    </w:p>
    <w:p w:rsidR="00E71923" w:rsidRPr="00E71923" w:rsidP="006319A2" w14:paraId="31FA4B58" w14:textId="77777777">
      <w:pPr>
        <w:tabs>
          <w:tab w:val="left" w:pos="360"/>
          <w:tab w:val="left" w:pos="720"/>
          <w:tab w:val="left" w:pos="1440"/>
        </w:tabs>
        <w:ind w:left="1530" w:hanging="1530"/>
        <w:rPr>
          <w:rFonts w:ascii="Arial" w:hAnsi="Arial" w:cs="Arial"/>
          <w:sz w:val="22"/>
          <w:szCs w:val="22"/>
        </w:rPr>
      </w:pPr>
    </w:p>
    <w:p w:rsidR="00E71923" w:rsidRPr="00E71923" w:rsidP="006319A2" w14:paraId="6A294DC0"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E71923" w:rsidRPr="00E71923" w:rsidP="006319A2" w14:paraId="4D98B656" w14:textId="77777777">
      <w:pPr>
        <w:tabs>
          <w:tab w:val="left" w:pos="360"/>
          <w:tab w:val="left" w:pos="720"/>
          <w:tab w:val="left" w:pos="1440"/>
        </w:tabs>
        <w:ind w:left="1530" w:hanging="1530"/>
        <w:rPr>
          <w:rFonts w:ascii="Arial" w:hAnsi="Arial" w:cs="Arial"/>
          <w:sz w:val="22"/>
          <w:szCs w:val="22"/>
        </w:rPr>
      </w:pPr>
    </w:p>
    <w:p w:rsidR="00F77249" w:rsidP="00F77249" w14:paraId="7697D72F" w14:textId="248FFD6D">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2F2671">
        <w:rPr>
          <w:rFonts w:ascii="Arial" w:hAnsi="Arial" w:cs="Arial"/>
          <w:sz w:val="22"/>
          <w:szCs w:val="22"/>
        </w:rPr>
        <w:t xml:space="preserve"> </w:t>
      </w:r>
      <w:r w:rsidR="00EB3955">
        <w:rPr>
          <w:rFonts w:ascii="Arial" w:hAnsi="Arial" w:cs="Arial"/>
          <w:sz w:val="22"/>
          <w:szCs w:val="22"/>
        </w:rPr>
        <w:t xml:space="preserve"> </w:t>
      </w:r>
      <w:r w:rsidRPr="002F2671" w:rsidR="002F2671">
        <w:rPr>
          <w:rFonts w:ascii="Arial" w:hAnsi="Arial" w:cs="Arial"/>
          <w:sz w:val="22"/>
          <w:szCs w:val="22"/>
        </w:rPr>
        <w:t>Two comments agreed with the current data entry process and had no suggestions for changes.</w:t>
      </w:r>
    </w:p>
    <w:p w:rsidR="008B3C09" w:rsidP="00F77249" w14:paraId="42FA0960" w14:textId="0D468C5B">
      <w:pPr>
        <w:tabs>
          <w:tab w:val="left" w:pos="360"/>
          <w:tab w:val="left" w:pos="720"/>
          <w:tab w:val="left" w:pos="1710"/>
        </w:tabs>
        <w:ind w:left="360" w:hanging="360"/>
        <w:rPr>
          <w:rFonts w:ascii="Arial" w:hAnsi="Arial" w:cs="Arial"/>
          <w:sz w:val="22"/>
          <w:szCs w:val="22"/>
        </w:rPr>
      </w:pPr>
    </w:p>
    <w:p w:rsidR="008B3C09" w:rsidP="008B3C09" w14:paraId="558C3D08" w14:textId="587E3BFE">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Pr="002F2671">
        <w:rPr>
          <w:rFonts w:ascii="Arial" w:hAnsi="Arial" w:cs="Arial"/>
          <w:sz w:val="22"/>
          <w:szCs w:val="22"/>
        </w:rPr>
        <w:t xml:space="preserve">Four comments had suggestions for changing the data entry to make it easier for them: </w:t>
      </w:r>
    </w:p>
    <w:p w:rsidR="0006204C" w:rsidP="0006204C" w14:paraId="70538AFE" w14:textId="77777777">
      <w:pPr>
        <w:pStyle w:val="ListParagraph"/>
        <w:numPr>
          <w:ilvl w:val="0"/>
          <w:numId w:val="11"/>
        </w:numPr>
        <w:tabs>
          <w:tab w:val="left" w:pos="720"/>
          <w:tab w:val="left" w:pos="1440"/>
        </w:tabs>
        <w:ind w:left="1080"/>
        <w:rPr>
          <w:rFonts w:ascii="Arial" w:hAnsi="Arial" w:cs="Arial"/>
          <w:sz w:val="22"/>
          <w:szCs w:val="22"/>
        </w:rPr>
      </w:pPr>
      <w:r w:rsidRPr="008B3C09">
        <w:rPr>
          <w:rFonts w:ascii="Arial" w:hAnsi="Arial" w:cs="Arial"/>
          <w:sz w:val="22"/>
          <w:szCs w:val="22"/>
        </w:rPr>
        <w:t xml:space="preserve">Only have a single form to report the data and not a form to show the planned study and then the results.  </w:t>
      </w:r>
    </w:p>
    <w:p w:rsidR="0006204C" w:rsidP="0006204C" w14:paraId="01885ACE" w14:textId="77777777">
      <w:pPr>
        <w:pStyle w:val="ListParagraph"/>
        <w:numPr>
          <w:ilvl w:val="0"/>
          <w:numId w:val="11"/>
        </w:numPr>
        <w:tabs>
          <w:tab w:val="left" w:pos="720"/>
          <w:tab w:val="left" w:pos="1440"/>
        </w:tabs>
        <w:ind w:left="1080"/>
        <w:rPr>
          <w:rFonts w:ascii="Arial" w:hAnsi="Arial" w:cs="Arial"/>
          <w:sz w:val="22"/>
          <w:szCs w:val="22"/>
        </w:rPr>
      </w:pPr>
      <w:r w:rsidRPr="0006204C">
        <w:rPr>
          <w:rFonts w:ascii="Arial" w:hAnsi="Arial" w:cs="Arial"/>
          <w:sz w:val="22"/>
          <w:szCs w:val="22"/>
        </w:rPr>
        <w:t xml:space="preserve">Entering mortality data as a single entry instead of each raceway.  </w:t>
      </w:r>
    </w:p>
    <w:p w:rsidR="0006204C" w:rsidP="0006204C" w14:paraId="7393486A" w14:textId="77777777">
      <w:pPr>
        <w:pStyle w:val="ListParagraph"/>
        <w:numPr>
          <w:ilvl w:val="0"/>
          <w:numId w:val="11"/>
        </w:numPr>
        <w:tabs>
          <w:tab w:val="left" w:pos="720"/>
          <w:tab w:val="left" w:pos="1440"/>
        </w:tabs>
        <w:ind w:left="1080"/>
        <w:rPr>
          <w:rFonts w:ascii="Arial" w:hAnsi="Arial" w:cs="Arial"/>
          <w:sz w:val="22"/>
          <w:szCs w:val="22"/>
        </w:rPr>
      </w:pPr>
      <w:r w:rsidRPr="0006204C">
        <w:rPr>
          <w:rFonts w:ascii="Arial" w:hAnsi="Arial" w:cs="Arial"/>
          <w:sz w:val="22"/>
          <w:szCs w:val="22"/>
        </w:rPr>
        <w:t>Waiting until the end of the production season to submit data.</w:t>
      </w:r>
    </w:p>
    <w:p w:rsidR="008B3C09" w:rsidRPr="0006204C" w:rsidP="0006204C" w14:paraId="668348C9" w14:textId="04740FEA">
      <w:pPr>
        <w:pStyle w:val="ListParagraph"/>
        <w:numPr>
          <w:ilvl w:val="0"/>
          <w:numId w:val="11"/>
        </w:numPr>
        <w:tabs>
          <w:tab w:val="left" w:pos="720"/>
          <w:tab w:val="left" w:pos="1440"/>
        </w:tabs>
        <w:ind w:left="1080"/>
        <w:rPr>
          <w:rFonts w:ascii="Arial" w:hAnsi="Arial" w:cs="Arial"/>
          <w:sz w:val="22"/>
          <w:szCs w:val="22"/>
        </w:rPr>
      </w:pPr>
      <w:r w:rsidRPr="0006204C">
        <w:rPr>
          <w:rFonts w:ascii="Arial" w:hAnsi="Arial" w:cs="Arial"/>
          <w:sz w:val="22"/>
          <w:szCs w:val="22"/>
        </w:rPr>
        <w:t xml:space="preserve">Consolidating the entry of fish marking data into the table.  </w:t>
      </w:r>
    </w:p>
    <w:p w:rsidR="00F77249" w:rsidRPr="00E71923" w:rsidP="00F77249" w14:paraId="3A270D07" w14:textId="77777777">
      <w:pPr>
        <w:tabs>
          <w:tab w:val="left" w:pos="360"/>
          <w:tab w:val="left" w:pos="720"/>
          <w:tab w:val="left" w:pos="1440"/>
        </w:tabs>
        <w:ind w:left="1800" w:hanging="1800"/>
        <w:rPr>
          <w:rFonts w:ascii="Arial" w:hAnsi="Arial" w:cs="Arial"/>
          <w:sz w:val="22"/>
          <w:szCs w:val="22"/>
        </w:rPr>
      </w:pPr>
    </w:p>
    <w:p w:rsidR="00EB3955" w:rsidP="002F2671" w14:paraId="19B6D68A" w14:textId="65DA7F2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6204C">
        <w:rPr>
          <w:rFonts w:ascii="Arial" w:hAnsi="Arial" w:cs="Arial"/>
          <w:sz w:val="22"/>
          <w:szCs w:val="22"/>
        </w:rPr>
        <w:t>Our responses to the</w:t>
      </w:r>
      <w:r w:rsidRPr="002F2671" w:rsidR="0006204C">
        <w:rPr>
          <w:rFonts w:ascii="Arial" w:hAnsi="Arial" w:cs="Arial"/>
          <w:sz w:val="22"/>
          <w:szCs w:val="22"/>
        </w:rPr>
        <w:t xml:space="preserve"> four additional comments </w:t>
      </w:r>
      <w:r w:rsidR="0006204C">
        <w:rPr>
          <w:rFonts w:ascii="Arial" w:hAnsi="Arial" w:cs="Arial"/>
          <w:sz w:val="22"/>
          <w:szCs w:val="22"/>
        </w:rPr>
        <w:t>are as follows:</w:t>
      </w:r>
      <w:r w:rsidRPr="002F2671" w:rsidR="002F2671">
        <w:rPr>
          <w:rFonts w:ascii="Arial" w:hAnsi="Arial" w:cs="Arial"/>
          <w:sz w:val="22"/>
          <w:szCs w:val="22"/>
        </w:rPr>
        <w:t xml:space="preserve"> </w:t>
      </w:r>
    </w:p>
    <w:p w:rsidR="00EB3955" w:rsidRPr="0006204C" w:rsidP="0006204C" w14:paraId="09195625" w14:textId="6529FA20">
      <w:pPr>
        <w:pStyle w:val="ListParagraph"/>
        <w:numPr>
          <w:ilvl w:val="0"/>
          <w:numId w:val="12"/>
        </w:numPr>
        <w:tabs>
          <w:tab w:val="left" w:pos="360"/>
          <w:tab w:val="left" w:pos="1440"/>
        </w:tabs>
        <w:ind w:left="1080"/>
        <w:rPr>
          <w:rFonts w:ascii="Arial" w:hAnsi="Arial" w:cs="Arial"/>
          <w:sz w:val="22"/>
          <w:szCs w:val="22"/>
        </w:rPr>
      </w:pPr>
      <w:r w:rsidRPr="0006204C">
        <w:rPr>
          <w:rFonts w:ascii="Arial" w:hAnsi="Arial" w:cs="Arial"/>
          <w:sz w:val="22"/>
          <w:szCs w:val="22"/>
        </w:rPr>
        <w:t>U</w:t>
      </w:r>
      <w:r w:rsidRPr="0006204C" w:rsidR="002F2671">
        <w:rPr>
          <w:rFonts w:ascii="Arial" w:hAnsi="Arial" w:cs="Arial"/>
          <w:sz w:val="22"/>
          <w:szCs w:val="22"/>
        </w:rPr>
        <w:t xml:space="preserve">nfortunately, this can’t be done as the AADAP Office needs to review the studies prior to being conducted to make sure they are following the study protocol. </w:t>
      </w:r>
    </w:p>
    <w:p w:rsidR="00EB3955" w:rsidRPr="0006204C" w:rsidP="0006204C" w14:paraId="3B6B141C" w14:textId="7D4CF702">
      <w:pPr>
        <w:pStyle w:val="ListParagraph"/>
        <w:numPr>
          <w:ilvl w:val="0"/>
          <w:numId w:val="12"/>
        </w:numPr>
        <w:tabs>
          <w:tab w:val="left" w:pos="360"/>
          <w:tab w:val="left" w:pos="1440"/>
        </w:tabs>
        <w:ind w:left="1080"/>
        <w:rPr>
          <w:rFonts w:ascii="Arial" w:hAnsi="Arial" w:cs="Arial"/>
          <w:sz w:val="22"/>
          <w:szCs w:val="22"/>
        </w:rPr>
      </w:pPr>
      <w:r w:rsidRPr="0006204C">
        <w:rPr>
          <w:rFonts w:ascii="Arial" w:hAnsi="Arial" w:cs="Arial"/>
          <w:sz w:val="22"/>
          <w:szCs w:val="22"/>
        </w:rPr>
        <w:t>T</w:t>
      </w:r>
      <w:r w:rsidRPr="0006204C" w:rsidR="002F2671">
        <w:rPr>
          <w:rFonts w:ascii="Arial" w:hAnsi="Arial" w:cs="Arial"/>
          <w:sz w:val="22"/>
          <w:szCs w:val="22"/>
        </w:rPr>
        <w:t xml:space="preserve">his is already encouraged and the AADAP Office sends out an email each year with helpful hints on how to consolidate the data entry process when possible. </w:t>
      </w:r>
    </w:p>
    <w:p w:rsidR="00EB3955" w:rsidRPr="0006204C" w:rsidP="0006204C" w14:paraId="4457B109" w14:textId="5BFE28FA">
      <w:pPr>
        <w:pStyle w:val="ListParagraph"/>
        <w:numPr>
          <w:ilvl w:val="0"/>
          <w:numId w:val="12"/>
        </w:numPr>
        <w:tabs>
          <w:tab w:val="left" w:pos="360"/>
          <w:tab w:val="left" w:pos="1440"/>
        </w:tabs>
        <w:ind w:left="1080"/>
        <w:rPr>
          <w:rFonts w:ascii="Arial" w:hAnsi="Arial" w:cs="Arial"/>
          <w:sz w:val="22"/>
          <w:szCs w:val="22"/>
        </w:rPr>
      </w:pPr>
      <w:r w:rsidRPr="0006204C">
        <w:rPr>
          <w:rFonts w:ascii="Arial" w:hAnsi="Arial" w:cs="Arial"/>
          <w:sz w:val="22"/>
          <w:szCs w:val="22"/>
        </w:rPr>
        <w:t>T</w:t>
      </w:r>
      <w:r w:rsidRPr="0006204C" w:rsidR="002F2671">
        <w:rPr>
          <w:rFonts w:ascii="Arial" w:hAnsi="Arial" w:cs="Arial"/>
          <w:sz w:val="22"/>
          <w:szCs w:val="22"/>
        </w:rPr>
        <w:t xml:space="preserve">his is an FDA requirement that data be submitted after the completion of the treatment so we can report this information back to the FDA in a timely manner. </w:t>
      </w:r>
    </w:p>
    <w:p w:rsidR="00E71923" w:rsidRPr="0006204C" w:rsidP="0006204C" w14:paraId="2D216036" w14:textId="55EB4B38">
      <w:pPr>
        <w:pStyle w:val="ListParagraph"/>
        <w:numPr>
          <w:ilvl w:val="0"/>
          <w:numId w:val="12"/>
        </w:numPr>
        <w:tabs>
          <w:tab w:val="left" w:pos="360"/>
          <w:tab w:val="left" w:pos="1440"/>
        </w:tabs>
        <w:ind w:left="1080"/>
        <w:rPr>
          <w:rFonts w:ascii="Arial" w:hAnsi="Arial" w:cs="Arial"/>
          <w:sz w:val="22"/>
          <w:szCs w:val="22"/>
        </w:rPr>
      </w:pPr>
      <w:r w:rsidRPr="0006204C">
        <w:rPr>
          <w:rFonts w:ascii="Arial" w:hAnsi="Arial" w:cs="Arial"/>
          <w:sz w:val="22"/>
          <w:szCs w:val="22"/>
        </w:rPr>
        <w:t>T</w:t>
      </w:r>
      <w:r w:rsidRPr="0006204C" w:rsidR="002F2671">
        <w:rPr>
          <w:rFonts w:ascii="Arial" w:hAnsi="Arial" w:cs="Arial"/>
          <w:sz w:val="22"/>
          <w:szCs w:val="22"/>
        </w:rPr>
        <w:t>his is again an FDA requirement to show efficacy on a certain number of treated fish and can’t be changed.</w:t>
      </w:r>
    </w:p>
    <w:p w:rsidR="00E71923" w:rsidRPr="00E71923" w:rsidP="006319A2" w14:paraId="7474B26F" w14:textId="77777777">
      <w:pPr>
        <w:tabs>
          <w:tab w:val="left" w:pos="360"/>
          <w:tab w:val="left" w:pos="720"/>
          <w:tab w:val="left" w:pos="1440"/>
        </w:tabs>
        <w:rPr>
          <w:rFonts w:ascii="Arial" w:hAnsi="Arial" w:cs="Arial"/>
          <w:sz w:val="22"/>
          <w:szCs w:val="22"/>
        </w:rPr>
      </w:pPr>
    </w:p>
    <w:p w:rsidR="00E71923" w:rsidRPr="00E71923" w:rsidP="006319A2" w14:paraId="3BEE3CB8" w14:textId="58431977">
      <w:pPr>
        <w:tabs>
          <w:tab w:val="left" w:pos="360"/>
          <w:tab w:val="left" w:pos="720"/>
          <w:tab w:val="left" w:pos="1440"/>
        </w:tabs>
        <w:rPr>
          <w:rFonts w:ascii="Arial" w:hAnsi="Arial" w:cs="Arial"/>
          <w:sz w:val="22"/>
          <w:szCs w:val="22"/>
        </w:rPr>
      </w:pPr>
      <w:r w:rsidRPr="00E71923">
        <w:rPr>
          <w:rFonts w:ascii="Arial" w:hAnsi="Arial" w:cs="Arial"/>
          <w:b/>
          <w:i/>
          <w:sz w:val="22"/>
          <w:szCs w:val="22"/>
        </w:rPr>
        <w:t xml:space="preserve">Additional comments received during the outreach: </w:t>
      </w:r>
    </w:p>
    <w:p w:rsidR="00E71923" w:rsidRPr="00E71923" w:rsidP="006319A2" w14:paraId="3D9C2401" w14:textId="77777777">
      <w:pPr>
        <w:tabs>
          <w:tab w:val="left" w:pos="360"/>
          <w:tab w:val="left" w:pos="720"/>
          <w:tab w:val="left" w:pos="1440"/>
        </w:tabs>
        <w:rPr>
          <w:rFonts w:ascii="Arial" w:hAnsi="Arial" w:cs="Arial"/>
          <w:sz w:val="22"/>
          <w:szCs w:val="22"/>
        </w:rPr>
      </w:pPr>
    </w:p>
    <w:p w:rsidR="002F2671" w:rsidP="00EB3955" w14:paraId="2395E199" w14:textId="0D655674">
      <w:pPr>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EB3955">
        <w:rPr>
          <w:rFonts w:ascii="Arial" w:hAnsi="Arial" w:cs="Arial"/>
          <w:iCs/>
          <w:sz w:val="22"/>
          <w:szCs w:val="22"/>
        </w:rPr>
        <w:t xml:space="preserve"> </w:t>
      </w:r>
      <w:r w:rsidR="00EB3955">
        <w:rPr>
          <w:rFonts w:ascii="Arial" w:hAnsi="Arial" w:cs="Arial"/>
          <w:sz w:val="22"/>
          <w:szCs w:val="22"/>
        </w:rPr>
        <w:t xml:space="preserve"> </w:t>
      </w:r>
      <w:r>
        <w:rPr>
          <w:rFonts w:ascii="Arial" w:hAnsi="Arial" w:cs="Arial"/>
          <w:sz w:val="22"/>
          <w:szCs w:val="22"/>
        </w:rPr>
        <w:t>Two</w:t>
      </w:r>
      <w:r w:rsidRPr="002F2671">
        <w:rPr>
          <w:rFonts w:ascii="Arial" w:hAnsi="Arial" w:cs="Arial"/>
          <w:sz w:val="22"/>
          <w:szCs w:val="22"/>
        </w:rPr>
        <w:t xml:space="preserve"> comments </w:t>
      </w:r>
      <w:r>
        <w:rPr>
          <w:rFonts w:ascii="Arial" w:hAnsi="Arial" w:cs="Arial"/>
          <w:sz w:val="22"/>
          <w:szCs w:val="22"/>
        </w:rPr>
        <w:t xml:space="preserve">were </w:t>
      </w:r>
      <w:r w:rsidRPr="002F2671">
        <w:rPr>
          <w:rFonts w:ascii="Arial" w:hAnsi="Arial" w:cs="Arial"/>
          <w:sz w:val="22"/>
          <w:szCs w:val="22"/>
        </w:rPr>
        <w:t xml:space="preserve">received for this section </w:t>
      </w:r>
      <w:r>
        <w:rPr>
          <w:rFonts w:ascii="Arial" w:hAnsi="Arial" w:cs="Arial"/>
          <w:sz w:val="22"/>
          <w:szCs w:val="22"/>
        </w:rPr>
        <w:t xml:space="preserve">and both of them </w:t>
      </w:r>
      <w:r w:rsidRPr="002F2671">
        <w:rPr>
          <w:rFonts w:ascii="Arial" w:hAnsi="Arial" w:cs="Arial"/>
          <w:sz w:val="22"/>
          <w:szCs w:val="22"/>
        </w:rPr>
        <w:t>complimented the INAD Team with their help when contacted from the participants with questions</w:t>
      </w:r>
      <w:r>
        <w:rPr>
          <w:rFonts w:ascii="Arial" w:hAnsi="Arial" w:cs="Arial"/>
          <w:sz w:val="22"/>
          <w:szCs w:val="22"/>
        </w:rPr>
        <w:t>. Below are the direct comments</w:t>
      </w:r>
      <w:r w:rsidRPr="002F2671">
        <w:rPr>
          <w:rFonts w:ascii="Arial" w:hAnsi="Arial" w:cs="Arial"/>
          <w:sz w:val="22"/>
          <w:szCs w:val="22"/>
        </w:rPr>
        <w:t xml:space="preserve">: </w:t>
      </w:r>
    </w:p>
    <w:p w:rsidR="00EB3955" w:rsidRPr="00EB3955" w:rsidP="00EB3955" w14:paraId="03B25C50" w14:textId="77777777">
      <w:pPr>
        <w:ind w:left="360"/>
        <w:rPr>
          <w:rFonts w:ascii="Arial" w:hAnsi="Arial" w:cs="Arial"/>
          <w:iCs/>
          <w:sz w:val="22"/>
          <w:szCs w:val="22"/>
        </w:rPr>
      </w:pPr>
    </w:p>
    <w:p w:rsidR="002F2671" w:rsidRPr="002F2671" w:rsidP="00DB0DF6" w14:paraId="47FC70CA" w14:textId="0B7F04E9">
      <w:pPr>
        <w:pStyle w:val="ListParagraph"/>
        <w:numPr>
          <w:ilvl w:val="0"/>
          <w:numId w:val="4"/>
        </w:numPr>
        <w:spacing w:after="160" w:line="259" w:lineRule="auto"/>
        <w:ind w:left="1080"/>
        <w:rPr>
          <w:rFonts w:ascii="Arial" w:hAnsi="Arial" w:cs="Arial"/>
          <w:sz w:val="22"/>
          <w:szCs w:val="22"/>
        </w:rPr>
      </w:pPr>
      <w:r w:rsidRPr="002F2671">
        <w:rPr>
          <w:rFonts w:ascii="Arial" w:hAnsi="Arial" w:cs="Arial"/>
          <w:sz w:val="22"/>
          <w:szCs w:val="22"/>
        </w:rPr>
        <w:t xml:space="preserve">“The team (Bonnie, Paige) has been very helpful and rapid in answering questions, problem solving and support, I really appreciate their efforts to help understand and maneuver the online database. </w:t>
      </w:r>
      <w:r w:rsidR="00DB0DF6">
        <w:rPr>
          <w:rFonts w:ascii="Arial" w:hAnsi="Arial" w:cs="Arial"/>
          <w:sz w:val="22"/>
          <w:szCs w:val="22"/>
        </w:rPr>
        <w:t xml:space="preserve"> </w:t>
      </w:r>
      <w:r w:rsidRPr="002F2671">
        <w:rPr>
          <w:rFonts w:ascii="Arial" w:hAnsi="Arial" w:cs="Arial"/>
          <w:sz w:val="22"/>
          <w:szCs w:val="22"/>
        </w:rPr>
        <w:t xml:space="preserve">Overall while it takes some learning on how to use the database, it’s not very difficult. </w:t>
      </w:r>
      <w:r w:rsidR="00DB0DF6">
        <w:rPr>
          <w:rFonts w:ascii="Arial" w:hAnsi="Arial" w:cs="Arial"/>
          <w:sz w:val="22"/>
          <w:szCs w:val="22"/>
        </w:rPr>
        <w:t xml:space="preserve"> </w:t>
      </w:r>
      <w:r w:rsidRPr="002F2671">
        <w:rPr>
          <w:rFonts w:ascii="Arial" w:hAnsi="Arial" w:cs="Arial"/>
          <w:sz w:val="22"/>
          <w:szCs w:val="22"/>
        </w:rPr>
        <w:t>I think there are ways to make it more efficient and user friendly but not sure what it takes to do that and if the cost/benefit works out.”</w:t>
      </w:r>
    </w:p>
    <w:p w:rsidR="00F77249" w:rsidRPr="002F2671" w:rsidP="00DB0DF6" w14:paraId="2A1E06F1" w14:textId="22EC1113">
      <w:pPr>
        <w:pStyle w:val="ListParagraph"/>
        <w:numPr>
          <w:ilvl w:val="0"/>
          <w:numId w:val="4"/>
        </w:numPr>
        <w:tabs>
          <w:tab w:val="left" w:pos="360"/>
          <w:tab w:val="left" w:pos="720"/>
          <w:tab w:val="left" w:pos="1710"/>
        </w:tabs>
        <w:ind w:left="1080"/>
        <w:rPr>
          <w:rFonts w:ascii="Arial" w:hAnsi="Arial" w:cs="Arial"/>
          <w:sz w:val="22"/>
          <w:szCs w:val="22"/>
        </w:rPr>
      </w:pPr>
      <w:r w:rsidRPr="002F2671">
        <w:rPr>
          <w:rFonts w:ascii="Arial" w:hAnsi="Arial" w:cs="Arial"/>
          <w:sz w:val="22"/>
          <w:szCs w:val="22"/>
        </w:rPr>
        <w:t xml:space="preserve">“This was my first year working with these INADs and it went very smooth. </w:t>
      </w:r>
      <w:r w:rsidR="00DB0DF6">
        <w:rPr>
          <w:rFonts w:ascii="Arial" w:hAnsi="Arial" w:cs="Arial"/>
          <w:sz w:val="22"/>
          <w:szCs w:val="22"/>
        </w:rPr>
        <w:t xml:space="preserve"> </w:t>
      </w:r>
      <w:r w:rsidRPr="002F2671">
        <w:rPr>
          <w:rFonts w:ascii="Arial" w:hAnsi="Arial" w:cs="Arial"/>
          <w:sz w:val="22"/>
          <w:szCs w:val="22"/>
        </w:rPr>
        <w:t>I had a couple questions initially but the AADAP staff answered them quickly and effectively.”</w:t>
      </w:r>
    </w:p>
    <w:p w:rsidR="00F77249" w:rsidRPr="00E71923" w:rsidP="00F77249" w14:paraId="5CFD1774" w14:textId="77777777">
      <w:pPr>
        <w:tabs>
          <w:tab w:val="left" w:pos="360"/>
          <w:tab w:val="left" w:pos="720"/>
          <w:tab w:val="left" w:pos="1440"/>
        </w:tabs>
        <w:ind w:left="1800" w:hanging="1800"/>
        <w:rPr>
          <w:rFonts w:ascii="Arial" w:hAnsi="Arial" w:cs="Arial"/>
          <w:sz w:val="22"/>
          <w:szCs w:val="22"/>
        </w:rPr>
      </w:pPr>
    </w:p>
    <w:p w:rsidR="004436DE" w:rsidRPr="00E71923" w:rsidP="006319A2" w14:paraId="7479970D" w14:textId="6DF89F5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2F2671">
        <w:rPr>
          <w:rFonts w:ascii="Arial" w:hAnsi="Arial" w:cs="Arial"/>
          <w:sz w:val="22"/>
          <w:szCs w:val="22"/>
        </w:rPr>
        <w:t>No response or action is needed</w:t>
      </w:r>
    </w:p>
    <w:p w:rsidR="00E71923" w:rsidP="006319A2" w14:paraId="77A4CCB9" w14:textId="1810753A">
      <w:pPr>
        <w:tabs>
          <w:tab w:val="left" w:pos="360"/>
          <w:tab w:val="left" w:pos="720"/>
          <w:tab w:val="left" w:pos="1440"/>
        </w:tabs>
        <w:rPr>
          <w:rFonts w:ascii="Arial" w:hAnsi="Arial" w:cs="Arial"/>
          <w:sz w:val="22"/>
          <w:szCs w:val="22"/>
        </w:rPr>
      </w:pPr>
    </w:p>
    <w:p w:rsidR="00EA43BB" w:rsidRPr="00E71923" w:rsidP="00EA43BB" w14:paraId="761191C2" w14:textId="477E011C">
      <w:pPr>
        <w:tabs>
          <w:tab w:val="left" w:pos="360"/>
          <w:tab w:val="left" w:pos="720"/>
          <w:tab w:val="left" w:pos="1440"/>
        </w:tabs>
        <w:rPr>
          <w:rFonts w:ascii="Arial" w:hAnsi="Arial" w:cs="Arial"/>
          <w:sz w:val="22"/>
          <w:szCs w:val="22"/>
        </w:rPr>
      </w:pPr>
      <w:r w:rsidRPr="00E71923">
        <w:rPr>
          <w:rFonts w:ascii="Arial" w:hAnsi="Arial" w:cs="Arial"/>
          <w:b/>
          <w:i/>
          <w:sz w:val="22"/>
          <w:szCs w:val="22"/>
        </w:rPr>
        <w:t xml:space="preserve">Additional comments received </w:t>
      </w:r>
      <w:r>
        <w:rPr>
          <w:rFonts w:ascii="Arial" w:hAnsi="Arial" w:cs="Arial"/>
          <w:b/>
          <w:i/>
          <w:sz w:val="22"/>
          <w:szCs w:val="22"/>
        </w:rPr>
        <w:t>after</w:t>
      </w:r>
      <w:r w:rsidRPr="00E71923">
        <w:rPr>
          <w:rFonts w:ascii="Arial" w:hAnsi="Arial" w:cs="Arial"/>
          <w:b/>
          <w:i/>
          <w:sz w:val="22"/>
          <w:szCs w:val="22"/>
        </w:rPr>
        <w:t xml:space="preserve"> the outreach: </w:t>
      </w:r>
    </w:p>
    <w:p w:rsidR="00EA43BB" w:rsidRPr="00E71923" w:rsidP="00EA43BB" w14:paraId="1B11C7D9" w14:textId="77777777">
      <w:pPr>
        <w:tabs>
          <w:tab w:val="left" w:pos="360"/>
          <w:tab w:val="left" w:pos="720"/>
          <w:tab w:val="left" w:pos="1440"/>
        </w:tabs>
        <w:rPr>
          <w:rFonts w:ascii="Arial" w:hAnsi="Arial" w:cs="Arial"/>
          <w:sz w:val="22"/>
          <w:szCs w:val="22"/>
        </w:rPr>
      </w:pPr>
    </w:p>
    <w:p w:rsidR="0006204C" w:rsidP="00DB0DF6" w14:paraId="1C8C97E7" w14:textId="77777777">
      <w:pPr>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DB0DF6">
        <w:rPr>
          <w:rFonts w:ascii="Arial" w:hAnsi="Arial" w:cs="Arial"/>
          <w:iCs/>
          <w:sz w:val="22"/>
          <w:szCs w:val="22"/>
        </w:rPr>
        <w:t xml:space="preserve"> </w:t>
      </w:r>
      <w:r w:rsidR="00DB0DF6">
        <w:rPr>
          <w:rFonts w:ascii="Arial" w:hAnsi="Arial" w:cs="Arial"/>
          <w:sz w:val="22"/>
          <w:szCs w:val="22"/>
        </w:rPr>
        <w:t xml:space="preserve"> </w:t>
      </w:r>
      <w:r>
        <w:rPr>
          <w:rFonts w:ascii="Arial" w:hAnsi="Arial" w:cs="Arial"/>
          <w:sz w:val="22"/>
          <w:szCs w:val="22"/>
        </w:rPr>
        <w:t>One</w:t>
      </w:r>
      <w:r w:rsidRPr="002F2671">
        <w:rPr>
          <w:rFonts w:ascii="Arial" w:hAnsi="Arial" w:cs="Arial"/>
          <w:sz w:val="22"/>
          <w:szCs w:val="22"/>
        </w:rPr>
        <w:t xml:space="preserve"> comment </w:t>
      </w:r>
      <w:r>
        <w:rPr>
          <w:rFonts w:ascii="Arial" w:hAnsi="Arial" w:cs="Arial"/>
          <w:sz w:val="22"/>
          <w:szCs w:val="22"/>
        </w:rPr>
        <w:t>was sent</w:t>
      </w:r>
      <w:r w:rsidRPr="002F2671">
        <w:rPr>
          <w:rFonts w:ascii="Arial" w:hAnsi="Arial" w:cs="Arial"/>
          <w:sz w:val="22"/>
          <w:szCs w:val="22"/>
        </w:rPr>
        <w:t xml:space="preserve"> </w:t>
      </w:r>
      <w:r>
        <w:rPr>
          <w:rFonts w:ascii="Arial" w:hAnsi="Arial" w:cs="Arial"/>
          <w:sz w:val="22"/>
          <w:szCs w:val="22"/>
        </w:rPr>
        <w:t xml:space="preserve">directly to the address listed on the “Estimated Burden Statement” listed on the bottom of the online database and forwarded to the AADAP Office. </w:t>
      </w:r>
      <w:r w:rsidR="00DB0DF6">
        <w:rPr>
          <w:rFonts w:ascii="Arial" w:hAnsi="Arial" w:cs="Arial"/>
          <w:sz w:val="22"/>
          <w:szCs w:val="22"/>
        </w:rPr>
        <w:t xml:space="preserve"> </w:t>
      </w:r>
      <w:r>
        <w:rPr>
          <w:rFonts w:ascii="Arial" w:hAnsi="Arial" w:cs="Arial"/>
          <w:sz w:val="22"/>
          <w:szCs w:val="22"/>
        </w:rPr>
        <w:t>The following is the comment that was sent in by the Hatchery Manager for Little Traverse Bay Bands of Odawa Indians</w:t>
      </w:r>
      <w:r w:rsidR="00A354AC">
        <w:rPr>
          <w:rFonts w:ascii="Arial" w:hAnsi="Arial" w:cs="Arial"/>
          <w:sz w:val="22"/>
          <w:szCs w:val="22"/>
        </w:rPr>
        <w:t xml:space="preserve">: </w:t>
      </w:r>
    </w:p>
    <w:p w:rsidR="0006204C" w:rsidP="00DB0DF6" w14:paraId="60E22858" w14:textId="77777777">
      <w:pPr>
        <w:ind w:left="360"/>
        <w:rPr>
          <w:rFonts w:ascii="Arial" w:hAnsi="Arial" w:cs="Arial"/>
          <w:sz w:val="22"/>
          <w:szCs w:val="22"/>
        </w:rPr>
      </w:pPr>
    </w:p>
    <w:p w:rsidR="00EA43BB" w:rsidRPr="002F2671" w:rsidP="0006204C" w14:paraId="507DA3BC" w14:textId="58AC310A">
      <w:pPr>
        <w:ind w:left="720"/>
        <w:rPr>
          <w:rFonts w:ascii="Arial" w:hAnsi="Arial" w:cs="Arial"/>
          <w:sz w:val="22"/>
          <w:szCs w:val="22"/>
        </w:rPr>
      </w:pPr>
      <w:r>
        <w:rPr>
          <w:rFonts w:ascii="Arial" w:hAnsi="Arial" w:cs="Arial"/>
          <w:sz w:val="22"/>
          <w:szCs w:val="22"/>
        </w:rPr>
        <w:t>“</w:t>
      </w:r>
      <w:r w:rsidRPr="00EA43BB">
        <w:rPr>
          <w:rFonts w:ascii="Arial" w:hAnsi="Arial" w:cs="Arial"/>
          <w:color w:val="201F1E"/>
          <w:sz w:val="22"/>
          <w:szCs w:val="22"/>
          <w:shd w:val="clear" w:color="auto" w:fill="FFFFFF"/>
        </w:rPr>
        <w:t xml:space="preserve">I was going through my AADAP INAD investigator data entry and saw that there is a note about contacting this address about comments about the forms. </w:t>
      </w:r>
      <w:r w:rsidR="00DB0DF6">
        <w:rPr>
          <w:rFonts w:ascii="Arial" w:hAnsi="Arial" w:cs="Arial"/>
          <w:color w:val="201F1E"/>
          <w:sz w:val="22"/>
          <w:szCs w:val="22"/>
          <w:shd w:val="clear" w:color="auto" w:fill="FFFFFF"/>
        </w:rPr>
        <w:t xml:space="preserve"> </w:t>
      </w:r>
      <w:r w:rsidRPr="00EA43BB">
        <w:rPr>
          <w:rFonts w:ascii="Arial" w:hAnsi="Arial" w:cs="Arial"/>
          <w:color w:val="201F1E"/>
          <w:sz w:val="22"/>
          <w:szCs w:val="22"/>
          <w:shd w:val="clear" w:color="auto" w:fill="FFFFFF"/>
        </w:rPr>
        <w:t>Having submitted several studies over the last few years, I would say that the 15 minutes to 2 hours is a HUGE underestimate.</w:t>
      </w:r>
      <w:r w:rsidR="00DB0DF6">
        <w:rPr>
          <w:rFonts w:ascii="Arial" w:hAnsi="Arial" w:cs="Arial"/>
          <w:color w:val="201F1E"/>
          <w:sz w:val="22"/>
          <w:szCs w:val="22"/>
          <w:shd w:val="clear" w:color="auto" w:fill="FFFFFF"/>
        </w:rPr>
        <w:t xml:space="preserve"> </w:t>
      </w:r>
      <w:r w:rsidRPr="00EA43BB">
        <w:rPr>
          <w:rFonts w:ascii="Arial" w:hAnsi="Arial" w:cs="Arial"/>
          <w:color w:val="201F1E"/>
          <w:sz w:val="22"/>
          <w:szCs w:val="22"/>
          <w:shd w:val="clear" w:color="auto" w:fill="FFFFFF"/>
        </w:rPr>
        <w:t xml:space="preserve"> The entry of mortality data form is extremely difficult to use, as it </w:t>
      </w:r>
      <w:r w:rsidRPr="00EA43BB">
        <w:rPr>
          <w:rFonts w:ascii="Arial" w:hAnsi="Arial" w:cs="Arial"/>
          <w:color w:val="201F1E"/>
          <w:sz w:val="22"/>
          <w:szCs w:val="22"/>
          <w:shd w:val="clear" w:color="auto" w:fill="FFFFFF"/>
        </w:rPr>
        <w:t xml:space="preserve">takes &gt; 4 hours to enter one study’s worth of data. </w:t>
      </w:r>
      <w:r w:rsidR="00DB0DF6">
        <w:rPr>
          <w:rFonts w:ascii="Arial" w:hAnsi="Arial" w:cs="Arial"/>
          <w:color w:val="201F1E"/>
          <w:sz w:val="22"/>
          <w:szCs w:val="22"/>
          <w:shd w:val="clear" w:color="auto" w:fill="FFFFFF"/>
        </w:rPr>
        <w:t xml:space="preserve"> </w:t>
      </w:r>
      <w:r w:rsidRPr="00EA43BB">
        <w:rPr>
          <w:rFonts w:ascii="Arial" w:hAnsi="Arial" w:cs="Arial"/>
          <w:color w:val="201F1E"/>
          <w:sz w:val="22"/>
          <w:szCs w:val="22"/>
          <w:shd w:val="clear" w:color="auto" w:fill="FFFFFF"/>
        </w:rPr>
        <w:t xml:space="preserve">To enter everything into the form within a single day, I am forced to reduce the quality of data entered, which really limits the use of the information gathered. </w:t>
      </w:r>
      <w:r w:rsidR="00DB0DF6">
        <w:rPr>
          <w:rFonts w:ascii="Arial" w:hAnsi="Arial" w:cs="Arial"/>
          <w:color w:val="201F1E"/>
          <w:sz w:val="22"/>
          <w:szCs w:val="22"/>
          <w:shd w:val="clear" w:color="auto" w:fill="FFFFFF"/>
        </w:rPr>
        <w:t xml:space="preserve"> </w:t>
      </w:r>
      <w:r w:rsidRPr="00EA43BB">
        <w:rPr>
          <w:rFonts w:ascii="Arial" w:hAnsi="Arial" w:cs="Arial"/>
          <w:color w:val="201F1E"/>
          <w:sz w:val="22"/>
          <w:szCs w:val="22"/>
          <w:shd w:val="clear" w:color="auto" w:fill="FFFFFF"/>
        </w:rPr>
        <w:t>The addition of a “batch” entry would make the site much easier to use.</w:t>
      </w:r>
      <w:r w:rsidR="00DB0DF6">
        <w:rPr>
          <w:rFonts w:ascii="Arial" w:hAnsi="Arial" w:cs="Arial"/>
          <w:color w:val="201F1E"/>
          <w:sz w:val="22"/>
          <w:szCs w:val="22"/>
          <w:shd w:val="clear" w:color="auto" w:fill="FFFFFF"/>
        </w:rPr>
        <w:t xml:space="preserve"> </w:t>
      </w:r>
      <w:r w:rsidRPr="00EA43BB">
        <w:rPr>
          <w:rFonts w:ascii="Arial" w:hAnsi="Arial" w:cs="Arial"/>
          <w:color w:val="201F1E"/>
          <w:sz w:val="22"/>
          <w:szCs w:val="22"/>
          <w:shd w:val="clear" w:color="auto" w:fill="FFFFFF"/>
        </w:rPr>
        <w:t xml:space="preserve"> All of my data is stored in a database anyways, so the ability to create a query for data export would be great.</w:t>
      </w:r>
      <w:r>
        <w:rPr>
          <w:rFonts w:ascii="Arial" w:hAnsi="Arial" w:cs="Arial"/>
          <w:color w:val="201F1E"/>
          <w:sz w:val="22"/>
          <w:szCs w:val="22"/>
          <w:shd w:val="clear" w:color="auto" w:fill="FFFFFF"/>
        </w:rPr>
        <w:t>”</w:t>
      </w:r>
    </w:p>
    <w:p w:rsidR="00EA43BB" w:rsidRPr="00E71923" w:rsidP="00EA43BB" w14:paraId="4D2C80F9" w14:textId="77777777">
      <w:pPr>
        <w:tabs>
          <w:tab w:val="left" w:pos="360"/>
          <w:tab w:val="left" w:pos="720"/>
          <w:tab w:val="left" w:pos="1440"/>
        </w:tabs>
        <w:ind w:left="1800" w:hanging="1800"/>
        <w:rPr>
          <w:rFonts w:ascii="Arial" w:hAnsi="Arial" w:cs="Arial"/>
          <w:sz w:val="22"/>
          <w:szCs w:val="22"/>
        </w:rPr>
      </w:pPr>
    </w:p>
    <w:p w:rsidR="00EA43BB" w:rsidRPr="00135A98" w:rsidP="00DB0DF6" w14:paraId="4A6DEC5D" w14:textId="4889850E">
      <w:pPr>
        <w:tabs>
          <w:tab w:val="left" w:pos="360"/>
          <w:tab w:val="left" w:pos="144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DB0DF6">
        <w:rPr>
          <w:rFonts w:ascii="Arial" w:hAnsi="Arial" w:cs="Arial"/>
          <w:sz w:val="22"/>
          <w:szCs w:val="22"/>
        </w:rPr>
        <w:t xml:space="preserve"> </w:t>
      </w:r>
      <w:r w:rsidR="00135A98">
        <w:rPr>
          <w:rFonts w:ascii="Arial" w:hAnsi="Arial" w:cs="Arial"/>
          <w:sz w:val="22"/>
          <w:szCs w:val="22"/>
        </w:rPr>
        <w:t xml:space="preserve">This is a unique situation </w:t>
      </w:r>
      <w:r w:rsidRPr="00135A98" w:rsidR="00135A98">
        <w:rPr>
          <w:rFonts w:ascii="Arial" w:hAnsi="Arial" w:cs="Arial"/>
          <w:color w:val="000000"/>
          <w:sz w:val="22"/>
          <w:szCs w:val="22"/>
          <w:shd w:val="clear" w:color="auto" w:fill="FFFFFF"/>
        </w:rPr>
        <w:t xml:space="preserve">that is not common with the majority of the INAD participants where </w:t>
      </w:r>
      <w:r w:rsidR="00135A98">
        <w:rPr>
          <w:rFonts w:ascii="Arial" w:hAnsi="Arial" w:cs="Arial"/>
          <w:color w:val="000000"/>
          <w:sz w:val="22"/>
          <w:szCs w:val="22"/>
          <w:shd w:val="clear" w:color="auto" w:fill="FFFFFF"/>
        </w:rPr>
        <w:t>this facility</w:t>
      </w:r>
      <w:r w:rsidRPr="00135A98" w:rsidR="00135A98">
        <w:rPr>
          <w:rFonts w:ascii="Arial" w:hAnsi="Arial" w:cs="Arial"/>
          <w:color w:val="000000"/>
          <w:sz w:val="22"/>
          <w:szCs w:val="22"/>
          <w:shd w:val="clear" w:color="auto" w:fill="FFFFFF"/>
        </w:rPr>
        <w:t xml:space="preserve"> is using an INAD once a week for an extended amount of time.</w:t>
      </w:r>
      <w:r w:rsidR="00DB0DF6">
        <w:rPr>
          <w:rFonts w:ascii="Arial" w:hAnsi="Arial" w:cs="Arial"/>
          <w:color w:val="000000"/>
          <w:sz w:val="22"/>
          <w:szCs w:val="22"/>
          <w:shd w:val="clear" w:color="auto" w:fill="FFFFFF"/>
        </w:rPr>
        <w:t xml:space="preserve"> </w:t>
      </w:r>
      <w:r w:rsidRPr="00135A98" w:rsidR="00135A98">
        <w:rPr>
          <w:rFonts w:ascii="Arial" w:hAnsi="Arial" w:cs="Arial"/>
          <w:color w:val="000000"/>
          <w:sz w:val="22"/>
          <w:szCs w:val="22"/>
          <w:shd w:val="clear" w:color="auto" w:fill="FFFFFF"/>
        </w:rPr>
        <w:t xml:space="preserve"> In the past</w:t>
      </w:r>
      <w:r w:rsidR="0006204C">
        <w:rPr>
          <w:rFonts w:ascii="Arial" w:hAnsi="Arial" w:cs="Arial"/>
          <w:color w:val="000000"/>
          <w:sz w:val="22"/>
          <w:szCs w:val="22"/>
          <w:shd w:val="clear" w:color="auto" w:fill="FFFFFF"/>
        </w:rPr>
        <w:t>,</w:t>
      </w:r>
      <w:r w:rsidRPr="00135A98" w:rsidR="00135A98">
        <w:rPr>
          <w:rFonts w:ascii="Arial" w:hAnsi="Arial" w:cs="Arial"/>
          <w:color w:val="000000"/>
          <w:sz w:val="22"/>
          <w:szCs w:val="22"/>
          <w:shd w:val="clear" w:color="auto" w:fill="FFFFFF"/>
        </w:rPr>
        <w:t xml:space="preserve"> we have had </w:t>
      </w:r>
      <w:r w:rsidR="00135A98">
        <w:rPr>
          <w:rFonts w:ascii="Arial" w:hAnsi="Arial" w:cs="Arial"/>
          <w:color w:val="000000"/>
          <w:sz w:val="22"/>
          <w:szCs w:val="22"/>
          <w:shd w:val="clear" w:color="auto" w:fill="FFFFFF"/>
        </w:rPr>
        <w:t>participants</w:t>
      </w:r>
      <w:r w:rsidRPr="00135A98" w:rsidR="00135A98">
        <w:rPr>
          <w:rFonts w:ascii="Arial" w:hAnsi="Arial" w:cs="Arial"/>
          <w:color w:val="000000"/>
          <w:sz w:val="22"/>
          <w:szCs w:val="22"/>
          <w:shd w:val="clear" w:color="auto" w:fill="FFFFFF"/>
        </w:rPr>
        <w:t xml:space="preserve"> ask to upload their data to the database, but this is not a feature we have</w:t>
      </w:r>
      <w:r w:rsidR="00135A98">
        <w:rPr>
          <w:rFonts w:ascii="Arial" w:hAnsi="Arial" w:cs="Arial"/>
          <w:color w:val="000000"/>
          <w:sz w:val="22"/>
          <w:szCs w:val="22"/>
          <w:shd w:val="clear" w:color="auto" w:fill="FFFFFF"/>
        </w:rPr>
        <w:t xml:space="preserve"> available</w:t>
      </w:r>
      <w:r w:rsidRPr="00135A98" w:rsidR="00135A98">
        <w:rPr>
          <w:rFonts w:ascii="Arial" w:hAnsi="Arial" w:cs="Arial"/>
          <w:color w:val="000000"/>
          <w:sz w:val="22"/>
          <w:szCs w:val="22"/>
          <w:shd w:val="clear" w:color="auto" w:fill="FFFFFF"/>
        </w:rPr>
        <w:t xml:space="preserve">. </w:t>
      </w:r>
      <w:r w:rsidR="00DB0DF6">
        <w:rPr>
          <w:rFonts w:ascii="Arial" w:hAnsi="Arial" w:cs="Arial"/>
          <w:color w:val="000000"/>
          <w:sz w:val="22"/>
          <w:szCs w:val="22"/>
          <w:shd w:val="clear" w:color="auto" w:fill="FFFFFF"/>
        </w:rPr>
        <w:t xml:space="preserve"> </w:t>
      </w:r>
      <w:r w:rsidRPr="00135A98" w:rsidR="00135A98">
        <w:rPr>
          <w:rFonts w:ascii="Arial" w:hAnsi="Arial" w:cs="Arial"/>
          <w:color w:val="000000"/>
          <w:sz w:val="22"/>
          <w:szCs w:val="22"/>
          <w:shd w:val="clear" w:color="auto" w:fill="FFFFFF"/>
        </w:rPr>
        <w:t xml:space="preserve">We need to be able to review their data in a consistent manner as all of the other submitted data. </w:t>
      </w:r>
      <w:r w:rsidR="00DB0DF6">
        <w:rPr>
          <w:rFonts w:ascii="Arial" w:hAnsi="Arial" w:cs="Arial"/>
          <w:color w:val="000000"/>
          <w:sz w:val="22"/>
          <w:szCs w:val="22"/>
          <w:shd w:val="clear" w:color="auto" w:fill="FFFFFF"/>
        </w:rPr>
        <w:t xml:space="preserve"> </w:t>
      </w:r>
      <w:r w:rsidRPr="00135A98" w:rsidR="00135A98">
        <w:rPr>
          <w:rFonts w:ascii="Arial" w:hAnsi="Arial" w:cs="Arial"/>
          <w:color w:val="000000"/>
          <w:sz w:val="22"/>
          <w:szCs w:val="22"/>
          <w:shd w:val="clear" w:color="auto" w:fill="FFFFFF"/>
        </w:rPr>
        <w:t>This may be something we can consider for future database edits to see if the programmers have any suggestions on how we could upload data and have it consist</w:t>
      </w:r>
      <w:r w:rsidR="00135A98">
        <w:rPr>
          <w:rFonts w:ascii="Arial" w:hAnsi="Arial" w:cs="Arial"/>
          <w:color w:val="000000"/>
          <w:sz w:val="22"/>
          <w:szCs w:val="22"/>
          <w:shd w:val="clear" w:color="auto" w:fill="FFFFFF"/>
        </w:rPr>
        <w:t>ent</w:t>
      </w:r>
      <w:r w:rsidRPr="00135A98" w:rsidR="00135A98">
        <w:rPr>
          <w:rFonts w:ascii="Arial" w:hAnsi="Arial" w:cs="Arial"/>
          <w:color w:val="000000"/>
          <w:sz w:val="22"/>
          <w:szCs w:val="22"/>
          <w:shd w:val="clear" w:color="auto" w:fill="FFFFFF"/>
        </w:rPr>
        <w:t xml:space="preserve"> with manually entered</w:t>
      </w:r>
      <w:r w:rsidR="004E5CFA">
        <w:rPr>
          <w:rFonts w:ascii="Arial" w:hAnsi="Arial" w:cs="Arial"/>
          <w:color w:val="000000"/>
          <w:sz w:val="22"/>
          <w:szCs w:val="22"/>
          <w:shd w:val="clear" w:color="auto" w:fill="FFFFFF"/>
        </w:rPr>
        <w:t xml:space="preserve"> data</w:t>
      </w:r>
      <w:r w:rsidRPr="00135A98" w:rsidR="00135A98">
        <w:rPr>
          <w:rFonts w:ascii="Arial" w:hAnsi="Arial" w:cs="Arial"/>
          <w:color w:val="000000"/>
          <w:sz w:val="22"/>
          <w:szCs w:val="22"/>
          <w:shd w:val="clear" w:color="auto" w:fill="FFFFFF"/>
        </w:rPr>
        <w:t>. </w:t>
      </w:r>
    </w:p>
    <w:p w:rsidR="00E71923" w:rsidRPr="00E71923" w:rsidP="006319A2" w14:paraId="52B176A6" w14:textId="77777777">
      <w:pPr>
        <w:tabs>
          <w:tab w:val="left" w:pos="720"/>
        </w:tabs>
        <w:rPr>
          <w:rFonts w:ascii="Arial" w:hAnsi="Arial" w:cs="Arial"/>
          <w:sz w:val="22"/>
          <w:szCs w:val="22"/>
        </w:rPr>
      </w:pPr>
    </w:p>
    <w:p w:rsidR="00295103" w:rsidRPr="00B50214" w:rsidP="006319A2" w14:paraId="7D21AFBE"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295103" w:rsidRPr="00B50214" w:rsidP="006319A2" w14:paraId="10600C61" w14:textId="77777777">
      <w:pPr>
        <w:tabs>
          <w:tab w:val="left" w:pos="360"/>
          <w:tab w:val="left" w:pos="720"/>
        </w:tabs>
        <w:rPr>
          <w:rFonts w:ascii="Arial" w:hAnsi="Arial" w:cs="Arial"/>
          <w:sz w:val="22"/>
          <w:szCs w:val="22"/>
        </w:rPr>
      </w:pPr>
    </w:p>
    <w:p w:rsidR="00251281" w:rsidRPr="00B50214" w:rsidP="006319A2" w14:paraId="4FC79E8F" w14:textId="09E23AB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p>
    <w:p w:rsidR="00251281" w:rsidRPr="00B50214" w:rsidP="006319A2" w14:paraId="381AAC11" w14:textId="77777777">
      <w:pPr>
        <w:tabs>
          <w:tab w:val="left" w:pos="360"/>
          <w:tab w:val="left" w:pos="720"/>
        </w:tabs>
        <w:rPr>
          <w:rFonts w:ascii="Arial" w:hAnsi="Arial" w:cs="Arial"/>
          <w:sz w:val="22"/>
          <w:szCs w:val="22"/>
        </w:rPr>
      </w:pPr>
    </w:p>
    <w:p w:rsidR="004A6DFA" w:rsidRPr="00B50214" w:rsidP="006319A2" w14:paraId="7247D307"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6319A2" w14:paraId="48779EFD" w14:textId="77777777">
      <w:pPr>
        <w:tabs>
          <w:tab w:val="left" w:pos="450"/>
          <w:tab w:val="left" w:pos="720"/>
        </w:tabs>
        <w:rPr>
          <w:rFonts w:ascii="Arial" w:hAnsi="Arial" w:cs="Arial"/>
          <w:sz w:val="22"/>
          <w:szCs w:val="22"/>
        </w:rPr>
      </w:pPr>
    </w:p>
    <w:p w:rsidR="006B7923" w:rsidRPr="0070605D" w:rsidP="006B7923" w14:paraId="1FDADCDE" w14:textId="2EBE9310">
      <w:pPr>
        <w:tabs>
          <w:tab w:val="left" w:pos="450"/>
          <w:tab w:val="left" w:pos="720"/>
        </w:tabs>
        <w:rPr>
          <w:rFonts w:ascii="Arial" w:hAnsi="Arial" w:cs="Arial"/>
          <w:color w:val="1F497D"/>
          <w:sz w:val="22"/>
          <w:szCs w:val="22"/>
          <w:shd w:val="clear" w:color="auto" w:fill="FFFFFF"/>
        </w:rPr>
      </w:pPr>
      <w:r w:rsidRPr="0070605D">
        <w:rPr>
          <w:rFonts w:ascii="Arial" w:hAnsi="Arial" w:cs="Arial"/>
          <w:sz w:val="22"/>
          <w:szCs w:val="22"/>
          <w:shd w:val="clear" w:color="auto" w:fill="FFFFFF"/>
        </w:rPr>
        <w:t>We do not provide any assurance of confidentiality. Information may be disclosed according to the Freedom of Information Act (FOIA); the Privacy Act of 1974 and other applicable law or regulation.</w:t>
      </w:r>
    </w:p>
    <w:p w:rsidR="00AB2E84" w:rsidRPr="00B50214" w:rsidP="006B7923" w14:paraId="7D2FA2F3" w14:textId="77777777">
      <w:pPr>
        <w:tabs>
          <w:tab w:val="left" w:pos="450"/>
          <w:tab w:val="left" w:pos="720"/>
        </w:tabs>
        <w:rPr>
          <w:rFonts w:ascii="Arial" w:hAnsi="Arial" w:cs="Arial"/>
          <w:sz w:val="22"/>
          <w:szCs w:val="22"/>
        </w:rPr>
      </w:pPr>
    </w:p>
    <w:p w:rsidR="00295103" w:rsidRPr="00B50214" w:rsidP="006319A2" w14:paraId="2A5801F3"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6319A2" w14:paraId="0D4F7DD4" w14:textId="77777777">
      <w:pPr>
        <w:tabs>
          <w:tab w:val="left" w:pos="450"/>
          <w:tab w:val="left" w:pos="720"/>
        </w:tabs>
        <w:rPr>
          <w:rFonts w:ascii="Arial" w:hAnsi="Arial" w:cs="Arial"/>
          <w:sz w:val="22"/>
          <w:szCs w:val="22"/>
        </w:rPr>
      </w:pPr>
    </w:p>
    <w:p w:rsidR="00251281" w:rsidRPr="00B50214" w:rsidP="006319A2" w14:paraId="3D9AEA7C" w14:textId="3408A798">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6319A2" w14:paraId="7B2260EC" w14:textId="77777777">
      <w:pPr>
        <w:tabs>
          <w:tab w:val="left" w:pos="450"/>
          <w:tab w:val="left" w:pos="720"/>
        </w:tabs>
        <w:rPr>
          <w:rFonts w:ascii="Arial" w:hAnsi="Arial" w:cs="Arial"/>
          <w:sz w:val="22"/>
          <w:szCs w:val="22"/>
        </w:rPr>
      </w:pPr>
    </w:p>
    <w:p w:rsidR="00295103" w:rsidRPr="00B50214" w:rsidP="006319A2" w14:paraId="70ED41AE"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6319A2" w14:paraId="58FDAB7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6319A2" w14:paraId="16A7ECC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6319A2" w14:paraId="4333E530"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B50214" w:rsidR="00295103">
        <w:rPr>
          <w:rFonts w:ascii="Arial" w:hAnsi="Arial" w:cs="Arial"/>
          <w:b/>
          <w:sz w:val="22"/>
          <w:szCs w:val="22"/>
        </w:rPr>
        <w:t>activities should not be included here</w:t>
      </w:r>
      <w:r w:rsidRPr="00B50214" w:rsidR="00DE7630">
        <w:rPr>
          <w:rFonts w:ascii="Arial" w:hAnsi="Arial" w:cs="Arial"/>
          <w:b/>
          <w:sz w:val="22"/>
          <w:szCs w:val="22"/>
        </w:rPr>
        <w:t>.</w:t>
      </w:r>
    </w:p>
    <w:p w:rsidR="00B50214" w:rsidP="006319A2" w14:paraId="38EC3A2E" w14:textId="77777777">
      <w:pPr>
        <w:tabs>
          <w:tab w:val="left" w:pos="450"/>
          <w:tab w:val="left" w:pos="720"/>
        </w:tabs>
        <w:rPr>
          <w:rFonts w:ascii="Arial" w:hAnsi="Arial" w:cs="Arial"/>
          <w:sz w:val="22"/>
          <w:szCs w:val="22"/>
        </w:rPr>
      </w:pPr>
    </w:p>
    <w:p w:rsidR="00302AB3" w:rsidRPr="003D3061" w:rsidP="006319A2" w14:paraId="5980C516" w14:textId="06BDC34E">
      <w:pPr>
        <w:tabs>
          <w:tab w:val="left" w:pos="360"/>
          <w:tab w:val="left" w:pos="720"/>
        </w:tabs>
        <w:rPr>
          <w:rFonts w:ascii="Arial" w:hAnsi="Arial" w:cs="Arial"/>
          <w:sz w:val="22"/>
          <w:szCs w:val="22"/>
        </w:rPr>
      </w:pPr>
      <w:r w:rsidRPr="003D3061">
        <w:rPr>
          <w:rFonts w:ascii="Arial" w:hAnsi="Arial" w:cs="Arial"/>
          <w:sz w:val="22"/>
          <w:szCs w:val="22"/>
        </w:rPr>
        <w:t xml:space="preserve">We estimate that we will receive </w:t>
      </w:r>
      <w:r w:rsidR="000A3F66">
        <w:rPr>
          <w:rFonts w:ascii="Arial" w:hAnsi="Arial" w:cs="Arial"/>
          <w:b/>
          <w:sz w:val="22"/>
          <w:szCs w:val="22"/>
        </w:rPr>
        <w:t>302</w:t>
      </w:r>
      <w:r w:rsidRPr="003D3061">
        <w:rPr>
          <w:rFonts w:ascii="Arial" w:hAnsi="Arial" w:cs="Arial"/>
          <w:b/>
          <w:sz w:val="22"/>
          <w:szCs w:val="22"/>
        </w:rPr>
        <w:t xml:space="preserve"> responses</w:t>
      </w:r>
      <w:r w:rsidRPr="003D3061">
        <w:rPr>
          <w:rFonts w:ascii="Arial" w:hAnsi="Arial" w:cs="Arial"/>
          <w:sz w:val="22"/>
          <w:szCs w:val="22"/>
        </w:rPr>
        <w:t xml:space="preserve"> totaling </w:t>
      </w:r>
      <w:r w:rsidR="000A3F66">
        <w:rPr>
          <w:rFonts w:ascii="Arial" w:hAnsi="Arial" w:cs="Arial"/>
          <w:b/>
          <w:sz w:val="22"/>
          <w:szCs w:val="22"/>
        </w:rPr>
        <w:t>1,215</w:t>
      </w:r>
      <w:r w:rsidRPr="003D3061" w:rsidR="00FB1296">
        <w:rPr>
          <w:rFonts w:ascii="Arial" w:hAnsi="Arial" w:cs="Arial"/>
          <w:b/>
          <w:sz w:val="22"/>
          <w:szCs w:val="22"/>
        </w:rPr>
        <w:t xml:space="preserve"> </w:t>
      </w:r>
      <w:r w:rsidRPr="003D3061">
        <w:rPr>
          <w:rFonts w:ascii="Arial" w:hAnsi="Arial" w:cs="Arial"/>
          <w:b/>
          <w:sz w:val="22"/>
          <w:szCs w:val="22"/>
        </w:rPr>
        <w:t>burden hours</w:t>
      </w:r>
      <w:r w:rsidRPr="003D3061">
        <w:rPr>
          <w:rFonts w:ascii="Arial" w:hAnsi="Arial" w:cs="Arial"/>
          <w:sz w:val="22"/>
          <w:szCs w:val="22"/>
        </w:rPr>
        <w:t xml:space="preserve">.  We estimate the annual dollar value of the burden hours is </w:t>
      </w:r>
      <w:r w:rsidRPr="003D3061">
        <w:rPr>
          <w:rFonts w:ascii="Arial" w:hAnsi="Arial" w:cs="Arial"/>
          <w:b/>
          <w:sz w:val="22"/>
          <w:szCs w:val="22"/>
        </w:rPr>
        <w:t>$</w:t>
      </w:r>
      <w:r w:rsidR="000A3F66">
        <w:rPr>
          <w:rFonts w:ascii="Arial" w:hAnsi="Arial" w:cs="Arial"/>
          <w:b/>
          <w:sz w:val="22"/>
          <w:szCs w:val="22"/>
        </w:rPr>
        <w:t>63,140</w:t>
      </w:r>
      <w:r w:rsidRPr="003D3061">
        <w:rPr>
          <w:rFonts w:ascii="Arial" w:hAnsi="Arial" w:cs="Arial"/>
          <w:sz w:val="22"/>
          <w:szCs w:val="22"/>
        </w:rPr>
        <w:t xml:space="preserve"> (rounded).</w:t>
      </w:r>
    </w:p>
    <w:p w:rsidR="00302AB3" w:rsidRPr="003D3061" w:rsidP="006319A2" w14:paraId="3C15B6AF" w14:textId="77777777">
      <w:pPr>
        <w:tabs>
          <w:tab w:val="left" w:pos="360"/>
          <w:tab w:val="left" w:pos="720"/>
        </w:tabs>
        <w:rPr>
          <w:rFonts w:ascii="Arial" w:hAnsi="Arial" w:cs="Arial"/>
          <w:sz w:val="22"/>
          <w:szCs w:val="22"/>
        </w:rPr>
      </w:pPr>
    </w:p>
    <w:p w:rsidR="00EF578E" w:rsidRPr="003D3061" w:rsidP="006319A2" w14:paraId="280E1B50" w14:textId="7830E212">
      <w:pPr>
        <w:tabs>
          <w:tab w:val="left" w:pos="360"/>
          <w:tab w:val="left" w:pos="720"/>
        </w:tabs>
        <w:rPr>
          <w:rFonts w:ascii="Arial" w:hAnsi="Arial" w:cs="Arial"/>
          <w:sz w:val="22"/>
          <w:szCs w:val="22"/>
        </w:rPr>
      </w:pPr>
      <w:r w:rsidRPr="003D3061">
        <w:rPr>
          <w:rFonts w:ascii="Arial" w:hAnsi="Arial" w:cs="Arial"/>
          <w:sz w:val="22"/>
          <w:szCs w:val="22"/>
        </w:rPr>
        <w:t xml:space="preserve">We used </w:t>
      </w:r>
      <w:r w:rsidRPr="003D3061" w:rsidR="001054D9">
        <w:rPr>
          <w:rFonts w:ascii="Arial" w:hAnsi="Arial" w:cs="Arial"/>
          <w:sz w:val="22"/>
          <w:szCs w:val="22"/>
        </w:rPr>
        <w:t xml:space="preserve">Table 1 from </w:t>
      </w:r>
      <w:r w:rsidRPr="003D3061">
        <w:rPr>
          <w:rFonts w:ascii="Arial" w:hAnsi="Arial" w:cs="Arial"/>
          <w:sz w:val="22"/>
          <w:szCs w:val="22"/>
        </w:rPr>
        <w:t xml:space="preserve">the of Bureau of Labor Statistics (BLS) News Release </w:t>
      </w:r>
      <w:hyperlink r:id="rId8" w:history="1">
        <w:r w:rsidRPr="003D3061" w:rsidR="001A6719">
          <w:rPr>
            <w:rFonts w:ascii="Arial" w:hAnsi="Arial" w:cs="Arial"/>
            <w:color w:val="0000FF"/>
            <w:sz w:val="22"/>
            <w:szCs w:val="22"/>
            <w:u w:val="single"/>
          </w:rPr>
          <w:t>USDL-22-1892</w:t>
        </w:r>
      </w:hyperlink>
      <w:r w:rsidRPr="003D3061">
        <w:rPr>
          <w:rFonts w:ascii="Arial" w:hAnsi="Arial" w:cs="Arial"/>
          <w:sz w:val="22"/>
          <w:szCs w:val="22"/>
        </w:rPr>
        <w:t xml:space="preserve">, </w:t>
      </w:r>
      <w:r w:rsidRPr="003D3061" w:rsidR="00F83A6C">
        <w:rPr>
          <w:rFonts w:ascii="Arial" w:hAnsi="Arial" w:cs="Arial"/>
          <w:sz w:val="22"/>
          <w:szCs w:val="22"/>
        </w:rPr>
        <w:t>March 17</w:t>
      </w:r>
      <w:r w:rsidRPr="003D3061" w:rsidR="00051B00">
        <w:rPr>
          <w:rFonts w:ascii="Arial" w:hAnsi="Arial" w:cs="Arial"/>
          <w:sz w:val="22"/>
          <w:szCs w:val="22"/>
        </w:rPr>
        <w:t>, 202</w:t>
      </w:r>
      <w:r w:rsidRPr="003D3061" w:rsidR="00F83A6C">
        <w:rPr>
          <w:rFonts w:ascii="Arial" w:hAnsi="Arial" w:cs="Arial"/>
          <w:sz w:val="22"/>
          <w:szCs w:val="22"/>
        </w:rPr>
        <w:t>3</w:t>
      </w:r>
      <w:r w:rsidRPr="003D3061">
        <w:rPr>
          <w:rFonts w:ascii="Arial" w:hAnsi="Arial" w:cs="Arial"/>
          <w:sz w:val="22"/>
          <w:szCs w:val="22"/>
        </w:rPr>
        <w:t>, Employer Costs for Employee Compensation—</w:t>
      </w:r>
      <w:r w:rsidRPr="003D3061" w:rsidR="00F83A6C">
        <w:rPr>
          <w:rFonts w:ascii="Arial" w:hAnsi="Arial" w:cs="Arial"/>
          <w:sz w:val="22"/>
          <w:szCs w:val="22"/>
        </w:rPr>
        <w:t>December 2022</w:t>
      </w:r>
      <w:r w:rsidRPr="003D3061">
        <w:rPr>
          <w:rFonts w:ascii="Arial" w:hAnsi="Arial" w:cs="Arial"/>
          <w:sz w:val="22"/>
          <w:szCs w:val="22"/>
        </w:rPr>
        <w:t>, to calculate the cost of the total annual burden hours:</w:t>
      </w:r>
    </w:p>
    <w:p w:rsidR="00EF578E" w:rsidRPr="003D3061" w:rsidP="006319A2" w14:paraId="403A8755" w14:textId="77777777">
      <w:pPr>
        <w:tabs>
          <w:tab w:val="left" w:pos="360"/>
          <w:tab w:val="left" w:pos="720"/>
        </w:tabs>
        <w:rPr>
          <w:rFonts w:ascii="Arial" w:hAnsi="Arial" w:cs="Arial"/>
          <w:sz w:val="22"/>
          <w:szCs w:val="22"/>
        </w:rPr>
      </w:pPr>
    </w:p>
    <w:p w:rsidR="00EF578E" w:rsidRPr="003D3061" w:rsidP="006319A2" w14:paraId="1A7C96DB" w14:textId="52D7CDCA">
      <w:pPr>
        <w:widowControl/>
        <w:numPr>
          <w:ilvl w:val="0"/>
          <w:numId w:val="1"/>
        </w:numPr>
        <w:autoSpaceDE/>
        <w:autoSpaceDN/>
        <w:adjustRightInd/>
        <w:rPr>
          <w:rFonts w:ascii="Arial" w:hAnsi="Arial" w:cs="Arial"/>
          <w:sz w:val="22"/>
          <w:szCs w:val="22"/>
        </w:rPr>
      </w:pPr>
      <w:r w:rsidRPr="003D3061">
        <w:rPr>
          <w:rFonts w:ascii="Arial" w:hAnsi="Arial" w:cs="Arial"/>
          <w:sz w:val="22"/>
          <w:szCs w:val="22"/>
        </w:rPr>
        <w:t>Private Sector</w:t>
      </w:r>
      <w:r w:rsidRPr="003D3061" w:rsidR="001054D9">
        <w:rPr>
          <w:rFonts w:ascii="Arial" w:hAnsi="Arial" w:cs="Arial"/>
          <w:sz w:val="22"/>
          <w:szCs w:val="22"/>
        </w:rPr>
        <w:t xml:space="preserve"> </w:t>
      </w:r>
      <w:r w:rsidR="00951631">
        <w:rPr>
          <w:rFonts w:ascii="Arial" w:hAnsi="Arial" w:cs="Arial"/>
          <w:sz w:val="22"/>
          <w:szCs w:val="22"/>
        </w:rPr>
        <w:t>-</w:t>
      </w:r>
      <w:r w:rsidRPr="003D3061" w:rsidR="001054D9">
        <w:rPr>
          <w:rFonts w:ascii="Arial" w:hAnsi="Arial" w:cs="Arial"/>
          <w:sz w:val="22"/>
          <w:szCs w:val="22"/>
        </w:rPr>
        <w:t xml:space="preserve"> the hourly rate </w:t>
      </w:r>
      <w:r w:rsidRPr="003D3061">
        <w:rPr>
          <w:rFonts w:ascii="Arial" w:hAnsi="Arial" w:cs="Arial"/>
          <w:sz w:val="22"/>
          <w:szCs w:val="22"/>
        </w:rPr>
        <w:t xml:space="preserve">for all workers </w:t>
      </w:r>
      <w:r w:rsidRPr="003D3061" w:rsidR="001054D9">
        <w:rPr>
          <w:rFonts w:ascii="Arial" w:hAnsi="Arial" w:cs="Arial"/>
          <w:sz w:val="22"/>
          <w:szCs w:val="22"/>
        </w:rPr>
        <w:t>i</w:t>
      </w:r>
      <w:r w:rsidRPr="003D3061">
        <w:rPr>
          <w:rFonts w:ascii="Arial" w:hAnsi="Arial" w:cs="Arial"/>
          <w:sz w:val="22"/>
          <w:szCs w:val="22"/>
        </w:rPr>
        <w:t>s $</w:t>
      </w:r>
      <w:r w:rsidRPr="003D3061" w:rsidR="00F83A6C">
        <w:rPr>
          <w:rFonts w:ascii="Arial" w:hAnsi="Arial" w:cs="Arial"/>
          <w:sz w:val="22"/>
          <w:szCs w:val="22"/>
        </w:rPr>
        <w:t>40.23</w:t>
      </w:r>
      <w:r w:rsidRPr="003D3061">
        <w:rPr>
          <w:rFonts w:ascii="Arial" w:hAnsi="Arial" w:cs="Arial"/>
          <w:sz w:val="22"/>
          <w:szCs w:val="22"/>
        </w:rPr>
        <w:t>, including benefits.</w:t>
      </w:r>
    </w:p>
    <w:p w:rsidR="00EF578E" w:rsidRPr="003D3061" w:rsidP="006319A2" w14:paraId="38B41E62" w14:textId="30875B5D">
      <w:pPr>
        <w:widowControl/>
        <w:numPr>
          <w:ilvl w:val="0"/>
          <w:numId w:val="1"/>
        </w:numPr>
        <w:autoSpaceDE/>
        <w:autoSpaceDN/>
        <w:adjustRightInd/>
        <w:rPr>
          <w:rFonts w:ascii="Arial" w:hAnsi="Arial" w:cs="Arial"/>
          <w:sz w:val="22"/>
          <w:szCs w:val="22"/>
        </w:rPr>
      </w:pPr>
      <w:r w:rsidRPr="003D3061">
        <w:rPr>
          <w:rFonts w:ascii="Arial" w:hAnsi="Arial" w:cs="Arial"/>
          <w:sz w:val="22"/>
          <w:szCs w:val="22"/>
        </w:rPr>
        <w:t>Government</w:t>
      </w:r>
      <w:r w:rsidRPr="003D3061" w:rsidR="001054D9">
        <w:rPr>
          <w:rFonts w:ascii="Arial" w:hAnsi="Arial" w:cs="Arial"/>
          <w:sz w:val="22"/>
          <w:szCs w:val="22"/>
        </w:rPr>
        <w:t xml:space="preserve"> </w:t>
      </w:r>
      <w:r w:rsidR="00951631">
        <w:rPr>
          <w:rFonts w:ascii="Arial" w:hAnsi="Arial" w:cs="Arial"/>
          <w:sz w:val="22"/>
          <w:szCs w:val="22"/>
        </w:rPr>
        <w:t>-</w:t>
      </w:r>
      <w:r w:rsidRPr="003D3061" w:rsidR="001054D9">
        <w:rPr>
          <w:rFonts w:ascii="Arial" w:hAnsi="Arial" w:cs="Arial"/>
          <w:sz w:val="22"/>
          <w:szCs w:val="22"/>
        </w:rPr>
        <w:t xml:space="preserve"> </w:t>
      </w:r>
      <w:r w:rsidRPr="003D3061">
        <w:rPr>
          <w:rFonts w:ascii="Arial" w:hAnsi="Arial" w:cs="Arial"/>
          <w:sz w:val="22"/>
          <w:szCs w:val="22"/>
        </w:rPr>
        <w:t xml:space="preserve">the hourly rate for all workers </w:t>
      </w:r>
      <w:r w:rsidRPr="003D3061" w:rsidR="001054D9">
        <w:rPr>
          <w:rFonts w:ascii="Arial" w:hAnsi="Arial" w:cs="Arial"/>
          <w:sz w:val="22"/>
          <w:szCs w:val="22"/>
        </w:rPr>
        <w:t>i</w:t>
      </w:r>
      <w:r w:rsidRPr="003D3061">
        <w:rPr>
          <w:rFonts w:ascii="Arial" w:hAnsi="Arial" w:cs="Arial"/>
          <w:sz w:val="22"/>
          <w:szCs w:val="22"/>
        </w:rPr>
        <w:t>s $</w:t>
      </w:r>
      <w:r w:rsidRPr="003D3061" w:rsidR="00F83A6C">
        <w:rPr>
          <w:rFonts w:ascii="Arial" w:hAnsi="Arial" w:cs="Arial"/>
          <w:sz w:val="22"/>
          <w:szCs w:val="22"/>
        </w:rPr>
        <w:t>57.60</w:t>
      </w:r>
      <w:r w:rsidRPr="003D3061">
        <w:rPr>
          <w:rFonts w:ascii="Arial" w:hAnsi="Arial" w:cs="Arial"/>
          <w:sz w:val="22"/>
          <w:szCs w:val="22"/>
        </w:rPr>
        <w:t>, including benefits.</w:t>
      </w:r>
      <w:r w:rsidRPr="003D3061">
        <w:rPr>
          <w:rFonts w:ascii="Arial" w:hAnsi="Arial" w:cs="Arial"/>
          <w:spacing w:val="-3"/>
          <w:sz w:val="22"/>
          <w:szCs w:val="22"/>
        </w:rPr>
        <w:t xml:space="preserve">  </w:t>
      </w:r>
      <w:r w:rsidRPr="003D3061">
        <w:rPr>
          <w:rFonts w:ascii="Arial" w:hAnsi="Arial" w:cs="Arial"/>
          <w:sz w:val="22"/>
          <w:szCs w:val="22"/>
        </w:rPr>
        <w:t xml:space="preserve">   </w:t>
      </w:r>
    </w:p>
    <w:p w:rsidR="00EF578E" w:rsidP="006319A2" w14:paraId="70FE72BC" w14:textId="0A4A3714">
      <w:pPr>
        <w:tabs>
          <w:tab w:val="left" w:pos="360"/>
          <w:tab w:val="left" w:pos="720"/>
        </w:tabs>
        <w:rPr>
          <w:rFonts w:ascii="Arial" w:hAnsi="Arial" w:cs="Arial"/>
          <w:sz w:val="22"/>
          <w:szCs w:val="22"/>
        </w:rPr>
      </w:pPr>
      <w:bookmarkStart w:id="3" w:name="_Hlk120605223"/>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260"/>
        <w:gridCol w:w="1108"/>
        <w:gridCol w:w="1070"/>
        <w:gridCol w:w="1104"/>
        <w:gridCol w:w="981"/>
        <w:gridCol w:w="830"/>
        <w:gridCol w:w="1117"/>
      </w:tblGrid>
      <w:tr w14:paraId="6C68D332" w14:textId="77777777" w:rsidTr="000577EE">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9"/>
        </w:trPr>
        <w:tc>
          <w:tcPr>
            <w:tcW w:w="1795" w:type="dxa"/>
            <w:shd w:val="clear" w:color="auto" w:fill="auto"/>
            <w:vAlign w:val="bottom"/>
            <w:hideMark/>
          </w:tcPr>
          <w:p w:rsidR="000577EE" w:rsidRPr="00AF0FC5" w:rsidP="000577EE" w14:paraId="2A772BFD" w14:textId="77777777">
            <w:pPr>
              <w:widowControl/>
              <w:autoSpaceDE/>
              <w:autoSpaceDN/>
              <w:adjustRightInd/>
              <w:jc w:val="center"/>
              <w:rPr>
                <w:rFonts w:ascii="Arial" w:hAnsi="Arial" w:cs="Arial"/>
                <w:b/>
                <w:bCs/>
                <w:color w:val="000000"/>
                <w:sz w:val="16"/>
                <w:szCs w:val="16"/>
              </w:rPr>
            </w:pPr>
            <w:r w:rsidRPr="00AF0FC5">
              <w:rPr>
                <w:rFonts w:ascii="Arial" w:hAnsi="Arial" w:cs="Arial"/>
                <w:b/>
                <w:bCs/>
                <w:color w:val="000000"/>
                <w:sz w:val="16"/>
                <w:szCs w:val="16"/>
              </w:rPr>
              <w:t>Requirement</w:t>
            </w:r>
          </w:p>
        </w:tc>
        <w:tc>
          <w:tcPr>
            <w:tcW w:w="1260" w:type="dxa"/>
            <w:shd w:val="clear" w:color="auto" w:fill="auto"/>
            <w:vAlign w:val="bottom"/>
            <w:hideMark/>
          </w:tcPr>
          <w:p w:rsidR="000577EE" w:rsidRPr="00AF0FC5" w:rsidP="000577EE" w14:paraId="38DF4B13" w14:textId="5383C243">
            <w:pPr>
              <w:jc w:val="center"/>
              <w:rPr>
                <w:rFonts w:ascii="Arial" w:hAnsi="Arial" w:cs="Arial"/>
                <w:b/>
                <w:bCs/>
                <w:color w:val="000000"/>
                <w:sz w:val="16"/>
                <w:szCs w:val="16"/>
              </w:rPr>
            </w:pPr>
            <w:r w:rsidRPr="00AF0FC5">
              <w:rPr>
                <w:rFonts w:ascii="Arial" w:hAnsi="Arial" w:cs="Arial"/>
                <w:b/>
                <w:bCs/>
                <w:color w:val="000000"/>
                <w:sz w:val="16"/>
                <w:szCs w:val="16"/>
              </w:rPr>
              <w:t>Average Number of Annual Respondents</w:t>
            </w:r>
          </w:p>
        </w:tc>
        <w:tc>
          <w:tcPr>
            <w:tcW w:w="1108" w:type="dxa"/>
            <w:shd w:val="clear" w:color="auto" w:fill="auto"/>
            <w:vAlign w:val="bottom"/>
            <w:hideMark/>
          </w:tcPr>
          <w:p w:rsidR="000577EE" w:rsidP="000577EE" w14:paraId="5AF0E722" w14:textId="77777777">
            <w:pPr>
              <w:widowControl/>
              <w:autoSpaceDE/>
              <w:autoSpaceDN/>
              <w:adjustRightInd/>
              <w:jc w:val="center"/>
              <w:rPr>
                <w:rFonts w:ascii="Arial" w:hAnsi="Arial" w:cs="Arial"/>
                <w:b/>
                <w:bCs/>
                <w:color w:val="000000"/>
                <w:sz w:val="16"/>
                <w:szCs w:val="16"/>
              </w:rPr>
            </w:pPr>
            <w:r w:rsidRPr="00AF0FC5">
              <w:rPr>
                <w:rFonts w:ascii="Arial" w:hAnsi="Arial" w:cs="Arial"/>
                <w:b/>
                <w:bCs/>
                <w:color w:val="000000"/>
                <w:sz w:val="16"/>
                <w:szCs w:val="16"/>
              </w:rPr>
              <w:t>Average</w:t>
            </w:r>
          </w:p>
          <w:p w:rsidR="000577EE" w:rsidRPr="00AF0FC5" w:rsidP="000577EE" w14:paraId="694FDA49" w14:textId="66DFD805">
            <w:pPr>
              <w:jc w:val="center"/>
              <w:rPr>
                <w:rFonts w:ascii="Arial" w:hAnsi="Arial" w:cs="Arial"/>
                <w:b/>
                <w:bCs/>
                <w:color w:val="000000"/>
                <w:sz w:val="16"/>
                <w:szCs w:val="16"/>
              </w:rPr>
            </w:pPr>
            <w:r w:rsidRPr="00AF0FC5">
              <w:rPr>
                <w:rFonts w:ascii="Arial" w:hAnsi="Arial" w:cs="Arial"/>
                <w:b/>
                <w:bCs/>
                <w:color w:val="000000"/>
                <w:sz w:val="16"/>
                <w:szCs w:val="16"/>
              </w:rPr>
              <w:t>Number of Responses Each</w:t>
            </w:r>
          </w:p>
        </w:tc>
        <w:tc>
          <w:tcPr>
            <w:tcW w:w="1070" w:type="dxa"/>
            <w:shd w:val="clear" w:color="auto" w:fill="auto"/>
            <w:vAlign w:val="bottom"/>
            <w:hideMark/>
          </w:tcPr>
          <w:p w:rsidR="000577EE" w:rsidRPr="00AF0FC5" w:rsidP="000577EE" w14:paraId="3776202D" w14:textId="4B41A795">
            <w:pPr>
              <w:jc w:val="center"/>
              <w:rPr>
                <w:rFonts w:ascii="Arial" w:hAnsi="Arial" w:cs="Arial"/>
                <w:b/>
                <w:bCs/>
                <w:color w:val="000000"/>
                <w:sz w:val="16"/>
                <w:szCs w:val="16"/>
              </w:rPr>
            </w:pPr>
            <w:r w:rsidRPr="00AF0FC5">
              <w:rPr>
                <w:rFonts w:ascii="Arial" w:hAnsi="Arial" w:cs="Arial"/>
                <w:b/>
                <w:bCs/>
                <w:color w:val="000000"/>
                <w:sz w:val="16"/>
                <w:szCs w:val="16"/>
              </w:rPr>
              <w:t>Average</w:t>
            </w:r>
            <w:r>
              <w:rPr>
                <w:rFonts w:ascii="Arial" w:hAnsi="Arial" w:cs="Arial"/>
                <w:b/>
                <w:bCs/>
                <w:color w:val="000000"/>
                <w:sz w:val="16"/>
                <w:szCs w:val="16"/>
              </w:rPr>
              <w:t xml:space="preserve">  </w:t>
            </w:r>
            <w:r w:rsidRPr="00AF0FC5">
              <w:rPr>
                <w:rFonts w:ascii="Arial" w:hAnsi="Arial" w:cs="Arial"/>
                <w:b/>
                <w:bCs/>
                <w:color w:val="000000"/>
                <w:sz w:val="16"/>
                <w:szCs w:val="16"/>
              </w:rPr>
              <w:t>Number of Annual Responses</w:t>
            </w:r>
          </w:p>
        </w:tc>
        <w:tc>
          <w:tcPr>
            <w:tcW w:w="1104" w:type="dxa"/>
            <w:shd w:val="clear" w:color="auto" w:fill="auto"/>
            <w:vAlign w:val="bottom"/>
            <w:hideMark/>
          </w:tcPr>
          <w:p w:rsidR="000577EE" w:rsidRPr="00AF0FC5" w:rsidP="000577EE" w14:paraId="49BD2947" w14:textId="77777777">
            <w:pPr>
              <w:widowControl/>
              <w:autoSpaceDE/>
              <w:autoSpaceDN/>
              <w:adjustRightInd/>
              <w:jc w:val="center"/>
              <w:rPr>
                <w:rFonts w:ascii="Arial" w:hAnsi="Arial" w:cs="Arial"/>
                <w:b/>
                <w:bCs/>
                <w:color w:val="000000"/>
                <w:sz w:val="16"/>
                <w:szCs w:val="16"/>
              </w:rPr>
            </w:pPr>
            <w:r w:rsidRPr="00AF0FC5">
              <w:rPr>
                <w:rFonts w:ascii="Arial" w:hAnsi="Arial" w:cs="Arial"/>
                <w:b/>
                <w:bCs/>
                <w:color w:val="000000"/>
                <w:sz w:val="16"/>
                <w:szCs w:val="16"/>
              </w:rPr>
              <w:t>Average Completion Time per Response</w:t>
            </w:r>
          </w:p>
        </w:tc>
        <w:tc>
          <w:tcPr>
            <w:tcW w:w="981" w:type="dxa"/>
            <w:shd w:val="clear" w:color="auto" w:fill="auto"/>
            <w:vAlign w:val="bottom"/>
            <w:hideMark/>
          </w:tcPr>
          <w:p w:rsidR="000577EE" w:rsidRPr="00AF0FC5" w:rsidP="000577EE" w14:paraId="78E554D8" w14:textId="73D18EAD">
            <w:pPr>
              <w:jc w:val="center"/>
              <w:rPr>
                <w:rFonts w:ascii="Arial" w:hAnsi="Arial" w:cs="Arial"/>
                <w:b/>
                <w:bCs/>
                <w:color w:val="000000"/>
                <w:sz w:val="16"/>
                <w:szCs w:val="16"/>
              </w:rPr>
            </w:pPr>
            <w:r w:rsidRPr="00AF0FC5">
              <w:rPr>
                <w:rFonts w:ascii="Arial" w:hAnsi="Arial" w:cs="Arial"/>
                <w:b/>
                <w:bCs/>
                <w:color w:val="000000"/>
                <w:sz w:val="16"/>
                <w:szCs w:val="16"/>
              </w:rPr>
              <w:t xml:space="preserve">Estimated </w:t>
            </w:r>
            <w:r>
              <w:rPr>
                <w:rFonts w:ascii="Arial" w:hAnsi="Arial" w:cs="Arial"/>
                <w:b/>
                <w:bCs/>
                <w:color w:val="000000"/>
                <w:sz w:val="16"/>
                <w:szCs w:val="16"/>
              </w:rPr>
              <w:t xml:space="preserve"> </w:t>
            </w:r>
            <w:r w:rsidRPr="00AF0FC5">
              <w:rPr>
                <w:rFonts w:ascii="Arial" w:hAnsi="Arial" w:cs="Arial"/>
                <w:b/>
                <w:bCs/>
                <w:color w:val="000000"/>
                <w:sz w:val="16"/>
                <w:szCs w:val="16"/>
              </w:rPr>
              <w:t>Annual Burden Hours</w:t>
            </w:r>
          </w:p>
        </w:tc>
        <w:tc>
          <w:tcPr>
            <w:tcW w:w="830" w:type="dxa"/>
            <w:shd w:val="clear" w:color="auto" w:fill="auto"/>
            <w:vAlign w:val="bottom"/>
            <w:hideMark/>
          </w:tcPr>
          <w:p w:rsidR="000577EE" w:rsidRPr="00AF0FC5" w:rsidP="000577EE" w14:paraId="10F4CA53" w14:textId="77777777">
            <w:pPr>
              <w:widowControl/>
              <w:autoSpaceDE/>
              <w:autoSpaceDN/>
              <w:adjustRightInd/>
              <w:jc w:val="center"/>
              <w:rPr>
                <w:rFonts w:ascii="Arial" w:hAnsi="Arial" w:cs="Arial"/>
                <w:b/>
                <w:bCs/>
                <w:color w:val="000000"/>
                <w:sz w:val="16"/>
                <w:szCs w:val="16"/>
              </w:rPr>
            </w:pPr>
            <w:r w:rsidRPr="00AF0FC5">
              <w:rPr>
                <w:rFonts w:ascii="Arial" w:hAnsi="Arial" w:cs="Arial"/>
                <w:b/>
                <w:bCs/>
                <w:color w:val="000000"/>
                <w:sz w:val="16"/>
                <w:szCs w:val="16"/>
              </w:rPr>
              <w:t>Hourly Rate</w:t>
            </w:r>
          </w:p>
        </w:tc>
        <w:tc>
          <w:tcPr>
            <w:tcW w:w="1117" w:type="dxa"/>
            <w:shd w:val="clear" w:color="auto" w:fill="auto"/>
            <w:vAlign w:val="bottom"/>
            <w:hideMark/>
          </w:tcPr>
          <w:p w:rsidR="000577EE" w:rsidRPr="00AF0FC5" w:rsidP="000577EE" w14:paraId="1A027C57" w14:textId="77777777">
            <w:pPr>
              <w:widowControl/>
              <w:autoSpaceDE/>
              <w:autoSpaceDN/>
              <w:adjustRightInd/>
              <w:jc w:val="center"/>
              <w:rPr>
                <w:rFonts w:ascii="Arial" w:hAnsi="Arial" w:cs="Arial"/>
                <w:b/>
                <w:bCs/>
                <w:color w:val="000000"/>
                <w:sz w:val="16"/>
                <w:szCs w:val="16"/>
              </w:rPr>
            </w:pPr>
            <w:r w:rsidRPr="00AF0FC5">
              <w:rPr>
                <w:rFonts w:ascii="Arial" w:hAnsi="Arial" w:cs="Arial"/>
                <w:b/>
                <w:bCs/>
                <w:color w:val="000000"/>
                <w:sz w:val="16"/>
                <w:szCs w:val="16"/>
              </w:rPr>
              <w:t>$ Value of Annual Burden Hours</w:t>
            </w:r>
          </w:p>
        </w:tc>
      </w:tr>
      <w:tr w14:paraId="304890B2"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76658913" w14:textId="77777777">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Cooperative Agreement</w:t>
            </w:r>
          </w:p>
        </w:tc>
      </w:tr>
      <w:tr w14:paraId="16E8E82B"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AE3BAA1" w14:textId="5421FF73">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3D7B94A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15</w:t>
            </w:r>
          </w:p>
        </w:tc>
        <w:tc>
          <w:tcPr>
            <w:tcW w:w="1108" w:type="dxa"/>
            <w:shd w:val="clear" w:color="auto" w:fill="auto"/>
            <w:vAlign w:val="center"/>
            <w:hideMark/>
          </w:tcPr>
          <w:p w:rsidR="00AF0FC5" w:rsidRPr="002355F9" w:rsidP="00AF0FC5" w14:paraId="490255F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79A9686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15</w:t>
            </w:r>
          </w:p>
        </w:tc>
        <w:tc>
          <w:tcPr>
            <w:tcW w:w="1104" w:type="dxa"/>
            <w:shd w:val="clear" w:color="auto" w:fill="auto"/>
            <w:vAlign w:val="center"/>
            <w:hideMark/>
          </w:tcPr>
          <w:p w:rsidR="00AF0FC5" w:rsidRPr="002355F9" w:rsidP="00AF0FC5" w14:paraId="7318338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981" w:type="dxa"/>
            <w:shd w:val="clear" w:color="auto" w:fill="auto"/>
            <w:vAlign w:val="center"/>
            <w:hideMark/>
          </w:tcPr>
          <w:p w:rsidR="00AF0FC5" w:rsidRPr="002355F9" w:rsidP="00AF0FC5" w14:paraId="027DADB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30</w:t>
            </w:r>
          </w:p>
        </w:tc>
        <w:tc>
          <w:tcPr>
            <w:tcW w:w="830" w:type="dxa"/>
            <w:shd w:val="clear" w:color="auto" w:fill="auto"/>
            <w:vAlign w:val="center"/>
            <w:hideMark/>
          </w:tcPr>
          <w:p w:rsidR="00AF0FC5" w:rsidRPr="002355F9" w:rsidP="00AF0FC5" w14:paraId="2A7E2012"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43A11D2C" w14:textId="035780F4">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 $1,206.90 </w:t>
            </w:r>
          </w:p>
        </w:tc>
      </w:tr>
      <w:tr w14:paraId="7F07615C"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001F8288" w14:textId="1639FF63">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53DF44C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AF0FC5" w:rsidRPr="002355F9" w:rsidP="00AF0FC5" w14:paraId="375DF73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2AE28D7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5059F1C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981" w:type="dxa"/>
            <w:shd w:val="clear" w:color="auto" w:fill="auto"/>
            <w:vAlign w:val="center"/>
            <w:hideMark/>
          </w:tcPr>
          <w:p w:rsidR="00AF0FC5" w:rsidRPr="002355F9" w:rsidP="00AF0FC5" w14:paraId="259E7B6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10</w:t>
            </w:r>
          </w:p>
        </w:tc>
        <w:tc>
          <w:tcPr>
            <w:tcW w:w="830" w:type="dxa"/>
            <w:shd w:val="clear" w:color="auto" w:fill="auto"/>
            <w:vAlign w:val="center"/>
            <w:hideMark/>
          </w:tcPr>
          <w:p w:rsidR="00AF0FC5" w:rsidRPr="002355F9" w:rsidP="00AF0FC5" w14:paraId="4BF0D2CB"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250968" w14:paraId="70D38E4F"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576.00</w:t>
            </w:r>
          </w:p>
        </w:tc>
      </w:tr>
      <w:tr w14:paraId="7B0FC606"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592EFF94" w14:textId="0A04A0D4">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Medicated Feed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Florfenicol (Aquaflor®) INAD #10</w:t>
            </w:r>
            <w:r w:rsidR="00951631">
              <w:rPr>
                <w:rFonts w:ascii="Arial" w:hAnsi="Arial" w:cs="Arial"/>
                <w:b/>
                <w:bCs/>
                <w:i/>
                <w:iCs/>
                <w:color w:val="000000"/>
                <w:sz w:val="18"/>
                <w:szCs w:val="18"/>
              </w:rPr>
              <w:t>-</w:t>
            </w:r>
            <w:r w:rsidRPr="002355F9">
              <w:rPr>
                <w:rFonts w:ascii="Arial" w:hAnsi="Arial" w:cs="Arial"/>
                <w:b/>
                <w:bCs/>
                <w:i/>
                <w:iCs/>
                <w:color w:val="000000"/>
                <w:sz w:val="18"/>
                <w:szCs w:val="18"/>
              </w:rPr>
              <w:t>697</w:t>
            </w:r>
          </w:p>
        </w:tc>
      </w:tr>
      <w:tr w14:paraId="3304862C"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272CDEA6" w14:textId="5535964B">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7F66538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8" w:type="dxa"/>
            <w:shd w:val="clear" w:color="auto" w:fill="auto"/>
            <w:vAlign w:val="center"/>
            <w:hideMark/>
          </w:tcPr>
          <w:p w:rsidR="00AF0FC5" w:rsidRPr="002355F9" w:rsidP="00AF0FC5" w14:paraId="13A052D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896DD7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AF0FC5" w:rsidRPr="002355F9" w:rsidP="00AF0FC5" w14:paraId="1EBA220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65B72DB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830" w:type="dxa"/>
            <w:shd w:val="clear" w:color="auto" w:fill="auto"/>
            <w:vAlign w:val="center"/>
            <w:hideMark/>
          </w:tcPr>
          <w:p w:rsidR="00AF0FC5" w:rsidRPr="002355F9" w:rsidP="00AF0FC5" w14:paraId="3F60DB62"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AF0FC5" w14:paraId="01CD10A7" w14:textId="5E71B182">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$643.68 </w:t>
            </w:r>
          </w:p>
        </w:tc>
      </w:tr>
      <w:tr w14:paraId="28FDCAF1" w14:textId="77777777" w:rsidTr="002355F9">
        <w:tblPrEx>
          <w:tblW w:w="9265" w:type="dxa"/>
          <w:tblLook w:val="04A0"/>
        </w:tblPrEx>
        <w:trPr>
          <w:trHeight w:val="259"/>
        </w:trPr>
        <w:tc>
          <w:tcPr>
            <w:tcW w:w="1795" w:type="dxa"/>
            <w:shd w:val="clear" w:color="auto" w:fill="auto"/>
            <w:vAlign w:val="center"/>
            <w:hideMark/>
          </w:tcPr>
          <w:p w:rsidR="000577EE" w:rsidRPr="002355F9" w:rsidP="000577EE" w14:paraId="4F9C25F8" w14:textId="10B7C06D">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0577EE" w:rsidRPr="002355F9" w:rsidP="000577EE" w14:paraId="34697FB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8" w:type="dxa"/>
            <w:shd w:val="clear" w:color="auto" w:fill="auto"/>
            <w:vAlign w:val="center"/>
            <w:hideMark/>
          </w:tcPr>
          <w:p w:rsidR="000577EE" w:rsidRPr="002355F9" w:rsidP="000577EE" w14:paraId="4E55B3D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0577EE" w:rsidRPr="002355F9" w:rsidP="000577EE" w14:paraId="48E25FC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0577EE" w:rsidRPr="002355F9" w:rsidP="000577EE" w14:paraId="2F81597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0577EE" w:rsidRPr="002355F9" w:rsidP="000577EE" w14:paraId="105213F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830" w:type="dxa"/>
            <w:shd w:val="clear" w:color="auto" w:fill="auto"/>
            <w:vAlign w:val="center"/>
            <w:hideMark/>
          </w:tcPr>
          <w:p w:rsidR="000577EE" w:rsidRPr="002355F9" w:rsidP="000577EE" w14:paraId="37D45CCB"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0577EE" w:rsidRPr="002355F9" w:rsidP="000577EE" w14:paraId="68F8B9D3"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921.60</w:t>
            </w:r>
          </w:p>
        </w:tc>
      </w:tr>
      <w:tr w14:paraId="7F3259D5"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2B5F399F" w14:textId="79AC1E93">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Medicated Feed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Slice® (Emamectin Benzoate) INAD #11</w:t>
            </w:r>
            <w:r w:rsidR="00951631">
              <w:rPr>
                <w:rFonts w:ascii="Arial" w:hAnsi="Arial" w:cs="Arial"/>
                <w:b/>
                <w:bCs/>
                <w:i/>
                <w:iCs/>
                <w:color w:val="000000"/>
                <w:sz w:val="18"/>
                <w:szCs w:val="18"/>
              </w:rPr>
              <w:t>-</w:t>
            </w:r>
            <w:r w:rsidRPr="002355F9">
              <w:rPr>
                <w:rFonts w:ascii="Arial" w:hAnsi="Arial" w:cs="Arial"/>
                <w:b/>
                <w:bCs/>
                <w:i/>
                <w:iCs/>
                <w:color w:val="000000"/>
                <w:sz w:val="18"/>
                <w:szCs w:val="18"/>
              </w:rPr>
              <w:t>370</w:t>
            </w:r>
          </w:p>
        </w:tc>
      </w:tr>
      <w:tr w14:paraId="15FD232D"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9AD2EBF" w14:textId="690527E7">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13E744A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AF0FC5" w:rsidRPr="002355F9" w:rsidP="00AF0FC5" w14:paraId="2A41B0C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3526C02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2AA611B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4002CE9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25</w:t>
            </w:r>
          </w:p>
        </w:tc>
        <w:tc>
          <w:tcPr>
            <w:tcW w:w="830" w:type="dxa"/>
            <w:shd w:val="clear" w:color="auto" w:fill="auto"/>
            <w:vAlign w:val="center"/>
            <w:hideMark/>
          </w:tcPr>
          <w:p w:rsidR="00AF0FC5" w:rsidRPr="002355F9" w:rsidP="00AF0FC5" w14:paraId="46BC04F1"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36167116" w14:textId="7792E10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$1,005.75</w:t>
            </w:r>
          </w:p>
        </w:tc>
      </w:tr>
      <w:tr w14:paraId="3663AF52" w14:textId="77777777" w:rsidTr="002355F9">
        <w:tblPrEx>
          <w:tblW w:w="9265" w:type="dxa"/>
          <w:tblLook w:val="04A0"/>
        </w:tblPrEx>
        <w:trPr>
          <w:trHeight w:val="259"/>
        </w:trPr>
        <w:tc>
          <w:tcPr>
            <w:tcW w:w="1795" w:type="dxa"/>
            <w:shd w:val="clear" w:color="auto" w:fill="auto"/>
            <w:vAlign w:val="center"/>
            <w:hideMark/>
          </w:tcPr>
          <w:p w:rsidR="000577EE" w:rsidRPr="002355F9" w:rsidP="000577EE" w14:paraId="2B3B2215" w14:textId="3D7179E6">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0577EE" w:rsidRPr="002355F9" w:rsidP="000577EE" w14:paraId="169743F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8" w:type="dxa"/>
            <w:shd w:val="clear" w:color="auto" w:fill="auto"/>
            <w:vAlign w:val="center"/>
            <w:hideMark/>
          </w:tcPr>
          <w:p w:rsidR="000577EE" w:rsidRPr="002355F9" w:rsidP="000577EE" w14:paraId="4417276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0577EE" w:rsidRPr="002355F9" w:rsidP="000577EE" w14:paraId="474EAD7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0577EE" w:rsidRPr="002355F9" w:rsidP="000577EE" w14:paraId="3061D0C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0577EE" w:rsidRPr="002355F9" w:rsidP="000577EE" w14:paraId="33922EC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20</w:t>
            </w:r>
          </w:p>
        </w:tc>
        <w:tc>
          <w:tcPr>
            <w:tcW w:w="830" w:type="dxa"/>
            <w:shd w:val="clear" w:color="auto" w:fill="auto"/>
            <w:vAlign w:val="center"/>
            <w:hideMark/>
          </w:tcPr>
          <w:p w:rsidR="000577EE" w:rsidRPr="002355F9" w:rsidP="000577EE" w14:paraId="0A18E6F4"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0577EE" w:rsidRPr="002355F9" w:rsidP="00250968" w14:paraId="7860D8A2" w14:textId="58CFB690">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1,152.00 </w:t>
            </w:r>
          </w:p>
        </w:tc>
      </w:tr>
      <w:tr w14:paraId="09E4E7B3"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2949A8FE" w14:textId="248D77F0">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Medicated Feed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Oxytetracylcine dihydrate (Terramycin® 200 for Fish) INAD #9332</w:t>
            </w:r>
          </w:p>
        </w:tc>
      </w:tr>
      <w:tr w14:paraId="34B701A9"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2D99862F" w14:textId="636178B7">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75BD8FD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AF0FC5" w:rsidRPr="002355F9" w:rsidP="00AF0FC5" w14:paraId="044411F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4272B32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454FF1B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26F9518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25</w:t>
            </w:r>
          </w:p>
        </w:tc>
        <w:tc>
          <w:tcPr>
            <w:tcW w:w="830" w:type="dxa"/>
            <w:shd w:val="clear" w:color="auto" w:fill="auto"/>
            <w:vAlign w:val="center"/>
            <w:hideMark/>
          </w:tcPr>
          <w:p w:rsidR="00AF0FC5" w:rsidRPr="002355F9" w:rsidP="00AF0FC5" w14:paraId="45B868AD"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AF0FC5" w14:paraId="4E949222" w14:textId="032BDCA1">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$1,005.75 </w:t>
            </w:r>
          </w:p>
        </w:tc>
      </w:tr>
      <w:tr w14:paraId="32280E5B" w14:textId="77777777" w:rsidTr="002355F9">
        <w:tblPrEx>
          <w:tblW w:w="9265" w:type="dxa"/>
          <w:tblLook w:val="04A0"/>
        </w:tblPrEx>
        <w:trPr>
          <w:trHeight w:val="259"/>
        </w:trPr>
        <w:tc>
          <w:tcPr>
            <w:tcW w:w="1795" w:type="dxa"/>
            <w:shd w:val="clear" w:color="auto" w:fill="auto"/>
            <w:vAlign w:val="center"/>
            <w:hideMark/>
          </w:tcPr>
          <w:p w:rsidR="000577EE" w:rsidRPr="002355F9" w:rsidP="000577EE" w14:paraId="6BC78C08" w14:textId="2E4A817C">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0577EE" w:rsidRPr="002355F9" w:rsidP="000577EE" w14:paraId="6153EE5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1108" w:type="dxa"/>
            <w:shd w:val="clear" w:color="auto" w:fill="auto"/>
            <w:vAlign w:val="center"/>
            <w:hideMark/>
          </w:tcPr>
          <w:p w:rsidR="000577EE" w:rsidRPr="002355F9" w:rsidP="000577EE" w14:paraId="6BEC4F8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0577EE" w:rsidRPr="002355F9" w:rsidP="000577EE" w14:paraId="63B3136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1104" w:type="dxa"/>
            <w:shd w:val="clear" w:color="auto" w:fill="auto"/>
            <w:vAlign w:val="center"/>
            <w:hideMark/>
          </w:tcPr>
          <w:p w:rsidR="000577EE" w:rsidRPr="002355F9" w:rsidP="000577EE" w14:paraId="67FB527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0577EE" w:rsidRPr="002355F9" w:rsidP="000577EE" w14:paraId="2F97A47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80</w:t>
            </w:r>
          </w:p>
        </w:tc>
        <w:tc>
          <w:tcPr>
            <w:tcW w:w="830" w:type="dxa"/>
            <w:shd w:val="clear" w:color="auto" w:fill="auto"/>
            <w:vAlign w:val="center"/>
            <w:hideMark/>
          </w:tcPr>
          <w:p w:rsidR="000577EE" w:rsidRPr="002355F9" w:rsidP="000577EE" w14:paraId="678CCE54"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0577EE" w:rsidRPr="002355F9" w:rsidP="00250968" w14:paraId="1FD464B4" w14:textId="339B973E">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4,608.00 </w:t>
            </w:r>
          </w:p>
        </w:tc>
      </w:tr>
      <w:tr w14:paraId="4505957F"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45BB7F0B" w14:textId="5C5BA180">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Medicated Feed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17α</w:t>
            </w:r>
            <w:r w:rsidR="00951631">
              <w:rPr>
                <w:rFonts w:ascii="Arial" w:hAnsi="Arial" w:cs="Arial"/>
                <w:b/>
                <w:bCs/>
                <w:i/>
                <w:iCs/>
                <w:color w:val="000000"/>
                <w:sz w:val="18"/>
                <w:szCs w:val="18"/>
              </w:rPr>
              <w:t>-</w:t>
            </w:r>
            <w:r w:rsidRPr="002355F9">
              <w:rPr>
                <w:rFonts w:ascii="Arial" w:hAnsi="Arial" w:cs="Arial"/>
                <w:b/>
                <w:bCs/>
                <w:i/>
                <w:iCs/>
                <w:color w:val="000000"/>
                <w:sz w:val="18"/>
                <w:szCs w:val="18"/>
              </w:rPr>
              <w:t>methyltestosterone INAD #11</w:t>
            </w:r>
            <w:r w:rsidR="00951631">
              <w:rPr>
                <w:rFonts w:ascii="Arial" w:hAnsi="Arial" w:cs="Arial"/>
                <w:b/>
                <w:bCs/>
                <w:i/>
                <w:iCs/>
                <w:color w:val="000000"/>
                <w:sz w:val="18"/>
                <w:szCs w:val="18"/>
              </w:rPr>
              <w:t>-</w:t>
            </w:r>
            <w:r w:rsidRPr="002355F9">
              <w:rPr>
                <w:rFonts w:ascii="Arial" w:hAnsi="Arial" w:cs="Arial"/>
                <w:b/>
                <w:bCs/>
                <w:i/>
                <w:iCs/>
                <w:color w:val="000000"/>
                <w:sz w:val="18"/>
                <w:szCs w:val="18"/>
              </w:rPr>
              <w:t>236</w:t>
            </w:r>
          </w:p>
        </w:tc>
      </w:tr>
      <w:tr w14:paraId="675A4706"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02451470" w14:textId="7AFB21E7">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2F2DC45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8" w:type="dxa"/>
            <w:shd w:val="clear" w:color="auto" w:fill="auto"/>
            <w:vAlign w:val="center"/>
            <w:hideMark/>
          </w:tcPr>
          <w:p w:rsidR="00AF0FC5" w:rsidRPr="002355F9" w:rsidP="00AF0FC5" w14:paraId="09D2D5B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785CB0B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AF0FC5" w:rsidRPr="002355F9" w:rsidP="00AF0FC5" w14:paraId="16F4D01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48DF302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20</w:t>
            </w:r>
          </w:p>
        </w:tc>
        <w:tc>
          <w:tcPr>
            <w:tcW w:w="830" w:type="dxa"/>
            <w:shd w:val="clear" w:color="auto" w:fill="auto"/>
            <w:vAlign w:val="center"/>
            <w:hideMark/>
          </w:tcPr>
          <w:p w:rsidR="00AF0FC5" w:rsidRPr="002355F9" w:rsidP="00AF0FC5" w14:paraId="354764C5"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0EF1A52C" w14:textId="7305F2B2">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$804.60</w:t>
            </w:r>
          </w:p>
        </w:tc>
      </w:tr>
      <w:tr w14:paraId="30B58954" w14:textId="77777777" w:rsidTr="002355F9">
        <w:tblPrEx>
          <w:tblW w:w="9265" w:type="dxa"/>
          <w:tblLook w:val="04A0"/>
        </w:tblPrEx>
        <w:trPr>
          <w:trHeight w:val="259"/>
        </w:trPr>
        <w:tc>
          <w:tcPr>
            <w:tcW w:w="1795" w:type="dxa"/>
            <w:shd w:val="clear" w:color="auto" w:fill="auto"/>
            <w:vAlign w:val="center"/>
            <w:hideMark/>
          </w:tcPr>
          <w:p w:rsidR="000577EE" w:rsidRPr="002355F9" w:rsidP="000577EE" w14:paraId="0D639A4F" w14:textId="4DCE87EC">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0577EE" w:rsidRPr="002355F9" w:rsidP="000577EE" w14:paraId="4123761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0577EE" w:rsidRPr="002355F9" w:rsidP="000577EE" w14:paraId="0876C68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0577EE" w:rsidRPr="002355F9" w:rsidP="000577EE" w14:paraId="4FA9C41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0577EE" w:rsidRPr="002355F9" w:rsidP="000577EE" w14:paraId="3ED3700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0577EE" w:rsidRPr="002355F9" w:rsidP="000577EE" w14:paraId="507EA58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25</w:t>
            </w:r>
          </w:p>
        </w:tc>
        <w:tc>
          <w:tcPr>
            <w:tcW w:w="830" w:type="dxa"/>
            <w:shd w:val="clear" w:color="auto" w:fill="auto"/>
            <w:vAlign w:val="center"/>
            <w:hideMark/>
          </w:tcPr>
          <w:p w:rsidR="000577EE" w:rsidRPr="002355F9" w:rsidP="000577EE" w14:paraId="25A1CB3F"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0577EE" w:rsidRPr="002355F9" w:rsidP="00250968" w14:paraId="4AFEEC21" w14:textId="6284CFF1">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1,440.00 </w:t>
            </w:r>
          </w:p>
        </w:tc>
      </w:tr>
      <w:tr w14:paraId="324FFC24"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3F621F1A" w14:textId="307FC4A5">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Medicated Feed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17α</w:t>
            </w:r>
            <w:r w:rsidR="00951631">
              <w:rPr>
                <w:rFonts w:ascii="Arial" w:hAnsi="Arial" w:cs="Arial"/>
                <w:b/>
                <w:bCs/>
                <w:i/>
                <w:iCs/>
                <w:color w:val="000000"/>
                <w:sz w:val="18"/>
                <w:szCs w:val="18"/>
              </w:rPr>
              <w:t>-</w:t>
            </w:r>
            <w:r w:rsidRPr="002355F9">
              <w:rPr>
                <w:rFonts w:ascii="Arial" w:hAnsi="Arial" w:cs="Arial"/>
                <w:b/>
                <w:bCs/>
                <w:i/>
                <w:iCs/>
                <w:color w:val="000000"/>
                <w:sz w:val="18"/>
                <w:szCs w:val="18"/>
              </w:rPr>
              <w:t>methyltestosterone INAD #8557</w:t>
            </w:r>
          </w:p>
        </w:tc>
      </w:tr>
      <w:tr w14:paraId="55064B69"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188C6CC" w14:textId="56C4A2D7">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373F522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AF0FC5" w:rsidRPr="002355F9" w:rsidP="00AF0FC5" w14:paraId="133F9E6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AAC8F0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18F8404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06C604B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25</w:t>
            </w:r>
          </w:p>
        </w:tc>
        <w:tc>
          <w:tcPr>
            <w:tcW w:w="830" w:type="dxa"/>
            <w:shd w:val="clear" w:color="auto" w:fill="auto"/>
            <w:vAlign w:val="center"/>
            <w:hideMark/>
          </w:tcPr>
          <w:p w:rsidR="00AF0FC5" w:rsidRPr="002355F9" w:rsidP="00AF0FC5" w14:paraId="75AF80B2"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68E930E9" w14:textId="463C9A50">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$1,005.75 </w:t>
            </w:r>
          </w:p>
        </w:tc>
      </w:tr>
      <w:tr w14:paraId="7372BEDA"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D87E324" w14:textId="6D14CE04">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1121E0C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5BB9002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63475AB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436FFF1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3A98E7D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830" w:type="dxa"/>
            <w:shd w:val="clear" w:color="auto" w:fill="auto"/>
            <w:vAlign w:val="center"/>
            <w:hideMark/>
          </w:tcPr>
          <w:p w:rsidR="00AF0FC5" w:rsidRPr="002355F9" w:rsidP="00AF0FC5" w14:paraId="1702496B"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AF0FC5" w14:paraId="4DC75773"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288.00</w:t>
            </w:r>
          </w:p>
        </w:tc>
      </w:tr>
      <w:tr w14:paraId="5B6A7627"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14109680" w14:textId="3DDA43CA">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Medicated Feed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17β</w:t>
            </w:r>
            <w:r w:rsidR="00951631">
              <w:rPr>
                <w:rFonts w:ascii="Arial" w:hAnsi="Arial" w:cs="Arial"/>
                <w:b/>
                <w:bCs/>
                <w:i/>
                <w:iCs/>
                <w:color w:val="000000"/>
                <w:sz w:val="18"/>
                <w:szCs w:val="18"/>
              </w:rPr>
              <w:t>-</w:t>
            </w:r>
            <w:r w:rsidRPr="002355F9">
              <w:rPr>
                <w:rFonts w:ascii="Arial" w:hAnsi="Arial" w:cs="Arial"/>
                <w:b/>
                <w:bCs/>
                <w:i/>
                <w:iCs/>
                <w:color w:val="000000"/>
                <w:sz w:val="18"/>
                <w:szCs w:val="18"/>
              </w:rPr>
              <w:t>Estradiol INAD #12</w:t>
            </w:r>
            <w:r w:rsidR="00951631">
              <w:rPr>
                <w:rFonts w:ascii="Arial" w:hAnsi="Arial" w:cs="Arial"/>
                <w:b/>
                <w:bCs/>
                <w:i/>
                <w:iCs/>
                <w:color w:val="000000"/>
                <w:sz w:val="18"/>
                <w:szCs w:val="18"/>
              </w:rPr>
              <w:t>-</w:t>
            </w:r>
            <w:r w:rsidRPr="002355F9">
              <w:rPr>
                <w:rFonts w:ascii="Arial" w:hAnsi="Arial" w:cs="Arial"/>
                <w:b/>
                <w:bCs/>
                <w:i/>
                <w:iCs/>
                <w:color w:val="000000"/>
                <w:sz w:val="18"/>
                <w:szCs w:val="18"/>
              </w:rPr>
              <w:t>671</w:t>
            </w:r>
          </w:p>
        </w:tc>
      </w:tr>
      <w:tr w14:paraId="356E0E8B"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1E43A537" w14:textId="211414C1">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2425E9C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5D87278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2503450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097BC3C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6C11B56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830" w:type="dxa"/>
            <w:shd w:val="clear" w:color="auto" w:fill="auto"/>
            <w:vAlign w:val="center"/>
            <w:hideMark/>
          </w:tcPr>
          <w:p w:rsidR="00AF0FC5" w:rsidRPr="002355F9" w:rsidP="00AF0FC5" w14:paraId="7E682426"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7C3FC4CE" w14:textId="1DF8CE73">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$201.15 </w:t>
            </w:r>
          </w:p>
        </w:tc>
      </w:tr>
      <w:tr w14:paraId="23F289D5"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5A30C023" w14:textId="52307127">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1B47F02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31D5088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54B4B5E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33B4163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981" w:type="dxa"/>
            <w:shd w:val="clear" w:color="auto" w:fill="auto"/>
            <w:vAlign w:val="center"/>
            <w:hideMark/>
          </w:tcPr>
          <w:p w:rsidR="00AF0FC5" w:rsidRPr="002355F9" w:rsidP="00AF0FC5" w14:paraId="1EC63DD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830" w:type="dxa"/>
            <w:shd w:val="clear" w:color="auto" w:fill="auto"/>
            <w:vAlign w:val="center"/>
            <w:hideMark/>
          </w:tcPr>
          <w:p w:rsidR="00AF0FC5" w:rsidRPr="002355F9" w:rsidP="00AF0FC5" w14:paraId="36400BFF"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AF0FC5" w14:paraId="5218FEC4"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288.00</w:t>
            </w:r>
          </w:p>
        </w:tc>
      </w:tr>
      <w:tr w14:paraId="1ED5FBC5"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2A9E880C" w14:textId="5805A5A0">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Immersion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Chloramine</w:t>
            </w:r>
            <w:r w:rsidR="00951631">
              <w:rPr>
                <w:rFonts w:ascii="Arial" w:hAnsi="Arial" w:cs="Arial"/>
                <w:b/>
                <w:bCs/>
                <w:i/>
                <w:iCs/>
                <w:color w:val="000000"/>
                <w:sz w:val="18"/>
                <w:szCs w:val="18"/>
              </w:rPr>
              <w:t>-</w:t>
            </w:r>
            <w:r w:rsidRPr="002355F9">
              <w:rPr>
                <w:rFonts w:ascii="Arial" w:hAnsi="Arial" w:cs="Arial"/>
                <w:b/>
                <w:bCs/>
                <w:i/>
                <w:iCs/>
                <w:color w:val="000000"/>
                <w:sz w:val="18"/>
                <w:szCs w:val="18"/>
              </w:rPr>
              <w:t>T INAD #9321</w:t>
            </w:r>
          </w:p>
        </w:tc>
      </w:tr>
      <w:tr w14:paraId="7D4C0EA0"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12286C04" w14:textId="60C82DFB">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33C498D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182748B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361D769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235A433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58D2353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1350E982"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221AE83C" w14:textId="1EAC70CE">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$160.92 </w:t>
            </w:r>
          </w:p>
        </w:tc>
      </w:tr>
      <w:tr w14:paraId="6E8FDBF9"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9D9FF3E" w14:textId="600F57D3">
            <w:pPr>
              <w:widowControl/>
              <w:autoSpaceDE/>
              <w:autoSpaceDN/>
              <w:adjustRightInd/>
              <w:rPr>
                <w:rFonts w:ascii="Arial" w:hAnsi="Arial" w:cs="Arial"/>
                <w:color w:val="000000"/>
                <w:sz w:val="18"/>
                <w:szCs w:val="18"/>
              </w:rPr>
            </w:pPr>
            <w:r w:rsidRPr="002355F9">
              <w:rPr>
                <w:rFonts w:ascii="Arial" w:hAnsi="Arial" w:cs="Arial"/>
                <w:color w:val="000000"/>
                <w:sz w:val="18"/>
                <w:szCs w:val="18"/>
              </w:rPr>
              <w:t>G</w:t>
            </w:r>
            <w:r w:rsidRPr="002355F9">
              <w:rPr>
                <w:rFonts w:ascii="Arial" w:hAnsi="Arial" w:cs="Arial"/>
                <w:color w:val="000000"/>
                <w:sz w:val="18"/>
                <w:szCs w:val="18"/>
              </w:rPr>
              <w:t>overnment</w:t>
            </w:r>
          </w:p>
        </w:tc>
        <w:tc>
          <w:tcPr>
            <w:tcW w:w="1260" w:type="dxa"/>
            <w:shd w:val="clear" w:color="auto" w:fill="auto"/>
            <w:vAlign w:val="center"/>
            <w:hideMark/>
          </w:tcPr>
          <w:p w:rsidR="00AF0FC5" w:rsidRPr="002355F9" w:rsidP="00AF0FC5" w14:paraId="6B21D5B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8</w:t>
            </w:r>
          </w:p>
        </w:tc>
        <w:tc>
          <w:tcPr>
            <w:tcW w:w="1108" w:type="dxa"/>
            <w:shd w:val="clear" w:color="auto" w:fill="auto"/>
            <w:vAlign w:val="center"/>
            <w:hideMark/>
          </w:tcPr>
          <w:p w:rsidR="00AF0FC5" w:rsidRPr="002355F9" w:rsidP="00AF0FC5" w14:paraId="0C11F3A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27BC290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8</w:t>
            </w:r>
          </w:p>
        </w:tc>
        <w:tc>
          <w:tcPr>
            <w:tcW w:w="1104" w:type="dxa"/>
            <w:shd w:val="clear" w:color="auto" w:fill="auto"/>
            <w:vAlign w:val="center"/>
            <w:hideMark/>
          </w:tcPr>
          <w:p w:rsidR="00AF0FC5" w:rsidRPr="002355F9" w:rsidP="00AF0FC5" w14:paraId="787FAF1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556CD74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32</w:t>
            </w:r>
          </w:p>
        </w:tc>
        <w:tc>
          <w:tcPr>
            <w:tcW w:w="830" w:type="dxa"/>
            <w:shd w:val="clear" w:color="auto" w:fill="auto"/>
            <w:vAlign w:val="center"/>
            <w:hideMark/>
          </w:tcPr>
          <w:p w:rsidR="00AF0FC5" w:rsidRPr="002355F9" w:rsidP="00AF0FC5" w14:paraId="4B8AA09E"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250968" w14:paraId="2040BC98" w14:textId="58705DF6">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1,843.20 </w:t>
            </w:r>
          </w:p>
        </w:tc>
      </w:tr>
      <w:tr w14:paraId="595471BB"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1FF6C79C" w14:textId="28BF9B94">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Immersion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Hydrogen peroxide (35% Perox Aid®) INAD #11</w:t>
            </w:r>
            <w:r w:rsidR="00951631">
              <w:rPr>
                <w:rFonts w:ascii="Arial" w:hAnsi="Arial" w:cs="Arial"/>
                <w:b/>
                <w:bCs/>
                <w:i/>
                <w:iCs/>
                <w:color w:val="000000"/>
                <w:sz w:val="18"/>
                <w:szCs w:val="18"/>
              </w:rPr>
              <w:t>-</w:t>
            </w:r>
            <w:r w:rsidRPr="002355F9">
              <w:rPr>
                <w:rFonts w:ascii="Arial" w:hAnsi="Arial" w:cs="Arial"/>
                <w:b/>
                <w:bCs/>
                <w:i/>
                <w:iCs/>
                <w:color w:val="000000"/>
                <w:sz w:val="18"/>
                <w:szCs w:val="18"/>
              </w:rPr>
              <w:t>669</w:t>
            </w:r>
          </w:p>
        </w:tc>
      </w:tr>
      <w:tr w14:paraId="7FBE7A6D"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179BE668" w14:textId="540F60BD">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52E2E49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656879A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070" w:type="dxa"/>
            <w:shd w:val="clear" w:color="auto" w:fill="auto"/>
            <w:vAlign w:val="center"/>
            <w:hideMark/>
          </w:tcPr>
          <w:p w:rsidR="00AF0FC5" w:rsidRPr="002355F9" w:rsidP="00AF0FC5" w14:paraId="740EEA3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7B3CC3F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6537596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20</w:t>
            </w:r>
          </w:p>
        </w:tc>
        <w:tc>
          <w:tcPr>
            <w:tcW w:w="830" w:type="dxa"/>
            <w:shd w:val="clear" w:color="auto" w:fill="auto"/>
            <w:vAlign w:val="center"/>
            <w:hideMark/>
          </w:tcPr>
          <w:p w:rsidR="00AF0FC5" w:rsidRPr="002355F9" w:rsidP="00AF0FC5" w14:paraId="176DFA46"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7126FCD5" w14:textId="69D17903">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$804.60</w:t>
            </w:r>
          </w:p>
        </w:tc>
      </w:tr>
      <w:tr w14:paraId="5B531D37"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96B9BF6" w14:textId="47A93270">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404B09A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108" w:type="dxa"/>
            <w:shd w:val="clear" w:color="auto" w:fill="auto"/>
            <w:vAlign w:val="center"/>
            <w:hideMark/>
          </w:tcPr>
          <w:p w:rsidR="00AF0FC5" w:rsidRPr="002355F9" w:rsidP="00AF0FC5" w14:paraId="19BE2AF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070" w:type="dxa"/>
            <w:shd w:val="clear" w:color="auto" w:fill="auto"/>
            <w:vAlign w:val="center"/>
            <w:hideMark/>
          </w:tcPr>
          <w:p w:rsidR="00AF0FC5" w:rsidRPr="002355F9" w:rsidP="00AF0FC5" w14:paraId="2F83947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AF0FC5" w:rsidRPr="002355F9" w:rsidP="00AF0FC5" w14:paraId="65E32BF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571A65F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830" w:type="dxa"/>
            <w:shd w:val="clear" w:color="auto" w:fill="auto"/>
            <w:vAlign w:val="center"/>
            <w:hideMark/>
          </w:tcPr>
          <w:p w:rsidR="00AF0FC5" w:rsidRPr="002355F9" w:rsidP="00AF0FC5" w14:paraId="2AC5A5C5"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AF0FC5" w14:paraId="7B753A86"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921.60</w:t>
            </w:r>
          </w:p>
        </w:tc>
      </w:tr>
      <w:tr w14:paraId="48FB522A"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1E94AE9C" w14:textId="3F912EF8">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Immersion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Oxytetracycline hydrochloride INAD #9033</w:t>
            </w:r>
          </w:p>
        </w:tc>
      </w:tr>
      <w:tr w14:paraId="4724E061"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C8BF7A3" w14:textId="100816BE">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50A8150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5B3AE40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7D4B263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4705792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3806768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6AFF232A"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58F4EC94" w14:textId="241C4F58">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$160.92 </w:t>
            </w:r>
          </w:p>
        </w:tc>
      </w:tr>
      <w:tr w14:paraId="22E65613"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CC0B151" w14:textId="4100C509">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375F669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108" w:type="dxa"/>
            <w:shd w:val="clear" w:color="auto" w:fill="auto"/>
            <w:vAlign w:val="center"/>
            <w:hideMark/>
          </w:tcPr>
          <w:p w:rsidR="00AF0FC5" w:rsidRPr="002355F9" w:rsidP="00AF0FC5" w14:paraId="61EF739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070" w:type="dxa"/>
            <w:shd w:val="clear" w:color="auto" w:fill="auto"/>
            <w:vAlign w:val="center"/>
            <w:hideMark/>
          </w:tcPr>
          <w:p w:rsidR="00AF0FC5" w:rsidRPr="002355F9" w:rsidP="00AF0FC5" w14:paraId="3A314AC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AF0FC5" w:rsidRPr="002355F9" w:rsidP="00AF0FC5" w14:paraId="100FA57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434B9DE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830" w:type="dxa"/>
            <w:shd w:val="clear" w:color="auto" w:fill="auto"/>
            <w:vAlign w:val="center"/>
            <w:hideMark/>
          </w:tcPr>
          <w:p w:rsidR="00AF0FC5" w:rsidRPr="002355F9" w:rsidP="00AF0FC5" w14:paraId="46F547F6"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AF0FC5" w14:paraId="4AD6862D"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921.60</w:t>
            </w:r>
          </w:p>
        </w:tc>
      </w:tr>
      <w:tr w14:paraId="5E92C961"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7980D5B0" w14:textId="0A213743">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Immersion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Diquat® INAD #10</w:t>
            </w:r>
            <w:r w:rsidR="00951631">
              <w:rPr>
                <w:rFonts w:ascii="Arial" w:hAnsi="Arial" w:cs="Arial"/>
                <w:b/>
                <w:bCs/>
                <w:i/>
                <w:iCs/>
                <w:color w:val="000000"/>
                <w:sz w:val="18"/>
                <w:szCs w:val="18"/>
              </w:rPr>
              <w:t>-</w:t>
            </w:r>
            <w:r w:rsidRPr="002355F9">
              <w:rPr>
                <w:rFonts w:ascii="Arial" w:hAnsi="Arial" w:cs="Arial"/>
                <w:b/>
                <w:bCs/>
                <w:i/>
                <w:iCs/>
                <w:color w:val="000000"/>
                <w:sz w:val="18"/>
                <w:szCs w:val="18"/>
              </w:rPr>
              <w:t>969</w:t>
            </w:r>
          </w:p>
        </w:tc>
      </w:tr>
      <w:tr w14:paraId="2ACEC580"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0448599" w14:textId="10F1A29F">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1FC625F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0FAC018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54C253E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3E18CA6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5819F8A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77652F0D"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7FCB06BF" w14:textId="6D1CA1FB">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$160.92 </w:t>
            </w:r>
          </w:p>
        </w:tc>
      </w:tr>
      <w:tr w14:paraId="3336AECF"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597B7991" w14:textId="5593B5A5">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70F3A71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7</w:t>
            </w:r>
          </w:p>
        </w:tc>
        <w:tc>
          <w:tcPr>
            <w:tcW w:w="1108" w:type="dxa"/>
            <w:shd w:val="clear" w:color="auto" w:fill="auto"/>
            <w:vAlign w:val="center"/>
            <w:hideMark/>
          </w:tcPr>
          <w:p w:rsidR="00AF0FC5" w:rsidRPr="002355F9" w:rsidP="00AF0FC5" w14:paraId="4E5ECB8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070" w:type="dxa"/>
            <w:shd w:val="clear" w:color="auto" w:fill="auto"/>
            <w:vAlign w:val="center"/>
            <w:hideMark/>
          </w:tcPr>
          <w:p w:rsidR="00AF0FC5" w:rsidRPr="002355F9" w:rsidP="00AF0FC5" w14:paraId="25B35C6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14</w:t>
            </w:r>
          </w:p>
        </w:tc>
        <w:tc>
          <w:tcPr>
            <w:tcW w:w="1104" w:type="dxa"/>
            <w:shd w:val="clear" w:color="auto" w:fill="auto"/>
            <w:vAlign w:val="center"/>
            <w:hideMark/>
          </w:tcPr>
          <w:p w:rsidR="00AF0FC5" w:rsidRPr="002355F9" w:rsidP="00AF0FC5" w14:paraId="6CECAB2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4E6E681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56</w:t>
            </w:r>
          </w:p>
        </w:tc>
        <w:tc>
          <w:tcPr>
            <w:tcW w:w="830" w:type="dxa"/>
            <w:shd w:val="clear" w:color="auto" w:fill="auto"/>
            <w:vAlign w:val="center"/>
            <w:hideMark/>
          </w:tcPr>
          <w:p w:rsidR="00AF0FC5" w:rsidRPr="002355F9" w:rsidP="00AF0FC5" w14:paraId="7C9CC087"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250968" w14:paraId="2492EA63" w14:textId="7E7F112B">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3,225.60 </w:t>
            </w:r>
          </w:p>
        </w:tc>
      </w:tr>
      <w:tr w14:paraId="60BCB1FD"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53DD02AE" w14:textId="7388D003">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Sedative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AQUI</w:t>
            </w:r>
            <w:r w:rsidR="00951631">
              <w:rPr>
                <w:rFonts w:ascii="Arial" w:hAnsi="Arial" w:cs="Arial"/>
                <w:b/>
                <w:bCs/>
                <w:i/>
                <w:iCs/>
                <w:color w:val="000000"/>
                <w:sz w:val="18"/>
                <w:szCs w:val="18"/>
              </w:rPr>
              <w:t>-</w:t>
            </w:r>
            <w:r w:rsidRPr="002355F9">
              <w:rPr>
                <w:rFonts w:ascii="Arial" w:hAnsi="Arial" w:cs="Arial"/>
                <w:b/>
                <w:bCs/>
                <w:i/>
                <w:iCs/>
                <w:color w:val="000000"/>
                <w:sz w:val="18"/>
                <w:szCs w:val="18"/>
              </w:rPr>
              <w:t>S®20E INAD #11</w:t>
            </w:r>
            <w:r w:rsidR="00951631">
              <w:rPr>
                <w:rFonts w:ascii="Arial" w:hAnsi="Arial" w:cs="Arial"/>
                <w:b/>
                <w:bCs/>
                <w:i/>
                <w:iCs/>
                <w:color w:val="000000"/>
                <w:sz w:val="18"/>
                <w:szCs w:val="18"/>
              </w:rPr>
              <w:t>-</w:t>
            </w:r>
            <w:r w:rsidRPr="002355F9">
              <w:rPr>
                <w:rFonts w:ascii="Arial" w:hAnsi="Arial" w:cs="Arial"/>
                <w:b/>
                <w:bCs/>
                <w:i/>
                <w:iCs/>
                <w:color w:val="000000"/>
                <w:sz w:val="18"/>
                <w:szCs w:val="18"/>
              </w:rPr>
              <w:t>741</w:t>
            </w:r>
          </w:p>
        </w:tc>
      </w:tr>
      <w:tr w14:paraId="3D153B82"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2051C83" w14:textId="726F8193">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5923B31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11</w:t>
            </w:r>
          </w:p>
        </w:tc>
        <w:tc>
          <w:tcPr>
            <w:tcW w:w="1108" w:type="dxa"/>
            <w:shd w:val="clear" w:color="auto" w:fill="auto"/>
            <w:vAlign w:val="center"/>
            <w:hideMark/>
          </w:tcPr>
          <w:p w:rsidR="00AF0FC5" w:rsidRPr="002355F9" w:rsidP="00AF0FC5" w14:paraId="499B647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6969BF2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11</w:t>
            </w:r>
          </w:p>
        </w:tc>
        <w:tc>
          <w:tcPr>
            <w:tcW w:w="1104" w:type="dxa"/>
            <w:shd w:val="clear" w:color="auto" w:fill="auto"/>
            <w:vAlign w:val="center"/>
            <w:hideMark/>
          </w:tcPr>
          <w:p w:rsidR="00AF0FC5" w:rsidRPr="002355F9" w:rsidP="00AF0FC5" w14:paraId="18D8506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3D907F1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44</w:t>
            </w:r>
          </w:p>
        </w:tc>
        <w:tc>
          <w:tcPr>
            <w:tcW w:w="830" w:type="dxa"/>
            <w:shd w:val="clear" w:color="auto" w:fill="auto"/>
            <w:vAlign w:val="center"/>
            <w:hideMark/>
          </w:tcPr>
          <w:p w:rsidR="00AF0FC5" w:rsidRPr="002355F9" w:rsidP="00AF0FC5" w14:paraId="6B67833E"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7D22DA14" w14:textId="6BC2898B">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$1,770.12 </w:t>
            </w:r>
          </w:p>
        </w:tc>
      </w:tr>
      <w:tr w14:paraId="6668A9C5"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7298C902" w14:textId="5AE7172D">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6A64494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73</w:t>
            </w:r>
          </w:p>
        </w:tc>
        <w:tc>
          <w:tcPr>
            <w:tcW w:w="1108" w:type="dxa"/>
            <w:shd w:val="clear" w:color="auto" w:fill="auto"/>
            <w:vAlign w:val="center"/>
            <w:hideMark/>
          </w:tcPr>
          <w:p w:rsidR="00AF0FC5" w:rsidRPr="002355F9" w:rsidP="00AF0FC5" w14:paraId="245D580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2C06055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73</w:t>
            </w:r>
          </w:p>
        </w:tc>
        <w:tc>
          <w:tcPr>
            <w:tcW w:w="1104" w:type="dxa"/>
            <w:shd w:val="clear" w:color="auto" w:fill="auto"/>
            <w:vAlign w:val="center"/>
            <w:hideMark/>
          </w:tcPr>
          <w:p w:rsidR="00AF0FC5" w:rsidRPr="002355F9" w:rsidP="00AF0FC5" w14:paraId="7E06BDE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63B1349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292</w:t>
            </w:r>
          </w:p>
        </w:tc>
        <w:tc>
          <w:tcPr>
            <w:tcW w:w="830" w:type="dxa"/>
            <w:shd w:val="clear" w:color="auto" w:fill="auto"/>
            <w:vAlign w:val="center"/>
            <w:hideMark/>
          </w:tcPr>
          <w:p w:rsidR="00AF0FC5" w:rsidRPr="002355F9" w:rsidP="00AF0FC5" w14:paraId="203A881A"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250968" w14:paraId="008416BB" w14:textId="21237B21">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16,819.20 </w:t>
            </w:r>
          </w:p>
        </w:tc>
      </w:tr>
      <w:tr w14:paraId="0BBCD6AF"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5845E05B" w14:textId="6BEC89DC">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Sedative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BENZOAK VET® INAD #11</w:t>
            </w:r>
            <w:r w:rsidR="00951631">
              <w:rPr>
                <w:rFonts w:ascii="Arial" w:hAnsi="Arial" w:cs="Arial"/>
                <w:b/>
                <w:bCs/>
                <w:i/>
                <w:iCs/>
                <w:color w:val="000000"/>
                <w:sz w:val="18"/>
                <w:szCs w:val="18"/>
              </w:rPr>
              <w:t>-</w:t>
            </w:r>
            <w:r w:rsidRPr="002355F9">
              <w:rPr>
                <w:rFonts w:ascii="Arial" w:hAnsi="Arial" w:cs="Arial"/>
                <w:b/>
                <w:bCs/>
                <w:i/>
                <w:iCs/>
                <w:color w:val="000000"/>
                <w:sz w:val="18"/>
                <w:szCs w:val="18"/>
              </w:rPr>
              <w:t>740</w:t>
            </w:r>
          </w:p>
        </w:tc>
      </w:tr>
      <w:tr w14:paraId="292A494E"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6849FF5" w14:textId="104A12C1">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08F9768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65453B4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2BFF5CD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7E99ACB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68832DE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0B8435CF"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250968" w14:paraId="6A10FF98" w14:textId="69376E89">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$160.92 </w:t>
            </w:r>
          </w:p>
        </w:tc>
      </w:tr>
      <w:tr w14:paraId="7D2F2104"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564AFC11" w14:textId="6E70ED57">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15B5040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5C67361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7E92CBC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60A0465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7FB7688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3A31AC41"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250968" w14:paraId="1EAA0FDC" w14:textId="0E987DE6">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230.4</w:t>
            </w:r>
            <w:r w:rsidRPr="002355F9" w:rsidR="00250968">
              <w:rPr>
                <w:rFonts w:ascii="Arial" w:hAnsi="Arial" w:cs="Arial"/>
                <w:color w:val="000000"/>
                <w:sz w:val="18"/>
                <w:szCs w:val="18"/>
              </w:rPr>
              <w:t>0</w:t>
            </w:r>
          </w:p>
        </w:tc>
      </w:tr>
      <w:tr w14:paraId="28FF3336"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14129C34" w14:textId="7067CF0D">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Spawning Aid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Lutenizing Hormone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Releasing Hormone (LHRHa) INAD #8061</w:t>
            </w:r>
          </w:p>
        </w:tc>
      </w:tr>
      <w:tr w14:paraId="41B814AC"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15C5A8F" w14:textId="0FE96509">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2F0B05C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19</w:t>
            </w:r>
          </w:p>
        </w:tc>
        <w:tc>
          <w:tcPr>
            <w:tcW w:w="1108" w:type="dxa"/>
            <w:shd w:val="clear" w:color="auto" w:fill="auto"/>
            <w:vAlign w:val="center"/>
            <w:hideMark/>
          </w:tcPr>
          <w:p w:rsidR="00AF0FC5" w:rsidRPr="002355F9" w:rsidP="00AF0FC5" w14:paraId="54E9775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1B94FCF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19</w:t>
            </w:r>
          </w:p>
        </w:tc>
        <w:tc>
          <w:tcPr>
            <w:tcW w:w="1104" w:type="dxa"/>
            <w:shd w:val="clear" w:color="auto" w:fill="auto"/>
            <w:vAlign w:val="center"/>
            <w:hideMark/>
          </w:tcPr>
          <w:p w:rsidR="00AF0FC5" w:rsidRPr="002355F9" w:rsidP="00AF0FC5" w14:paraId="3DBA0CF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25911DA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76</w:t>
            </w:r>
          </w:p>
        </w:tc>
        <w:tc>
          <w:tcPr>
            <w:tcW w:w="830" w:type="dxa"/>
            <w:shd w:val="clear" w:color="auto" w:fill="auto"/>
            <w:vAlign w:val="center"/>
            <w:hideMark/>
          </w:tcPr>
          <w:p w:rsidR="00AF0FC5" w:rsidRPr="002355F9" w:rsidP="00AF0FC5" w14:paraId="4B2B5E0B"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53244A" w14:paraId="59C3A5AF" w14:textId="4C10E07D">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$3,057.48 </w:t>
            </w:r>
          </w:p>
        </w:tc>
      </w:tr>
      <w:tr w14:paraId="06F5BF9A"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DFDEC1E" w14:textId="2F82BBD3">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2158086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7</w:t>
            </w:r>
          </w:p>
        </w:tc>
        <w:tc>
          <w:tcPr>
            <w:tcW w:w="1108" w:type="dxa"/>
            <w:shd w:val="clear" w:color="auto" w:fill="auto"/>
            <w:vAlign w:val="center"/>
            <w:hideMark/>
          </w:tcPr>
          <w:p w:rsidR="00AF0FC5" w:rsidRPr="002355F9" w:rsidP="00AF0FC5" w14:paraId="49461DA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070" w:type="dxa"/>
            <w:shd w:val="clear" w:color="auto" w:fill="auto"/>
            <w:vAlign w:val="center"/>
            <w:hideMark/>
          </w:tcPr>
          <w:p w:rsidR="00AF0FC5" w:rsidRPr="002355F9" w:rsidP="00AF0FC5" w14:paraId="21ED1E5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14</w:t>
            </w:r>
          </w:p>
        </w:tc>
        <w:tc>
          <w:tcPr>
            <w:tcW w:w="1104" w:type="dxa"/>
            <w:shd w:val="clear" w:color="auto" w:fill="auto"/>
            <w:vAlign w:val="center"/>
            <w:hideMark/>
          </w:tcPr>
          <w:p w:rsidR="00AF0FC5" w:rsidRPr="002355F9" w:rsidP="00AF0FC5" w14:paraId="20B099D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320A781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56</w:t>
            </w:r>
          </w:p>
        </w:tc>
        <w:tc>
          <w:tcPr>
            <w:tcW w:w="830" w:type="dxa"/>
            <w:shd w:val="clear" w:color="auto" w:fill="auto"/>
            <w:vAlign w:val="center"/>
            <w:hideMark/>
          </w:tcPr>
          <w:p w:rsidR="00AF0FC5" w:rsidRPr="002355F9" w:rsidP="00AF0FC5" w14:paraId="56AED46A"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53244A" w14:paraId="0C17C538" w14:textId="3E80E943">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3,225.60 </w:t>
            </w:r>
          </w:p>
        </w:tc>
      </w:tr>
      <w:tr w14:paraId="2CA4E285"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1CC42AA6" w14:textId="0202CCEA">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Spawning Aid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GnRH IIa Chicken Gonadotropin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Releasing Hormone II analog INAD #13</w:t>
            </w:r>
            <w:r w:rsidR="00951631">
              <w:rPr>
                <w:rFonts w:ascii="Arial" w:hAnsi="Arial" w:cs="Arial"/>
                <w:b/>
                <w:bCs/>
                <w:i/>
                <w:iCs/>
                <w:color w:val="000000"/>
                <w:sz w:val="18"/>
                <w:szCs w:val="18"/>
              </w:rPr>
              <w:t>-</w:t>
            </w:r>
            <w:r w:rsidRPr="002355F9">
              <w:rPr>
                <w:rFonts w:ascii="Arial" w:hAnsi="Arial" w:cs="Arial"/>
                <w:b/>
                <w:bCs/>
                <w:i/>
                <w:iCs/>
                <w:color w:val="000000"/>
                <w:sz w:val="18"/>
                <w:szCs w:val="18"/>
              </w:rPr>
              <w:t>345</w:t>
            </w:r>
          </w:p>
        </w:tc>
      </w:tr>
      <w:tr w14:paraId="37174027"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C92D558" w14:textId="3177D08C">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380F605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9</w:t>
            </w:r>
          </w:p>
        </w:tc>
        <w:tc>
          <w:tcPr>
            <w:tcW w:w="1108" w:type="dxa"/>
            <w:shd w:val="clear" w:color="auto" w:fill="auto"/>
            <w:vAlign w:val="center"/>
            <w:hideMark/>
          </w:tcPr>
          <w:p w:rsidR="00AF0FC5" w:rsidRPr="002355F9" w:rsidP="00AF0FC5" w14:paraId="40EEEAF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28B953B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9</w:t>
            </w:r>
          </w:p>
        </w:tc>
        <w:tc>
          <w:tcPr>
            <w:tcW w:w="1104" w:type="dxa"/>
            <w:shd w:val="clear" w:color="auto" w:fill="auto"/>
            <w:vAlign w:val="center"/>
            <w:hideMark/>
          </w:tcPr>
          <w:p w:rsidR="00AF0FC5" w:rsidRPr="002355F9" w:rsidP="00AF0FC5" w14:paraId="68CD2D4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224E030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36</w:t>
            </w:r>
          </w:p>
        </w:tc>
        <w:tc>
          <w:tcPr>
            <w:tcW w:w="830" w:type="dxa"/>
            <w:shd w:val="clear" w:color="auto" w:fill="auto"/>
            <w:vAlign w:val="center"/>
            <w:hideMark/>
          </w:tcPr>
          <w:p w:rsidR="00AF0FC5" w:rsidRPr="002355F9" w:rsidP="00AF0FC5" w14:paraId="25D743BE"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53244A" w14:paraId="4E4E90D6" w14:textId="58950BA9">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$1,448.28 </w:t>
            </w:r>
          </w:p>
        </w:tc>
      </w:tr>
      <w:tr w14:paraId="5AD015BA"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1204ECEA" w14:textId="39935000">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6201913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712BE9E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3CB837D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02437B3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71DBB33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14773FF1"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53244A" w14:paraId="3DDCCDCD"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230.40</w:t>
            </w:r>
          </w:p>
        </w:tc>
      </w:tr>
      <w:tr w14:paraId="1C72FD7E"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7BDE5BC1" w14:textId="2B13CB42">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Spawning Aid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Ovaplant® Salmon Gonadotropin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Releasing Hormone analoque (sGnRHa) INAD #11</w:t>
            </w:r>
            <w:r w:rsidR="00951631">
              <w:rPr>
                <w:rFonts w:ascii="Arial" w:hAnsi="Arial" w:cs="Arial"/>
                <w:b/>
                <w:bCs/>
                <w:i/>
                <w:iCs/>
                <w:color w:val="000000"/>
                <w:sz w:val="18"/>
                <w:szCs w:val="18"/>
              </w:rPr>
              <w:t>-</w:t>
            </w:r>
            <w:r w:rsidRPr="002355F9">
              <w:rPr>
                <w:rFonts w:ascii="Arial" w:hAnsi="Arial" w:cs="Arial"/>
                <w:b/>
                <w:bCs/>
                <w:i/>
                <w:iCs/>
                <w:color w:val="000000"/>
                <w:sz w:val="18"/>
                <w:szCs w:val="18"/>
              </w:rPr>
              <w:t>375</w:t>
            </w:r>
          </w:p>
        </w:tc>
      </w:tr>
      <w:tr w14:paraId="0C3E894B"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0273805A" w14:textId="74B4B96A">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240FAB4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AF0FC5" w:rsidRPr="002355F9" w:rsidP="00AF0FC5" w14:paraId="082B821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8298F8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3D74279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2C1F241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20</w:t>
            </w:r>
          </w:p>
        </w:tc>
        <w:tc>
          <w:tcPr>
            <w:tcW w:w="830" w:type="dxa"/>
            <w:shd w:val="clear" w:color="auto" w:fill="auto"/>
            <w:vAlign w:val="center"/>
            <w:hideMark/>
          </w:tcPr>
          <w:p w:rsidR="00AF0FC5" w:rsidRPr="002355F9" w:rsidP="00AF0FC5" w14:paraId="41B78F12"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53244A" w14:paraId="39F878C9" w14:textId="6A3C8846">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$804.60 </w:t>
            </w:r>
          </w:p>
        </w:tc>
      </w:tr>
      <w:tr w14:paraId="764C4A6F"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5625C6A8" w14:textId="6C502D4F">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0242EEA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12</w:t>
            </w:r>
          </w:p>
        </w:tc>
        <w:tc>
          <w:tcPr>
            <w:tcW w:w="1108" w:type="dxa"/>
            <w:shd w:val="clear" w:color="auto" w:fill="auto"/>
            <w:vAlign w:val="center"/>
            <w:hideMark/>
          </w:tcPr>
          <w:p w:rsidR="00AF0FC5" w:rsidRPr="002355F9" w:rsidP="00AF0FC5" w14:paraId="5CCA4B6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57BC1E0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12</w:t>
            </w:r>
          </w:p>
        </w:tc>
        <w:tc>
          <w:tcPr>
            <w:tcW w:w="1104" w:type="dxa"/>
            <w:shd w:val="clear" w:color="auto" w:fill="auto"/>
            <w:vAlign w:val="center"/>
            <w:hideMark/>
          </w:tcPr>
          <w:p w:rsidR="00AF0FC5" w:rsidRPr="002355F9" w:rsidP="00AF0FC5" w14:paraId="66D9522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3A30966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48</w:t>
            </w:r>
          </w:p>
        </w:tc>
        <w:tc>
          <w:tcPr>
            <w:tcW w:w="830" w:type="dxa"/>
            <w:shd w:val="clear" w:color="auto" w:fill="auto"/>
            <w:vAlign w:val="center"/>
            <w:hideMark/>
          </w:tcPr>
          <w:p w:rsidR="00AF0FC5" w:rsidRPr="002355F9" w:rsidP="00AF0FC5" w14:paraId="7507B6A6"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53244A" w14:paraId="43F70374" w14:textId="2F44D3A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2</w:t>
            </w:r>
            <w:r w:rsidRPr="002355F9" w:rsidR="0053244A">
              <w:rPr>
                <w:rFonts w:ascii="Arial" w:hAnsi="Arial" w:cs="Arial"/>
                <w:color w:val="000000"/>
                <w:sz w:val="18"/>
                <w:szCs w:val="18"/>
              </w:rPr>
              <w:t>,</w:t>
            </w:r>
            <w:r w:rsidRPr="002355F9">
              <w:rPr>
                <w:rFonts w:ascii="Arial" w:hAnsi="Arial" w:cs="Arial"/>
                <w:color w:val="000000"/>
                <w:sz w:val="18"/>
                <w:szCs w:val="18"/>
              </w:rPr>
              <w:t>764.80</w:t>
            </w:r>
          </w:p>
        </w:tc>
      </w:tr>
      <w:tr w14:paraId="45EEDB6A"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67D08799" w14:textId="76B7D5AF">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Spawning Aid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Ovaplant®-L Salmon Gonadotropin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Releasing Hormone analoque (sGnRHa) INAD #13</w:t>
            </w:r>
            <w:r w:rsidR="00951631">
              <w:rPr>
                <w:rFonts w:ascii="Arial" w:hAnsi="Arial" w:cs="Arial"/>
                <w:b/>
                <w:bCs/>
                <w:i/>
                <w:iCs/>
                <w:color w:val="000000"/>
                <w:sz w:val="18"/>
                <w:szCs w:val="18"/>
              </w:rPr>
              <w:t>-</w:t>
            </w:r>
            <w:r w:rsidRPr="002355F9">
              <w:rPr>
                <w:rFonts w:ascii="Arial" w:hAnsi="Arial" w:cs="Arial"/>
                <w:b/>
                <w:bCs/>
                <w:i/>
                <w:iCs/>
                <w:color w:val="000000"/>
                <w:sz w:val="18"/>
                <w:szCs w:val="18"/>
              </w:rPr>
              <w:t>298</w:t>
            </w:r>
          </w:p>
        </w:tc>
      </w:tr>
      <w:tr w14:paraId="526BCC9D"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77643B62" w14:textId="54A0C7CC">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5B47228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5305501E"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DDF610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4D99D9A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223FB78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0170AA69"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53244A" w14:paraId="5A4634FE" w14:textId="3769AA1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$160.92 </w:t>
            </w:r>
          </w:p>
        </w:tc>
      </w:tr>
      <w:tr w14:paraId="177B8E66"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0C958E43" w14:textId="7D4E1431">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607F510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8" w:type="dxa"/>
            <w:shd w:val="clear" w:color="auto" w:fill="auto"/>
            <w:vAlign w:val="center"/>
            <w:hideMark/>
          </w:tcPr>
          <w:p w:rsidR="00AF0FC5" w:rsidRPr="002355F9" w:rsidP="00AF0FC5" w14:paraId="0F54EF6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48705B04"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1104" w:type="dxa"/>
            <w:shd w:val="clear" w:color="auto" w:fill="auto"/>
            <w:vAlign w:val="center"/>
            <w:hideMark/>
          </w:tcPr>
          <w:p w:rsidR="00AF0FC5" w:rsidRPr="002355F9" w:rsidP="00AF0FC5" w14:paraId="19608F2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2861B2A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16</w:t>
            </w:r>
          </w:p>
        </w:tc>
        <w:tc>
          <w:tcPr>
            <w:tcW w:w="830" w:type="dxa"/>
            <w:shd w:val="clear" w:color="auto" w:fill="auto"/>
            <w:vAlign w:val="center"/>
            <w:hideMark/>
          </w:tcPr>
          <w:p w:rsidR="00AF0FC5" w:rsidRPr="002355F9" w:rsidP="00AF0FC5" w14:paraId="47105DF4"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53244A" w14:paraId="59F141F1"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921.60</w:t>
            </w:r>
          </w:p>
        </w:tc>
      </w:tr>
      <w:tr w14:paraId="3704CC23"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7A129C58" w14:textId="22722D52">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Spawning Aid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Common Carp Pituitary (CCP) INAD #8391</w:t>
            </w:r>
          </w:p>
        </w:tc>
      </w:tr>
      <w:tr w14:paraId="6FBBEE38"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4E183168" w14:textId="092E8365">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112C42B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8" w:type="dxa"/>
            <w:shd w:val="clear" w:color="auto" w:fill="auto"/>
            <w:vAlign w:val="center"/>
            <w:hideMark/>
          </w:tcPr>
          <w:p w:rsidR="00AF0FC5" w:rsidRPr="002355F9" w:rsidP="00AF0FC5" w14:paraId="6A0746F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343A09D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w:t>
            </w:r>
          </w:p>
        </w:tc>
        <w:tc>
          <w:tcPr>
            <w:tcW w:w="1104" w:type="dxa"/>
            <w:shd w:val="clear" w:color="auto" w:fill="auto"/>
            <w:vAlign w:val="center"/>
            <w:hideMark/>
          </w:tcPr>
          <w:p w:rsidR="00AF0FC5" w:rsidRPr="002355F9" w:rsidP="00AF0FC5" w14:paraId="3199032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5619EA6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20</w:t>
            </w:r>
          </w:p>
        </w:tc>
        <w:tc>
          <w:tcPr>
            <w:tcW w:w="830" w:type="dxa"/>
            <w:shd w:val="clear" w:color="auto" w:fill="auto"/>
            <w:vAlign w:val="center"/>
            <w:hideMark/>
          </w:tcPr>
          <w:p w:rsidR="00AF0FC5" w:rsidRPr="002355F9" w:rsidP="00AF0FC5" w14:paraId="3B4203A0"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53244A" w14:paraId="6E91F048" w14:textId="6BAF0BCB">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$804.60 </w:t>
            </w:r>
          </w:p>
        </w:tc>
      </w:tr>
      <w:tr w14:paraId="0ED7614E"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17AEC21F" w14:textId="68425FC7">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2659E8C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7</w:t>
            </w:r>
          </w:p>
        </w:tc>
        <w:tc>
          <w:tcPr>
            <w:tcW w:w="1108" w:type="dxa"/>
            <w:shd w:val="clear" w:color="auto" w:fill="auto"/>
            <w:vAlign w:val="center"/>
            <w:hideMark/>
          </w:tcPr>
          <w:p w:rsidR="00AF0FC5" w:rsidRPr="002355F9" w:rsidP="00AF0FC5" w14:paraId="6243884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070" w:type="dxa"/>
            <w:shd w:val="clear" w:color="auto" w:fill="auto"/>
            <w:vAlign w:val="center"/>
            <w:hideMark/>
          </w:tcPr>
          <w:p w:rsidR="00AF0FC5" w:rsidRPr="002355F9" w:rsidP="00AF0FC5" w14:paraId="53D1281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14</w:t>
            </w:r>
          </w:p>
        </w:tc>
        <w:tc>
          <w:tcPr>
            <w:tcW w:w="1104" w:type="dxa"/>
            <w:shd w:val="clear" w:color="auto" w:fill="auto"/>
            <w:vAlign w:val="center"/>
            <w:hideMark/>
          </w:tcPr>
          <w:p w:rsidR="00AF0FC5" w:rsidRPr="002355F9" w:rsidP="00AF0FC5" w14:paraId="19FD1CE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1E4ABC7C"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56</w:t>
            </w:r>
          </w:p>
        </w:tc>
        <w:tc>
          <w:tcPr>
            <w:tcW w:w="830" w:type="dxa"/>
            <w:shd w:val="clear" w:color="auto" w:fill="auto"/>
            <w:vAlign w:val="center"/>
            <w:hideMark/>
          </w:tcPr>
          <w:p w:rsidR="00AF0FC5" w:rsidRPr="002355F9" w:rsidP="00AF0FC5" w14:paraId="342DB079"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53244A" w14:paraId="57D7DA1D" w14:textId="356469FA">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3,225.60 </w:t>
            </w:r>
          </w:p>
        </w:tc>
      </w:tr>
      <w:tr w14:paraId="1C6646BC"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77BCADD9" w14:textId="77E072B9">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Marking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Calcein (Se</w:t>
            </w:r>
            <w:r w:rsidR="00951631">
              <w:rPr>
                <w:rFonts w:ascii="Arial" w:hAnsi="Arial" w:cs="Arial"/>
                <w:b/>
                <w:bCs/>
                <w:i/>
                <w:iCs/>
                <w:color w:val="000000"/>
                <w:sz w:val="18"/>
                <w:szCs w:val="18"/>
              </w:rPr>
              <w:t>-</w:t>
            </w:r>
            <w:r w:rsidRPr="002355F9">
              <w:rPr>
                <w:rFonts w:ascii="Arial" w:hAnsi="Arial" w:cs="Arial"/>
                <w:b/>
                <w:bCs/>
                <w:i/>
                <w:iCs/>
                <w:color w:val="000000"/>
                <w:sz w:val="18"/>
                <w:szCs w:val="18"/>
              </w:rPr>
              <w:t>Mark®) INAD #10</w:t>
            </w:r>
            <w:r w:rsidR="00951631">
              <w:rPr>
                <w:rFonts w:ascii="Arial" w:hAnsi="Arial" w:cs="Arial"/>
                <w:b/>
                <w:bCs/>
                <w:i/>
                <w:iCs/>
                <w:color w:val="000000"/>
                <w:sz w:val="18"/>
                <w:szCs w:val="18"/>
              </w:rPr>
              <w:t>-</w:t>
            </w:r>
            <w:r w:rsidRPr="002355F9">
              <w:rPr>
                <w:rFonts w:ascii="Arial" w:hAnsi="Arial" w:cs="Arial"/>
                <w:b/>
                <w:bCs/>
                <w:i/>
                <w:iCs/>
                <w:color w:val="000000"/>
                <w:sz w:val="18"/>
                <w:szCs w:val="18"/>
              </w:rPr>
              <w:t>987</w:t>
            </w:r>
          </w:p>
        </w:tc>
      </w:tr>
      <w:tr w14:paraId="560D2F37"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1AB4592A" w14:textId="5E35C78B">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13CD62F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8" w:type="dxa"/>
            <w:shd w:val="clear" w:color="auto" w:fill="auto"/>
            <w:vAlign w:val="center"/>
            <w:hideMark/>
          </w:tcPr>
          <w:p w:rsidR="00AF0FC5" w:rsidRPr="002355F9" w:rsidP="00AF0FC5" w14:paraId="4959AAB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FF70F4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104" w:type="dxa"/>
            <w:shd w:val="clear" w:color="auto" w:fill="auto"/>
            <w:vAlign w:val="center"/>
            <w:hideMark/>
          </w:tcPr>
          <w:p w:rsidR="00AF0FC5" w:rsidRPr="002355F9" w:rsidP="00AF0FC5" w14:paraId="14125770"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1EB11717"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830" w:type="dxa"/>
            <w:shd w:val="clear" w:color="auto" w:fill="auto"/>
            <w:vAlign w:val="center"/>
            <w:hideMark/>
          </w:tcPr>
          <w:p w:rsidR="00AF0FC5" w:rsidRPr="002355F9" w:rsidP="00AF0FC5" w14:paraId="0ACF9810"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53244A" w14:paraId="590954F5" w14:textId="55614BD4">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$160.92 </w:t>
            </w:r>
          </w:p>
        </w:tc>
      </w:tr>
      <w:tr w14:paraId="6462E97D"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52D9469E" w14:textId="1710A498">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7476FBFA"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108" w:type="dxa"/>
            <w:shd w:val="clear" w:color="auto" w:fill="auto"/>
            <w:vAlign w:val="center"/>
            <w:hideMark/>
          </w:tcPr>
          <w:p w:rsidR="00AF0FC5" w:rsidRPr="002355F9" w:rsidP="00AF0FC5" w14:paraId="13ADAB32"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88D5CEF"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104" w:type="dxa"/>
            <w:shd w:val="clear" w:color="auto" w:fill="auto"/>
            <w:vAlign w:val="center"/>
            <w:hideMark/>
          </w:tcPr>
          <w:p w:rsidR="00AF0FC5" w:rsidRPr="002355F9" w:rsidP="00AF0FC5" w14:paraId="3232E00B"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64C9C7B5"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8</w:t>
            </w:r>
          </w:p>
        </w:tc>
        <w:tc>
          <w:tcPr>
            <w:tcW w:w="830" w:type="dxa"/>
            <w:shd w:val="clear" w:color="auto" w:fill="auto"/>
            <w:vAlign w:val="center"/>
            <w:hideMark/>
          </w:tcPr>
          <w:p w:rsidR="00AF0FC5" w:rsidRPr="002355F9" w:rsidP="00AF0FC5" w14:paraId="2BFF500F"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53244A" w14:paraId="7CAF191A"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460.80</w:t>
            </w:r>
          </w:p>
        </w:tc>
      </w:tr>
      <w:tr w14:paraId="557AEDFD" w14:textId="77777777" w:rsidTr="00B103C7">
        <w:tblPrEx>
          <w:tblW w:w="9265" w:type="dxa"/>
          <w:tblLook w:val="04A0"/>
        </w:tblPrEx>
        <w:trPr>
          <w:trHeight w:val="259"/>
        </w:trPr>
        <w:tc>
          <w:tcPr>
            <w:tcW w:w="9265" w:type="dxa"/>
            <w:gridSpan w:val="8"/>
            <w:shd w:val="clear" w:color="auto" w:fill="D9D9D9" w:themeFill="background1" w:themeFillShade="D9"/>
            <w:vAlign w:val="center"/>
            <w:hideMark/>
          </w:tcPr>
          <w:p w:rsidR="00AF0FC5" w:rsidRPr="002355F9" w:rsidP="00AF0FC5" w14:paraId="41A441BE" w14:textId="2B1F4CFA">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 xml:space="preserve">Injectable </w:t>
            </w:r>
            <w:r w:rsidR="00951631">
              <w:rPr>
                <w:rFonts w:ascii="Arial" w:hAnsi="Arial" w:cs="Arial"/>
                <w:b/>
                <w:bCs/>
                <w:i/>
                <w:iCs/>
                <w:color w:val="000000"/>
                <w:sz w:val="18"/>
                <w:szCs w:val="18"/>
              </w:rPr>
              <w:t>-</w:t>
            </w:r>
            <w:r w:rsidRPr="002355F9">
              <w:rPr>
                <w:rFonts w:ascii="Arial" w:hAnsi="Arial" w:cs="Arial"/>
                <w:b/>
                <w:bCs/>
                <w:i/>
                <w:iCs/>
                <w:color w:val="000000"/>
                <w:sz w:val="18"/>
                <w:szCs w:val="18"/>
              </w:rPr>
              <w:t xml:space="preserve"> Erythromycin 200 Injectable INAD #12</w:t>
            </w:r>
            <w:r w:rsidR="00951631">
              <w:rPr>
                <w:rFonts w:ascii="Arial" w:hAnsi="Arial" w:cs="Arial"/>
                <w:b/>
                <w:bCs/>
                <w:i/>
                <w:iCs/>
                <w:color w:val="000000"/>
                <w:sz w:val="18"/>
                <w:szCs w:val="18"/>
              </w:rPr>
              <w:t>-</w:t>
            </w:r>
            <w:r w:rsidRPr="002355F9">
              <w:rPr>
                <w:rFonts w:ascii="Arial" w:hAnsi="Arial" w:cs="Arial"/>
                <w:b/>
                <w:bCs/>
                <w:i/>
                <w:iCs/>
                <w:color w:val="000000"/>
                <w:sz w:val="18"/>
                <w:szCs w:val="18"/>
              </w:rPr>
              <w:t>781</w:t>
            </w:r>
          </w:p>
        </w:tc>
      </w:tr>
      <w:tr w14:paraId="5258B3B3"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6808E630" w14:textId="1D39B3CD">
            <w:pPr>
              <w:widowControl/>
              <w:autoSpaceDE/>
              <w:autoSpaceDN/>
              <w:adjustRightInd/>
              <w:rPr>
                <w:rFonts w:ascii="Arial" w:hAnsi="Arial" w:cs="Arial"/>
                <w:color w:val="000000"/>
                <w:sz w:val="18"/>
                <w:szCs w:val="18"/>
              </w:rPr>
            </w:pPr>
            <w:r w:rsidRPr="002355F9">
              <w:rPr>
                <w:rFonts w:ascii="Arial" w:hAnsi="Arial" w:cs="Arial"/>
                <w:color w:val="000000"/>
                <w:sz w:val="18"/>
                <w:szCs w:val="18"/>
              </w:rPr>
              <w:t>Private Sector</w:t>
            </w:r>
          </w:p>
        </w:tc>
        <w:tc>
          <w:tcPr>
            <w:tcW w:w="1260" w:type="dxa"/>
            <w:shd w:val="clear" w:color="auto" w:fill="auto"/>
            <w:vAlign w:val="center"/>
            <w:hideMark/>
          </w:tcPr>
          <w:p w:rsidR="00AF0FC5" w:rsidRPr="002355F9" w:rsidP="00AF0FC5" w14:paraId="3873B32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108" w:type="dxa"/>
            <w:shd w:val="clear" w:color="auto" w:fill="auto"/>
            <w:vAlign w:val="center"/>
            <w:hideMark/>
          </w:tcPr>
          <w:p w:rsidR="00AF0FC5" w:rsidRPr="002355F9" w:rsidP="00AF0FC5" w14:paraId="49ABBDD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5C9F04E6"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2</w:t>
            </w:r>
          </w:p>
        </w:tc>
        <w:tc>
          <w:tcPr>
            <w:tcW w:w="1104" w:type="dxa"/>
            <w:shd w:val="clear" w:color="auto" w:fill="auto"/>
            <w:vAlign w:val="center"/>
            <w:hideMark/>
          </w:tcPr>
          <w:p w:rsidR="00AF0FC5" w:rsidRPr="002355F9" w:rsidP="00AF0FC5" w14:paraId="5B8BC7F1"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1C8240F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8</w:t>
            </w:r>
          </w:p>
        </w:tc>
        <w:tc>
          <w:tcPr>
            <w:tcW w:w="830" w:type="dxa"/>
            <w:shd w:val="clear" w:color="auto" w:fill="auto"/>
            <w:vAlign w:val="center"/>
            <w:hideMark/>
          </w:tcPr>
          <w:p w:rsidR="00AF0FC5" w:rsidRPr="002355F9" w:rsidP="00AF0FC5" w14:paraId="4C032A75"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$40.23 </w:t>
            </w:r>
          </w:p>
        </w:tc>
        <w:tc>
          <w:tcPr>
            <w:tcW w:w="1117" w:type="dxa"/>
            <w:shd w:val="clear" w:color="auto" w:fill="auto"/>
            <w:vAlign w:val="center"/>
            <w:hideMark/>
          </w:tcPr>
          <w:p w:rsidR="00AF0FC5" w:rsidRPr="002355F9" w:rsidP="00E87959" w14:paraId="3080A578" w14:textId="74870AB8">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$321.84 </w:t>
            </w:r>
          </w:p>
        </w:tc>
      </w:tr>
      <w:tr w14:paraId="25A87206" w14:textId="77777777" w:rsidTr="002355F9">
        <w:tblPrEx>
          <w:tblW w:w="9265" w:type="dxa"/>
          <w:tblLook w:val="04A0"/>
        </w:tblPrEx>
        <w:trPr>
          <w:trHeight w:val="259"/>
        </w:trPr>
        <w:tc>
          <w:tcPr>
            <w:tcW w:w="1795" w:type="dxa"/>
            <w:shd w:val="clear" w:color="auto" w:fill="auto"/>
            <w:vAlign w:val="center"/>
            <w:hideMark/>
          </w:tcPr>
          <w:p w:rsidR="00AF0FC5" w:rsidRPr="002355F9" w:rsidP="00AF0FC5" w14:paraId="2FF2C254" w14:textId="25F29481">
            <w:pPr>
              <w:widowControl/>
              <w:autoSpaceDE/>
              <w:autoSpaceDN/>
              <w:adjustRightInd/>
              <w:rPr>
                <w:rFonts w:ascii="Arial" w:hAnsi="Arial" w:cs="Arial"/>
                <w:color w:val="000000"/>
                <w:sz w:val="18"/>
                <w:szCs w:val="18"/>
              </w:rPr>
            </w:pPr>
            <w:r w:rsidRPr="002355F9">
              <w:rPr>
                <w:rFonts w:ascii="Arial" w:hAnsi="Arial" w:cs="Arial"/>
                <w:color w:val="000000"/>
                <w:sz w:val="18"/>
                <w:szCs w:val="18"/>
              </w:rPr>
              <w:t>Government</w:t>
            </w:r>
          </w:p>
        </w:tc>
        <w:tc>
          <w:tcPr>
            <w:tcW w:w="1260" w:type="dxa"/>
            <w:shd w:val="clear" w:color="auto" w:fill="auto"/>
            <w:vAlign w:val="center"/>
            <w:hideMark/>
          </w:tcPr>
          <w:p w:rsidR="00AF0FC5" w:rsidRPr="002355F9" w:rsidP="00AF0FC5" w14:paraId="0F15E45D"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14</w:t>
            </w:r>
          </w:p>
        </w:tc>
        <w:tc>
          <w:tcPr>
            <w:tcW w:w="1108" w:type="dxa"/>
            <w:shd w:val="clear" w:color="auto" w:fill="auto"/>
            <w:vAlign w:val="center"/>
            <w:hideMark/>
          </w:tcPr>
          <w:p w:rsidR="00AF0FC5" w:rsidRPr="002355F9" w:rsidP="00AF0FC5" w14:paraId="55E6811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w:t>
            </w:r>
          </w:p>
        </w:tc>
        <w:tc>
          <w:tcPr>
            <w:tcW w:w="1070" w:type="dxa"/>
            <w:shd w:val="clear" w:color="auto" w:fill="auto"/>
            <w:vAlign w:val="center"/>
            <w:hideMark/>
          </w:tcPr>
          <w:p w:rsidR="00AF0FC5" w:rsidRPr="002355F9" w:rsidP="00AF0FC5" w14:paraId="06F2A613"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14</w:t>
            </w:r>
          </w:p>
        </w:tc>
        <w:tc>
          <w:tcPr>
            <w:tcW w:w="1104" w:type="dxa"/>
            <w:shd w:val="clear" w:color="auto" w:fill="auto"/>
            <w:vAlign w:val="center"/>
            <w:hideMark/>
          </w:tcPr>
          <w:p w:rsidR="00AF0FC5" w:rsidRPr="002355F9" w:rsidP="00AF0FC5" w14:paraId="25D9D728"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4</w:t>
            </w:r>
          </w:p>
        </w:tc>
        <w:tc>
          <w:tcPr>
            <w:tcW w:w="981" w:type="dxa"/>
            <w:shd w:val="clear" w:color="auto" w:fill="auto"/>
            <w:vAlign w:val="center"/>
            <w:hideMark/>
          </w:tcPr>
          <w:p w:rsidR="00AF0FC5" w:rsidRPr="002355F9" w:rsidP="00AF0FC5" w14:paraId="311FF279" w14:textId="77777777">
            <w:pPr>
              <w:widowControl/>
              <w:autoSpaceDE/>
              <w:autoSpaceDN/>
              <w:adjustRightInd/>
              <w:jc w:val="center"/>
              <w:rPr>
                <w:rFonts w:ascii="Arial" w:hAnsi="Arial" w:cs="Arial"/>
                <w:color w:val="000000"/>
                <w:sz w:val="18"/>
                <w:szCs w:val="18"/>
              </w:rPr>
            </w:pPr>
            <w:r w:rsidRPr="002355F9">
              <w:rPr>
                <w:rFonts w:ascii="Arial" w:hAnsi="Arial" w:cs="Arial"/>
                <w:color w:val="000000"/>
                <w:sz w:val="18"/>
                <w:szCs w:val="18"/>
              </w:rPr>
              <w:t>56</w:t>
            </w:r>
          </w:p>
        </w:tc>
        <w:tc>
          <w:tcPr>
            <w:tcW w:w="830" w:type="dxa"/>
            <w:shd w:val="clear" w:color="auto" w:fill="auto"/>
            <w:vAlign w:val="center"/>
            <w:hideMark/>
          </w:tcPr>
          <w:p w:rsidR="00AF0FC5" w:rsidRPr="002355F9" w:rsidP="00AF0FC5" w14:paraId="31A5D6BD" w14:textId="77777777">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57.60</w:t>
            </w:r>
          </w:p>
        </w:tc>
        <w:tc>
          <w:tcPr>
            <w:tcW w:w="1117" w:type="dxa"/>
            <w:shd w:val="clear" w:color="auto" w:fill="auto"/>
            <w:vAlign w:val="center"/>
            <w:hideMark/>
          </w:tcPr>
          <w:p w:rsidR="00AF0FC5" w:rsidRPr="002355F9" w:rsidP="00E87959" w14:paraId="422BCEC7" w14:textId="7BB33B30">
            <w:pPr>
              <w:widowControl/>
              <w:autoSpaceDE/>
              <w:autoSpaceDN/>
              <w:adjustRightInd/>
              <w:jc w:val="right"/>
              <w:rPr>
                <w:rFonts w:ascii="Arial" w:hAnsi="Arial" w:cs="Arial"/>
                <w:color w:val="000000"/>
                <w:sz w:val="18"/>
                <w:szCs w:val="18"/>
              </w:rPr>
            </w:pPr>
            <w:r w:rsidRPr="002355F9">
              <w:rPr>
                <w:rFonts w:ascii="Arial" w:hAnsi="Arial" w:cs="Arial"/>
                <w:color w:val="000000"/>
                <w:sz w:val="18"/>
                <w:szCs w:val="18"/>
              </w:rPr>
              <w:t xml:space="preserve">3,225.60 </w:t>
            </w:r>
          </w:p>
        </w:tc>
      </w:tr>
      <w:tr w14:paraId="0C6D980D" w14:textId="77777777" w:rsidTr="002355F9">
        <w:tblPrEx>
          <w:tblW w:w="9265" w:type="dxa"/>
          <w:tblLook w:val="04A0"/>
        </w:tblPrEx>
        <w:trPr>
          <w:trHeight w:val="259"/>
        </w:trPr>
        <w:tc>
          <w:tcPr>
            <w:tcW w:w="1795" w:type="dxa"/>
            <w:shd w:val="clear" w:color="auto" w:fill="B8CCE4" w:themeFill="accent1" w:themeFillTint="66"/>
            <w:vAlign w:val="center"/>
            <w:hideMark/>
          </w:tcPr>
          <w:p w:rsidR="00AF0FC5" w:rsidRPr="002355F9" w:rsidP="00AF0FC5" w14:paraId="4A2B1FD4" w14:textId="77777777">
            <w:pPr>
              <w:widowControl/>
              <w:autoSpaceDE/>
              <w:autoSpaceDN/>
              <w:adjustRightInd/>
              <w:rPr>
                <w:rFonts w:ascii="Arial" w:hAnsi="Arial" w:cs="Arial"/>
                <w:b/>
                <w:bCs/>
                <w:i/>
                <w:iCs/>
                <w:color w:val="000000"/>
                <w:sz w:val="18"/>
                <w:szCs w:val="18"/>
              </w:rPr>
            </w:pPr>
            <w:r w:rsidRPr="002355F9">
              <w:rPr>
                <w:rFonts w:ascii="Arial" w:hAnsi="Arial" w:cs="Arial"/>
                <w:b/>
                <w:bCs/>
                <w:i/>
                <w:iCs/>
                <w:color w:val="000000"/>
                <w:sz w:val="18"/>
                <w:szCs w:val="18"/>
              </w:rPr>
              <w:t>Totals:</w:t>
            </w:r>
          </w:p>
        </w:tc>
        <w:tc>
          <w:tcPr>
            <w:tcW w:w="1260" w:type="dxa"/>
            <w:shd w:val="clear" w:color="auto" w:fill="B8CCE4" w:themeFill="accent1" w:themeFillTint="66"/>
            <w:vAlign w:val="center"/>
            <w:hideMark/>
          </w:tcPr>
          <w:p w:rsidR="00AF0FC5" w:rsidRPr="002355F9" w:rsidP="00AF0FC5" w14:paraId="7370E513" w14:textId="77777777">
            <w:pPr>
              <w:widowControl/>
              <w:autoSpaceDE/>
              <w:autoSpaceDN/>
              <w:adjustRightInd/>
              <w:jc w:val="center"/>
              <w:rPr>
                <w:rFonts w:ascii="Arial" w:hAnsi="Arial" w:cs="Arial"/>
                <w:b/>
                <w:bCs/>
                <w:i/>
                <w:iCs/>
                <w:color w:val="000000"/>
                <w:sz w:val="18"/>
                <w:szCs w:val="18"/>
              </w:rPr>
            </w:pPr>
            <w:r w:rsidRPr="002355F9">
              <w:rPr>
                <w:rFonts w:ascii="Arial" w:hAnsi="Arial" w:cs="Arial"/>
                <w:b/>
                <w:bCs/>
                <w:i/>
                <w:iCs/>
                <w:color w:val="000000"/>
                <w:sz w:val="18"/>
                <w:szCs w:val="18"/>
              </w:rPr>
              <w:t>273</w:t>
            </w:r>
          </w:p>
        </w:tc>
        <w:tc>
          <w:tcPr>
            <w:tcW w:w="1108" w:type="dxa"/>
            <w:shd w:val="clear" w:color="auto" w:fill="B8CCE4" w:themeFill="accent1" w:themeFillTint="66"/>
            <w:vAlign w:val="center"/>
            <w:hideMark/>
          </w:tcPr>
          <w:p w:rsidR="00AF0FC5" w:rsidRPr="002355F9" w:rsidP="00AF0FC5" w14:paraId="4D10FAAB" w14:textId="77777777">
            <w:pPr>
              <w:widowControl/>
              <w:autoSpaceDE/>
              <w:autoSpaceDN/>
              <w:adjustRightInd/>
              <w:jc w:val="center"/>
              <w:rPr>
                <w:rFonts w:ascii="Arial" w:hAnsi="Arial" w:cs="Arial"/>
                <w:b/>
                <w:bCs/>
                <w:i/>
                <w:iCs/>
                <w:color w:val="000000"/>
                <w:sz w:val="18"/>
                <w:szCs w:val="18"/>
              </w:rPr>
            </w:pPr>
            <w:r w:rsidRPr="002355F9">
              <w:rPr>
                <w:rFonts w:ascii="Arial" w:hAnsi="Arial" w:cs="Arial"/>
                <w:b/>
                <w:bCs/>
                <w:i/>
                <w:iCs/>
                <w:color w:val="000000"/>
                <w:sz w:val="18"/>
                <w:szCs w:val="18"/>
              </w:rPr>
              <w:t> </w:t>
            </w:r>
          </w:p>
        </w:tc>
        <w:tc>
          <w:tcPr>
            <w:tcW w:w="1070" w:type="dxa"/>
            <w:shd w:val="clear" w:color="auto" w:fill="B8CCE4" w:themeFill="accent1" w:themeFillTint="66"/>
            <w:vAlign w:val="center"/>
            <w:hideMark/>
          </w:tcPr>
          <w:p w:rsidR="00AF0FC5" w:rsidRPr="002355F9" w:rsidP="00AF0FC5" w14:paraId="1F6D5A33" w14:textId="77777777">
            <w:pPr>
              <w:widowControl/>
              <w:autoSpaceDE/>
              <w:autoSpaceDN/>
              <w:adjustRightInd/>
              <w:jc w:val="center"/>
              <w:rPr>
                <w:rFonts w:ascii="Arial" w:hAnsi="Arial" w:cs="Arial"/>
                <w:b/>
                <w:bCs/>
                <w:i/>
                <w:iCs/>
                <w:color w:val="000000"/>
                <w:sz w:val="18"/>
                <w:szCs w:val="18"/>
              </w:rPr>
            </w:pPr>
            <w:r w:rsidRPr="002355F9">
              <w:rPr>
                <w:rFonts w:ascii="Arial" w:hAnsi="Arial" w:cs="Arial"/>
                <w:b/>
                <w:bCs/>
                <w:i/>
                <w:iCs/>
                <w:color w:val="000000"/>
                <w:sz w:val="18"/>
                <w:szCs w:val="18"/>
              </w:rPr>
              <w:t>302</w:t>
            </w:r>
          </w:p>
        </w:tc>
        <w:tc>
          <w:tcPr>
            <w:tcW w:w="1104" w:type="dxa"/>
            <w:shd w:val="clear" w:color="auto" w:fill="B8CCE4" w:themeFill="accent1" w:themeFillTint="66"/>
            <w:vAlign w:val="center"/>
            <w:hideMark/>
          </w:tcPr>
          <w:p w:rsidR="00AF0FC5" w:rsidRPr="002355F9" w:rsidP="00AF0FC5" w14:paraId="412A1578" w14:textId="77777777">
            <w:pPr>
              <w:widowControl/>
              <w:autoSpaceDE/>
              <w:autoSpaceDN/>
              <w:adjustRightInd/>
              <w:jc w:val="center"/>
              <w:rPr>
                <w:rFonts w:ascii="Arial" w:hAnsi="Arial" w:cs="Arial"/>
                <w:b/>
                <w:bCs/>
                <w:i/>
                <w:iCs/>
                <w:color w:val="000000"/>
                <w:sz w:val="18"/>
                <w:szCs w:val="18"/>
              </w:rPr>
            </w:pPr>
            <w:r w:rsidRPr="002355F9">
              <w:rPr>
                <w:rFonts w:ascii="Arial" w:hAnsi="Arial" w:cs="Arial"/>
                <w:b/>
                <w:bCs/>
                <w:i/>
                <w:iCs/>
                <w:color w:val="000000"/>
                <w:sz w:val="18"/>
                <w:szCs w:val="18"/>
              </w:rPr>
              <w:t> </w:t>
            </w:r>
          </w:p>
        </w:tc>
        <w:tc>
          <w:tcPr>
            <w:tcW w:w="981" w:type="dxa"/>
            <w:shd w:val="clear" w:color="auto" w:fill="B8CCE4" w:themeFill="accent1" w:themeFillTint="66"/>
            <w:vAlign w:val="center"/>
            <w:hideMark/>
          </w:tcPr>
          <w:p w:rsidR="00AF0FC5" w:rsidRPr="002355F9" w:rsidP="00AF0FC5" w14:paraId="06866641" w14:textId="77777777">
            <w:pPr>
              <w:widowControl/>
              <w:autoSpaceDE/>
              <w:autoSpaceDN/>
              <w:adjustRightInd/>
              <w:jc w:val="center"/>
              <w:rPr>
                <w:rFonts w:ascii="Arial" w:hAnsi="Arial" w:cs="Arial"/>
                <w:b/>
                <w:bCs/>
                <w:i/>
                <w:iCs/>
                <w:color w:val="000000"/>
                <w:sz w:val="18"/>
                <w:szCs w:val="18"/>
              </w:rPr>
            </w:pPr>
            <w:r w:rsidRPr="002355F9">
              <w:rPr>
                <w:rFonts w:ascii="Arial" w:hAnsi="Arial" w:cs="Arial"/>
                <w:b/>
                <w:bCs/>
                <w:i/>
                <w:iCs/>
                <w:color w:val="000000"/>
                <w:sz w:val="18"/>
                <w:szCs w:val="18"/>
              </w:rPr>
              <w:t>1,215</w:t>
            </w:r>
          </w:p>
        </w:tc>
        <w:tc>
          <w:tcPr>
            <w:tcW w:w="830" w:type="dxa"/>
            <w:shd w:val="clear" w:color="auto" w:fill="B8CCE4" w:themeFill="accent1" w:themeFillTint="66"/>
            <w:vAlign w:val="center"/>
            <w:hideMark/>
          </w:tcPr>
          <w:p w:rsidR="00AF0FC5" w:rsidRPr="002355F9" w:rsidP="00AF0FC5" w14:paraId="6D0D6DEE" w14:textId="77777777">
            <w:pPr>
              <w:widowControl/>
              <w:autoSpaceDE/>
              <w:autoSpaceDN/>
              <w:adjustRightInd/>
              <w:jc w:val="right"/>
              <w:rPr>
                <w:rFonts w:ascii="Arial" w:hAnsi="Arial" w:cs="Arial"/>
                <w:b/>
                <w:bCs/>
                <w:i/>
                <w:iCs/>
                <w:color w:val="000000"/>
                <w:sz w:val="18"/>
                <w:szCs w:val="18"/>
              </w:rPr>
            </w:pPr>
            <w:r w:rsidRPr="002355F9">
              <w:rPr>
                <w:rFonts w:ascii="Arial" w:hAnsi="Arial" w:cs="Arial"/>
                <w:b/>
                <w:bCs/>
                <w:i/>
                <w:iCs/>
                <w:color w:val="000000"/>
                <w:sz w:val="18"/>
                <w:szCs w:val="18"/>
              </w:rPr>
              <w:t> </w:t>
            </w:r>
          </w:p>
        </w:tc>
        <w:tc>
          <w:tcPr>
            <w:tcW w:w="1117" w:type="dxa"/>
            <w:shd w:val="clear" w:color="auto" w:fill="B8CCE4" w:themeFill="accent1" w:themeFillTint="66"/>
            <w:vAlign w:val="center"/>
            <w:hideMark/>
          </w:tcPr>
          <w:p w:rsidR="00AF0FC5" w:rsidRPr="002355F9" w:rsidP="00AF0FC5" w14:paraId="373F24A5" w14:textId="77777777">
            <w:pPr>
              <w:widowControl/>
              <w:autoSpaceDE/>
              <w:autoSpaceDN/>
              <w:adjustRightInd/>
              <w:jc w:val="right"/>
              <w:rPr>
                <w:rFonts w:ascii="Arial" w:hAnsi="Arial" w:cs="Arial"/>
                <w:b/>
                <w:bCs/>
                <w:i/>
                <w:iCs/>
                <w:color w:val="000000"/>
                <w:sz w:val="18"/>
                <w:szCs w:val="18"/>
              </w:rPr>
            </w:pPr>
            <w:r w:rsidRPr="002355F9">
              <w:rPr>
                <w:rFonts w:ascii="Arial" w:hAnsi="Arial" w:cs="Arial"/>
                <w:b/>
                <w:bCs/>
                <w:i/>
                <w:iCs/>
                <w:color w:val="000000"/>
                <w:sz w:val="18"/>
                <w:szCs w:val="18"/>
              </w:rPr>
              <w:t xml:space="preserve">$63,140.22 </w:t>
            </w:r>
          </w:p>
        </w:tc>
      </w:tr>
    </w:tbl>
    <w:p w:rsidR="00302AB3" w:rsidP="006319A2" w14:paraId="326D7C32" w14:textId="3470D032">
      <w:pPr>
        <w:tabs>
          <w:tab w:val="left" w:pos="450"/>
          <w:tab w:val="left" w:pos="720"/>
        </w:tabs>
        <w:rPr>
          <w:rFonts w:ascii="Arial" w:hAnsi="Arial" w:cs="Arial"/>
          <w:sz w:val="22"/>
          <w:szCs w:val="22"/>
        </w:rPr>
      </w:pPr>
    </w:p>
    <w:bookmarkEnd w:id="3"/>
    <w:p w:rsidR="00295103" w:rsidRPr="00B50214" w:rsidP="006319A2" w14:paraId="2D4246A2"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6319A2" w14:paraId="629C7EB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6319A2" w14:paraId="28B6A98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B50214">
        <w:rPr>
          <w:rFonts w:ascii="Arial" w:hAnsi="Arial" w:cs="Arial"/>
          <w:b/>
          <w:sz w:val="22"/>
          <w:szCs w:val="22"/>
        </w:rPr>
        <w:t>public comment process and use existing economic or regulatory impact analysis associated with the rulemaking containing the information collection, as appropriate.</w:t>
      </w:r>
    </w:p>
    <w:p w:rsidR="00295103" w:rsidRPr="00B50214" w:rsidP="006319A2" w14:paraId="02922824"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6319A2" w14:paraId="3C1A91DE" w14:textId="77777777">
      <w:pPr>
        <w:tabs>
          <w:tab w:val="left" w:pos="450"/>
          <w:tab w:val="left" w:pos="720"/>
        </w:tabs>
        <w:rPr>
          <w:rFonts w:ascii="Arial" w:hAnsi="Arial" w:cs="Arial"/>
          <w:sz w:val="22"/>
          <w:szCs w:val="22"/>
        </w:rPr>
      </w:pPr>
    </w:p>
    <w:p w:rsidR="00251281" w:rsidP="006319A2" w14:paraId="625AD29B" w14:textId="180A4A39">
      <w:pPr>
        <w:tabs>
          <w:tab w:val="left" w:pos="450"/>
          <w:tab w:val="left" w:pos="720"/>
        </w:tabs>
        <w:rPr>
          <w:rFonts w:ascii="Arial" w:hAnsi="Arial" w:cs="Arial"/>
          <w:sz w:val="22"/>
          <w:szCs w:val="22"/>
        </w:rPr>
      </w:pPr>
      <w:r w:rsidRPr="00A354AC">
        <w:rPr>
          <w:rFonts w:ascii="Arial" w:hAnsi="Arial" w:cs="Arial"/>
          <w:sz w:val="22"/>
          <w:szCs w:val="22"/>
        </w:rPr>
        <w:t>The total estimated annual non</w:t>
      </w:r>
      <w:r w:rsidRPr="00A354AC" w:rsidR="001B2AE4">
        <w:rPr>
          <w:rFonts w:ascii="Arial" w:hAnsi="Arial" w:cs="Arial"/>
          <w:sz w:val="22"/>
          <w:szCs w:val="22"/>
        </w:rPr>
        <w:t>-</w:t>
      </w:r>
      <w:r w:rsidRPr="00A354AC">
        <w:rPr>
          <w:rFonts w:ascii="Arial" w:hAnsi="Arial" w:cs="Arial"/>
          <w:sz w:val="22"/>
          <w:szCs w:val="22"/>
        </w:rPr>
        <w:t xml:space="preserve">hour burden cost is </w:t>
      </w:r>
      <w:r w:rsidR="00764065">
        <w:rPr>
          <w:rFonts w:ascii="Arial" w:hAnsi="Arial" w:cs="Arial"/>
          <w:b/>
          <w:bCs/>
          <w:sz w:val="22"/>
          <w:szCs w:val="22"/>
        </w:rPr>
        <w:t>$</w:t>
      </w:r>
      <w:r w:rsidR="009F6B86">
        <w:rPr>
          <w:rFonts w:ascii="Arial" w:hAnsi="Arial" w:cs="Arial"/>
          <w:b/>
          <w:bCs/>
          <w:sz w:val="22"/>
          <w:szCs w:val="22"/>
        </w:rPr>
        <w:t>289,232</w:t>
      </w:r>
      <w:r w:rsidR="006A28B5">
        <w:rPr>
          <w:rFonts w:ascii="Arial" w:hAnsi="Arial" w:cs="Arial"/>
          <w:sz w:val="22"/>
          <w:szCs w:val="22"/>
        </w:rPr>
        <w:t xml:space="preserve">.  </w:t>
      </w:r>
      <w:r w:rsidRPr="00B662AA" w:rsidR="00E743CE">
        <w:rPr>
          <w:rFonts w:ascii="Arial" w:hAnsi="Arial" w:cs="Arial"/>
          <w:sz w:val="22"/>
          <w:szCs w:val="22"/>
        </w:rPr>
        <w:t>The facility is responsible for purchasing the INAD from the appropriate drug supplier</w:t>
      </w:r>
      <w:r w:rsidR="00E743CE">
        <w:rPr>
          <w:rFonts w:ascii="Arial" w:hAnsi="Arial" w:cs="Arial"/>
          <w:sz w:val="22"/>
          <w:szCs w:val="22"/>
        </w:rPr>
        <w:t xml:space="preserve"> (costs per INAD listed below)</w:t>
      </w:r>
      <w:r w:rsidRPr="00B662AA" w:rsidR="00E743CE">
        <w:rPr>
          <w:rFonts w:ascii="Arial" w:hAnsi="Arial" w:cs="Arial"/>
          <w:sz w:val="22"/>
          <w:szCs w:val="22"/>
        </w:rPr>
        <w:t xml:space="preserve">. </w:t>
      </w:r>
      <w:r w:rsidR="00E743CE">
        <w:rPr>
          <w:rFonts w:ascii="Arial" w:hAnsi="Arial" w:cs="Arial"/>
          <w:sz w:val="22"/>
          <w:szCs w:val="22"/>
        </w:rPr>
        <w:t xml:space="preserve"> </w:t>
      </w:r>
      <w:r w:rsidRPr="00B662AA" w:rsidR="00E743CE">
        <w:rPr>
          <w:rFonts w:ascii="Arial" w:hAnsi="Arial" w:cs="Arial"/>
          <w:sz w:val="22"/>
          <w:szCs w:val="22"/>
        </w:rPr>
        <w:t>All equipment that would be used for the INAD studies is typically standard equipment already used by the facilities.</w:t>
      </w:r>
      <w:r w:rsidR="00E743CE">
        <w:rPr>
          <w:rFonts w:ascii="Arial" w:hAnsi="Arial" w:cs="Arial"/>
          <w:sz w:val="22"/>
          <w:szCs w:val="22"/>
        </w:rPr>
        <w:t xml:space="preserve">  Each INAD facility also pays a $700 enrollment fee each year </w:t>
      </w:r>
      <w:r w:rsidRPr="00A354AC" w:rsidR="00E743CE">
        <w:rPr>
          <w:rFonts w:ascii="Arial" w:hAnsi="Arial" w:cs="Arial"/>
          <w:sz w:val="22"/>
          <w:szCs w:val="22"/>
        </w:rPr>
        <w:t>as an average between INAD years 2019 and 2020)</w:t>
      </w:r>
      <w:r w:rsidR="00E743CE">
        <w:rPr>
          <w:rFonts w:ascii="Arial" w:hAnsi="Arial" w:cs="Arial"/>
          <w:sz w:val="22"/>
          <w:szCs w:val="22"/>
        </w:rPr>
        <w:t xml:space="preserve"> for a total of </w:t>
      </w:r>
      <w:r w:rsidRPr="00B604EC" w:rsidR="009F03CC">
        <w:rPr>
          <w:rFonts w:ascii="Arial" w:hAnsi="Arial" w:cs="Arial"/>
          <w:sz w:val="22"/>
          <w:szCs w:val="22"/>
        </w:rPr>
        <w:t>$1</w:t>
      </w:r>
      <w:r w:rsidRPr="00B604EC" w:rsidR="007A24B5">
        <w:rPr>
          <w:rFonts w:ascii="Arial" w:hAnsi="Arial" w:cs="Arial"/>
          <w:sz w:val="22"/>
          <w:szCs w:val="22"/>
        </w:rPr>
        <w:t>97,400</w:t>
      </w:r>
      <w:r w:rsidRPr="00A354AC" w:rsidR="009F03CC">
        <w:rPr>
          <w:rFonts w:ascii="Arial" w:hAnsi="Arial" w:cs="Arial"/>
          <w:sz w:val="22"/>
          <w:szCs w:val="22"/>
        </w:rPr>
        <w:t xml:space="preserve"> </w:t>
      </w:r>
      <w:r w:rsidR="006A28B5">
        <w:rPr>
          <w:rFonts w:ascii="Arial" w:hAnsi="Arial" w:cs="Arial"/>
          <w:sz w:val="22"/>
          <w:szCs w:val="22"/>
        </w:rPr>
        <w:t xml:space="preserve">in enrollment fees </w:t>
      </w:r>
      <w:r w:rsidRPr="00A354AC" w:rsidR="009F03CC">
        <w:rPr>
          <w:rFonts w:ascii="Arial" w:hAnsi="Arial" w:cs="Arial"/>
          <w:sz w:val="22"/>
          <w:szCs w:val="22"/>
        </w:rPr>
        <w:t>(2</w:t>
      </w:r>
      <w:r w:rsidRPr="00A354AC" w:rsidR="00242C7A">
        <w:rPr>
          <w:rFonts w:ascii="Arial" w:hAnsi="Arial" w:cs="Arial"/>
          <w:sz w:val="22"/>
          <w:szCs w:val="22"/>
        </w:rPr>
        <w:t>82</w:t>
      </w:r>
      <w:r w:rsidRPr="00A354AC" w:rsidR="009F03CC">
        <w:rPr>
          <w:rFonts w:ascii="Arial" w:hAnsi="Arial" w:cs="Arial"/>
          <w:sz w:val="22"/>
          <w:szCs w:val="22"/>
        </w:rPr>
        <w:t xml:space="preserve"> </w:t>
      </w:r>
      <w:r w:rsidRPr="00A354AC">
        <w:rPr>
          <w:rFonts w:ascii="Arial" w:hAnsi="Arial" w:cs="Arial"/>
          <w:sz w:val="22"/>
          <w:szCs w:val="22"/>
        </w:rPr>
        <w:t>INADS x $700</w:t>
      </w:r>
      <w:r w:rsidRPr="00A354AC" w:rsidR="00B662AA">
        <w:rPr>
          <w:rFonts w:ascii="Arial" w:hAnsi="Arial" w:cs="Arial"/>
          <w:sz w:val="22"/>
          <w:szCs w:val="22"/>
        </w:rPr>
        <w:t>.</w:t>
      </w:r>
      <w:r w:rsidRPr="00B662AA" w:rsidR="00B662AA">
        <w:rPr>
          <w:rFonts w:ascii="Arial" w:hAnsi="Arial" w:cs="Arial"/>
          <w:sz w:val="22"/>
          <w:szCs w:val="22"/>
        </w:rPr>
        <w:t xml:space="preserve"> </w:t>
      </w:r>
      <w:r w:rsidR="008925EF">
        <w:rPr>
          <w:rFonts w:ascii="Arial" w:hAnsi="Arial" w:cs="Arial"/>
          <w:sz w:val="22"/>
          <w:szCs w:val="22"/>
        </w:rPr>
        <w:t xml:space="preserve"> </w:t>
      </w:r>
    </w:p>
    <w:p w:rsidR="00ED2FAE" w:rsidP="006319A2" w14:paraId="7690C296" w14:textId="5175997D">
      <w:pPr>
        <w:tabs>
          <w:tab w:val="left" w:pos="450"/>
          <w:tab w:val="left" w:pos="720"/>
        </w:tabs>
        <w:rPr>
          <w:rFonts w:ascii="Arial" w:hAnsi="Arial" w:cs="Arial"/>
          <w:sz w:val="22"/>
          <w:szCs w:val="22"/>
        </w:rPr>
      </w:pPr>
    </w:p>
    <w:tbl>
      <w:tblPr>
        <w:tblStyle w:val="TableGrid"/>
        <w:tblW w:w="9535" w:type="dxa"/>
        <w:tblInd w:w="0" w:type="dxa"/>
        <w:tblLayout w:type="fixed"/>
        <w:tblLook w:val="01E0"/>
      </w:tblPr>
      <w:tblGrid>
        <w:gridCol w:w="3235"/>
        <w:gridCol w:w="1170"/>
        <w:gridCol w:w="990"/>
        <w:gridCol w:w="1260"/>
        <w:gridCol w:w="1440"/>
        <w:gridCol w:w="1440"/>
      </w:tblGrid>
      <w:tr w14:paraId="637689AD" w14:textId="1F1B091B" w:rsidTr="00C3218D">
        <w:tblPrEx>
          <w:tblW w:w="9535" w:type="dxa"/>
          <w:tblInd w:w="0" w:type="dxa"/>
          <w:tblLayout w:type="fixed"/>
          <w:tblLook w:val="01E0"/>
        </w:tblPrEx>
        <w:tc>
          <w:tcPr>
            <w:tcW w:w="3235" w:type="dxa"/>
            <w:vAlign w:val="bottom"/>
          </w:tcPr>
          <w:p w:rsidR="0047265A" w:rsidRPr="00A2208A" w:rsidP="007E2F40" w14:paraId="16A98BE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170" w:type="dxa"/>
            <w:vAlign w:val="bottom"/>
          </w:tcPr>
          <w:p w:rsidR="0047265A" w:rsidP="007E2F40" w14:paraId="01683EE3"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47265A" w:rsidRPr="00A2208A" w:rsidP="007E2F40" w14:paraId="17413F84"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990" w:type="dxa"/>
            <w:vAlign w:val="bottom"/>
          </w:tcPr>
          <w:p w:rsidR="0047265A" w:rsidRPr="00A2208A" w:rsidP="007E2F40" w14:paraId="3D2E7582" w14:textId="77777777">
            <w:pPr>
              <w:tabs>
                <w:tab w:val="left" w:pos="360"/>
                <w:tab w:val="left" w:pos="720"/>
              </w:tabs>
              <w:jc w:val="center"/>
              <w:rPr>
                <w:rFonts w:ascii="Arial" w:hAnsi="Arial" w:cs="Arial"/>
                <w:b/>
                <w:bCs/>
                <w:sz w:val="16"/>
                <w:szCs w:val="22"/>
              </w:rPr>
            </w:pPr>
            <w:r>
              <w:rPr>
                <w:rFonts w:ascii="Arial" w:hAnsi="Arial" w:cs="Arial"/>
                <w:b/>
                <w:bCs/>
                <w:sz w:val="16"/>
                <w:szCs w:val="22"/>
              </w:rPr>
              <w:t>Average Cost per INAD</w:t>
            </w:r>
          </w:p>
        </w:tc>
        <w:tc>
          <w:tcPr>
            <w:tcW w:w="1260" w:type="dxa"/>
            <w:vAlign w:val="bottom"/>
          </w:tcPr>
          <w:p w:rsidR="0058406D" w:rsidP="0058406D" w14:paraId="2A0625B6" w14:textId="77777777">
            <w:pPr>
              <w:tabs>
                <w:tab w:val="left" w:pos="360"/>
                <w:tab w:val="left" w:pos="720"/>
              </w:tabs>
              <w:jc w:val="center"/>
              <w:rPr>
                <w:rFonts w:ascii="Arial" w:hAnsi="Arial" w:cs="Arial"/>
                <w:b/>
                <w:bCs/>
                <w:sz w:val="16"/>
                <w:szCs w:val="22"/>
              </w:rPr>
            </w:pPr>
            <w:r>
              <w:rPr>
                <w:rFonts w:ascii="Arial" w:hAnsi="Arial" w:cs="Arial"/>
                <w:b/>
                <w:bCs/>
                <w:sz w:val="16"/>
                <w:szCs w:val="22"/>
              </w:rPr>
              <w:t>Enrollment Fee</w:t>
            </w:r>
          </w:p>
          <w:p w:rsidR="0047265A" w:rsidRPr="00A2208A" w:rsidP="0058406D" w14:paraId="3A5ED74D" w14:textId="48E18FAF">
            <w:pPr>
              <w:tabs>
                <w:tab w:val="left" w:pos="360"/>
                <w:tab w:val="left" w:pos="720"/>
              </w:tabs>
              <w:jc w:val="center"/>
              <w:rPr>
                <w:rFonts w:ascii="Arial" w:hAnsi="Arial" w:cs="Arial"/>
                <w:b/>
                <w:bCs/>
                <w:sz w:val="16"/>
                <w:szCs w:val="22"/>
              </w:rPr>
            </w:pPr>
            <w:r w:rsidRPr="00D055BA">
              <w:rPr>
                <w:rFonts w:ascii="Arial" w:hAnsi="Arial" w:cs="Arial"/>
                <w:b/>
                <w:bCs/>
                <w:sz w:val="16"/>
                <w:szCs w:val="22"/>
              </w:rPr>
              <w:t>($700 per Facility)</w:t>
            </w:r>
          </w:p>
        </w:tc>
        <w:tc>
          <w:tcPr>
            <w:tcW w:w="1440" w:type="dxa"/>
            <w:vAlign w:val="bottom"/>
          </w:tcPr>
          <w:p w:rsidR="004F3B02" w:rsidP="0047265A" w14:paraId="15D53045" w14:textId="3A0D94F4">
            <w:pPr>
              <w:tabs>
                <w:tab w:val="left" w:pos="360"/>
                <w:tab w:val="left" w:pos="720"/>
              </w:tabs>
              <w:jc w:val="center"/>
              <w:rPr>
                <w:rFonts w:ascii="Arial" w:hAnsi="Arial" w:cs="Arial"/>
                <w:b/>
                <w:bCs/>
                <w:sz w:val="16"/>
                <w:szCs w:val="22"/>
              </w:rPr>
            </w:pPr>
            <w:r>
              <w:rPr>
                <w:rFonts w:ascii="Arial" w:hAnsi="Arial" w:cs="Arial"/>
                <w:b/>
                <w:bCs/>
                <w:sz w:val="16"/>
                <w:szCs w:val="22"/>
              </w:rPr>
              <w:t>Cost per Response</w:t>
            </w:r>
          </w:p>
        </w:tc>
        <w:tc>
          <w:tcPr>
            <w:tcW w:w="1440" w:type="dxa"/>
            <w:vAlign w:val="bottom"/>
          </w:tcPr>
          <w:p w:rsidR="0047265A" w:rsidP="0047265A" w14:paraId="6B39107F" w14:textId="0C431753">
            <w:pPr>
              <w:tabs>
                <w:tab w:val="left" w:pos="360"/>
                <w:tab w:val="left" w:pos="720"/>
              </w:tabs>
              <w:jc w:val="center"/>
              <w:rPr>
                <w:rFonts w:ascii="Arial" w:hAnsi="Arial" w:cs="Arial"/>
                <w:b/>
                <w:bCs/>
                <w:sz w:val="16"/>
                <w:szCs w:val="22"/>
              </w:rPr>
            </w:pPr>
            <w:r>
              <w:rPr>
                <w:rFonts w:ascii="Arial" w:hAnsi="Arial" w:cs="Arial"/>
                <w:b/>
                <w:bCs/>
                <w:sz w:val="16"/>
                <w:szCs w:val="22"/>
              </w:rPr>
              <w:t>Total Nonhour Cost Burden</w:t>
            </w:r>
          </w:p>
        </w:tc>
      </w:tr>
      <w:tr w14:paraId="0C8FA856" w14:textId="073AC11D" w:rsidTr="00686389">
        <w:tblPrEx>
          <w:tblW w:w="9535" w:type="dxa"/>
          <w:tblInd w:w="0" w:type="dxa"/>
          <w:tblLayout w:type="fixed"/>
          <w:tblLook w:val="01E0"/>
        </w:tblPrEx>
        <w:tc>
          <w:tcPr>
            <w:tcW w:w="9535" w:type="dxa"/>
            <w:gridSpan w:val="6"/>
            <w:shd w:val="clear" w:color="auto" w:fill="D9D9D9" w:themeFill="background1" w:themeFillShade="D9"/>
          </w:tcPr>
          <w:p w:rsidR="0047265A" w:rsidRPr="00B764C4" w:rsidP="007E2F40" w14:paraId="740F3B71" w14:textId="013BCA2C">
            <w:pPr>
              <w:tabs>
                <w:tab w:val="left" w:pos="360"/>
                <w:tab w:val="left" w:pos="720"/>
              </w:tabs>
              <w:rPr>
                <w:rFonts w:ascii="Arial" w:hAnsi="Arial" w:cs="Arial"/>
                <w:b/>
                <w:i/>
                <w:sz w:val="18"/>
                <w:szCs w:val="18"/>
              </w:rPr>
            </w:pPr>
            <w:r w:rsidRPr="00B764C4">
              <w:rPr>
                <w:rFonts w:ascii="Arial" w:hAnsi="Arial" w:cs="Arial"/>
                <w:b/>
                <w:i/>
                <w:sz w:val="18"/>
                <w:szCs w:val="18"/>
              </w:rPr>
              <w:t xml:space="preserve">Medicated Feed </w:t>
            </w:r>
            <w:r w:rsidR="00951631">
              <w:rPr>
                <w:rFonts w:ascii="Arial" w:hAnsi="Arial" w:cs="Arial"/>
                <w:b/>
                <w:i/>
                <w:sz w:val="18"/>
                <w:szCs w:val="18"/>
              </w:rPr>
              <w:t>-</w:t>
            </w:r>
            <w:r w:rsidRPr="00B764C4">
              <w:rPr>
                <w:rFonts w:ascii="Arial" w:hAnsi="Arial" w:cs="Arial"/>
                <w:b/>
                <w:i/>
                <w:sz w:val="18"/>
                <w:szCs w:val="18"/>
              </w:rPr>
              <w:t xml:space="preserve"> Florfenicol (Aquaflor®) INAD #10</w:t>
            </w:r>
            <w:r w:rsidR="00951631">
              <w:rPr>
                <w:rFonts w:ascii="Arial" w:hAnsi="Arial" w:cs="Arial"/>
                <w:b/>
                <w:i/>
                <w:sz w:val="18"/>
                <w:szCs w:val="18"/>
              </w:rPr>
              <w:t>-</w:t>
            </w:r>
            <w:r w:rsidRPr="00B764C4">
              <w:rPr>
                <w:rFonts w:ascii="Arial" w:hAnsi="Arial" w:cs="Arial"/>
                <w:b/>
                <w:i/>
                <w:sz w:val="18"/>
                <w:szCs w:val="18"/>
              </w:rPr>
              <w:t>697</w:t>
            </w:r>
          </w:p>
        </w:tc>
      </w:tr>
      <w:tr w14:paraId="4FABB678" w14:textId="076849F4" w:rsidTr="00786D2A">
        <w:tblPrEx>
          <w:tblW w:w="9535" w:type="dxa"/>
          <w:tblInd w:w="0" w:type="dxa"/>
          <w:tblLayout w:type="fixed"/>
          <w:tblLook w:val="01E0"/>
        </w:tblPrEx>
        <w:tc>
          <w:tcPr>
            <w:tcW w:w="3235" w:type="dxa"/>
            <w:vAlign w:val="center"/>
          </w:tcPr>
          <w:p w:rsidR="00E743CE" w:rsidRPr="00B764C4" w:rsidP="00E743CE" w14:paraId="7E39A30F"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E743CE" w:rsidRPr="00B764C4" w:rsidP="00E743CE" w14:paraId="04318305"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shd w:val="clear" w:color="auto" w:fill="auto"/>
            <w:vAlign w:val="center"/>
          </w:tcPr>
          <w:p w:rsidR="00E743CE" w:rsidRPr="00B764C4" w:rsidP="00E743CE" w14:paraId="7A7C00FF" w14:textId="1B78BFBB">
            <w:pPr>
              <w:tabs>
                <w:tab w:val="left" w:pos="360"/>
                <w:tab w:val="left" w:pos="720"/>
              </w:tabs>
              <w:jc w:val="right"/>
              <w:rPr>
                <w:rFonts w:ascii="Arial" w:hAnsi="Arial" w:cs="Arial"/>
                <w:sz w:val="18"/>
                <w:szCs w:val="18"/>
              </w:rPr>
            </w:pPr>
            <w:r>
              <w:rPr>
                <w:rFonts w:ascii="Arial" w:hAnsi="Arial" w:cs="Arial"/>
                <w:sz w:val="18"/>
                <w:szCs w:val="18"/>
              </w:rPr>
              <w:t>$ 1,130</w:t>
            </w:r>
          </w:p>
        </w:tc>
        <w:tc>
          <w:tcPr>
            <w:tcW w:w="1260" w:type="dxa"/>
            <w:shd w:val="clear" w:color="auto" w:fill="auto"/>
          </w:tcPr>
          <w:p w:rsidR="00E743CE" w:rsidRPr="00B764C4" w:rsidP="00E743CE" w14:paraId="023F40F5" w14:textId="3891B348">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E743CE" w:rsidP="00E743CE" w14:paraId="37147BFE" w14:textId="1F9F2D18">
            <w:pPr>
              <w:tabs>
                <w:tab w:val="left" w:pos="360"/>
                <w:tab w:val="left" w:pos="720"/>
              </w:tabs>
              <w:jc w:val="right"/>
              <w:rPr>
                <w:rFonts w:ascii="Arial" w:hAnsi="Arial" w:cs="Arial"/>
                <w:sz w:val="18"/>
                <w:szCs w:val="18"/>
              </w:rPr>
            </w:pPr>
            <w:r>
              <w:rPr>
                <w:rFonts w:ascii="Arial" w:hAnsi="Arial" w:cs="Arial"/>
                <w:sz w:val="18"/>
                <w:szCs w:val="18"/>
              </w:rPr>
              <w:t>$ 1,830</w:t>
            </w:r>
          </w:p>
        </w:tc>
        <w:tc>
          <w:tcPr>
            <w:tcW w:w="1440" w:type="dxa"/>
            <w:vAlign w:val="bottom"/>
          </w:tcPr>
          <w:p w:rsidR="00E743CE" w:rsidP="00E743CE" w14:paraId="46E9B855" w14:textId="339D6240">
            <w:pPr>
              <w:tabs>
                <w:tab w:val="left" w:pos="360"/>
                <w:tab w:val="left" w:pos="720"/>
              </w:tabs>
              <w:jc w:val="right"/>
              <w:rPr>
                <w:rFonts w:ascii="Arial" w:hAnsi="Arial" w:cs="Arial"/>
                <w:sz w:val="18"/>
                <w:szCs w:val="18"/>
              </w:rPr>
            </w:pPr>
            <w:r>
              <w:rPr>
                <w:rFonts w:ascii="Arial" w:hAnsi="Arial" w:cs="Arial"/>
                <w:color w:val="000000"/>
                <w:sz w:val="18"/>
                <w:szCs w:val="18"/>
              </w:rPr>
              <w:t xml:space="preserve">$7,320 </w:t>
            </w:r>
          </w:p>
        </w:tc>
      </w:tr>
      <w:tr w14:paraId="7F831C27" w14:textId="0F51728B" w:rsidTr="00786D2A">
        <w:tblPrEx>
          <w:tblW w:w="9535" w:type="dxa"/>
          <w:tblInd w:w="0" w:type="dxa"/>
          <w:tblLayout w:type="fixed"/>
          <w:tblLook w:val="01E0"/>
        </w:tblPrEx>
        <w:tc>
          <w:tcPr>
            <w:tcW w:w="3235" w:type="dxa"/>
            <w:vAlign w:val="center"/>
          </w:tcPr>
          <w:p w:rsidR="00E743CE" w:rsidRPr="00B764C4" w:rsidP="00E743CE" w14:paraId="0983EDAB"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E743CE" w:rsidRPr="00B764C4" w:rsidP="00E743CE" w14:paraId="25417BF6"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shd w:val="clear" w:color="auto" w:fill="auto"/>
            <w:vAlign w:val="center"/>
          </w:tcPr>
          <w:p w:rsidR="00E743CE" w:rsidRPr="00B764C4" w:rsidP="00E743CE" w14:paraId="5C3D40BE" w14:textId="11DD662C">
            <w:pPr>
              <w:tabs>
                <w:tab w:val="left" w:pos="360"/>
                <w:tab w:val="left" w:pos="720"/>
              </w:tabs>
              <w:jc w:val="right"/>
              <w:rPr>
                <w:rFonts w:ascii="Arial" w:hAnsi="Arial" w:cs="Arial"/>
                <w:sz w:val="18"/>
                <w:szCs w:val="18"/>
              </w:rPr>
            </w:pPr>
            <w:r>
              <w:rPr>
                <w:rFonts w:ascii="Arial" w:hAnsi="Arial" w:cs="Arial"/>
                <w:sz w:val="18"/>
                <w:szCs w:val="18"/>
              </w:rPr>
              <w:t>1,130</w:t>
            </w:r>
          </w:p>
        </w:tc>
        <w:tc>
          <w:tcPr>
            <w:tcW w:w="1260" w:type="dxa"/>
            <w:shd w:val="clear" w:color="auto" w:fill="auto"/>
          </w:tcPr>
          <w:p w:rsidR="00E743CE" w:rsidRPr="00B764C4" w:rsidP="00E743CE" w14:paraId="34E99197" w14:textId="45659014">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E743CE" w:rsidP="00E743CE" w14:paraId="2E3B3EB1" w14:textId="5697BEB4">
            <w:pPr>
              <w:tabs>
                <w:tab w:val="left" w:pos="360"/>
                <w:tab w:val="left" w:pos="720"/>
              </w:tabs>
              <w:jc w:val="right"/>
              <w:rPr>
                <w:rFonts w:ascii="Arial" w:hAnsi="Arial" w:cs="Arial"/>
                <w:sz w:val="18"/>
                <w:szCs w:val="18"/>
              </w:rPr>
            </w:pPr>
            <w:r>
              <w:rPr>
                <w:rFonts w:ascii="Arial" w:hAnsi="Arial" w:cs="Arial"/>
                <w:sz w:val="18"/>
                <w:szCs w:val="18"/>
              </w:rPr>
              <w:t>1,830</w:t>
            </w:r>
          </w:p>
        </w:tc>
        <w:tc>
          <w:tcPr>
            <w:tcW w:w="1440" w:type="dxa"/>
            <w:vAlign w:val="bottom"/>
          </w:tcPr>
          <w:p w:rsidR="00E743CE" w:rsidP="00E743CE" w14:paraId="42A3F3EC" w14:textId="1CF4C283">
            <w:pPr>
              <w:tabs>
                <w:tab w:val="left" w:pos="360"/>
                <w:tab w:val="left" w:pos="720"/>
              </w:tabs>
              <w:jc w:val="right"/>
              <w:rPr>
                <w:rFonts w:ascii="Arial" w:hAnsi="Arial" w:cs="Arial"/>
                <w:sz w:val="18"/>
                <w:szCs w:val="18"/>
              </w:rPr>
            </w:pPr>
            <w:r>
              <w:rPr>
                <w:rFonts w:ascii="Arial" w:hAnsi="Arial" w:cs="Arial"/>
                <w:color w:val="000000"/>
                <w:sz w:val="18"/>
                <w:szCs w:val="18"/>
              </w:rPr>
              <w:t>7,320</w:t>
            </w:r>
          </w:p>
        </w:tc>
      </w:tr>
      <w:tr w14:paraId="098F6E79" w14:textId="26D16BC5" w:rsidTr="00B87C00">
        <w:tblPrEx>
          <w:tblW w:w="9535" w:type="dxa"/>
          <w:tblInd w:w="0" w:type="dxa"/>
          <w:tblLayout w:type="fixed"/>
          <w:tblLook w:val="01E0"/>
        </w:tblPrEx>
        <w:tc>
          <w:tcPr>
            <w:tcW w:w="9535" w:type="dxa"/>
            <w:gridSpan w:val="6"/>
            <w:shd w:val="clear" w:color="auto" w:fill="D9D9D9" w:themeFill="background1" w:themeFillShade="D9"/>
          </w:tcPr>
          <w:p w:rsidR="0047265A" w:rsidRPr="00B764C4" w:rsidP="007E2F40" w14:paraId="4B201F89" w14:textId="5DA81938">
            <w:pPr>
              <w:tabs>
                <w:tab w:val="left" w:pos="360"/>
                <w:tab w:val="left" w:pos="720"/>
              </w:tabs>
              <w:rPr>
                <w:rFonts w:ascii="Arial" w:hAnsi="Arial" w:cs="Arial"/>
                <w:b/>
                <w:i/>
                <w:sz w:val="18"/>
                <w:szCs w:val="18"/>
              </w:rPr>
            </w:pPr>
            <w:r w:rsidRPr="00B764C4">
              <w:rPr>
                <w:rFonts w:ascii="Arial" w:hAnsi="Arial" w:cs="Arial"/>
                <w:b/>
                <w:i/>
                <w:sz w:val="18"/>
                <w:szCs w:val="18"/>
              </w:rPr>
              <w:t xml:space="preserve">Medicated Feed </w:t>
            </w:r>
            <w:r w:rsidR="00951631">
              <w:rPr>
                <w:rFonts w:ascii="Arial" w:hAnsi="Arial" w:cs="Arial"/>
                <w:b/>
                <w:i/>
                <w:sz w:val="18"/>
                <w:szCs w:val="18"/>
              </w:rPr>
              <w:t>-</w:t>
            </w:r>
            <w:r w:rsidRPr="00B764C4">
              <w:rPr>
                <w:rFonts w:ascii="Arial" w:hAnsi="Arial" w:cs="Arial"/>
                <w:b/>
                <w:i/>
                <w:sz w:val="18"/>
                <w:szCs w:val="18"/>
              </w:rPr>
              <w:t xml:space="preserve"> Slice® (Emamectin Benzoate) INAD #11</w:t>
            </w:r>
            <w:r w:rsidR="00951631">
              <w:rPr>
                <w:rFonts w:ascii="Arial" w:hAnsi="Arial" w:cs="Arial"/>
                <w:b/>
                <w:i/>
                <w:sz w:val="18"/>
                <w:szCs w:val="18"/>
              </w:rPr>
              <w:t>-</w:t>
            </w:r>
            <w:r w:rsidRPr="00B764C4">
              <w:rPr>
                <w:rFonts w:ascii="Arial" w:hAnsi="Arial" w:cs="Arial"/>
                <w:b/>
                <w:i/>
                <w:sz w:val="18"/>
                <w:szCs w:val="18"/>
              </w:rPr>
              <w:t>370</w:t>
            </w:r>
          </w:p>
        </w:tc>
      </w:tr>
      <w:tr w14:paraId="7C846DD9" w14:textId="2A66A2BD" w:rsidTr="007E6080">
        <w:tblPrEx>
          <w:tblW w:w="9535" w:type="dxa"/>
          <w:tblInd w:w="0" w:type="dxa"/>
          <w:tblLayout w:type="fixed"/>
          <w:tblLook w:val="01E0"/>
        </w:tblPrEx>
        <w:tc>
          <w:tcPr>
            <w:tcW w:w="3235" w:type="dxa"/>
            <w:vAlign w:val="center"/>
          </w:tcPr>
          <w:p w:rsidR="00E743CE" w:rsidRPr="00B764C4" w:rsidP="00E743CE" w14:paraId="5E8DD2D9"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E743CE" w:rsidRPr="00B764C4" w:rsidP="00E743CE" w14:paraId="01DEC632"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E743CE" w:rsidRPr="00B764C4" w:rsidP="00E743CE" w14:paraId="5A662D33" w14:textId="49477F67">
            <w:pPr>
              <w:tabs>
                <w:tab w:val="left" w:pos="360"/>
                <w:tab w:val="left" w:pos="720"/>
              </w:tabs>
              <w:jc w:val="right"/>
              <w:rPr>
                <w:rFonts w:ascii="Arial" w:hAnsi="Arial" w:cs="Arial"/>
                <w:sz w:val="18"/>
                <w:szCs w:val="18"/>
              </w:rPr>
            </w:pPr>
            <w:r>
              <w:rPr>
                <w:rFonts w:ascii="Arial" w:hAnsi="Arial" w:cs="Arial"/>
                <w:sz w:val="18"/>
                <w:szCs w:val="18"/>
              </w:rPr>
              <w:t>$ 900</w:t>
            </w:r>
          </w:p>
        </w:tc>
        <w:tc>
          <w:tcPr>
            <w:tcW w:w="1260" w:type="dxa"/>
            <w:shd w:val="clear" w:color="auto" w:fill="auto"/>
          </w:tcPr>
          <w:p w:rsidR="00E743CE" w:rsidRPr="00B764C4" w:rsidP="00E743CE" w14:paraId="1CE0F0D9" w14:textId="2FB83DC5">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E743CE" w:rsidP="00E743CE" w14:paraId="79AB0C7A" w14:textId="4B25CBBC">
            <w:pPr>
              <w:tabs>
                <w:tab w:val="left" w:pos="360"/>
                <w:tab w:val="left" w:pos="720"/>
              </w:tabs>
              <w:jc w:val="right"/>
              <w:rPr>
                <w:rFonts w:ascii="Arial" w:hAnsi="Arial" w:cs="Arial"/>
                <w:sz w:val="18"/>
                <w:szCs w:val="18"/>
              </w:rPr>
            </w:pPr>
            <w:r>
              <w:rPr>
                <w:rFonts w:ascii="Arial" w:hAnsi="Arial" w:cs="Arial"/>
                <w:sz w:val="18"/>
                <w:szCs w:val="18"/>
              </w:rPr>
              <w:t>$ 1,600</w:t>
            </w:r>
          </w:p>
        </w:tc>
        <w:tc>
          <w:tcPr>
            <w:tcW w:w="1440" w:type="dxa"/>
            <w:vAlign w:val="bottom"/>
          </w:tcPr>
          <w:p w:rsidR="00E743CE" w:rsidP="00E743CE" w14:paraId="3E7DE994" w14:textId="508F08F8">
            <w:pPr>
              <w:tabs>
                <w:tab w:val="left" w:pos="360"/>
                <w:tab w:val="left" w:pos="720"/>
              </w:tabs>
              <w:jc w:val="right"/>
              <w:rPr>
                <w:rFonts w:ascii="Arial" w:hAnsi="Arial" w:cs="Arial"/>
                <w:sz w:val="18"/>
                <w:szCs w:val="18"/>
              </w:rPr>
            </w:pPr>
            <w:r>
              <w:rPr>
                <w:rFonts w:ascii="Arial" w:hAnsi="Arial" w:cs="Arial"/>
                <w:color w:val="000000"/>
                <w:sz w:val="18"/>
                <w:szCs w:val="18"/>
              </w:rPr>
              <w:t xml:space="preserve">$8,000 </w:t>
            </w:r>
          </w:p>
        </w:tc>
      </w:tr>
      <w:tr w14:paraId="31124B1C" w14:textId="7F76A017" w:rsidTr="007E6080">
        <w:tblPrEx>
          <w:tblW w:w="9535" w:type="dxa"/>
          <w:tblInd w:w="0" w:type="dxa"/>
          <w:tblLayout w:type="fixed"/>
          <w:tblLook w:val="01E0"/>
        </w:tblPrEx>
        <w:tc>
          <w:tcPr>
            <w:tcW w:w="3235" w:type="dxa"/>
            <w:vAlign w:val="center"/>
          </w:tcPr>
          <w:p w:rsidR="00E743CE" w:rsidRPr="00B764C4" w:rsidP="00E743CE" w14:paraId="7F7726CC"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E743CE" w:rsidRPr="00B764C4" w:rsidP="00E743CE" w14:paraId="191861D0"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shd w:val="clear" w:color="auto" w:fill="auto"/>
            <w:vAlign w:val="center"/>
          </w:tcPr>
          <w:p w:rsidR="00E743CE" w:rsidRPr="00B764C4" w:rsidP="00E743CE" w14:paraId="576D2C39" w14:textId="19DFC8A2">
            <w:pPr>
              <w:tabs>
                <w:tab w:val="left" w:pos="360"/>
                <w:tab w:val="left" w:pos="720"/>
              </w:tabs>
              <w:jc w:val="right"/>
              <w:rPr>
                <w:rFonts w:ascii="Arial" w:hAnsi="Arial" w:cs="Arial"/>
                <w:sz w:val="18"/>
                <w:szCs w:val="18"/>
              </w:rPr>
            </w:pPr>
            <w:r>
              <w:rPr>
                <w:rFonts w:ascii="Arial" w:hAnsi="Arial" w:cs="Arial"/>
                <w:sz w:val="18"/>
                <w:szCs w:val="18"/>
              </w:rPr>
              <w:t>900</w:t>
            </w:r>
          </w:p>
        </w:tc>
        <w:tc>
          <w:tcPr>
            <w:tcW w:w="1260" w:type="dxa"/>
            <w:shd w:val="clear" w:color="auto" w:fill="auto"/>
          </w:tcPr>
          <w:p w:rsidR="00E743CE" w:rsidRPr="00B764C4" w:rsidP="00E743CE" w14:paraId="12466160" w14:textId="414F0658">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E743CE" w:rsidP="00E743CE" w14:paraId="59C4638D" w14:textId="38EE7EE4">
            <w:pPr>
              <w:tabs>
                <w:tab w:val="left" w:pos="360"/>
                <w:tab w:val="left" w:pos="720"/>
              </w:tabs>
              <w:jc w:val="right"/>
              <w:rPr>
                <w:rFonts w:ascii="Arial" w:hAnsi="Arial" w:cs="Arial"/>
                <w:sz w:val="18"/>
                <w:szCs w:val="18"/>
              </w:rPr>
            </w:pPr>
            <w:r>
              <w:rPr>
                <w:rFonts w:ascii="Arial" w:hAnsi="Arial" w:cs="Arial"/>
                <w:sz w:val="18"/>
                <w:szCs w:val="18"/>
              </w:rPr>
              <w:t>1,600</w:t>
            </w:r>
          </w:p>
        </w:tc>
        <w:tc>
          <w:tcPr>
            <w:tcW w:w="1440" w:type="dxa"/>
            <w:vAlign w:val="bottom"/>
          </w:tcPr>
          <w:p w:rsidR="00E743CE" w:rsidP="00E743CE" w14:paraId="04E87D95" w14:textId="3CE00085">
            <w:pPr>
              <w:tabs>
                <w:tab w:val="left" w:pos="360"/>
                <w:tab w:val="left" w:pos="720"/>
              </w:tabs>
              <w:jc w:val="right"/>
              <w:rPr>
                <w:rFonts w:ascii="Arial" w:hAnsi="Arial" w:cs="Arial"/>
                <w:sz w:val="18"/>
                <w:szCs w:val="18"/>
              </w:rPr>
            </w:pPr>
            <w:r>
              <w:rPr>
                <w:rFonts w:ascii="Arial" w:hAnsi="Arial" w:cs="Arial"/>
                <w:color w:val="000000"/>
                <w:sz w:val="18"/>
                <w:szCs w:val="18"/>
              </w:rPr>
              <w:t>6,400</w:t>
            </w:r>
          </w:p>
        </w:tc>
      </w:tr>
      <w:tr w14:paraId="74A5F090" w14:textId="66266DE8" w:rsidTr="00AE4D71">
        <w:tblPrEx>
          <w:tblW w:w="9535" w:type="dxa"/>
          <w:tblInd w:w="0" w:type="dxa"/>
          <w:tblLayout w:type="fixed"/>
          <w:tblLook w:val="01E0"/>
        </w:tblPrEx>
        <w:tc>
          <w:tcPr>
            <w:tcW w:w="9535" w:type="dxa"/>
            <w:gridSpan w:val="6"/>
            <w:shd w:val="clear" w:color="auto" w:fill="D9D9D9" w:themeFill="background1" w:themeFillShade="D9"/>
          </w:tcPr>
          <w:p w:rsidR="0047265A" w:rsidRPr="00B764C4" w:rsidP="007E2F40" w14:paraId="6B5340A2" w14:textId="634205D0">
            <w:pPr>
              <w:tabs>
                <w:tab w:val="left" w:pos="360"/>
                <w:tab w:val="left" w:pos="720"/>
              </w:tabs>
              <w:rPr>
                <w:rFonts w:ascii="Arial" w:hAnsi="Arial" w:cs="Arial"/>
                <w:b/>
                <w:i/>
                <w:sz w:val="18"/>
                <w:szCs w:val="18"/>
              </w:rPr>
            </w:pPr>
            <w:r w:rsidRPr="00B764C4">
              <w:rPr>
                <w:rFonts w:ascii="Arial" w:hAnsi="Arial" w:cs="Arial"/>
                <w:b/>
                <w:i/>
                <w:sz w:val="18"/>
                <w:szCs w:val="18"/>
              </w:rPr>
              <w:t xml:space="preserve">Medicated Feed </w:t>
            </w:r>
            <w:r w:rsidR="00951631">
              <w:rPr>
                <w:rFonts w:ascii="Arial" w:hAnsi="Arial" w:cs="Arial"/>
                <w:b/>
                <w:i/>
                <w:sz w:val="18"/>
                <w:szCs w:val="18"/>
              </w:rPr>
              <w:t>-</w:t>
            </w:r>
            <w:r w:rsidRPr="00B764C4">
              <w:rPr>
                <w:rFonts w:ascii="Arial" w:hAnsi="Arial" w:cs="Arial"/>
                <w:b/>
                <w:i/>
                <w:sz w:val="18"/>
                <w:szCs w:val="18"/>
              </w:rPr>
              <w:t xml:space="preserve"> Oxytetracylcine dihydrate (Terramycin® 200 for Fish) INAD #9332</w:t>
            </w:r>
          </w:p>
        </w:tc>
      </w:tr>
      <w:tr w14:paraId="65061CA7" w14:textId="73E38182" w:rsidTr="00EE06C0">
        <w:tblPrEx>
          <w:tblW w:w="9535" w:type="dxa"/>
          <w:tblInd w:w="0" w:type="dxa"/>
          <w:tblLayout w:type="fixed"/>
          <w:tblLook w:val="01E0"/>
        </w:tblPrEx>
        <w:tc>
          <w:tcPr>
            <w:tcW w:w="3235" w:type="dxa"/>
            <w:vAlign w:val="center"/>
          </w:tcPr>
          <w:p w:rsidR="00E743CE" w:rsidRPr="00B764C4" w:rsidP="00E743CE" w14:paraId="1D0AB60E"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E743CE" w:rsidRPr="00B764C4" w:rsidP="00E743CE" w14:paraId="3EF706BC"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E743CE" w:rsidRPr="00B764C4" w:rsidP="00E743CE" w14:paraId="25CA375C" w14:textId="5781908A">
            <w:pPr>
              <w:tabs>
                <w:tab w:val="left" w:pos="360"/>
                <w:tab w:val="left" w:pos="720"/>
              </w:tabs>
              <w:jc w:val="right"/>
              <w:rPr>
                <w:rFonts w:ascii="Arial" w:hAnsi="Arial" w:cs="Arial"/>
                <w:sz w:val="18"/>
                <w:szCs w:val="18"/>
              </w:rPr>
            </w:pPr>
            <w:r>
              <w:rPr>
                <w:rFonts w:ascii="Arial" w:hAnsi="Arial" w:cs="Arial"/>
                <w:sz w:val="18"/>
                <w:szCs w:val="18"/>
              </w:rPr>
              <w:t>$ 155</w:t>
            </w:r>
          </w:p>
        </w:tc>
        <w:tc>
          <w:tcPr>
            <w:tcW w:w="1260" w:type="dxa"/>
            <w:shd w:val="clear" w:color="auto" w:fill="auto"/>
          </w:tcPr>
          <w:p w:rsidR="00E743CE" w:rsidRPr="00B764C4" w:rsidP="00E743CE" w14:paraId="59BA8ED3" w14:textId="34882561">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E743CE" w:rsidP="00E743CE" w14:paraId="72B6682D" w14:textId="583EDA18">
            <w:pPr>
              <w:tabs>
                <w:tab w:val="left" w:pos="360"/>
                <w:tab w:val="left" w:pos="720"/>
              </w:tabs>
              <w:jc w:val="right"/>
              <w:rPr>
                <w:rFonts w:ascii="Arial" w:hAnsi="Arial" w:cs="Arial"/>
                <w:sz w:val="18"/>
                <w:szCs w:val="18"/>
              </w:rPr>
            </w:pPr>
            <w:r>
              <w:rPr>
                <w:rFonts w:ascii="Arial" w:hAnsi="Arial" w:cs="Arial"/>
                <w:sz w:val="18"/>
                <w:szCs w:val="18"/>
              </w:rPr>
              <w:t>$ 855</w:t>
            </w:r>
          </w:p>
        </w:tc>
        <w:tc>
          <w:tcPr>
            <w:tcW w:w="1440" w:type="dxa"/>
            <w:vAlign w:val="bottom"/>
          </w:tcPr>
          <w:p w:rsidR="00E743CE" w:rsidP="00E743CE" w14:paraId="79EC3F66" w14:textId="52986CBC">
            <w:pPr>
              <w:tabs>
                <w:tab w:val="left" w:pos="360"/>
                <w:tab w:val="left" w:pos="720"/>
              </w:tabs>
              <w:jc w:val="right"/>
              <w:rPr>
                <w:rFonts w:ascii="Arial" w:hAnsi="Arial" w:cs="Arial"/>
                <w:sz w:val="18"/>
                <w:szCs w:val="18"/>
              </w:rPr>
            </w:pPr>
            <w:r>
              <w:rPr>
                <w:rFonts w:ascii="Arial" w:hAnsi="Arial" w:cs="Arial"/>
                <w:color w:val="000000"/>
                <w:sz w:val="18"/>
                <w:szCs w:val="18"/>
              </w:rPr>
              <w:t xml:space="preserve">$4,275 </w:t>
            </w:r>
          </w:p>
        </w:tc>
      </w:tr>
      <w:tr w14:paraId="21BF4CF9" w14:textId="774930E6" w:rsidTr="00EE06C0">
        <w:tblPrEx>
          <w:tblW w:w="9535" w:type="dxa"/>
          <w:tblInd w:w="0" w:type="dxa"/>
          <w:tblLayout w:type="fixed"/>
          <w:tblLook w:val="01E0"/>
        </w:tblPrEx>
        <w:tc>
          <w:tcPr>
            <w:tcW w:w="3235" w:type="dxa"/>
            <w:vAlign w:val="center"/>
          </w:tcPr>
          <w:p w:rsidR="00E743CE" w:rsidRPr="00B764C4" w:rsidP="00E743CE" w14:paraId="36861101"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E743CE" w:rsidRPr="00B764C4" w:rsidP="00E743CE" w14:paraId="50472123" w14:textId="77777777">
            <w:pPr>
              <w:tabs>
                <w:tab w:val="left" w:pos="360"/>
                <w:tab w:val="left" w:pos="720"/>
              </w:tabs>
              <w:jc w:val="center"/>
              <w:rPr>
                <w:rFonts w:ascii="Arial" w:hAnsi="Arial" w:cs="Arial"/>
                <w:sz w:val="18"/>
                <w:szCs w:val="18"/>
              </w:rPr>
            </w:pPr>
            <w:r w:rsidRPr="00B764C4">
              <w:rPr>
                <w:rFonts w:ascii="Arial" w:hAnsi="Arial" w:cs="Arial"/>
                <w:sz w:val="18"/>
                <w:szCs w:val="18"/>
              </w:rPr>
              <w:t>16</w:t>
            </w:r>
          </w:p>
        </w:tc>
        <w:tc>
          <w:tcPr>
            <w:tcW w:w="990" w:type="dxa"/>
            <w:tcBorders>
              <w:bottom w:val="single" w:sz="4" w:space="0" w:color="auto"/>
            </w:tcBorders>
            <w:shd w:val="clear" w:color="auto" w:fill="auto"/>
            <w:vAlign w:val="center"/>
          </w:tcPr>
          <w:p w:rsidR="00E743CE" w:rsidRPr="00B764C4" w:rsidP="00E743CE" w14:paraId="53CF2A62" w14:textId="03EA8B94">
            <w:pPr>
              <w:tabs>
                <w:tab w:val="left" w:pos="360"/>
                <w:tab w:val="left" w:pos="720"/>
              </w:tabs>
              <w:jc w:val="right"/>
              <w:rPr>
                <w:rFonts w:ascii="Arial" w:hAnsi="Arial" w:cs="Arial"/>
                <w:sz w:val="18"/>
                <w:szCs w:val="18"/>
              </w:rPr>
            </w:pPr>
            <w:r>
              <w:rPr>
                <w:rFonts w:ascii="Arial" w:hAnsi="Arial" w:cs="Arial"/>
                <w:sz w:val="18"/>
                <w:szCs w:val="18"/>
              </w:rPr>
              <w:t>155</w:t>
            </w:r>
          </w:p>
        </w:tc>
        <w:tc>
          <w:tcPr>
            <w:tcW w:w="1260" w:type="dxa"/>
            <w:shd w:val="clear" w:color="auto" w:fill="auto"/>
          </w:tcPr>
          <w:p w:rsidR="00E743CE" w:rsidRPr="00B764C4" w:rsidP="00E743CE" w14:paraId="4D99D64E" w14:textId="5F3BD3D8">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E743CE" w:rsidP="00E743CE" w14:paraId="3433D8F4" w14:textId="1C38C6C2">
            <w:pPr>
              <w:tabs>
                <w:tab w:val="left" w:pos="360"/>
                <w:tab w:val="left" w:pos="720"/>
              </w:tabs>
              <w:jc w:val="right"/>
              <w:rPr>
                <w:rFonts w:ascii="Arial" w:hAnsi="Arial" w:cs="Arial"/>
                <w:sz w:val="18"/>
                <w:szCs w:val="18"/>
              </w:rPr>
            </w:pPr>
            <w:r>
              <w:rPr>
                <w:rFonts w:ascii="Arial" w:hAnsi="Arial" w:cs="Arial"/>
                <w:sz w:val="18"/>
                <w:szCs w:val="18"/>
              </w:rPr>
              <w:t>855</w:t>
            </w:r>
          </w:p>
        </w:tc>
        <w:tc>
          <w:tcPr>
            <w:tcW w:w="1440" w:type="dxa"/>
            <w:vAlign w:val="bottom"/>
          </w:tcPr>
          <w:p w:rsidR="00E743CE" w:rsidP="00E743CE" w14:paraId="4DE5E9B4" w14:textId="08B882B0">
            <w:pPr>
              <w:tabs>
                <w:tab w:val="left" w:pos="360"/>
                <w:tab w:val="left" w:pos="720"/>
              </w:tabs>
              <w:jc w:val="right"/>
              <w:rPr>
                <w:rFonts w:ascii="Arial" w:hAnsi="Arial" w:cs="Arial"/>
                <w:sz w:val="18"/>
                <w:szCs w:val="18"/>
              </w:rPr>
            </w:pPr>
            <w:r>
              <w:rPr>
                <w:rFonts w:ascii="Arial" w:hAnsi="Arial" w:cs="Arial"/>
                <w:color w:val="000000"/>
                <w:sz w:val="18"/>
                <w:szCs w:val="18"/>
              </w:rPr>
              <w:t>13,680</w:t>
            </w:r>
          </w:p>
        </w:tc>
      </w:tr>
      <w:tr w14:paraId="597AEA35" w14:textId="08438BDD" w:rsidTr="0082323B">
        <w:tblPrEx>
          <w:tblW w:w="9535" w:type="dxa"/>
          <w:tblInd w:w="0" w:type="dxa"/>
          <w:tblLayout w:type="fixed"/>
          <w:tblLook w:val="01E0"/>
        </w:tblPrEx>
        <w:tc>
          <w:tcPr>
            <w:tcW w:w="9535" w:type="dxa"/>
            <w:gridSpan w:val="6"/>
            <w:shd w:val="clear" w:color="auto" w:fill="D9D9D9" w:themeFill="background1" w:themeFillShade="D9"/>
          </w:tcPr>
          <w:p w:rsidR="0047265A" w:rsidRPr="00B764C4" w:rsidP="007E2F40" w14:paraId="22595F39" w14:textId="697A1C88">
            <w:pPr>
              <w:tabs>
                <w:tab w:val="left" w:pos="360"/>
                <w:tab w:val="left" w:pos="720"/>
              </w:tabs>
              <w:rPr>
                <w:rFonts w:ascii="Arial" w:hAnsi="Arial" w:cs="Arial"/>
                <w:b/>
                <w:i/>
                <w:sz w:val="18"/>
                <w:szCs w:val="18"/>
              </w:rPr>
            </w:pPr>
            <w:r w:rsidRPr="00B764C4">
              <w:rPr>
                <w:rFonts w:ascii="Arial" w:hAnsi="Arial" w:cs="Arial"/>
                <w:b/>
                <w:i/>
                <w:sz w:val="18"/>
                <w:szCs w:val="18"/>
              </w:rPr>
              <w:t xml:space="preserve">Medicated Feed </w:t>
            </w:r>
            <w:r w:rsidR="00951631">
              <w:rPr>
                <w:rFonts w:ascii="Arial" w:hAnsi="Arial" w:cs="Arial"/>
                <w:b/>
                <w:i/>
                <w:sz w:val="18"/>
                <w:szCs w:val="18"/>
              </w:rPr>
              <w:t>-</w:t>
            </w:r>
            <w:r w:rsidRPr="00B764C4">
              <w:rPr>
                <w:rFonts w:ascii="Arial" w:hAnsi="Arial" w:cs="Arial"/>
                <w:b/>
                <w:i/>
                <w:sz w:val="18"/>
                <w:szCs w:val="18"/>
              </w:rPr>
              <w:t xml:space="preserve"> 17α</w:t>
            </w:r>
            <w:r w:rsidR="00951631">
              <w:rPr>
                <w:rFonts w:ascii="Arial" w:hAnsi="Arial" w:cs="Arial"/>
                <w:b/>
                <w:i/>
                <w:sz w:val="18"/>
                <w:szCs w:val="18"/>
              </w:rPr>
              <w:t>-</w:t>
            </w:r>
            <w:r w:rsidRPr="00B764C4">
              <w:rPr>
                <w:rFonts w:ascii="Arial" w:hAnsi="Arial" w:cs="Arial"/>
                <w:b/>
                <w:i/>
                <w:sz w:val="18"/>
                <w:szCs w:val="18"/>
              </w:rPr>
              <w:t>methyltestosterone INAD #11</w:t>
            </w:r>
            <w:r w:rsidR="00951631">
              <w:rPr>
                <w:rFonts w:ascii="Arial" w:hAnsi="Arial" w:cs="Arial"/>
                <w:b/>
                <w:i/>
                <w:sz w:val="18"/>
                <w:szCs w:val="18"/>
              </w:rPr>
              <w:t>-</w:t>
            </w:r>
            <w:r w:rsidRPr="00B764C4">
              <w:rPr>
                <w:rFonts w:ascii="Arial" w:hAnsi="Arial" w:cs="Arial"/>
                <w:b/>
                <w:i/>
                <w:sz w:val="18"/>
                <w:szCs w:val="18"/>
              </w:rPr>
              <w:t>236</w:t>
            </w:r>
          </w:p>
        </w:tc>
      </w:tr>
      <w:tr w14:paraId="3552372D" w14:textId="59A6E18D" w:rsidTr="00AD0EBC">
        <w:tblPrEx>
          <w:tblW w:w="9535" w:type="dxa"/>
          <w:tblInd w:w="0" w:type="dxa"/>
          <w:tblLayout w:type="fixed"/>
          <w:tblLook w:val="01E0"/>
        </w:tblPrEx>
        <w:tc>
          <w:tcPr>
            <w:tcW w:w="3235" w:type="dxa"/>
            <w:vAlign w:val="center"/>
          </w:tcPr>
          <w:p w:rsidR="00E743CE" w:rsidRPr="00B764C4" w:rsidP="00E743CE" w14:paraId="5B77D974"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E743CE" w:rsidRPr="00B764C4" w:rsidP="00E743CE" w14:paraId="1FDE2E0E"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shd w:val="clear" w:color="auto" w:fill="auto"/>
            <w:vAlign w:val="center"/>
          </w:tcPr>
          <w:p w:rsidR="00E743CE" w:rsidRPr="00B764C4" w:rsidP="00E743CE" w14:paraId="29998CAE" w14:textId="37CD0120">
            <w:pPr>
              <w:tabs>
                <w:tab w:val="left" w:pos="360"/>
                <w:tab w:val="left" w:pos="720"/>
              </w:tabs>
              <w:jc w:val="right"/>
              <w:rPr>
                <w:rFonts w:ascii="Arial" w:hAnsi="Arial" w:cs="Arial"/>
                <w:sz w:val="18"/>
                <w:szCs w:val="18"/>
              </w:rPr>
            </w:pPr>
            <w:r>
              <w:rPr>
                <w:rFonts w:ascii="Arial" w:hAnsi="Arial" w:cs="Arial"/>
                <w:sz w:val="18"/>
                <w:szCs w:val="18"/>
              </w:rPr>
              <w:t>$ 415</w:t>
            </w:r>
          </w:p>
        </w:tc>
        <w:tc>
          <w:tcPr>
            <w:tcW w:w="1260" w:type="dxa"/>
            <w:shd w:val="clear" w:color="auto" w:fill="auto"/>
          </w:tcPr>
          <w:p w:rsidR="00E743CE" w:rsidRPr="00B764C4" w:rsidP="00E743CE" w14:paraId="02B6AE88" w14:textId="76F74E6C">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E743CE" w:rsidP="00E743CE" w14:paraId="3F1E1D1C" w14:textId="6132CCCA">
            <w:pPr>
              <w:tabs>
                <w:tab w:val="left" w:pos="360"/>
                <w:tab w:val="left" w:pos="720"/>
              </w:tabs>
              <w:jc w:val="right"/>
              <w:rPr>
                <w:rFonts w:ascii="Arial" w:hAnsi="Arial" w:cs="Arial"/>
                <w:sz w:val="18"/>
                <w:szCs w:val="18"/>
              </w:rPr>
            </w:pPr>
            <w:r>
              <w:rPr>
                <w:rFonts w:ascii="Arial" w:hAnsi="Arial" w:cs="Arial"/>
                <w:sz w:val="18"/>
                <w:szCs w:val="18"/>
              </w:rPr>
              <w:t>$ 1,115</w:t>
            </w:r>
          </w:p>
        </w:tc>
        <w:tc>
          <w:tcPr>
            <w:tcW w:w="1440" w:type="dxa"/>
            <w:vAlign w:val="bottom"/>
          </w:tcPr>
          <w:p w:rsidR="00E743CE" w:rsidP="00E743CE" w14:paraId="7227C1E0" w14:textId="74D3F702">
            <w:pPr>
              <w:tabs>
                <w:tab w:val="left" w:pos="360"/>
                <w:tab w:val="left" w:pos="720"/>
              </w:tabs>
              <w:jc w:val="right"/>
              <w:rPr>
                <w:rFonts w:ascii="Arial" w:hAnsi="Arial" w:cs="Arial"/>
                <w:sz w:val="18"/>
                <w:szCs w:val="18"/>
              </w:rPr>
            </w:pPr>
            <w:r>
              <w:rPr>
                <w:rFonts w:ascii="Arial" w:hAnsi="Arial" w:cs="Arial"/>
                <w:color w:val="000000"/>
                <w:sz w:val="18"/>
                <w:szCs w:val="18"/>
              </w:rPr>
              <w:t xml:space="preserve">$4,460 </w:t>
            </w:r>
          </w:p>
        </w:tc>
      </w:tr>
      <w:tr w14:paraId="049AB217" w14:textId="7A459E8A" w:rsidTr="00AD0EBC">
        <w:tblPrEx>
          <w:tblW w:w="9535" w:type="dxa"/>
          <w:tblInd w:w="0" w:type="dxa"/>
          <w:tblLayout w:type="fixed"/>
          <w:tblLook w:val="01E0"/>
        </w:tblPrEx>
        <w:tc>
          <w:tcPr>
            <w:tcW w:w="3235" w:type="dxa"/>
            <w:vAlign w:val="center"/>
          </w:tcPr>
          <w:p w:rsidR="00E743CE" w:rsidRPr="00B764C4" w:rsidP="00E743CE" w14:paraId="2E1B93CA"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E743CE" w:rsidRPr="00B764C4" w:rsidP="00E743CE" w14:paraId="73018013"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E743CE" w:rsidRPr="00B764C4" w:rsidP="00E743CE" w14:paraId="1B9B54FC" w14:textId="4B7DAE8C">
            <w:pPr>
              <w:tabs>
                <w:tab w:val="left" w:pos="360"/>
                <w:tab w:val="left" w:pos="720"/>
              </w:tabs>
              <w:jc w:val="right"/>
              <w:rPr>
                <w:rFonts w:ascii="Arial" w:hAnsi="Arial" w:cs="Arial"/>
                <w:sz w:val="18"/>
                <w:szCs w:val="18"/>
              </w:rPr>
            </w:pPr>
            <w:r>
              <w:rPr>
                <w:rFonts w:ascii="Arial" w:hAnsi="Arial" w:cs="Arial"/>
                <w:sz w:val="18"/>
                <w:szCs w:val="18"/>
              </w:rPr>
              <w:t>415</w:t>
            </w:r>
          </w:p>
        </w:tc>
        <w:tc>
          <w:tcPr>
            <w:tcW w:w="1260" w:type="dxa"/>
            <w:shd w:val="clear" w:color="auto" w:fill="auto"/>
          </w:tcPr>
          <w:p w:rsidR="00E743CE" w:rsidRPr="00B764C4" w:rsidP="00E743CE" w14:paraId="31181998" w14:textId="76EFDCD1">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E743CE" w:rsidP="00E743CE" w14:paraId="63373B3A" w14:textId="50305C32">
            <w:pPr>
              <w:tabs>
                <w:tab w:val="left" w:pos="360"/>
                <w:tab w:val="left" w:pos="720"/>
              </w:tabs>
              <w:jc w:val="right"/>
              <w:rPr>
                <w:rFonts w:ascii="Arial" w:hAnsi="Arial" w:cs="Arial"/>
                <w:sz w:val="18"/>
                <w:szCs w:val="18"/>
              </w:rPr>
            </w:pPr>
            <w:r>
              <w:rPr>
                <w:rFonts w:ascii="Arial" w:hAnsi="Arial" w:cs="Arial"/>
                <w:sz w:val="18"/>
                <w:szCs w:val="18"/>
              </w:rPr>
              <w:t>1,115</w:t>
            </w:r>
          </w:p>
        </w:tc>
        <w:tc>
          <w:tcPr>
            <w:tcW w:w="1440" w:type="dxa"/>
            <w:vAlign w:val="bottom"/>
          </w:tcPr>
          <w:p w:rsidR="00E743CE" w:rsidP="00E743CE" w14:paraId="5BE01130" w14:textId="02B7F739">
            <w:pPr>
              <w:tabs>
                <w:tab w:val="left" w:pos="360"/>
                <w:tab w:val="left" w:pos="720"/>
              </w:tabs>
              <w:jc w:val="right"/>
              <w:rPr>
                <w:rFonts w:ascii="Arial" w:hAnsi="Arial" w:cs="Arial"/>
                <w:sz w:val="18"/>
                <w:szCs w:val="18"/>
              </w:rPr>
            </w:pPr>
            <w:r>
              <w:rPr>
                <w:rFonts w:ascii="Arial" w:hAnsi="Arial" w:cs="Arial"/>
                <w:color w:val="000000"/>
                <w:sz w:val="18"/>
                <w:szCs w:val="18"/>
              </w:rPr>
              <w:t>5,575</w:t>
            </w:r>
          </w:p>
        </w:tc>
      </w:tr>
      <w:tr w14:paraId="7753A571" w14:textId="3E003E6C" w:rsidTr="00CA69D8">
        <w:tblPrEx>
          <w:tblW w:w="9535" w:type="dxa"/>
          <w:tblInd w:w="0" w:type="dxa"/>
          <w:tblLayout w:type="fixed"/>
          <w:tblLook w:val="01E0"/>
        </w:tblPrEx>
        <w:tc>
          <w:tcPr>
            <w:tcW w:w="9535" w:type="dxa"/>
            <w:gridSpan w:val="6"/>
            <w:shd w:val="clear" w:color="auto" w:fill="D9D9D9" w:themeFill="background1" w:themeFillShade="D9"/>
          </w:tcPr>
          <w:p w:rsidR="0047265A" w:rsidRPr="00B764C4" w:rsidP="007E2F40" w14:paraId="2A6782DD" w14:textId="6377BFF5">
            <w:pPr>
              <w:tabs>
                <w:tab w:val="left" w:pos="360"/>
                <w:tab w:val="left" w:pos="720"/>
              </w:tabs>
              <w:rPr>
                <w:rFonts w:ascii="Arial" w:hAnsi="Arial" w:cs="Arial"/>
                <w:b/>
                <w:i/>
                <w:sz w:val="18"/>
                <w:szCs w:val="18"/>
              </w:rPr>
            </w:pPr>
            <w:r w:rsidRPr="00B764C4">
              <w:rPr>
                <w:rFonts w:ascii="Arial" w:hAnsi="Arial" w:cs="Arial"/>
                <w:b/>
                <w:i/>
                <w:sz w:val="18"/>
                <w:szCs w:val="18"/>
              </w:rPr>
              <w:t xml:space="preserve">Medicated Feed </w:t>
            </w:r>
            <w:r w:rsidR="00951631">
              <w:rPr>
                <w:rFonts w:ascii="Arial" w:hAnsi="Arial" w:cs="Arial"/>
                <w:b/>
                <w:i/>
                <w:sz w:val="18"/>
                <w:szCs w:val="18"/>
              </w:rPr>
              <w:t>-</w:t>
            </w:r>
            <w:r w:rsidRPr="00B764C4">
              <w:rPr>
                <w:rFonts w:ascii="Arial" w:hAnsi="Arial" w:cs="Arial"/>
                <w:b/>
                <w:i/>
                <w:sz w:val="18"/>
                <w:szCs w:val="18"/>
              </w:rPr>
              <w:t xml:space="preserve"> 17α</w:t>
            </w:r>
            <w:r w:rsidR="00951631">
              <w:rPr>
                <w:rFonts w:ascii="Arial" w:hAnsi="Arial" w:cs="Arial"/>
                <w:b/>
                <w:i/>
                <w:sz w:val="18"/>
                <w:szCs w:val="18"/>
              </w:rPr>
              <w:t>-</w:t>
            </w:r>
            <w:r w:rsidRPr="00B764C4">
              <w:rPr>
                <w:rFonts w:ascii="Arial" w:hAnsi="Arial" w:cs="Arial"/>
                <w:b/>
                <w:i/>
                <w:sz w:val="18"/>
                <w:szCs w:val="18"/>
              </w:rPr>
              <w:t>methyltestosterone INAD #8557</w:t>
            </w:r>
          </w:p>
        </w:tc>
      </w:tr>
      <w:tr w14:paraId="606300A7" w14:textId="601412A7" w:rsidTr="0093289B">
        <w:tblPrEx>
          <w:tblW w:w="9535" w:type="dxa"/>
          <w:tblInd w:w="0" w:type="dxa"/>
          <w:tblLayout w:type="fixed"/>
          <w:tblLook w:val="01E0"/>
        </w:tblPrEx>
        <w:tc>
          <w:tcPr>
            <w:tcW w:w="3235" w:type="dxa"/>
            <w:vAlign w:val="center"/>
          </w:tcPr>
          <w:p w:rsidR="00AE7A55" w:rsidRPr="00B764C4" w:rsidP="00AE7A55" w14:paraId="5EFEE725"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73F66376"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AE7A55" w:rsidRPr="00B764C4" w:rsidP="00AE7A55" w14:paraId="4E528AB8" w14:textId="400248E7">
            <w:pPr>
              <w:tabs>
                <w:tab w:val="left" w:pos="360"/>
                <w:tab w:val="left" w:pos="720"/>
              </w:tabs>
              <w:jc w:val="right"/>
              <w:rPr>
                <w:rFonts w:ascii="Arial" w:hAnsi="Arial" w:cs="Arial"/>
                <w:sz w:val="18"/>
                <w:szCs w:val="18"/>
              </w:rPr>
            </w:pPr>
            <w:r>
              <w:rPr>
                <w:rFonts w:ascii="Arial" w:hAnsi="Arial" w:cs="Arial"/>
                <w:sz w:val="18"/>
                <w:szCs w:val="18"/>
              </w:rPr>
              <w:t>$ 1,031</w:t>
            </w:r>
          </w:p>
        </w:tc>
        <w:tc>
          <w:tcPr>
            <w:tcW w:w="1260" w:type="dxa"/>
            <w:shd w:val="clear" w:color="auto" w:fill="auto"/>
          </w:tcPr>
          <w:p w:rsidR="00AE7A55" w:rsidRPr="00B764C4" w:rsidP="00AE7A55" w14:paraId="4FA0A190" w14:textId="51A03DA8">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06470397" w14:textId="5307F09B">
            <w:pPr>
              <w:tabs>
                <w:tab w:val="left" w:pos="360"/>
                <w:tab w:val="left" w:pos="720"/>
              </w:tabs>
              <w:jc w:val="right"/>
              <w:rPr>
                <w:rFonts w:ascii="Arial" w:hAnsi="Arial" w:cs="Arial"/>
                <w:sz w:val="18"/>
                <w:szCs w:val="18"/>
              </w:rPr>
            </w:pPr>
            <w:r>
              <w:rPr>
                <w:rFonts w:ascii="Arial" w:hAnsi="Arial" w:cs="Arial"/>
                <w:sz w:val="18"/>
                <w:szCs w:val="18"/>
              </w:rPr>
              <w:t>$ 1,731</w:t>
            </w:r>
          </w:p>
        </w:tc>
        <w:tc>
          <w:tcPr>
            <w:tcW w:w="1440" w:type="dxa"/>
            <w:vAlign w:val="bottom"/>
          </w:tcPr>
          <w:p w:rsidR="00AE7A55" w:rsidP="00AE7A55" w14:paraId="7D1C7D9C" w14:textId="0872B672">
            <w:pPr>
              <w:tabs>
                <w:tab w:val="left" w:pos="360"/>
                <w:tab w:val="left" w:pos="720"/>
              </w:tabs>
              <w:jc w:val="right"/>
              <w:rPr>
                <w:rFonts w:ascii="Arial" w:hAnsi="Arial" w:cs="Arial"/>
                <w:sz w:val="18"/>
                <w:szCs w:val="18"/>
              </w:rPr>
            </w:pPr>
            <w:r>
              <w:rPr>
                <w:rFonts w:ascii="Arial" w:hAnsi="Arial" w:cs="Arial"/>
                <w:color w:val="000000"/>
                <w:sz w:val="18"/>
                <w:szCs w:val="18"/>
              </w:rPr>
              <w:t xml:space="preserve">$8,655 </w:t>
            </w:r>
          </w:p>
        </w:tc>
      </w:tr>
      <w:tr w14:paraId="23C74E43" w14:textId="490BCDEC" w:rsidTr="0093289B">
        <w:tblPrEx>
          <w:tblW w:w="9535" w:type="dxa"/>
          <w:tblInd w:w="0" w:type="dxa"/>
          <w:tblLayout w:type="fixed"/>
          <w:tblLook w:val="01E0"/>
        </w:tblPrEx>
        <w:tc>
          <w:tcPr>
            <w:tcW w:w="3235" w:type="dxa"/>
            <w:vAlign w:val="center"/>
          </w:tcPr>
          <w:p w:rsidR="00AE7A55" w:rsidRPr="00B764C4" w:rsidP="00AE7A55" w14:paraId="511D03B9"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6124B01D"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5785358E" w14:textId="02FF5C12">
            <w:pPr>
              <w:tabs>
                <w:tab w:val="left" w:pos="360"/>
                <w:tab w:val="left" w:pos="720"/>
              </w:tabs>
              <w:jc w:val="right"/>
              <w:rPr>
                <w:rFonts w:ascii="Arial" w:hAnsi="Arial" w:cs="Arial"/>
                <w:sz w:val="18"/>
                <w:szCs w:val="18"/>
              </w:rPr>
            </w:pPr>
            <w:r>
              <w:rPr>
                <w:rFonts w:ascii="Arial" w:hAnsi="Arial" w:cs="Arial"/>
                <w:sz w:val="18"/>
                <w:szCs w:val="18"/>
              </w:rPr>
              <w:t>1,031</w:t>
            </w:r>
          </w:p>
        </w:tc>
        <w:tc>
          <w:tcPr>
            <w:tcW w:w="1260" w:type="dxa"/>
            <w:shd w:val="clear" w:color="auto" w:fill="auto"/>
          </w:tcPr>
          <w:p w:rsidR="00AE7A55" w:rsidRPr="00B764C4" w:rsidP="00AE7A55" w14:paraId="2C646D71" w14:textId="04118BCF">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4AE9E9DF" w14:textId="252AFACD">
            <w:pPr>
              <w:tabs>
                <w:tab w:val="left" w:pos="360"/>
                <w:tab w:val="left" w:pos="720"/>
              </w:tabs>
              <w:jc w:val="right"/>
              <w:rPr>
                <w:rFonts w:ascii="Arial" w:hAnsi="Arial" w:cs="Arial"/>
                <w:sz w:val="18"/>
                <w:szCs w:val="18"/>
              </w:rPr>
            </w:pPr>
            <w:r>
              <w:rPr>
                <w:rFonts w:ascii="Arial" w:hAnsi="Arial" w:cs="Arial"/>
                <w:sz w:val="18"/>
                <w:szCs w:val="18"/>
              </w:rPr>
              <w:t>1,731</w:t>
            </w:r>
          </w:p>
        </w:tc>
        <w:tc>
          <w:tcPr>
            <w:tcW w:w="1440" w:type="dxa"/>
            <w:vAlign w:val="bottom"/>
          </w:tcPr>
          <w:p w:rsidR="00AE7A55" w:rsidP="00AE7A55" w14:paraId="64E7A123" w14:textId="33CDE791">
            <w:pPr>
              <w:tabs>
                <w:tab w:val="left" w:pos="360"/>
                <w:tab w:val="left" w:pos="720"/>
              </w:tabs>
              <w:jc w:val="right"/>
              <w:rPr>
                <w:rFonts w:ascii="Arial" w:hAnsi="Arial" w:cs="Arial"/>
                <w:sz w:val="18"/>
                <w:szCs w:val="18"/>
              </w:rPr>
            </w:pPr>
            <w:r>
              <w:rPr>
                <w:rFonts w:ascii="Arial" w:hAnsi="Arial" w:cs="Arial"/>
                <w:color w:val="000000"/>
                <w:sz w:val="18"/>
                <w:szCs w:val="18"/>
              </w:rPr>
              <w:t>1,731</w:t>
            </w:r>
          </w:p>
        </w:tc>
      </w:tr>
      <w:tr w14:paraId="41B15D89" w14:textId="251DA3B8" w:rsidTr="00FF1A7D">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7D1E81D0" w14:textId="21503303">
            <w:pPr>
              <w:tabs>
                <w:tab w:val="left" w:pos="360"/>
                <w:tab w:val="left" w:pos="720"/>
              </w:tabs>
              <w:rPr>
                <w:rFonts w:ascii="Arial" w:hAnsi="Arial" w:cs="Arial"/>
                <w:b/>
                <w:i/>
                <w:sz w:val="18"/>
                <w:szCs w:val="18"/>
              </w:rPr>
            </w:pPr>
            <w:r w:rsidRPr="00B764C4">
              <w:rPr>
                <w:rFonts w:ascii="Arial" w:hAnsi="Arial" w:cs="Arial"/>
                <w:b/>
                <w:i/>
                <w:sz w:val="18"/>
                <w:szCs w:val="18"/>
              </w:rPr>
              <w:t xml:space="preserve">Medicated Feed </w:t>
            </w:r>
            <w:r w:rsidR="00951631">
              <w:rPr>
                <w:rFonts w:ascii="Arial" w:hAnsi="Arial" w:cs="Arial"/>
                <w:b/>
                <w:i/>
                <w:sz w:val="18"/>
                <w:szCs w:val="18"/>
              </w:rPr>
              <w:t>-</w:t>
            </w:r>
            <w:r w:rsidRPr="00B764C4">
              <w:rPr>
                <w:rFonts w:ascii="Arial" w:hAnsi="Arial" w:cs="Arial"/>
                <w:b/>
                <w:i/>
                <w:sz w:val="18"/>
                <w:szCs w:val="18"/>
              </w:rPr>
              <w:t xml:space="preserve"> 17β</w:t>
            </w:r>
            <w:r w:rsidR="00951631">
              <w:rPr>
                <w:rFonts w:ascii="Arial" w:hAnsi="Arial" w:cs="Arial"/>
                <w:b/>
                <w:i/>
                <w:sz w:val="18"/>
                <w:szCs w:val="18"/>
              </w:rPr>
              <w:t>-</w:t>
            </w:r>
            <w:r w:rsidRPr="00B764C4">
              <w:rPr>
                <w:rFonts w:ascii="Arial" w:hAnsi="Arial" w:cs="Arial"/>
                <w:b/>
                <w:i/>
                <w:sz w:val="18"/>
                <w:szCs w:val="18"/>
              </w:rPr>
              <w:t>Estradiol INAD #12</w:t>
            </w:r>
            <w:r w:rsidR="00951631">
              <w:rPr>
                <w:rFonts w:ascii="Arial" w:hAnsi="Arial" w:cs="Arial"/>
                <w:b/>
                <w:i/>
                <w:sz w:val="18"/>
                <w:szCs w:val="18"/>
              </w:rPr>
              <w:t>-</w:t>
            </w:r>
            <w:r w:rsidRPr="00B764C4">
              <w:rPr>
                <w:rFonts w:ascii="Arial" w:hAnsi="Arial" w:cs="Arial"/>
                <w:b/>
                <w:i/>
                <w:sz w:val="18"/>
                <w:szCs w:val="18"/>
              </w:rPr>
              <w:t>671</w:t>
            </w:r>
          </w:p>
        </w:tc>
      </w:tr>
      <w:tr w14:paraId="74759741" w14:textId="1666FCB4" w:rsidTr="00B87C9C">
        <w:tblPrEx>
          <w:tblW w:w="9535" w:type="dxa"/>
          <w:tblInd w:w="0" w:type="dxa"/>
          <w:tblLayout w:type="fixed"/>
          <w:tblLook w:val="01E0"/>
        </w:tblPrEx>
        <w:tc>
          <w:tcPr>
            <w:tcW w:w="3235" w:type="dxa"/>
            <w:vAlign w:val="center"/>
          </w:tcPr>
          <w:p w:rsidR="00AE7A55" w:rsidRPr="00B764C4" w:rsidP="00AE7A55" w14:paraId="4C5E2FEE"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54618B29"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3D248B99" w14:textId="5B7BB0E5">
            <w:pPr>
              <w:tabs>
                <w:tab w:val="left" w:pos="360"/>
                <w:tab w:val="left" w:pos="720"/>
              </w:tabs>
              <w:jc w:val="right"/>
              <w:rPr>
                <w:rFonts w:ascii="Arial" w:hAnsi="Arial" w:cs="Arial"/>
                <w:sz w:val="18"/>
                <w:szCs w:val="18"/>
              </w:rPr>
            </w:pPr>
            <w:r>
              <w:rPr>
                <w:rFonts w:ascii="Arial" w:hAnsi="Arial" w:cs="Arial"/>
                <w:sz w:val="18"/>
                <w:szCs w:val="18"/>
              </w:rPr>
              <w:t>$ 119</w:t>
            </w:r>
          </w:p>
        </w:tc>
        <w:tc>
          <w:tcPr>
            <w:tcW w:w="1260" w:type="dxa"/>
            <w:shd w:val="clear" w:color="auto" w:fill="auto"/>
          </w:tcPr>
          <w:p w:rsidR="00AE7A55" w:rsidRPr="00B764C4" w:rsidP="00AE7A55" w14:paraId="3E0C2F0B" w14:textId="00C22F65">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47F5D263" w14:textId="64D401B1">
            <w:pPr>
              <w:tabs>
                <w:tab w:val="left" w:pos="360"/>
                <w:tab w:val="left" w:pos="720"/>
              </w:tabs>
              <w:jc w:val="right"/>
              <w:rPr>
                <w:rFonts w:ascii="Arial" w:hAnsi="Arial" w:cs="Arial"/>
                <w:sz w:val="18"/>
                <w:szCs w:val="18"/>
              </w:rPr>
            </w:pPr>
            <w:r>
              <w:rPr>
                <w:rFonts w:ascii="Arial" w:hAnsi="Arial" w:cs="Arial"/>
                <w:sz w:val="18"/>
                <w:szCs w:val="18"/>
              </w:rPr>
              <w:t>$ 819</w:t>
            </w:r>
          </w:p>
        </w:tc>
        <w:tc>
          <w:tcPr>
            <w:tcW w:w="1440" w:type="dxa"/>
            <w:vAlign w:val="bottom"/>
          </w:tcPr>
          <w:p w:rsidR="00AE7A55" w:rsidP="00AE7A55" w14:paraId="07F94DDA" w14:textId="411037FD">
            <w:pPr>
              <w:tabs>
                <w:tab w:val="left" w:pos="360"/>
                <w:tab w:val="left" w:pos="720"/>
              </w:tabs>
              <w:jc w:val="right"/>
              <w:rPr>
                <w:rFonts w:ascii="Arial" w:hAnsi="Arial" w:cs="Arial"/>
                <w:sz w:val="18"/>
                <w:szCs w:val="18"/>
              </w:rPr>
            </w:pPr>
            <w:r>
              <w:rPr>
                <w:rFonts w:ascii="Arial" w:hAnsi="Arial" w:cs="Arial"/>
                <w:color w:val="000000"/>
                <w:sz w:val="18"/>
                <w:szCs w:val="18"/>
              </w:rPr>
              <w:t xml:space="preserve">$819 </w:t>
            </w:r>
          </w:p>
        </w:tc>
      </w:tr>
      <w:tr w14:paraId="5C5BC8CE" w14:textId="022C4A1D" w:rsidTr="00B87C9C">
        <w:tblPrEx>
          <w:tblW w:w="9535" w:type="dxa"/>
          <w:tblInd w:w="0" w:type="dxa"/>
          <w:tblLayout w:type="fixed"/>
          <w:tblLook w:val="01E0"/>
        </w:tblPrEx>
        <w:tc>
          <w:tcPr>
            <w:tcW w:w="3235" w:type="dxa"/>
            <w:vAlign w:val="center"/>
          </w:tcPr>
          <w:p w:rsidR="00AE7A55" w:rsidRPr="00B764C4" w:rsidP="00AE7A55" w14:paraId="5E3885C8"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39713C86"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tcBorders>
              <w:bottom w:val="single" w:sz="4" w:space="0" w:color="auto"/>
            </w:tcBorders>
            <w:shd w:val="clear" w:color="auto" w:fill="auto"/>
            <w:vAlign w:val="center"/>
          </w:tcPr>
          <w:p w:rsidR="00AE7A55" w:rsidRPr="00B764C4" w:rsidP="00AE7A55" w14:paraId="482BA59D" w14:textId="16933931">
            <w:pPr>
              <w:tabs>
                <w:tab w:val="left" w:pos="360"/>
                <w:tab w:val="left" w:pos="720"/>
              </w:tabs>
              <w:jc w:val="right"/>
              <w:rPr>
                <w:rFonts w:ascii="Arial" w:hAnsi="Arial" w:cs="Arial"/>
                <w:sz w:val="18"/>
                <w:szCs w:val="18"/>
              </w:rPr>
            </w:pPr>
            <w:r>
              <w:rPr>
                <w:rFonts w:ascii="Arial" w:hAnsi="Arial" w:cs="Arial"/>
                <w:sz w:val="18"/>
                <w:szCs w:val="18"/>
              </w:rPr>
              <w:t>119</w:t>
            </w:r>
          </w:p>
        </w:tc>
        <w:tc>
          <w:tcPr>
            <w:tcW w:w="1260" w:type="dxa"/>
            <w:shd w:val="clear" w:color="auto" w:fill="auto"/>
          </w:tcPr>
          <w:p w:rsidR="00AE7A55" w:rsidRPr="00B764C4" w:rsidP="00AE7A55" w14:paraId="4D7D5612" w14:textId="1DFB12D4">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3C8A8B20" w14:textId="534FF5E5">
            <w:pPr>
              <w:tabs>
                <w:tab w:val="left" w:pos="360"/>
                <w:tab w:val="left" w:pos="720"/>
              </w:tabs>
              <w:jc w:val="right"/>
              <w:rPr>
                <w:rFonts w:ascii="Arial" w:hAnsi="Arial" w:cs="Arial"/>
                <w:sz w:val="18"/>
                <w:szCs w:val="18"/>
              </w:rPr>
            </w:pPr>
            <w:r>
              <w:rPr>
                <w:rFonts w:ascii="Arial" w:hAnsi="Arial" w:cs="Arial"/>
                <w:sz w:val="18"/>
                <w:szCs w:val="18"/>
              </w:rPr>
              <w:t>819</w:t>
            </w:r>
          </w:p>
        </w:tc>
        <w:tc>
          <w:tcPr>
            <w:tcW w:w="1440" w:type="dxa"/>
            <w:vAlign w:val="bottom"/>
          </w:tcPr>
          <w:p w:rsidR="00AE7A55" w:rsidP="00AE7A55" w14:paraId="7823EA90" w14:textId="2640B9A8">
            <w:pPr>
              <w:tabs>
                <w:tab w:val="left" w:pos="360"/>
                <w:tab w:val="left" w:pos="720"/>
              </w:tabs>
              <w:jc w:val="right"/>
              <w:rPr>
                <w:rFonts w:ascii="Arial" w:hAnsi="Arial" w:cs="Arial"/>
                <w:sz w:val="18"/>
                <w:szCs w:val="18"/>
              </w:rPr>
            </w:pPr>
            <w:r>
              <w:rPr>
                <w:rFonts w:ascii="Arial" w:hAnsi="Arial" w:cs="Arial"/>
                <w:color w:val="000000"/>
                <w:sz w:val="18"/>
                <w:szCs w:val="18"/>
              </w:rPr>
              <w:t>819</w:t>
            </w:r>
          </w:p>
        </w:tc>
      </w:tr>
      <w:tr w14:paraId="75E86054" w14:textId="14EA80B7" w:rsidTr="00015365">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0358B457" w14:textId="0DAF95B9">
            <w:pPr>
              <w:tabs>
                <w:tab w:val="left" w:pos="360"/>
                <w:tab w:val="left" w:pos="720"/>
              </w:tabs>
              <w:rPr>
                <w:rFonts w:ascii="Arial" w:hAnsi="Arial" w:cs="Arial"/>
                <w:b/>
                <w:i/>
                <w:sz w:val="18"/>
                <w:szCs w:val="18"/>
              </w:rPr>
            </w:pPr>
            <w:r w:rsidRPr="00B764C4">
              <w:rPr>
                <w:rFonts w:ascii="Arial" w:hAnsi="Arial" w:cs="Arial"/>
                <w:b/>
                <w:i/>
                <w:sz w:val="18"/>
                <w:szCs w:val="18"/>
              </w:rPr>
              <w:t xml:space="preserve">Immersion </w:t>
            </w:r>
            <w:r w:rsidR="00951631">
              <w:rPr>
                <w:rFonts w:ascii="Arial" w:hAnsi="Arial" w:cs="Arial"/>
                <w:b/>
                <w:i/>
                <w:sz w:val="18"/>
                <w:szCs w:val="18"/>
              </w:rPr>
              <w:t>-</w:t>
            </w:r>
            <w:r w:rsidRPr="00B764C4">
              <w:rPr>
                <w:rFonts w:ascii="Arial" w:hAnsi="Arial" w:cs="Arial"/>
                <w:b/>
                <w:i/>
                <w:sz w:val="18"/>
                <w:szCs w:val="18"/>
              </w:rPr>
              <w:t xml:space="preserve"> Chloramine</w:t>
            </w:r>
            <w:r w:rsidR="00951631">
              <w:rPr>
                <w:rFonts w:ascii="Arial" w:hAnsi="Arial" w:cs="Arial"/>
                <w:b/>
                <w:i/>
                <w:sz w:val="18"/>
                <w:szCs w:val="18"/>
              </w:rPr>
              <w:t>-</w:t>
            </w:r>
            <w:r w:rsidRPr="00B764C4">
              <w:rPr>
                <w:rFonts w:ascii="Arial" w:hAnsi="Arial" w:cs="Arial"/>
                <w:b/>
                <w:i/>
                <w:sz w:val="18"/>
                <w:szCs w:val="18"/>
              </w:rPr>
              <w:t>T INAD #9321</w:t>
            </w:r>
          </w:p>
        </w:tc>
      </w:tr>
      <w:tr w14:paraId="43B820F1" w14:textId="7D0B287F" w:rsidTr="00421150">
        <w:tblPrEx>
          <w:tblW w:w="9535" w:type="dxa"/>
          <w:tblInd w:w="0" w:type="dxa"/>
          <w:tblLayout w:type="fixed"/>
          <w:tblLook w:val="01E0"/>
        </w:tblPrEx>
        <w:tc>
          <w:tcPr>
            <w:tcW w:w="3235" w:type="dxa"/>
            <w:vAlign w:val="center"/>
          </w:tcPr>
          <w:p w:rsidR="00AE7A55" w:rsidRPr="00B764C4" w:rsidP="00AE7A55" w14:paraId="6EC4633C"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7F1FE436"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0582EFB8" w14:textId="6FC520C8">
            <w:pPr>
              <w:tabs>
                <w:tab w:val="left" w:pos="360"/>
                <w:tab w:val="left" w:pos="720"/>
              </w:tabs>
              <w:jc w:val="right"/>
              <w:rPr>
                <w:rFonts w:ascii="Arial" w:hAnsi="Arial" w:cs="Arial"/>
                <w:sz w:val="18"/>
                <w:szCs w:val="18"/>
              </w:rPr>
            </w:pPr>
            <w:r>
              <w:rPr>
                <w:rFonts w:ascii="Arial" w:hAnsi="Arial" w:cs="Arial"/>
                <w:sz w:val="18"/>
                <w:szCs w:val="18"/>
              </w:rPr>
              <w:t>$ 265</w:t>
            </w:r>
          </w:p>
        </w:tc>
        <w:tc>
          <w:tcPr>
            <w:tcW w:w="1260" w:type="dxa"/>
            <w:shd w:val="clear" w:color="auto" w:fill="auto"/>
          </w:tcPr>
          <w:p w:rsidR="00AE7A55" w:rsidRPr="00B764C4" w:rsidP="00AE7A55" w14:paraId="0B332250" w14:textId="7BF97DFC">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243BD1A2" w14:textId="6DD2285A">
            <w:pPr>
              <w:tabs>
                <w:tab w:val="left" w:pos="360"/>
                <w:tab w:val="left" w:pos="720"/>
              </w:tabs>
              <w:jc w:val="right"/>
              <w:rPr>
                <w:rFonts w:ascii="Arial" w:hAnsi="Arial" w:cs="Arial"/>
                <w:sz w:val="18"/>
                <w:szCs w:val="18"/>
              </w:rPr>
            </w:pPr>
            <w:r>
              <w:rPr>
                <w:rFonts w:ascii="Arial" w:hAnsi="Arial" w:cs="Arial"/>
                <w:sz w:val="18"/>
                <w:szCs w:val="18"/>
              </w:rPr>
              <w:t>$ 965</w:t>
            </w:r>
          </w:p>
        </w:tc>
        <w:tc>
          <w:tcPr>
            <w:tcW w:w="1440" w:type="dxa"/>
            <w:vAlign w:val="bottom"/>
          </w:tcPr>
          <w:p w:rsidR="00AE7A55" w:rsidP="00AE7A55" w14:paraId="301D8780" w14:textId="4D5C9FC6">
            <w:pPr>
              <w:tabs>
                <w:tab w:val="left" w:pos="360"/>
                <w:tab w:val="left" w:pos="720"/>
              </w:tabs>
              <w:jc w:val="right"/>
              <w:rPr>
                <w:rFonts w:ascii="Arial" w:hAnsi="Arial" w:cs="Arial"/>
                <w:sz w:val="18"/>
                <w:szCs w:val="18"/>
              </w:rPr>
            </w:pPr>
            <w:r>
              <w:rPr>
                <w:rFonts w:ascii="Arial" w:hAnsi="Arial" w:cs="Arial"/>
                <w:color w:val="000000"/>
                <w:sz w:val="18"/>
                <w:szCs w:val="18"/>
              </w:rPr>
              <w:t xml:space="preserve">$965 </w:t>
            </w:r>
          </w:p>
        </w:tc>
      </w:tr>
      <w:tr w14:paraId="79B733EF" w14:textId="77E3FA9C" w:rsidTr="00421150">
        <w:tblPrEx>
          <w:tblW w:w="9535" w:type="dxa"/>
          <w:tblInd w:w="0" w:type="dxa"/>
          <w:tblLayout w:type="fixed"/>
          <w:tblLook w:val="01E0"/>
        </w:tblPrEx>
        <w:tc>
          <w:tcPr>
            <w:tcW w:w="3235" w:type="dxa"/>
            <w:vAlign w:val="center"/>
          </w:tcPr>
          <w:p w:rsidR="00AE7A55" w:rsidRPr="00B764C4" w:rsidP="00AE7A55" w14:paraId="09D49B24"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3C506289" w14:textId="77777777">
            <w:pPr>
              <w:tabs>
                <w:tab w:val="left" w:pos="360"/>
                <w:tab w:val="left" w:pos="720"/>
              </w:tabs>
              <w:jc w:val="center"/>
              <w:rPr>
                <w:rFonts w:ascii="Arial" w:hAnsi="Arial" w:cs="Arial"/>
                <w:sz w:val="18"/>
                <w:szCs w:val="18"/>
              </w:rPr>
            </w:pPr>
            <w:r w:rsidRPr="00B764C4">
              <w:rPr>
                <w:rFonts w:ascii="Arial" w:hAnsi="Arial" w:cs="Arial"/>
                <w:sz w:val="18"/>
                <w:szCs w:val="18"/>
              </w:rPr>
              <w:t>8</w:t>
            </w:r>
          </w:p>
        </w:tc>
        <w:tc>
          <w:tcPr>
            <w:tcW w:w="990" w:type="dxa"/>
            <w:shd w:val="clear" w:color="auto" w:fill="auto"/>
            <w:vAlign w:val="center"/>
          </w:tcPr>
          <w:p w:rsidR="00AE7A55" w:rsidRPr="00B764C4" w:rsidP="00AE7A55" w14:paraId="72E0ECEB" w14:textId="737B91BF">
            <w:pPr>
              <w:tabs>
                <w:tab w:val="left" w:pos="360"/>
                <w:tab w:val="left" w:pos="720"/>
              </w:tabs>
              <w:jc w:val="right"/>
              <w:rPr>
                <w:rFonts w:ascii="Arial" w:hAnsi="Arial" w:cs="Arial"/>
                <w:sz w:val="18"/>
                <w:szCs w:val="18"/>
              </w:rPr>
            </w:pPr>
            <w:r>
              <w:rPr>
                <w:rFonts w:ascii="Arial" w:hAnsi="Arial" w:cs="Arial"/>
                <w:sz w:val="18"/>
                <w:szCs w:val="18"/>
              </w:rPr>
              <w:t>265</w:t>
            </w:r>
          </w:p>
        </w:tc>
        <w:tc>
          <w:tcPr>
            <w:tcW w:w="1260" w:type="dxa"/>
            <w:shd w:val="clear" w:color="auto" w:fill="auto"/>
          </w:tcPr>
          <w:p w:rsidR="00AE7A55" w:rsidRPr="00B764C4" w:rsidP="00AE7A55" w14:paraId="39EDFAB1" w14:textId="4EB60A92">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00BD099F" w14:textId="10E246A2">
            <w:pPr>
              <w:tabs>
                <w:tab w:val="left" w:pos="360"/>
                <w:tab w:val="left" w:pos="720"/>
              </w:tabs>
              <w:jc w:val="right"/>
              <w:rPr>
                <w:rFonts w:ascii="Arial" w:hAnsi="Arial" w:cs="Arial"/>
                <w:sz w:val="18"/>
                <w:szCs w:val="18"/>
              </w:rPr>
            </w:pPr>
            <w:r>
              <w:rPr>
                <w:rFonts w:ascii="Arial" w:hAnsi="Arial" w:cs="Arial"/>
                <w:sz w:val="18"/>
                <w:szCs w:val="18"/>
              </w:rPr>
              <w:t>965</w:t>
            </w:r>
          </w:p>
        </w:tc>
        <w:tc>
          <w:tcPr>
            <w:tcW w:w="1440" w:type="dxa"/>
            <w:vAlign w:val="bottom"/>
          </w:tcPr>
          <w:p w:rsidR="00AE7A55" w:rsidP="00AE7A55" w14:paraId="00122CF6" w14:textId="756A55A7">
            <w:pPr>
              <w:tabs>
                <w:tab w:val="left" w:pos="360"/>
                <w:tab w:val="left" w:pos="720"/>
              </w:tabs>
              <w:jc w:val="right"/>
              <w:rPr>
                <w:rFonts w:ascii="Arial" w:hAnsi="Arial" w:cs="Arial"/>
                <w:sz w:val="18"/>
                <w:szCs w:val="18"/>
              </w:rPr>
            </w:pPr>
            <w:r>
              <w:rPr>
                <w:rFonts w:ascii="Arial" w:hAnsi="Arial" w:cs="Arial"/>
                <w:color w:val="000000"/>
                <w:sz w:val="18"/>
                <w:szCs w:val="18"/>
              </w:rPr>
              <w:t>7,720</w:t>
            </w:r>
          </w:p>
        </w:tc>
      </w:tr>
      <w:tr w14:paraId="1A256CAB" w14:textId="54537743" w:rsidTr="00445A59">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21133164" w14:textId="535C428B">
            <w:pPr>
              <w:tabs>
                <w:tab w:val="left" w:pos="360"/>
                <w:tab w:val="left" w:pos="720"/>
              </w:tabs>
              <w:rPr>
                <w:rFonts w:ascii="Arial" w:hAnsi="Arial" w:cs="Arial"/>
                <w:b/>
                <w:i/>
                <w:sz w:val="18"/>
                <w:szCs w:val="18"/>
              </w:rPr>
            </w:pPr>
            <w:r w:rsidRPr="00B764C4">
              <w:rPr>
                <w:rFonts w:ascii="Arial" w:hAnsi="Arial" w:cs="Arial"/>
                <w:b/>
                <w:i/>
                <w:sz w:val="18"/>
                <w:szCs w:val="18"/>
              </w:rPr>
              <w:t xml:space="preserve">Immersion </w:t>
            </w:r>
            <w:r w:rsidR="00951631">
              <w:rPr>
                <w:rFonts w:ascii="Arial" w:hAnsi="Arial" w:cs="Arial"/>
                <w:b/>
                <w:i/>
                <w:sz w:val="18"/>
                <w:szCs w:val="18"/>
              </w:rPr>
              <w:t>-</w:t>
            </w:r>
            <w:r w:rsidRPr="00B764C4">
              <w:rPr>
                <w:rFonts w:ascii="Arial" w:hAnsi="Arial" w:cs="Arial"/>
                <w:b/>
                <w:i/>
                <w:sz w:val="18"/>
                <w:szCs w:val="18"/>
              </w:rPr>
              <w:t xml:space="preserve"> Hydrogen peroxide (35% Perox Aid®) INAD #11</w:t>
            </w:r>
            <w:r w:rsidR="00951631">
              <w:rPr>
                <w:rFonts w:ascii="Arial" w:hAnsi="Arial" w:cs="Arial"/>
                <w:b/>
                <w:i/>
                <w:sz w:val="18"/>
                <w:szCs w:val="18"/>
              </w:rPr>
              <w:t>-</w:t>
            </w:r>
            <w:r w:rsidRPr="00B764C4">
              <w:rPr>
                <w:rFonts w:ascii="Arial" w:hAnsi="Arial" w:cs="Arial"/>
                <w:b/>
                <w:i/>
                <w:sz w:val="18"/>
                <w:szCs w:val="18"/>
              </w:rPr>
              <w:t>669</w:t>
            </w:r>
          </w:p>
        </w:tc>
      </w:tr>
      <w:tr w14:paraId="4EB52253" w14:textId="785A8797" w:rsidTr="00CA5420">
        <w:tblPrEx>
          <w:tblW w:w="9535" w:type="dxa"/>
          <w:tblInd w:w="0" w:type="dxa"/>
          <w:tblLayout w:type="fixed"/>
          <w:tblLook w:val="01E0"/>
        </w:tblPrEx>
        <w:tc>
          <w:tcPr>
            <w:tcW w:w="3235" w:type="dxa"/>
            <w:vAlign w:val="center"/>
          </w:tcPr>
          <w:p w:rsidR="00AE7A55" w:rsidRPr="00B764C4" w:rsidP="00AE7A55" w14:paraId="28C69AEA"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6631BEB9"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AE7A55" w:rsidRPr="00B764C4" w:rsidP="00AE7A55" w14:paraId="1D6EB67F" w14:textId="6FD5E642">
            <w:pPr>
              <w:tabs>
                <w:tab w:val="left" w:pos="360"/>
                <w:tab w:val="left" w:pos="720"/>
              </w:tabs>
              <w:jc w:val="right"/>
              <w:rPr>
                <w:rFonts w:ascii="Arial" w:hAnsi="Arial" w:cs="Arial"/>
                <w:sz w:val="18"/>
                <w:szCs w:val="18"/>
              </w:rPr>
            </w:pPr>
            <w:r>
              <w:rPr>
                <w:rFonts w:ascii="Arial" w:hAnsi="Arial" w:cs="Arial"/>
                <w:sz w:val="18"/>
                <w:szCs w:val="18"/>
              </w:rPr>
              <w:t>$ 695</w:t>
            </w:r>
          </w:p>
        </w:tc>
        <w:tc>
          <w:tcPr>
            <w:tcW w:w="1260" w:type="dxa"/>
            <w:shd w:val="clear" w:color="auto" w:fill="auto"/>
          </w:tcPr>
          <w:p w:rsidR="00AE7A55" w:rsidRPr="00B764C4" w:rsidP="00AE7A55" w14:paraId="3B5BE035" w14:textId="51EF0FCA">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4776D0EE" w14:textId="3DB19C9C">
            <w:pPr>
              <w:tabs>
                <w:tab w:val="left" w:pos="360"/>
                <w:tab w:val="left" w:pos="720"/>
              </w:tabs>
              <w:jc w:val="right"/>
              <w:rPr>
                <w:rFonts w:ascii="Arial" w:hAnsi="Arial" w:cs="Arial"/>
                <w:sz w:val="18"/>
                <w:szCs w:val="18"/>
              </w:rPr>
            </w:pPr>
            <w:r>
              <w:rPr>
                <w:rFonts w:ascii="Arial" w:hAnsi="Arial" w:cs="Arial"/>
                <w:sz w:val="18"/>
                <w:szCs w:val="18"/>
              </w:rPr>
              <w:t>$ 1,395</w:t>
            </w:r>
          </w:p>
        </w:tc>
        <w:tc>
          <w:tcPr>
            <w:tcW w:w="1440" w:type="dxa"/>
            <w:vAlign w:val="bottom"/>
          </w:tcPr>
          <w:p w:rsidR="00AE7A55" w:rsidP="00AE7A55" w14:paraId="4410A9E3" w14:textId="1198B6F0">
            <w:pPr>
              <w:tabs>
                <w:tab w:val="left" w:pos="360"/>
                <w:tab w:val="left" w:pos="720"/>
              </w:tabs>
              <w:jc w:val="right"/>
              <w:rPr>
                <w:rFonts w:ascii="Arial" w:hAnsi="Arial" w:cs="Arial"/>
                <w:sz w:val="18"/>
                <w:szCs w:val="18"/>
              </w:rPr>
            </w:pPr>
            <w:r>
              <w:rPr>
                <w:rFonts w:ascii="Arial" w:hAnsi="Arial" w:cs="Arial"/>
                <w:color w:val="000000"/>
                <w:sz w:val="18"/>
                <w:szCs w:val="18"/>
              </w:rPr>
              <w:t xml:space="preserve">$6,975 </w:t>
            </w:r>
          </w:p>
        </w:tc>
      </w:tr>
      <w:tr w14:paraId="124DE62C" w14:textId="4E523105" w:rsidTr="00CA5420">
        <w:tblPrEx>
          <w:tblW w:w="9535" w:type="dxa"/>
          <w:tblInd w:w="0" w:type="dxa"/>
          <w:tblLayout w:type="fixed"/>
          <w:tblLook w:val="01E0"/>
        </w:tblPrEx>
        <w:tc>
          <w:tcPr>
            <w:tcW w:w="3235" w:type="dxa"/>
            <w:vAlign w:val="center"/>
          </w:tcPr>
          <w:p w:rsidR="00AE7A55" w:rsidRPr="00B764C4" w:rsidP="00AE7A55" w14:paraId="15F2B886"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1B9DB583"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shd w:val="clear" w:color="auto" w:fill="auto"/>
            <w:vAlign w:val="center"/>
          </w:tcPr>
          <w:p w:rsidR="00AE7A55" w:rsidRPr="00B764C4" w:rsidP="00AE7A55" w14:paraId="0C492B59" w14:textId="7AAFD7C3">
            <w:pPr>
              <w:tabs>
                <w:tab w:val="left" w:pos="360"/>
                <w:tab w:val="left" w:pos="720"/>
              </w:tabs>
              <w:jc w:val="right"/>
              <w:rPr>
                <w:rFonts w:ascii="Arial" w:hAnsi="Arial" w:cs="Arial"/>
                <w:sz w:val="18"/>
                <w:szCs w:val="18"/>
              </w:rPr>
            </w:pPr>
            <w:r>
              <w:rPr>
                <w:rFonts w:ascii="Arial" w:hAnsi="Arial" w:cs="Arial"/>
                <w:sz w:val="18"/>
                <w:szCs w:val="18"/>
              </w:rPr>
              <w:t>695</w:t>
            </w:r>
          </w:p>
        </w:tc>
        <w:tc>
          <w:tcPr>
            <w:tcW w:w="1260" w:type="dxa"/>
            <w:shd w:val="clear" w:color="auto" w:fill="auto"/>
          </w:tcPr>
          <w:p w:rsidR="00AE7A55" w:rsidRPr="00B764C4" w:rsidP="00AE7A55" w14:paraId="6E10B71E" w14:textId="66F98587">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34A50E93" w14:textId="31DCDB29">
            <w:pPr>
              <w:tabs>
                <w:tab w:val="left" w:pos="360"/>
                <w:tab w:val="left" w:pos="720"/>
              </w:tabs>
              <w:jc w:val="right"/>
              <w:rPr>
                <w:rFonts w:ascii="Arial" w:hAnsi="Arial" w:cs="Arial"/>
                <w:sz w:val="18"/>
                <w:szCs w:val="18"/>
              </w:rPr>
            </w:pPr>
            <w:r>
              <w:rPr>
                <w:rFonts w:ascii="Arial" w:hAnsi="Arial" w:cs="Arial"/>
                <w:sz w:val="18"/>
                <w:szCs w:val="18"/>
              </w:rPr>
              <w:t>1,395</w:t>
            </w:r>
          </w:p>
        </w:tc>
        <w:tc>
          <w:tcPr>
            <w:tcW w:w="1440" w:type="dxa"/>
            <w:vAlign w:val="bottom"/>
          </w:tcPr>
          <w:p w:rsidR="00AE7A55" w:rsidP="00AE7A55" w14:paraId="422F7890" w14:textId="2AAEC9CA">
            <w:pPr>
              <w:tabs>
                <w:tab w:val="left" w:pos="360"/>
                <w:tab w:val="left" w:pos="720"/>
              </w:tabs>
              <w:jc w:val="right"/>
              <w:rPr>
                <w:rFonts w:ascii="Arial" w:hAnsi="Arial" w:cs="Arial"/>
                <w:sz w:val="18"/>
                <w:szCs w:val="18"/>
              </w:rPr>
            </w:pPr>
            <w:r>
              <w:rPr>
                <w:rFonts w:ascii="Arial" w:hAnsi="Arial" w:cs="Arial"/>
                <w:color w:val="000000"/>
                <w:sz w:val="18"/>
                <w:szCs w:val="18"/>
              </w:rPr>
              <w:t>5,580</w:t>
            </w:r>
          </w:p>
        </w:tc>
      </w:tr>
      <w:tr w14:paraId="4CF1F63E" w14:textId="32310DCC" w:rsidTr="00D942C7">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1EEB0AA7" w14:textId="44F7958B">
            <w:pPr>
              <w:tabs>
                <w:tab w:val="left" w:pos="360"/>
                <w:tab w:val="left" w:pos="720"/>
              </w:tabs>
              <w:rPr>
                <w:rFonts w:ascii="Arial" w:hAnsi="Arial" w:cs="Arial"/>
                <w:b/>
                <w:i/>
                <w:sz w:val="18"/>
                <w:szCs w:val="18"/>
              </w:rPr>
            </w:pPr>
            <w:r w:rsidRPr="00B764C4">
              <w:rPr>
                <w:rFonts w:ascii="Arial" w:hAnsi="Arial" w:cs="Arial"/>
                <w:b/>
                <w:i/>
                <w:sz w:val="18"/>
                <w:szCs w:val="18"/>
              </w:rPr>
              <w:t xml:space="preserve">Immersion </w:t>
            </w:r>
            <w:r w:rsidR="00951631">
              <w:rPr>
                <w:rFonts w:ascii="Arial" w:hAnsi="Arial" w:cs="Arial"/>
                <w:b/>
                <w:i/>
                <w:sz w:val="18"/>
                <w:szCs w:val="18"/>
              </w:rPr>
              <w:t>-</w:t>
            </w:r>
            <w:r w:rsidRPr="00B764C4">
              <w:rPr>
                <w:rFonts w:ascii="Arial" w:hAnsi="Arial" w:cs="Arial"/>
                <w:b/>
                <w:i/>
                <w:sz w:val="18"/>
                <w:szCs w:val="18"/>
              </w:rPr>
              <w:t xml:space="preserve"> Oxytetracycline hydrochloride INAD #9033</w:t>
            </w:r>
          </w:p>
        </w:tc>
      </w:tr>
      <w:tr w14:paraId="7ADB9E13" w14:textId="3A045D58" w:rsidTr="009E64B9">
        <w:tblPrEx>
          <w:tblW w:w="9535" w:type="dxa"/>
          <w:tblInd w:w="0" w:type="dxa"/>
          <w:tblLayout w:type="fixed"/>
          <w:tblLook w:val="01E0"/>
        </w:tblPrEx>
        <w:tc>
          <w:tcPr>
            <w:tcW w:w="3235" w:type="dxa"/>
            <w:vAlign w:val="center"/>
          </w:tcPr>
          <w:p w:rsidR="00AE7A55" w:rsidRPr="00B764C4" w:rsidP="00AE7A55" w14:paraId="7980820F"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520A7BF9"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7742E97A" w14:textId="22A6BB81">
            <w:pPr>
              <w:tabs>
                <w:tab w:val="left" w:pos="360"/>
                <w:tab w:val="left" w:pos="720"/>
              </w:tabs>
              <w:jc w:val="right"/>
              <w:rPr>
                <w:rFonts w:ascii="Arial" w:hAnsi="Arial" w:cs="Arial"/>
                <w:sz w:val="18"/>
                <w:szCs w:val="18"/>
              </w:rPr>
            </w:pPr>
            <w:r>
              <w:rPr>
                <w:rFonts w:ascii="Arial" w:hAnsi="Arial" w:cs="Arial"/>
                <w:sz w:val="18"/>
                <w:szCs w:val="18"/>
              </w:rPr>
              <w:t>$ 41</w:t>
            </w:r>
          </w:p>
        </w:tc>
        <w:tc>
          <w:tcPr>
            <w:tcW w:w="1260" w:type="dxa"/>
            <w:shd w:val="clear" w:color="auto" w:fill="auto"/>
          </w:tcPr>
          <w:p w:rsidR="00AE7A55" w:rsidRPr="00B764C4" w:rsidP="00AE7A55" w14:paraId="5D03EE58" w14:textId="0D2A558E">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0C19CBF2" w14:textId="505317EB">
            <w:pPr>
              <w:tabs>
                <w:tab w:val="left" w:pos="360"/>
                <w:tab w:val="left" w:pos="720"/>
              </w:tabs>
              <w:jc w:val="right"/>
              <w:rPr>
                <w:rFonts w:ascii="Arial" w:hAnsi="Arial" w:cs="Arial"/>
                <w:sz w:val="18"/>
                <w:szCs w:val="18"/>
              </w:rPr>
            </w:pPr>
            <w:r>
              <w:rPr>
                <w:rFonts w:ascii="Arial" w:hAnsi="Arial" w:cs="Arial"/>
                <w:sz w:val="18"/>
                <w:szCs w:val="18"/>
              </w:rPr>
              <w:t>$ 741</w:t>
            </w:r>
          </w:p>
        </w:tc>
        <w:tc>
          <w:tcPr>
            <w:tcW w:w="1440" w:type="dxa"/>
            <w:vAlign w:val="bottom"/>
          </w:tcPr>
          <w:p w:rsidR="00AE7A55" w:rsidP="00AE7A55" w14:paraId="547DC70B" w14:textId="6A19E292">
            <w:pPr>
              <w:tabs>
                <w:tab w:val="left" w:pos="360"/>
                <w:tab w:val="left" w:pos="720"/>
              </w:tabs>
              <w:jc w:val="right"/>
              <w:rPr>
                <w:rFonts w:ascii="Arial" w:hAnsi="Arial" w:cs="Arial"/>
                <w:sz w:val="18"/>
                <w:szCs w:val="18"/>
              </w:rPr>
            </w:pPr>
            <w:r>
              <w:rPr>
                <w:rFonts w:ascii="Arial" w:hAnsi="Arial" w:cs="Arial"/>
                <w:color w:val="000000"/>
                <w:sz w:val="18"/>
                <w:szCs w:val="18"/>
              </w:rPr>
              <w:t xml:space="preserve">$741 </w:t>
            </w:r>
          </w:p>
        </w:tc>
      </w:tr>
      <w:tr w14:paraId="02198254" w14:textId="7849D52C" w:rsidTr="009E64B9">
        <w:tblPrEx>
          <w:tblW w:w="9535" w:type="dxa"/>
          <w:tblInd w:w="0" w:type="dxa"/>
          <w:tblLayout w:type="fixed"/>
          <w:tblLook w:val="01E0"/>
        </w:tblPrEx>
        <w:tc>
          <w:tcPr>
            <w:tcW w:w="3235" w:type="dxa"/>
            <w:vAlign w:val="center"/>
          </w:tcPr>
          <w:p w:rsidR="00AE7A55" w:rsidRPr="00B764C4" w:rsidP="00AE7A55" w14:paraId="564C459F"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4717D561"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tcBorders>
              <w:bottom w:val="single" w:sz="4" w:space="0" w:color="auto"/>
            </w:tcBorders>
            <w:shd w:val="clear" w:color="auto" w:fill="auto"/>
            <w:vAlign w:val="center"/>
          </w:tcPr>
          <w:p w:rsidR="00AE7A55" w:rsidRPr="00B764C4" w:rsidP="00AE7A55" w14:paraId="7861C44D" w14:textId="6F16E64A">
            <w:pPr>
              <w:tabs>
                <w:tab w:val="left" w:pos="360"/>
                <w:tab w:val="left" w:pos="720"/>
              </w:tabs>
              <w:jc w:val="right"/>
              <w:rPr>
                <w:rFonts w:ascii="Arial" w:hAnsi="Arial" w:cs="Arial"/>
                <w:sz w:val="18"/>
                <w:szCs w:val="18"/>
              </w:rPr>
            </w:pPr>
            <w:r>
              <w:rPr>
                <w:rFonts w:ascii="Arial" w:hAnsi="Arial" w:cs="Arial"/>
                <w:sz w:val="18"/>
                <w:szCs w:val="18"/>
              </w:rPr>
              <w:t>41</w:t>
            </w:r>
          </w:p>
        </w:tc>
        <w:tc>
          <w:tcPr>
            <w:tcW w:w="1260" w:type="dxa"/>
            <w:shd w:val="clear" w:color="auto" w:fill="auto"/>
          </w:tcPr>
          <w:p w:rsidR="00AE7A55" w:rsidRPr="00B764C4" w:rsidP="00AE7A55" w14:paraId="59B4A48C" w14:textId="02487344">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3E928450" w14:textId="0AAAD598">
            <w:pPr>
              <w:tabs>
                <w:tab w:val="left" w:pos="360"/>
                <w:tab w:val="left" w:pos="720"/>
              </w:tabs>
              <w:jc w:val="right"/>
              <w:rPr>
                <w:rFonts w:ascii="Arial" w:hAnsi="Arial" w:cs="Arial"/>
                <w:sz w:val="18"/>
                <w:szCs w:val="18"/>
              </w:rPr>
            </w:pPr>
            <w:r>
              <w:rPr>
                <w:rFonts w:ascii="Arial" w:hAnsi="Arial" w:cs="Arial"/>
                <w:sz w:val="18"/>
                <w:szCs w:val="18"/>
              </w:rPr>
              <w:t>741</w:t>
            </w:r>
          </w:p>
        </w:tc>
        <w:tc>
          <w:tcPr>
            <w:tcW w:w="1440" w:type="dxa"/>
            <w:vAlign w:val="bottom"/>
          </w:tcPr>
          <w:p w:rsidR="00AE7A55" w:rsidP="00AE7A55" w14:paraId="4383F391" w14:textId="7E15EF2D">
            <w:pPr>
              <w:tabs>
                <w:tab w:val="left" w:pos="360"/>
                <w:tab w:val="left" w:pos="720"/>
              </w:tabs>
              <w:jc w:val="right"/>
              <w:rPr>
                <w:rFonts w:ascii="Arial" w:hAnsi="Arial" w:cs="Arial"/>
                <w:sz w:val="18"/>
                <w:szCs w:val="18"/>
              </w:rPr>
            </w:pPr>
            <w:r>
              <w:rPr>
                <w:rFonts w:ascii="Arial" w:hAnsi="Arial" w:cs="Arial"/>
                <w:color w:val="000000"/>
                <w:sz w:val="18"/>
                <w:szCs w:val="18"/>
              </w:rPr>
              <w:t>2,964</w:t>
            </w:r>
          </w:p>
        </w:tc>
      </w:tr>
      <w:tr w14:paraId="2CB25F07" w14:textId="3823E1CF" w:rsidTr="00B1259E">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539A9DC3" w14:textId="0E6CDA4B">
            <w:pPr>
              <w:tabs>
                <w:tab w:val="left" w:pos="360"/>
                <w:tab w:val="left" w:pos="720"/>
              </w:tabs>
              <w:rPr>
                <w:rFonts w:ascii="Arial" w:hAnsi="Arial" w:cs="Arial"/>
                <w:b/>
                <w:i/>
                <w:sz w:val="18"/>
                <w:szCs w:val="18"/>
              </w:rPr>
            </w:pPr>
            <w:r w:rsidRPr="00B764C4">
              <w:rPr>
                <w:rFonts w:ascii="Arial" w:hAnsi="Arial" w:cs="Arial"/>
                <w:b/>
                <w:i/>
                <w:sz w:val="18"/>
                <w:szCs w:val="18"/>
              </w:rPr>
              <w:t xml:space="preserve">Immersion </w:t>
            </w:r>
            <w:r w:rsidR="00951631">
              <w:rPr>
                <w:rFonts w:ascii="Arial" w:hAnsi="Arial" w:cs="Arial"/>
                <w:b/>
                <w:i/>
                <w:sz w:val="18"/>
                <w:szCs w:val="18"/>
              </w:rPr>
              <w:t>-</w:t>
            </w:r>
            <w:r w:rsidRPr="00B764C4">
              <w:rPr>
                <w:rFonts w:ascii="Arial" w:hAnsi="Arial" w:cs="Arial"/>
                <w:b/>
                <w:i/>
                <w:sz w:val="18"/>
                <w:szCs w:val="18"/>
              </w:rPr>
              <w:t xml:space="preserve"> Diquat® INAD #10</w:t>
            </w:r>
            <w:r w:rsidR="00951631">
              <w:rPr>
                <w:rFonts w:ascii="Arial" w:hAnsi="Arial" w:cs="Arial"/>
                <w:b/>
                <w:i/>
                <w:sz w:val="18"/>
                <w:szCs w:val="18"/>
              </w:rPr>
              <w:t>-</w:t>
            </w:r>
            <w:r w:rsidRPr="00B764C4">
              <w:rPr>
                <w:rFonts w:ascii="Arial" w:hAnsi="Arial" w:cs="Arial"/>
                <w:b/>
                <w:i/>
                <w:sz w:val="18"/>
                <w:szCs w:val="18"/>
              </w:rPr>
              <w:t>969</w:t>
            </w:r>
          </w:p>
        </w:tc>
      </w:tr>
      <w:tr w14:paraId="1BA84B13" w14:textId="6DA31A54" w:rsidTr="00187A02">
        <w:tblPrEx>
          <w:tblW w:w="9535" w:type="dxa"/>
          <w:tblInd w:w="0" w:type="dxa"/>
          <w:tblLayout w:type="fixed"/>
          <w:tblLook w:val="01E0"/>
        </w:tblPrEx>
        <w:tc>
          <w:tcPr>
            <w:tcW w:w="3235" w:type="dxa"/>
            <w:vAlign w:val="center"/>
          </w:tcPr>
          <w:p w:rsidR="00AE7A55" w:rsidRPr="00B764C4" w:rsidP="00AE7A55" w14:paraId="51F45B72"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2664FE54"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0B7DB529" w14:textId="11B92621">
            <w:pPr>
              <w:tabs>
                <w:tab w:val="left" w:pos="360"/>
                <w:tab w:val="left" w:pos="720"/>
              </w:tabs>
              <w:jc w:val="right"/>
              <w:rPr>
                <w:rFonts w:ascii="Arial" w:hAnsi="Arial" w:cs="Arial"/>
                <w:sz w:val="18"/>
                <w:szCs w:val="18"/>
              </w:rPr>
            </w:pPr>
            <w:r>
              <w:rPr>
                <w:rFonts w:ascii="Arial" w:hAnsi="Arial" w:cs="Arial"/>
                <w:sz w:val="18"/>
                <w:szCs w:val="18"/>
              </w:rPr>
              <w:t>$ 330</w:t>
            </w:r>
          </w:p>
        </w:tc>
        <w:tc>
          <w:tcPr>
            <w:tcW w:w="1260" w:type="dxa"/>
            <w:shd w:val="clear" w:color="auto" w:fill="auto"/>
          </w:tcPr>
          <w:p w:rsidR="00AE7A55" w:rsidRPr="00B764C4" w:rsidP="00AE7A55" w14:paraId="709B94CC" w14:textId="6396F07F">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78B21D3E" w14:textId="11581F6F">
            <w:pPr>
              <w:tabs>
                <w:tab w:val="left" w:pos="360"/>
                <w:tab w:val="left" w:pos="720"/>
              </w:tabs>
              <w:jc w:val="right"/>
              <w:rPr>
                <w:rFonts w:ascii="Arial" w:hAnsi="Arial" w:cs="Arial"/>
                <w:sz w:val="18"/>
                <w:szCs w:val="18"/>
              </w:rPr>
            </w:pPr>
            <w:r>
              <w:rPr>
                <w:rFonts w:ascii="Arial" w:hAnsi="Arial" w:cs="Arial"/>
                <w:sz w:val="18"/>
                <w:szCs w:val="18"/>
              </w:rPr>
              <w:t>$ 1,030</w:t>
            </w:r>
          </w:p>
        </w:tc>
        <w:tc>
          <w:tcPr>
            <w:tcW w:w="1440" w:type="dxa"/>
            <w:vAlign w:val="bottom"/>
          </w:tcPr>
          <w:p w:rsidR="00AE7A55" w:rsidP="00AE7A55" w14:paraId="2535F636" w14:textId="01CEFED4">
            <w:pPr>
              <w:tabs>
                <w:tab w:val="left" w:pos="360"/>
                <w:tab w:val="left" w:pos="720"/>
              </w:tabs>
              <w:jc w:val="right"/>
              <w:rPr>
                <w:rFonts w:ascii="Arial" w:hAnsi="Arial" w:cs="Arial"/>
                <w:sz w:val="18"/>
                <w:szCs w:val="18"/>
              </w:rPr>
            </w:pPr>
            <w:r>
              <w:rPr>
                <w:rFonts w:ascii="Arial" w:hAnsi="Arial" w:cs="Arial"/>
                <w:color w:val="000000"/>
                <w:sz w:val="18"/>
                <w:szCs w:val="18"/>
              </w:rPr>
              <w:t xml:space="preserve">$1,030 </w:t>
            </w:r>
          </w:p>
        </w:tc>
      </w:tr>
      <w:tr w14:paraId="2CAC4079" w14:textId="22334C76" w:rsidTr="00187A02">
        <w:tblPrEx>
          <w:tblW w:w="9535" w:type="dxa"/>
          <w:tblInd w:w="0" w:type="dxa"/>
          <w:tblLayout w:type="fixed"/>
          <w:tblLook w:val="01E0"/>
        </w:tblPrEx>
        <w:tc>
          <w:tcPr>
            <w:tcW w:w="3235" w:type="dxa"/>
            <w:vAlign w:val="center"/>
          </w:tcPr>
          <w:p w:rsidR="00AE7A55" w:rsidRPr="00B764C4" w:rsidP="00AE7A55" w14:paraId="2254E036"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2D2A35F6" w14:textId="77777777">
            <w:pPr>
              <w:tabs>
                <w:tab w:val="left" w:pos="360"/>
                <w:tab w:val="left" w:pos="720"/>
              </w:tabs>
              <w:jc w:val="center"/>
              <w:rPr>
                <w:rFonts w:ascii="Arial" w:hAnsi="Arial" w:cs="Arial"/>
                <w:sz w:val="18"/>
                <w:szCs w:val="18"/>
              </w:rPr>
            </w:pPr>
            <w:r w:rsidRPr="00B764C4">
              <w:rPr>
                <w:rFonts w:ascii="Arial" w:hAnsi="Arial" w:cs="Arial"/>
                <w:sz w:val="18"/>
                <w:szCs w:val="18"/>
              </w:rPr>
              <w:t>14</w:t>
            </w:r>
          </w:p>
        </w:tc>
        <w:tc>
          <w:tcPr>
            <w:tcW w:w="990" w:type="dxa"/>
            <w:shd w:val="clear" w:color="auto" w:fill="auto"/>
            <w:vAlign w:val="center"/>
          </w:tcPr>
          <w:p w:rsidR="00AE7A55" w:rsidRPr="00B764C4" w:rsidP="00AE7A55" w14:paraId="4764D6A3" w14:textId="46994E08">
            <w:pPr>
              <w:tabs>
                <w:tab w:val="left" w:pos="360"/>
                <w:tab w:val="left" w:pos="720"/>
              </w:tabs>
              <w:jc w:val="right"/>
              <w:rPr>
                <w:rFonts w:ascii="Arial" w:hAnsi="Arial" w:cs="Arial"/>
                <w:sz w:val="18"/>
                <w:szCs w:val="18"/>
              </w:rPr>
            </w:pPr>
            <w:r>
              <w:rPr>
                <w:rFonts w:ascii="Arial" w:hAnsi="Arial" w:cs="Arial"/>
                <w:sz w:val="18"/>
                <w:szCs w:val="18"/>
              </w:rPr>
              <w:t>330</w:t>
            </w:r>
          </w:p>
        </w:tc>
        <w:tc>
          <w:tcPr>
            <w:tcW w:w="1260" w:type="dxa"/>
            <w:shd w:val="clear" w:color="auto" w:fill="auto"/>
          </w:tcPr>
          <w:p w:rsidR="00AE7A55" w:rsidRPr="00B764C4" w:rsidP="00AE7A55" w14:paraId="028B14DE" w14:textId="65F2E68B">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28906C1C" w14:textId="11F8917D">
            <w:pPr>
              <w:tabs>
                <w:tab w:val="left" w:pos="360"/>
                <w:tab w:val="left" w:pos="720"/>
              </w:tabs>
              <w:jc w:val="right"/>
              <w:rPr>
                <w:rFonts w:ascii="Arial" w:hAnsi="Arial" w:cs="Arial"/>
                <w:sz w:val="18"/>
                <w:szCs w:val="18"/>
              </w:rPr>
            </w:pPr>
            <w:r>
              <w:rPr>
                <w:rFonts w:ascii="Arial" w:hAnsi="Arial" w:cs="Arial"/>
                <w:sz w:val="18"/>
                <w:szCs w:val="18"/>
              </w:rPr>
              <w:t>1,030</w:t>
            </w:r>
          </w:p>
        </w:tc>
        <w:tc>
          <w:tcPr>
            <w:tcW w:w="1440" w:type="dxa"/>
            <w:vAlign w:val="bottom"/>
          </w:tcPr>
          <w:p w:rsidR="00AE7A55" w:rsidP="00AE7A55" w14:paraId="2509125A" w14:textId="7D12C47B">
            <w:pPr>
              <w:tabs>
                <w:tab w:val="left" w:pos="360"/>
                <w:tab w:val="left" w:pos="720"/>
              </w:tabs>
              <w:jc w:val="right"/>
              <w:rPr>
                <w:rFonts w:ascii="Arial" w:hAnsi="Arial" w:cs="Arial"/>
                <w:sz w:val="18"/>
                <w:szCs w:val="18"/>
              </w:rPr>
            </w:pPr>
            <w:r>
              <w:rPr>
                <w:rFonts w:ascii="Arial" w:hAnsi="Arial" w:cs="Arial"/>
                <w:color w:val="000000"/>
                <w:sz w:val="18"/>
                <w:szCs w:val="18"/>
              </w:rPr>
              <w:t>14,420</w:t>
            </w:r>
          </w:p>
        </w:tc>
      </w:tr>
      <w:tr w14:paraId="094776AA" w14:textId="6811C51C" w:rsidTr="003B3C18">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0CC3A8C7" w14:textId="5317CE23">
            <w:pPr>
              <w:tabs>
                <w:tab w:val="left" w:pos="360"/>
                <w:tab w:val="left" w:pos="720"/>
              </w:tabs>
              <w:rPr>
                <w:rFonts w:ascii="Arial" w:hAnsi="Arial" w:cs="Arial"/>
                <w:b/>
                <w:i/>
                <w:sz w:val="18"/>
                <w:szCs w:val="18"/>
              </w:rPr>
            </w:pPr>
            <w:r w:rsidRPr="00B764C4">
              <w:rPr>
                <w:rFonts w:ascii="Arial" w:hAnsi="Arial" w:cs="Arial"/>
                <w:b/>
                <w:i/>
                <w:sz w:val="18"/>
                <w:szCs w:val="18"/>
              </w:rPr>
              <w:t xml:space="preserve">Sedative </w:t>
            </w:r>
            <w:r w:rsidR="00951631">
              <w:rPr>
                <w:rFonts w:ascii="Arial" w:hAnsi="Arial" w:cs="Arial"/>
                <w:b/>
                <w:i/>
                <w:sz w:val="18"/>
                <w:szCs w:val="18"/>
              </w:rPr>
              <w:t>-</w:t>
            </w:r>
            <w:r w:rsidRPr="00B764C4">
              <w:rPr>
                <w:rFonts w:ascii="Arial" w:hAnsi="Arial" w:cs="Arial"/>
                <w:b/>
                <w:i/>
                <w:sz w:val="18"/>
                <w:szCs w:val="18"/>
              </w:rPr>
              <w:t xml:space="preserve"> AQUI</w:t>
            </w:r>
            <w:r w:rsidR="00951631">
              <w:rPr>
                <w:rFonts w:ascii="Arial" w:hAnsi="Arial" w:cs="Arial"/>
                <w:b/>
                <w:i/>
                <w:sz w:val="18"/>
                <w:szCs w:val="18"/>
              </w:rPr>
              <w:t>-</w:t>
            </w:r>
            <w:r w:rsidRPr="00B764C4">
              <w:rPr>
                <w:rFonts w:ascii="Arial" w:hAnsi="Arial" w:cs="Arial"/>
                <w:b/>
                <w:i/>
                <w:sz w:val="18"/>
                <w:szCs w:val="18"/>
              </w:rPr>
              <w:t>S®20E INAD #11</w:t>
            </w:r>
            <w:r w:rsidR="00951631">
              <w:rPr>
                <w:rFonts w:ascii="Arial" w:hAnsi="Arial" w:cs="Arial"/>
                <w:b/>
                <w:i/>
                <w:sz w:val="18"/>
                <w:szCs w:val="18"/>
              </w:rPr>
              <w:t>-</w:t>
            </w:r>
            <w:r w:rsidRPr="00B764C4">
              <w:rPr>
                <w:rFonts w:ascii="Arial" w:hAnsi="Arial" w:cs="Arial"/>
                <w:b/>
                <w:i/>
                <w:sz w:val="18"/>
                <w:szCs w:val="18"/>
              </w:rPr>
              <w:t>741</w:t>
            </w:r>
          </w:p>
        </w:tc>
      </w:tr>
      <w:tr w14:paraId="2ECE65D9" w14:textId="492E9975" w:rsidTr="007E0A56">
        <w:tblPrEx>
          <w:tblW w:w="9535" w:type="dxa"/>
          <w:tblInd w:w="0" w:type="dxa"/>
          <w:tblLayout w:type="fixed"/>
          <w:tblLook w:val="01E0"/>
        </w:tblPrEx>
        <w:tc>
          <w:tcPr>
            <w:tcW w:w="3235" w:type="dxa"/>
            <w:vAlign w:val="center"/>
          </w:tcPr>
          <w:p w:rsidR="00AE7A55" w:rsidRPr="00B764C4" w:rsidP="00AE7A55" w14:paraId="15A00C49"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38040CA9" w14:textId="77777777">
            <w:pPr>
              <w:tabs>
                <w:tab w:val="left" w:pos="360"/>
                <w:tab w:val="left" w:pos="720"/>
              </w:tabs>
              <w:jc w:val="center"/>
              <w:rPr>
                <w:rFonts w:ascii="Arial" w:hAnsi="Arial" w:cs="Arial"/>
                <w:sz w:val="18"/>
                <w:szCs w:val="18"/>
              </w:rPr>
            </w:pPr>
            <w:r w:rsidRPr="00B764C4">
              <w:rPr>
                <w:rFonts w:ascii="Arial" w:hAnsi="Arial" w:cs="Arial"/>
                <w:sz w:val="18"/>
                <w:szCs w:val="18"/>
              </w:rPr>
              <w:t>11</w:t>
            </w:r>
          </w:p>
        </w:tc>
        <w:tc>
          <w:tcPr>
            <w:tcW w:w="990" w:type="dxa"/>
            <w:shd w:val="clear" w:color="auto" w:fill="auto"/>
            <w:vAlign w:val="center"/>
          </w:tcPr>
          <w:p w:rsidR="00AE7A55" w:rsidRPr="00B764C4" w:rsidP="00AE7A55" w14:paraId="0E667575" w14:textId="297D42AD">
            <w:pPr>
              <w:tabs>
                <w:tab w:val="left" w:pos="360"/>
                <w:tab w:val="left" w:pos="720"/>
              </w:tabs>
              <w:jc w:val="right"/>
              <w:rPr>
                <w:rFonts w:ascii="Arial" w:hAnsi="Arial" w:cs="Arial"/>
                <w:sz w:val="18"/>
                <w:szCs w:val="18"/>
              </w:rPr>
            </w:pPr>
            <w:r>
              <w:rPr>
                <w:rFonts w:ascii="Arial" w:hAnsi="Arial" w:cs="Arial"/>
                <w:sz w:val="18"/>
                <w:szCs w:val="18"/>
              </w:rPr>
              <w:t>$ 242</w:t>
            </w:r>
          </w:p>
        </w:tc>
        <w:tc>
          <w:tcPr>
            <w:tcW w:w="1260" w:type="dxa"/>
            <w:shd w:val="clear" w:color="auto" w:fill="auto"/>
          </w:tcPr>
          <w:p w:rsidR="00AE7A55" w:rsidRPr="00B764C4" w:rsidP="00AE7A55" w14:paraId="0BB4B69D" w14:textId="2DADAD01">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5175130D" w14:textId="147450D5">
            <w:pPr>
              <w:tabs>
                <w:tab w:val="left" w:pos="360"/>
                <w:tab w:val="left" w:pos="720"/>
              </w:tabs>
              <w:jc w:val="right"/>
              <w:rPr>
                <w:rFonts w:ascii="Arial" w:hAnsi="Arial" w:cs="Arial"/>
                <w:sz w:val="18"/>
                <w:szCs w:val="18"/>
              </w:rPr>
            </w:pPr>
            <w:r>
              <w:rPr>
                <w:rFonts w:ascii="Arial" w:hAnsi="Arial" w:cs="Arial"/>
                <w:sz w:val="18"/>
                <w:szCs w:val="18"/>
              </w:rPr>
              <w:t>$ 942</w:t>
            </w:r>
          </w:p>
        </w:tc>
        <w:tc>
          <w:tcPr>
            <w:tcW w:w="1440" w:type="dxa"/>
            <w:vAlign w:val="bottom"/>
          </w:tcPr>
          <w:p w:rsidR="00AE7A55" w:rsidP="00AE7A55" w14:paraId="1BC1FC11" w14:textId="34284C46">
            <w:pPr>
              <w:tabs>
                <w:tab w:val="left" w:pos="360"/>
                <w:tab w:val="left" w:pos="720"/>
              </w:tabs>
              <w:jc w:val="right"/>
              <w:rPr>
                <w:rFonts w:ascii="Arial" w:hAnsi="Arial" w:cs="Arial"/>
                <w:sz w:val="18"/>
                <w:szCs w:val="18"/>
              </w:rPr>
            </w:pPr>
            <w:r>
              <w:rPr>
                <w:rFonts w:ascii="Arial" w:hAnsi="Arial" w:cs="Arial"/>
                <w:color w:val="000000"/>
                <w:sz w:val="18"/>
                <w:szCs w:val="18"/>
              </w:rPr>
              <w:t xml:space="preserve">$10,362 </w:t>
            </w:r>
          </w:p>
        </w:tc>
      </w:tr>
      <w:tr w14:paraId="7E889FA0" w14:textId="7BEFD47D" w:rsidTr="007E0A56">
        <w:tblPrEx>
          <w:tblW w:w="9535" w:type="dxa"/>
          <w:tblInd w:w="0" w:type="dxa"/>
          <w:tblLayout w:type="fixed"/>
          <w:tblLook w:val="01E0"/>
        </w:tblPrEx>
        <w:tc>
          <w:tcPr>
            <w:tcW w:w="3235" w:type="dxa"/>
            <w:vAlign w:val="center"/>
          </w:tcPr>
          <w:p w:rsidR="00AE7A55" w:rsidRPr="00B764C4" w:rsidP="00AE7A55" w14:paraId="3F26143E"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32E36345" w14:textId="77777777">
            <w:pPr>
              <w:tabs>
                <w:tab w:val="left" w:pos="360"/>
                <w:tab w:val="left" w:pos="720"/>
              </w:tabs>
              <w:jc w:val="center"/>
              <w:rPr>
                <w:rFonts w:ascii="Arial" w:hAnsi="Arial" w:cs="Arial"/>
                <w:sz w:val="18"/>
                <w:szCs w:val="18"/>
              </w:rPr>
            </w:pPr>
            <w:r w:rsidRPr="00B764C4">
              <w:rPr>
                <w:rFonts w:ascii="Arial" w:hAnsi="Arial" w:cs="Arial"/>
                <w:sz w:val="18"/>
                <w:szCs w:val="18"/>
              </w:rPr>
              <w:t>73</w:t>
            </w:r>
          </w:p>
        </w:tc>
        <w:tc>
          <w:tcPr>
            <w:tcW w:w="990" w:type="dxa"/>
            <w:shd w:val="clear" w:color="auto" w:fill="auto"/>
            <w:vAlign w:val="center"/>
          </w:tcPr>
          <w:p w:rsidR="00AE7A55" w:rsidRPr="00B764C4" w:rsidP="00AE7A55" w14:paraId="58641240" w14:textId="0B5500FD">
            <w:pPr>
              <w:tabs>
                <w:tab w:val="left" w:pos="360"/>
                <w:tab w:val="left" w:pos="720"/>
              </w:tabs>
              <w:jc w:val="right"/>
              <w:rPr>
                <w:rFonts w:ascii="Arial" w:hAnsi="Arial" w:cs="Arial"/>
                <w:sz w:val="18"/>
                <w:szCs w:val="18"/>
              </w:rPr>
            </w:pPr>
            <w:r>
              <w:rPr>
                <w:rFonts w:ascii="Arial" w:hAnsi="Arial" w:cs="Arial"/>
                <w:sz w:val="18"/>
                <w:szCs w:val="18"/>
              </w:rPr>
              <w:t>242</w:t>
            </w:r>
          </w:p>
        </w:tc>
        <w:tc>
          <w:tcPr>
            <w:tcW w:w="1260" w:type="dxa"/>
            <w:shd w:val="clear" w:color="auto" w:fill="auto"/>
          </w:tcPr>
          <w:p w:rsidR="00AE7A55" w:rsidRPr="00B764C4" w:rsidP="00AE7A55" w14:paraId="121D0655" w14:textId="0661EBE0">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3371CCE4" w14:textId="5B752FBA">
            <w:pPr>
              <w:tabs>
                <w:tab w:val="left" w:pos="360"/>
                <w:tab w:val="left" w:pos="720"/>
              </w:tabs>
              <w:jc w:val="right"/>
              <w:rPr>
                <w:rFonts w:ascii="Arial" w:hAnsi="Arial" w:cs="Arial"/>
                <w:sz w:val="18"/>
                <w:szCs w:val="18"/>
              </w:rPr>
            </w:pPr>
            <w:r>
              <w:rPr>
                <w:rFonts w:ascii="Arial" w:hAnsi="Arial" w:cs="Arial"/>
                <w:sz w:val="18"/>
                <w:szCs w:val="18"/>
              </w:rPr>
              <w:t>942</w:t>
            </w:r>
          </w:p>
        </w:tc>
        <w:tc>
          <w:tcPr>
            <w:tcW w:w="1440" w:type="dxa"/>
            <w:vAlign w:val="bottom"/>
          </w:tcPr>
          <w:p w:rsidR="00AE7A55" w:rsidP="00AE7A55" w14:paraId="3AB7C814" w14:textId="0902E99B">
            <w:pPr>
              <w:tabs>
                <w:tab w:val="left" w:pos="360"/>
                <w:tab w:val="left" w:pos="720"/>
              </w:tabs>
              <w:jc w:val="right"/>
              <w:rPr>
                <w:rFonts w:ascii="Arial" w:hAnsi="Arial" w:cs="Arial"/>
                <w:sz w:val="18"/>
                <w:szCs w:val="18"/>
              </w:rPr>
            </w:pPr>
            <w:r>
              <w:rPr>
                <w:rFonts w:ascii="Arial" w:hAnsi="Arial" w:cs="Arial"/>
                <w:color w:val="000000"/>
                <w:sz w:val="18"/>
                <w:szCs w:val="18"/>
              </w:rPr>
              <w:t>68,766</w:t>
            </w:r>
          </w:p>
        </w:tc>
      </w:tr>
      <w:tr w14:paraId="4B94198A" w14:textId="37838D18" w:rsidTr="001A121A">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4CC8A5CA" w14:textId="0ED16490">
            <w:pPr>
              <w:tabs>
                <w:tab w:val="left" w:pos="360"/>
                <w:tab w:val="left" w:pos="720"/>
              </w:tabs>
              <w:rPr>
                <w:rFonts w:ascii="Arial" w:hAnsi="Arial" w:cs="Arial"/>
                <w:b/>
                <w:i/>
                <w:sz w:val="18"/>
                <w:szCs w:val="18"/>
              </w:rPr>
            </w:pPr>
            <w:r w:rsidRPr="00B764C4">
              <w:rPr>
                <w:rFonts w:ascii="Arial" w:hAnsi="Arial" w:cs="Arial"/>
                <w:b/>
                <w:i/>
                <w:sz w:val="18"/>
                <w:szCs w:val="18"/>
              </w:rPr>
              <w:t xml:space="preserve">Sedative </w:t>
            </w:r>
            <w:r w:rsidR="00951631">
              <w:rPr>
                <w:rFonts w:ascii="Arial" w:hAnsi="Arial" w:cs="Arial"/>
                <w:b/>
                <w:i/>
                <w:sz w:val="18"/>
                <w:szCs w:val="18"/>
              </w:rPr>
              <w:t>-</w:t>
            </w:r>
            <w:r w:rsidRPr="00B764C4">
              <w:rPr>
                <w:rFonts w:ascii="Arial" w:hAnsi="Arial" w:cs="Arial"/>
                <w:b/>
                <w:i/>
                <w:sz w:val="18"/>
                <w:szCs w:val="18"/>
              </w:rPr>
              <w:t xml:space="preserve"> BENZOAK VET® INAD #11</w:t>
            </w:r>
            <w:r w:rsidR="00951631">
              <w:rPr>
                <w:rFonts w:ascii="Arial" w:hAnsi="Arial" w:cs="Arial"/>
                <w:b/>
                <w:i/>
                <w:sz w:val="18"/>
                <w:szCs w:val="18"/>
              </w:rPr>
              <w:t>-</w:t>
            </w:r>
            <w:r w:rsidRPr="00B764C4">
              <w:rPr>
                <w:rFonts w:ascii="Arial" w:hAnsi="Arial" w:cs="Arial"/>
                <w:b/>
                <w:i/>
                <w:sz w:val="18"/>
                <w:szCs w:val="18"/>
              </w:rPr>
              <w:t>740</w:t>
            </w:r>
          </w:p>
        </w:tc>
      </w:tr>
      <w:tr w14:paraId="68F3FE78" w14:textId="488D0894" w:rsidTr="006C610B">
        <w:tblPrEx>
          <w:tblW w:w="9535" w:type="dxa"/>
          <w:tblInd w:w="0" w:type="dxa"/>
          <w:tblLayout w:type="fixed"/>
          <w:tblLook w:val="01E0"/>
        </w:tblPrEx>
        <w:tc>
          <w:tcPr>
            <w:tcW w:w="3235" w:type="dxa"/>
            <w:vAlign w:val="center"/>
          </w:tcPr>
          <w:p w:rsidR="00AE7A55" w:rsidRPr="00B764C4" w:rsidP="00AE7A55" w14:paraId="0BA49EB3"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4568EB28"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651224DC" w14:textId="0589347F">
            <w:pPr>
              <w:tabs>
                <w:tab w:val="left" w:pos="360"/>
                <w:tab w:val="left" w:pos="720"/>
              </w:tabs>
              <w:jc w:val="right"/>
              <w:rPr>
                <w:rFonts w:ascii="Arial" w:hAnsi="Arial" w:cs="Arial"/>
                <w:sz w:val="18"/>
                <w:szCs w:val="18"/>
              </w:rPr>
            </w:pPr>
            <w:r>
              <w:rPr>
                <w:rFonts w:ascii="Arial" w:hAnsi="Arial" w:cs="Arial"/>
                <w:sz w:val="18"/>
                <w:szCs w:val="18"/>
              </w:rPr>
              <w:t>$ 550</w:t>
            </w:r>
          </w:p>
        </w:tc>
        <w:tc>
          <w:tcPr>
            <w:tcW w:w="1260" w:type="dxa"/>
            <w:shd w:val="clear" w:color="auto" w:fill="auto"/>
          </w:tcPr>
          <w:p w:rsidR="00AE7A55" w:rsidRPr="00B764C4" w:rsidP="00AE7A55" w14:paraId="041D0922" w14:textId="68345723">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15C10D8B" w14:textId="672A9BEF">
            <w:pPr>
              <w:tabs>
                <w:tab w:val="left" w:pos="360"/>
                <w:tab w:val="left" w:pos="720"/>
              </w:tabs>
              <w:jc w:val="right"/>
              <w:rPr>
                <w:rFonts w:ascii="Arial" w:hAnsi="Arial" w:cs="Arial"/>
                <w:sz w:val="18"/>
                <w:szCs w:val="18"/>
              </w:rPr>
            </w:pPr>
            <w:r>
              <w:rPr>
                <w:rFonts w:ascii="Arial" w:hAnsi="Arial" w:cs="Arial"/>
                <w:sz w:val="18"/>
                <w:szCs w:val="18"/>
              </w:rPr>
              <w:t>$ 1,250</w:t>
            </w:r>
          </w:p>
        </w:tc>
        <w:tc>
          <w:tcPr>
            <w:tcW w:w="1440" w:type="dxa"/>
            <w:vAlign w:val="bottom"/>
          </w:tcPr>
          <w:p w:rsidR="00AE7A55" w:rsidP="00AE7A55" w14:paraId="658EF991" w14:textId="2B425AB0">
            <w:pPr>
              <w:tabs>
                <w:tab w:val="left" w:pos="360"/>
                <w:tab w:val="left" w:pos="720"/>
              </w:tabs>
              <w:jc w:val="right"/>
              <w:rPr>
                <w:rFonts w:ascii="Arial" w:hAnsi="Arial" w:cs="Arial"/>
                <w:sz w:val="18"/>
                <w:szCs w:val="18"/>
              </w:rPr>
            </w:pPr>
            <w:r>
              <w:rPr>
                <w:rFonts w:ascii="Arial" w:hAnsi="Arial" w:cs="Arial"/>
                <w:color w:val="000000"/>
                <w:sz w:val="18"/>
                <w:szCs w:val="18"/>
              </w:rPr>
              <w:t xml:space="preserve">$1,250 </w:t>
            </w:r>
          </w:p>
        </w:tc>
      </w:tr>
      <w:tr w14:paraId="3DE53131" w14:textId="39092DC8" w:rsidTr="006C610B">
        <w:tblPrEx>
          <w:tblW w:w="9535" w:type="dxa"/>
          <w:tblInd w:w="0" w:type="dxa"/>
          <w:tblLayout w:type="fixed"/>
          <w:tblLook w:val="01E0"/>
        </w:tblPrEx>
        <w:tc>
          <w:tcPr>
            <w:tcW w:w="3235" w:type="dxa"/>
            <w:vAlign w:val="center"/>
          </w:tcPr>
          <w:p w:rsidR="00AE7A55" w:rsidRPr="00B764C4" w:rsidP="00AE7A55" w14:paraId="7376265F"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tcPr>
          <w:p w:rsidR="00AE7A55" w:rsidRPr="00B764C4" w:rsidP="00AE7A55" w14:paraId="16AAF01E"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36CA6E10" w14:textId="00816F59">
            <w:pPr>
              <w:tabs>
                <w:tab w:val="left" w:pos="360"/>
                <w:tab w:val="left" w:pos="720"/>
              </w:tabs>
              <w:jc w:val="right"/>
              <w:rPr>
                <w:rFonts w:ascii="Arial" w:hAnsi="Arial" w:cs="Arial"/>
                <w:sz w:val="18"/>
                <w:szCs w:val="18"/>
              </w:rPr>
            </w:pPr>
            <w:r>
              <w:rPr>
                <w:rFonts w:ascii="Arial" w:hAnsi="Arial" w:cs="Arial"/>
                <w:sz w:val="18"/>
                <w:szCs w:val="18"/>
              </w:rPr>
              <w:t>550</w:t>
            </w:r>
          </w:p>
        </w:tc>
        <w:tc>
          <w:tcPr>
            <w:tcW w:w="1260" w:type="dxa"/>
            <w:shd w:val="clear" w:color="auto" w:fill="auto"/>
          </w:tcPr>
          <w:p w:rsidR="00AE7A55" w:rsidRPr="00B764C4" w:rsidP="00AE7A55" w14:paraId="0EED3A60" w14:textId="01E25A5F">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3DCD2B2F" w14:textId="7B4FFC20">
            <w:pPr>
              <w:tabs>
                <w:tab w:val="left" w:pos="360"/>
                <w:tab w:val="left" w:pos="720"/>
              </w:tabs>
              <w:jc w:val="right"/>
              <w:rPr>
                <w:rFonts w:ascii="Arial" w:hAnsi="Arial" w:cs="Arial"/>
                <w:sz w:val="18"/>
                <w:szCs w:val="18"/>
              </w:rPr>
            </w:pPr>
            <w:r>
              <w:rPr>
                <w:rFonts w:ascii="Arial" w:hAnsi="Arial" w:cs="Arial"/>
                <w:sz w:val="18"/>
                <w:szCs w:val="18"/>
              </w:rPr>
              <w:t>1,250</w:t>
            </w:r>
          </w:p>
        </w:tc>
        <w:tc>
          <w:tcPr>
            <w:tcW w:w="1440" w:type="dxa"/>
            <w:vAlign w:val="bottom"/>
          </w:tcPr>
          <w:p w:rsidR="00AE7A55" w:rsidP="00AE7A55" w14:paraId="302E2008" w14:textId="2B9DD4ED">
            <w:pPr>
              <w:tabs>
                <w:tab w:val="left" w:pos="360"/>
                <w:tab w:val="left" w:pos="720"/>
              </w:tabs>
              <w:jc w:val="right"/>
              <w:rPr>
                <w:rFonts w:ascii="Arial" w:hAnsi="Arial" w:cs="Arial"/>
                <w:sz w:val="18"/>
                <w:szCs w:val="18"/>
              </w:rPr>
            </w:pPr>
            <w:r>
              <w:rPr>
                <w:rFonts w:ascii="Arial" w:hAnsi="Arial" w:cs="Arial"/>
                <w:color w:val="000000"/>
                <w:sz w:val="18"/>
                <w:szCs w:val="18"/>
              </w:rPr>
              <w:t>1,250</w:t>
            </w:r>
          </w:p>
        </w:tc>
      </w:tr>
      <w:tr w14:paraId="4F267CA3" w14:textId="748FAC98" w:rsidTr="00BD242F">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46DD2D51" w14:textId="4A9A8175">
            <w:pPr>
              <w:tabs>
                <w:tab w:val="left" w:pos="360"/>
                <w:tab w:val="left" w:pos="720"/>
              </w:tabs>
              <w:rPr>
                <w:rFonts w:ascii="Arial" w:hAnsi="Arial" w:cs="Arial"/>
                <w:b/>
                <w:i/>
                <w:sz w:val="18"/>
                <w:szCs w:val="18"/>
              </w:rPr>
            </w:pPr>
            <w:r w:rsidRPr="00B764C4">
              <w:rPr>
                <w:rFonts w:ascii="Arial" w:hAnsi="Arial" w:cs="Arial"/>
                <w:b/>
                <w:i/>
                <w:sz w:val="18"/>
                <w:szCs w:val="18"/>
              </w:rPr>
              <w:t xml:space="preserve">Spawning Aid </w:t>
            </w:r>
            <w:r w:rsidR="00951631">
              <w:rPr>
                <w:rFonts w:ascii="Arial" w:hAnsi="Arial" w:cs="Arial"/>
                <w:b/>
                <w:i/>
                <w:sz w:val="18"/>
                <w:szCs w:val="18"/>
              </w:rPr>
              <w:t>-</w:t>
            </w:r>
            <w:r w:rsidRPr="00B764C4">
              <w:rPr>
                <w:rFonts w:ascii="Arial" w:hAnsi="Arial" w:cs="Arial"/>
                <w:b/>
                <w:i/>
                <w:sz w:val="18"/>
                <w:szCs w:val="18"/>
              </w:rPr>
              <w:t xml:space="preserve"> Lutenizing Hormone </w:t>
            </w:r>
            <w:r w:rsidR="00951631">
              <w:rPr>
                <w:rFonts w:ascii="Arial" w:hAnsi="Arial" w:cs="Arial"/>
                <w:b/>
                <w:i/>
                <w:sz w:val="18"/>
                <w:szCs w:val="18"/>
              </w:rPr>
              <w:t>-</w:t>
            </w:r>
            <w:r w:rsidRPr="00B764C4">
              <w:rPr>
                <w:rFonts w:ascii="Arial" w:hAnsi="Arial" w:cs="Arial"/>
                <w:b/>
                <w:i/>
                <w:sz w:val="18"/>
                <w:szCs w:val="18"/>
              </w:rPr>
              <w:t xml:space="preserve"> Releasing Hormone (LHRHa) INAD #8061</w:t>
            </w:r>
          </w:p>
        </w:tc>
      </w:tr>
      <w:tr w14:paraId="5569F7B7" w14:textId="2E205E0F" w:rsidTr="00FE1BFE">
        <w:tblPrEx>
          <w:tblW w:w="9535" w:type="dxa"/>
          <w:tblInd w:w="0" w:type="dxa"/>
          <w:tblLayout w:type="fixed"/>
          <w:tblLook w:val="01E0"/>
        </w:tblPrEx>
        <w:tc>
          <w:tcPr>
            <w:tcW w:w="3235" w:type="dxa"/>
            <w:vAlign w:val="center"/>
          </w:tcPr>
          <w:p w:rsidR="00AE7A55" w:rsidRPr="00B764C4" w:rsidP="00AE7A55" w14:paraId="12884D4A"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1209BBB8" w14:textId="77777777">
            <w:pPr>
              <w:tabs>
                <w:tab w:val="left" w:pos="360"/>
                <w:tab w:val="left" w:pos="720"/>
              </w:tabs>
              <w:jc w:val="center"/>
              <w:rPr>
                <w:rFonts w:ascii="Arial" w:hAnsi="Arial" w:cs="Arial"/>
                <w:sz w:val="18"/>
                <w:szCs w:val="18"/>
              </w:rPr>
            </w:pPr>
            <w:r w:rsidRPr="00B764C4">
              <w:rPr>
                <w:rFonts w:ascii="Arial" w:hAnsi="Arial" w:cs="Arial"/>
                <w:sz w:val="18"/>
                <w:szCs w:val="18"/>
              </w:rPr>
              <w:t>19</w:t>
            </w:r>
          </w:p>
        </w:tc>
        <w:tc>
          <w:tcPr>
            <w:tcW w:w="990" w:type="dxa"/>
            <w:shd w:val="clear" w:color="auto" w:fill="auto"/>
            <w:vAlign w:val="center"/>
          </w:tcPr>
          <w:p w:rsidR="00AE7A55" w:rsidRPr="00B764C4" w:rsidP="00AE7A55" w14:paraId="1A733F4A" w14:textId="0DBBEB96">
            <w:pPr>
              <w:tabs>
                <w:tab w:val="left" w:pos="360"/>
                <w:tab w:val="left" w:pos="720"/>
              </w:tabs>
              <w:jc w:val="right"/>
              <w:rPr>
                <w:rFonts w:ascii="Arial" w:hAnsi="Arial" w:cs="Arial"/>
                <w:sz w:val="18"/>
                <w:szCs w:val="18"/>
              </w:rPr>
            </w:pPr>
            <w:r>
              <w:rPr>
                <w:rFonts w:ascii="Arial" w:hAnsi="Arial" w:cs="Arial"/>
                <w:sz w:val="18"/>
                <w:szCs w:val="18"/>
              </w:rPr>
              <w:t>$ 23</w:t>
            </w:r>
          </w:p>
        </w:tc>
        <w:tc>
          <w:tcPr>
            <w:tcW w:w="1260" w:type="dxa"/>
            <w:shd w:val="clear" w:color="auto" w:fill="auto"/>
          </w:tcPr>
          <w:p w:rsidR="00AE7A55" w:rsidRPr="00B764C4" w:rsidP="00AE7A55" w14:paraId="524FAB43" w14:textId="1E512179">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2EF3C314" w14:textId="05EDBF34">
            <w:pPr>
              <w:tabs>
                <w:tab w:val="left" w:pos="360"/>
                <w:tab w:val="left" w:pos="720"/>
              </w:tabs>
              <w:jc w:val="right"/>
              <w:rPr>
                <w:rFonts w:ascii="Arial" w:hAnsi="Arial" w:cs="Arial"/>
                <w:sz w:val="18"/>
                <w:szCs w:val="18"/>
              </w:rPr>
            </w:pPr>
            <w:r>
              <w:rPr>
                <w:rFonts w:ascii="Arial" w:hAnsi="Arial" w:cs="Arial"/>
                <w:sz w:val="18"/>
                <w:szCs w:val="18"/>
              </w:rPr>
              <w:t>$ 723</w:t>
            </w:r>
          </w:p>
        </w:tc>
        <w:tc>
          <w:tcPr>
            <w:tcW w:w="1440" w:type="dxa"/>
            <w:vAlign w:val="bottom"/>
          </w:tcPr>
          <w:p w:rsidR="00AE7A55" w:rsidP="00AE7A55" w14:paraId="2AC532ED" w14:textId="063D7EC1">
            <w:pPr>
              <w:tabs>
                <w:tab w:val="left" w:pos="360"/>
                <w:tab w:val="left" w:pos="720"/>
              </w:tabs>
              <w:jc w:val="right"/>
              <w:rPr>
                <w:rFonts w:ascii="Arial" w:hAnsi="Arial" w:cs="Arial"/>
                <w:sz w:val="18"/>
                <w:szCs w:val="18"/>
              </w:rPr>
            </w:pPr>
            <w:r>
              <w:rPr>
                <w:rFonts w:ascii="Arial" w:hAnsi="Arial" w:cs="Arial"/>
                <w:color w:val="000000"/>
                <w:sz w:val="18"/>
                <w:szCs w:val="18"/>
              </w:rPr>
              <w:t xml:space="preserve">$13,737 </w:t>
            </w:r>
          </w:p>
        </w:tc>
      </w:tr>
      <w:tr w14:paraId="5CFCB1E7" w14:textId="6A3F80E4" w:rsidTr="00FE1BFE">
        <w:tblPrEx>
          <w:tblW w:w="9535" w:type="dxa"/>
          <w:tblInd w:w="0" w:type="dxa"/>
          <w:tblLayout w:type="fixed"/>
          <w:tblLook w:val="01E0"/>
        </w:tblPrEx>
        <w:tc>
          <w:tcPr>
            <w:tcW w:w="3235" w:type="dxa"/>
            <w:vAlign w:val="center"/>
          </w:tcPr>
          <w:p w:rsidR="00AE7A55" w:rsidRPr="00B764C4" w:rsidP="00AE7A55" w14:paraId="5D51012B"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07A6B8B9" w14:textId="77777777">
            <w:pPr>
              <w:tabs>
                <w:tab w:val="left" w:pos="360"/>
                <w:tab w:val="left" w:pos="720"/>
              </w:tabs>
              <w:jc w:val="center"/>
              <w:rPr>
                <w:rFonts w:ascii="Arial" w:hAnsi="Arial" w:cs="Arial"/>
                <w:sz w:val="18"/>
                <w:szCs w:val="18"/>
              </w:rPr>
            </w:pPr>
            <w:r w:rsidRPr="00B764C4">
              <w:rPr>
                <w:rFonts w:ascii="Arial" w:hAnsi="Arial" w:cs="Arial"/>
                <w:sz w:val="18"/>
                <w:szCs w:val="18"/>
              </w:rPr>
              <w:t>14</w:t>
            </w:r>
          </w:p>
        </w:tc>
        <w:tc>
          <w:tcPr>
            <w:tcW w:w="990" w:type="dxa"/>
            <w:tcBorders>
              <w:bottom w:val="single" w:sz="4" w:space="0" w:color="auto"/>
            </w:tcBorders>
            <w:shd w:val="clear" w:color="auto" w:fill="auto"/>
            <w:vAlign w:val="center"/>
          </w:tcPr>
          <w:p w:rsidR="00AE7A55" w:rsidRPr="00B764C4" w:rsidP="00AE7A55" w14:paraId="22094C7A" w14:textId="4EE054C8">
            <w:pPr>
              <w:tabs>
                <w:tab w:val="left" w:pos="360"/>
                <w:tab w:val="left" w:pos="720"/>
              </w:tabs>
              <w:jc w:val="right"/>
              <w:rPr>
                <w:rFonts w:ascii="Arial" w:hAnsi="Arial" w:cs="Arial"/>
                <w:sz w:val="18"/>
                <w:szCs w:val="18"/>
              </w:rPr>
            </w:pPr>
            <w:r>
              <w:rPr>
                <w:rFonts w:ascii="Arial" w:hAnsi="Arial" w:cs="Arial"/>
                <w:sz w:val="18"/>
                <w:szCs w:val="18"/>
              </w:rPr>
              <w:t>23</w:t>
            </w:r>
          </w:p>
        </w:tc>
        <w:tc>
          <w:tcPr>
            <w:tcW w:w="1260" w:type="dxa"/>
            <w:shd w:val="clear" w:color="auto" w:fill="auto"/>
          </w:tcPr>
          <w:p w:rsidR="00AE7A55" w:rsidRPr="00B764C4" w:rsidP="00AE7A55" w14:paraId="59C7B1CB" w14:textId="297DD3C8">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18AF0CA7" w14:textId="4B25850C">
            <w:pPr>
              <w:tabs>
                <w:tab w:val="left" w:pos="360"/>
                <w:tab w:val="left" w:pos="720"/>
              </w:tabs>
              <w:jc w:val="right"/>
              <w:rPr>
                <w:rFonts w:ascii="Arial" w:hAnsi="Arial" w:cs="Arial"/>
                <w:sz w:val="18"/>
                <w:szCs w:val="18"/>
              </w:rPr>
            </w:pPr>
            <w:r>
              <w:rPr>
                <w:rFonts w:ascii="Arial" w:hAnsi="Arial" w:cs="Arial"/>
                <w:sz w:val="18"/>
                <w:szCs w:val="18"/>
              </w:rPr>
              <w:t>723</w:t>
            </w:r>
          </w:p>
        </w:tc>
        <w:tc>
          <w:tcPr>
            <w:tcW w:w="1440" w:type="dxa"/>
            <w:vAlign w:val="bottom"/>
          </w:tcPr>
          <w:p w:rsidR="00AE7A55" w:rsidP="00AE7A55" w14:paraId="2140A005" w14:textId="00347900">
            <w:pPr>
              <w:tabs>
                <w:tab w:val="left" w:pos="360"/>
                <w:tab w:val="left" w:pos="720"/>
              </w:tabs>
              <w:jc w:val="right"/>
              <w:rPr>
                <w:rFonts w:ascii="Arial" w:hAnsi="Arial" w:cs="Arial"/>
                <w:sz w:val="18"/>
                <w:szCs w:val="18"/>
              </w:rPr>
            </w:pPr>
            <w:r>
              <w:rPr>
                <w:rFonts w:ascii="Arial" w:hAnsi="Arial" w:cs="Arial"/>
                <w:color w:val="000000"/>
                <w:sz w:val="18"/>
                <w:szCs w:val="18"/>
              </w:rPr>
              <w:t>10,122</w:t>
            </w:r>
          </w:p>
        </w:tc>
      </w:tr>
      <w:tr w14:paraId="2B3F48F2" w14:textId="47479697" w:rsidTr="00BE653D">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2068F03B" w14:textId="542C44DD">
            <w:pPr>
              <w:tabs>
                <w:tab w:val="left" w:pos="360"/>
                <w:tab w:val="left" w:pos="720"/>
              </w:tabs>
              <w:rPr>
                <w:rFonts w:ascii="Arial" w:hAnsi="Arial" w:cs="Arial"/>
                <w:b/>
                <w:i/>
                <w:sz w:val="18"/>
                <w:szCs w:val="18"/>
              </w:rPr>
            </w:pPr>
            <w:r w:rsidRPr="00B764C4">
              <w:rPr>
                <w:rFonts w:ascii="Arial" w:hAnsi="Arial" w:cs="Arial"/>
                <w:b/>
                <w:i/>
                <w:sz w:val="18"/>
                <w:szCs w:val="18"/>
              </w:rPr>
              <w:t xml:space="preserve">Spawning Aid </w:t>
            </w:r>
            <w:r w:rsidR="00951631">
              <w:rPr>
                <w:rFonts w:ascii="Arial" w:hAnsi="Arial" w:cs="Arial"/>
                <w:b/>
                <w:i/>
                <w:sz w:val="18"/>
                <w:szCs w:val="18"/>
              </w:rPr>
              <w:t>-</w:t>
            </w:r>
            <w:r w:rsidRPr="00B764C4">
              <w:rPr>
                <w:rFonts w:ascii="Arial" w:hAnsi="Arial" w:cs="Arial"/>
                <w:b/>
                <w:i/>
                <w:sz w:val="18"/>
                <w:szCs w:val="18"/>
              </w:rPr>
              <w:t xml:space="preserve"> GnRH IIa Chicken Gonadotropin </w:t>
            </w:r>
            <w:r w:rsidR="00951631">
              <w:rPr>
                <w:rFonts w:ascii="Arial" w:hAnsi="Arial" w:cs="Arial"/>
                <w:b/>
                <w:i/>
                <w:sz w:val="18"/>
                <w:szCs w:val="18"/>
              </w:rPr>
              <w:t>-</w:t>
            </w:r>
            <w:r w:rsidRPr="00B764C4">
              <w:rPr>
                <w:rFonts w:ascii="Arial" w:hAnsi="Arial" w:cs="Arial"/>
                <w:b/>
                <w:i/>
                <w:sz w:val="18"/>
                <w:szCs w:val="18"/>
              </w:rPr>
              <w:t xml:space="preserve"> Releasing Hormone II analog INAD #13</w:t>
            </w:r>
            <w:r w:rsidR="00951631">
              <w:rPr>
                <w:rFonts w:ascii="Arial" w:hAnsi="Arial" w:cs="Arial"/>
                <w:b/>
                <w:i/>
                <w:sz w:val="18"/>
                <w:szCs w:val="18"/>
              </w:rPr>
              <w:t>-</w:t>
            </w:r>
            <w:r w:rsidRPr="00B764C4">
              <w:rPr>
                <w:rFonts w:ascii="Arial" w:hAnsi="Arial" w:cs="Arial"/>
                <w:b/>
                <w:i/>
                <w:sz w:val="18"/>
                <w:szCs w:val="18"/>
              </w:rPr>
              <w:t>345</w:t>
            </w:r>
          </w:p>
        </w:tc>
      </w:tr>
      <w:tr w14:paraId="4C7CD791" w14:textId="74D4C4F2" w:rsidTr="000D0AEF">
        <w:tblPrEx>
          <w:tblW w:w="9535" w:type="dxa"/>
          <w:tblInd w:w="0" w:type="dxa"/>
          <w:tblLayout w:type="fixed"/>
          <w:tblLook w:val="01E0"/>
        </w:tblPrEx>
        <w:tc>
          <w:tcPr>
            <w:tcW w:w="3235" w:type="dxa"/>
            <w:vAlign w:val="center"/>
          </w:tcPr>
          <w:p w:rsidR="00AE7A55" w:rsidRPr="00B764C4" w:rsidP="00AE7A55" w14:paraId="35DE3D4A"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29E1FD67" w14:textId="77777777">
            <w:pPr>
              <w:tabs>
                <w:tab w:val="left" w:pos="360"/>
                <w:tab w:val="left" w:pos="720"/>
              </w:tabs>
              <w:jc w:val="center"/>
              <w:rPr>
                <w:rFonts w:ascii="Arial" w:hAnsi="Arial" w:cs="Arial"/>
                <w:sz w:val="18"/>
                <w:szCs w:val="18"/>
              </w:rPr>
            </w:pPr>
            <w:r w:rsidRPr="00B764C4">
              <w:rPr>
                <w:rFonts w:ascii="Arial" w:hAnsi="Arial" w:cs="Arial"/>
                <w:sz w:val="18"/>
                <w:szCs w:val="18"/>
              </w:rPr>
              <w:t>9</w:t>
            </w:r>
          </w:p>
        </w:tc>
        <w:tc>
          <w:tcPr>
            <w:tcW w:w="990" w:type="dxa"/>
            <w:shd w:val="clear" w:color="auto" w:fill="auto"/>
            <w:vAlign w:val="center"/>
          </w:tcPr>
          <w:p w:rsidR="00AE7A55" w:rsidRPr="00B764C4" w:rsidP="00AE7A55" w14:paraId="5DC310C3" w14:textId="32A2BE1B">
            <w:pPr>
              <w:tabs>
                <w:tab w:val="left" w:pos="360"/>
                <w:tab w:val="left" w:pos="720"/>
              </w:tabs>
              <w:jc w:val="right"/>
              <w:rPr>
                <w:rFonts w:ascii="Arial" w:hAnsi="Arial" w:cs="Arial"/>
                <w:sz w:val="18"/>
                <w:szCs w:val="18"/>
              </w:rPr>
            </w:pPr>
            <w:r>
              <w:rPr>
                <w:rFonts w:ascii="Arial" w:hAnsi="Arial" w:cs="Arial"/>
                <w:sz w:val="18"/>
                <w:szCs w:val="18"/>
              </w:rPr>
              <w:t>$ 387</w:t>
            </w:r>
          </w:p>
        </w:tc>
        <w:tc>
          <w:tcPr>
            <w:tcW w:w="1260" w:type="dxa"/>
            <w:shd w:val="clear" w:color="auto" w:fill="auto"/>
          </w:tcPr>
          <w:p w:rsidR="00AE7A55" w:rsidRPr="00B764C4" w:rsidP="00AE7A55" w14:paraId="1F66F976" w14:textId="085A2328">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44CAD58C" w14:textId="437E34B9">
            <w:pPr>
              <w:tabs>
                <w:tab w:val="left" w:pos="360"/>
                <w:tab w:val="left" w:pos="720"/>
              </w:tabs>
              <w:jc w:val="right"/>
              <w:rPr>
                <w:rFonts w:ascii="Arial" w:hAnsi="Arial" w:cs="Arial"/>
                <w:sz w:val="18"/>
                <w:szCs w:val="18"/>
              </w:rPr>
            </w:pPr>
            <w:r>
              <w:rPr>
                <w:rFonts w:ascii="Arial" w:hAnsi="Arial" w:cs="Arial"/>
                <w:sz w:val="18"/>
                <w:szCs w:val="18"/>
              </w:rPr>
              <w:t>$ 1,087</w:t>
            </w:r>
          </w:p>
        </w:tc>
        <w:tc>
          <w:tcPr>
            <w:tcW w:w="1440" w:type="dxa"/>
            <w:vAlign w:val="bottom"/>
          </w:tcPr>
          <w:p w:rsidR="00AE7A55" w:rsidP="00AE7A55" w14:paraId="21947CFD" w14:textId="159A5A02">
            <w:pPr>
              <w:tabs>
                <w:tab w:val="left" w:pos="360"/>
                <w:tab w:val="left" w:pos="720"/>
              </w:tabs>
              <w:jc w:val="right"/>
              <w:rPr>
                <w:rFonts w:ascii="Arial" w:hAnsi="Arial" w:cs="Arial"/>
                <w:sz w:val="18"/>
                <w:szCs w:val="18"/>
              </w:rPr>
            </w:pPr>
            <w:r>
              <w:rPr>
                <w:rFonts w:ascii="Arial" w:hAnsi="Arial" w:cs="Arial"/>
                <w:color w:val="000000"/>
                <w:sz w:val="18"/>
                <w:szCs w:val="18"/>
              </w:rPr>
              <w:t xml:space="preserve">$9,783 </w:t>
            </w:r>
          </w:p>
        </w:tc>
      </w:tr>
      <w:tr w14:paraId="6A16BA31" w14:textId="588BC02A" w:rsidTr="000D0AEF">
        <w:tblPrEx>
          <w:tblW w:w="9535" w:type="dxa"/>
          <w:tblInd w:w="0" w:type="dxa"/>
          <w:tblLayout w:type="fixed"/>
          <w:tblLook w:val="01E0"/>
        </w:tblPrEx>
        <w:tc>
          <w:tcPr>
            <w:tcW w:w="3235" w:type="dxa"/>
            <w:vAlign w:val="center"/>
          </w:tcPr>
          <w:p w:rsidR="00AE7A55" w:rsidRPr="00B764C4" w:rsidP="00AE7A55" w14:paraId="6C66BC40"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3C50D6A4"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044720EE" w14:textId="5F4EB36A">
            <w:pPr>
              <w:tabs>
                <w:tab w:val="left" w:pos="360"/>
                <w:tab w:val="left" w:pos="720"/>
              </w:tabs>
              <w:jc w:val="right"/>
              <w:rPr>
                <w:rFonts w:ascii="Arial" w:hAnsi="Arial" w:cs="Arial"/>
                <w:sz w:val="18"/>
                <w:szCs w:val="18"/>
              </w:rPr>
            </w:pPr>
            <w:r>
              <w:rPr>
                <w:rFonts w:ascii="Arial" w:hAnsi="Arial" w:cs="Arial"/>
                <w:sz w:val="18"/>
                <w:szCs w:val="18"/>
              </w:rPr>
              <w:t>387</w:t>
            </w:r>
          </w:p>
        </w:tc>
        <w:tc>
          <w:tcPr>
            <w:tcW w:w="1260" w:type="dxa"/>
            <w:shd w:val="clear" w:color="auto" w:fill="auto"/>
          </w:tcPr>
          <w:p w:rsidR="00AE7A55" w:rsidRPr="00B764C4" w:rsidP="00AE7A55" w14:paraId="37C70BA6" w14:textId="6FFCD698">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2BD02A28" w14:textId="746980EB">
            <w:pPr>
              <w:tabs>
                <w:tab w:val="left" w:pos="360"/>
                <w:tab w:val="left" w:pos="720"/>
              </w:tabs>
              <w:jc w:val="right"/>
              <w:rPr>
                <w:rFonts w:ascii="Arial" w:hAnsi="Arial" w:cs="Arial"/>
                <w:sz w:val="18"/>
                <w:szCs w:val="18"/>
              </w:rPr>
            </w:pPr>
            <w:r>
              <w:rPr>
                <w:rFonts w:ascii="Arial" w:hAnsi="Arial" w:cs="Arial"/>
                <w:sz w:val="18"/>
                <w:szCs w:val="18"/>
              </w:rPr>
              <w:t>1,087</w:t>
            </w:r>
          </w:p>
        </w:tc>
        <w:tc>
          <w:tcPr>
            <w:tcW w:w="1440" w:type="dxa"/>
            <w:vAlign w:val="bottom"/>
          </w:tcPr>
          <w:p w:rsidR="00AE7A55" w:rsidP="00AE7A55" w14:paraId="0457E553" w14:textId="5D7BBCC4">
            <w:pPr>
              <w:tabs>
                <w:tab w:val="left" w:pos="360"/>
                <w:tab w:val="left" w:pos="720"/>
              </w:tabs>
              <w:jc w:val="right"/>
              <w:rPr>
                <w:rFonts w:ascii="Arial" w:hAnsi="Arial" w:cs="Arial"/>
                <w:sz w:val="18"/>
                <w:szCs w:val="18"/>
              </w:rPr>
            </w:pPr>
            <w:r>
              <w:rPr>
                <w:rFonts w:ascii="Arial" w:hAnsi="Arial" w:cs="Arial"/>
                <w:color w:val="000000"/>
                <w:sz w:val="18"/>
                <w:szCs w:val="18"/>
              </w:rPr>
              <w:t>1,087</w:t>
            </w:r>
          </w:p>
        </w:tc>
      </w:tr>
      <w:tr w14:paraId="4BD10665" w14:textId="3B05615E" w:rsidTr="007055B7">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5875202C" w14:textId="6CAB3C41">
            <w:pPr>
              <w:tabs>
                <w:tab w:val="left" w:pos="360"/>
                <w:tab w:val="left" w:pos="720"/>
              </w:tabs>
              <w:rPr>
                <w:rFonts w:ascii="Arial" w:hAnsi="Arial" w:cs="Arial"/>
                <w:b/>
                <w:i/>
                <w:sz w:val="18"/>
                <w:szCs w:val="18"/>
              </w:rPr>
            </w:pPr>
            <w:r w:rsidRPr="00B764C4">
              <w:rPr>
                <w:rFonts w:ascii="Arial" w:hAnsi="Arial" w:cs="Arial"/>
                <w:b/>
                <w:i/>
                <w:sz w:val="18"/>
                <w:szCs w:val="18"/>
              </w:rPr>
              <w:t xml:space="preserve">Spawning Aid </w:t>
            </w:r>
            <w:r w:rsidR="00951631">
              <w:rPr>
                <w:rFonts w:ascii="Arial" w:hAnsi="Arial" w:cs="Arial"/>
                <w:b/>
                <w:i/>
                <w:sz w:val="18"/>
                <w:szCs w:val="18"/>
              </w:rPr>
              <w:t>-</w:t>
            </w:r>
            <w:r w:rsidRPr="00B764C4">
              <w:rPr>
                <w:rFonts w:ascii="Arial" w:hAnsi="Arial" w:cs="Arial"/>
                <w:b/>
                <w:i/>
                <w:sz w:val="18"/>
                <w:szCs w:val="18"/>
              </w:rPr>
              <w:t xml:space="preserve"> Ovaplant® Salmon Gonadotropin </w:t>
            </w:r>
            <w:r w:rsidR="00951631">
              <w:rPr>
                <w:rFonts w:ascii="Arial" w:hAnsi="Arial" w:cs="Arial"/>
                <w:b/>
                <w:i/>
                <w:sz w:val="18"/>
                <w:szCs w:val="18"/>
              </w:rPr>
              <w:t>-</w:t>
            </w:r>
            <w:r w:rsidRPr="00B764C4">
              <w:rPr>
                <w:rFonts w:ascii="Arial" w:hAnsi="Arial" w:cs="Arial"/>
                <w:b/>
                <w:i/>
                <w:sz w:val="18"/>
                <w:szCs w:val="18"/>
              </w:rPr>
              <w:t xml:space="preserve"> Releasing Hormone analoque (sGnRHa) INAD #11</w:t>
            </w:r>
            <w:r w:rsidR="00951631">
              <w:rPr>
                <w:rFonts w:ascii="Arial" w:hAnsi="Arial" w:cs="Arial"/>
                <w:b/>
                <w:i/>
                <w:sz w:val="18"/>
                <w:szCs w:val="18"/>
              </w:rPr>
              <w:t>-</w:t>
            </w:r>
            <w:r w:rsidRPr="00B764C4">
              <w:rPr>
                <w:rFonts w:ascii="Arial" w:hAnsi="Arial" w:cs="Arial"/>
                <w:b/>
                <w:i/>
                <w:sz w:val="18"/>
                <w:szCs w:val="18"/>
              </w:rPr>
              <w:t>375</w:t>
            </w:r>
          </w:p>
        </w:tc>
      </w:tr>
      <w:tr w14:paraId="2B4B3D71" w14:textId="20602DB3" w:rsidTr="006F55F8">
        <w:tblPrEx>
          <w:tblW w:w="9535" w:type="dxa"/>
          <w:tblInd w:w="0" w:type="dxa"/>
          <w:tblLayout w:type="fixed"/>
          <w:tblLook w:val="01E0"/>
        </w:tblPrEx>
        <w:tc>
          <w:tcPr>
            <w:tcW w:w="3235" w:type="dxa"/>
            <w:vAlign w:val="center"/>
          </w:tcPr>
          <w:p w:rsidR="00AE7A55" w:rsidRPr="00B764C4" w:rsidP="00AE7A55" w14:paraId="2CEF242A"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6D4B2011"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AE7A55" w:rsidRPr="00B764C4" w:rsidP="00AE7A55" w14:paraId="761A30F2" w14:textId="33A366FC">
            <w:pPr>
              <w:tabs>
                <w:tab w:val="left" w:pos="360"/>
                <w:tab w:val="left" w:pos="720"/>
              </w:tabs>
              <w:jc w:val="right"/>
              <w:rPr>
                <w:rFonts w:ascii="Arial" w:hAnsi="Arial" w:cs="Arial"/>
                <w:sz w:val="18"/>
                <w:szCs w:val="18"/>
              </w:rPr>
            </w:pPr>
            <w:r>
              <w:rPr>
                <w:rFonts w:ascii="Arial" w:hAnsi="Arial" w:cs="Arial"/>
                <w:sz w:val="18"/>
                <w:szCs w:val="18"/>
              </w:rPr>
              <w:t>$ 548</w:t>
            </w:r>
          </w:p>
        </w:tc>
        <w:tc>
          <w:tcPr>
            <w:tcW w:w="1260" w:type="dxa"/>
            <w:shd w:val="clear" w:color="auto" w:fill="auto"/>
          </w:tcPr>
          <w:p w:rsidR="00AE7A55" w:rsidRPr="00B764C4" w:rsidP="00AE7A55" w14:paraId="65D4AF05" w14:textId="2D5F98C1">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4382AAAA" w14:textId="29C2A1B6">
            <w:pPr>
              <w:tabs>
                <w:tab w:val="left" w:pos="360"/>
                <w:tab w:val="left" w:pos="720"/>
              </w:tabs>
              <w:jc w:val="right"/>
              <w:rPr>
                <w:rFonts w:ascii="Arial" w:hAnsi="Arial" w:cs="Arial"/>
                <w:sz w:val="18"/>
                <w:szCs w:val="18"/>
              </w:rPr>
            </w:pPr>
            <w:r>
              <w:rPr>
                <w:rFonts w:ascii="Arial" w:hAnsi="Arial" w:cs="Arial"/>
                <w:sz w:val="18"/>
                <w:szCs w:val="18"/>
              </w:rPr>
              <w:t>$ 1,248</w:t>
            </w:r>
          </w:p>
        </w:tc>
        <w:tc>
          <w:tcPr>
            <w:tcW w:w="1440" w:type="dxa"/>
            <w:vAlign w:val="bottom"/>
          </w:tcPr>
          <w:p w:rsidR="00AE7A55" w:rsidP="00AE7A55" w14:paraId="24C5ED38" w14:textId="5B4C19E8">
            <w:pPr>
              <w:tabs>
                <w:tab w:val="left" w:pos="360"/>
                <w:tab w:val="left" w:pos="720"/>
              </w:tabs>
              <w:jc w:val="right"/>
              <w:rPr>
                <w:rFonts w:ascii="Arial" w:hAnsi="Arial" w:cs="Arial"/>
                <w:sz w:val="18"/>
                <w:szCs w:val="18"/>
              </w:rPr>
            </w:pPr>
            <w:r>
              <w:rPr>
                <w:rFonts w:ascii="Arial" w:hAnsi="Arial" w:cs="Arial"/>
                <w:color w:val="000000"/>
                <w:sz w:val="18"/>
                <w:szCs w:val="18"/>
              </w:rPr>
              <w:t xml:space="preserve">$6,240 </w:t>
            </w:r>
          </w:p>
        </w:tc>
      </w:tr>
      <w:tr w14:paraId="0424E3BE" w14:textId="582A31DE" w:rsidTr="006F55F8">
        <w:tblPrEx>
          <w:tblW w:w="9535" w:type="dxa"/>
          <w:tblInd w:w="0" w:type="dxa"/>
          <w:tblLayout w:type="fixed"/>
          <w:tblLook w:val="01E0"/>
        </w:tblPrEx>
        <w:tc>
          <w:tcPr>
            <w:tcW w:w="3235" w:type="dxa"/>
            <w:vAlign w:val="center"/>
          </w:tcPr>
          <w:p w:rsidR="00AE7A55" w:rsidRPr="00B764C4" w:rsidP="00AE7A55" w14:paraId="0080DDBD"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6AC74C49" w14:textId="77777777">
            <w:pPr>
              <w:tabs>
                <w:tab w:val="left" w:pos="360"/>
                <w:tab w:val="left" w:pos="720"/>
              </w:tabs>
              <w:jc w:val="center"/>
              <w:rPr>
                <w:rFonts w:ascii="Arial" w:hAnsi="Arial" w:cs="Arial"/>
                <w:sz w:val="18"/>
                <w:szCs w:val="18"/>
              </w:rPr>
            </w:pPr>
            <w:r w:rsidRPr="00B764C4">
              <w:rPr>
                <w:rFonts w:ascii="Arial" w:hAnsi="Arial" w:cs="Arial"/>
                <w:sz w:val="18"/>
                <w:szCs w:val="18"/>
              </w:rPr>
              <w:t>12</w:t>
            </w:r>
          </w:p>
        </w:tc>
        <w:tc>
          <w:tcPr>
            <w:tcW w:w="990" w:type="dxa"/>
            <w:shd w:val="clear" w:color="auto" w:fill="auto"/>
            <w:vAlign w:val="center"/>
          </w:tcPr>
          <w:p w:rsidR="00AE7A55" w:rsidRPr="00B764C4" w:rsidP="00AE7A55" w14:paraId="7AC6884D" w14:textId="4E261C70">
            <w:pPr>
              <w:tabs>
                <w:tab w:val="left" w:pos="360"/>
                <w:tab w:val="left" w:pos="720"/>
              </w:tabs>
              <w:jc w:val="right"/>
              <w:rPr>
                <w:rFonts w:ascii="Arial" w:hAnsi="Arial" w:cs="Arial"/>
                <w:sz w:val="18"/>
                <w:szCs w:val="18"/>
              </w:rPr>
            </w:pPr>
            <w:r>
              <w:rPr>
                <w:rFonts w:ascii="Arial" w:hAnsi="Arial" w:cs="Arial"/>
                <w:sz w:val="18"/>
                <w:szCs w:val="18"/>
              </w:rPr>
              <w:t>548</w:t>
            </w:r>
          </w:p>
        </w:tc>
        <w:tc>
          <w:tcPr>
            <w:tcW w:w="1260" w:type="dxa"/>
            <w:shd w:val="clear" w:color="auto" w:fill="auto"/>
          </w:tcPr>
          <w:p w:rsidR="00AE7A55" w:rsidRPr="00B764C4" w:rsidP="00AE7A55" w14:paraId="2D67DA0D" w14:textId="4832C7B1">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747902E9" w14:textId="4B367AA2">
            <w:pPr>
              <w:tabs>
                <w:tab w:val="left" w:pos="360"/>
                <w:tab w:val="left" w:pos="720"/>
              </w:tabs>
              <w:jc w:val="right"/>
              <w:rPr>
                <w:rFonts w:ascii="Arial" w:hAnsi="Arial" w:cs="Arial"/>
                <w:sz w:val="18"/>
                <w:szCs w:val="18"/>
              </w:rPr>
            </w:pPr>
            <w:r>
              <w:rPr>
                <w:rFonts w:ascii="Arial" w:hAnsi="Arial" w:cs="Arial"/>
                <w:sz w:val="18"/>
                <w:szCs w:val="18"/>
              </w:rPr>
              <w:t>1,248</w:t>
            </w:r>
          </w:p>
        </w:tc>
        <w:tc>
          <w:tcPr>
            <w:tcW w:w="1440" w:type="dxa"/>
            <w:vAlign w:val="bottom"/>
          </w:tcPr>
          <w:p w:rsidR="00AE7A55" w:rsidP="00AE7A55" w14:paraId="65C7F826" w14:textId="118AD1EB">
            <w:pPr>
              <w:tabs>
                <w:tab w:val="left" w:pos="360"/>
                <w:tab w:val="left" w:pos="720"/>
              </w:tabs>
              <w:jc w:val="right"/>
              <w:rPr>
                <w:rFonts w:ascii="Arial" w:hAnsi="Arial" w:cs="Arial"/>
                <w:sz w:val="18"/>
                <w:szCs w:val="18"/>
              </w:rPr>
            </w:pPr>
            <w:r>
              <w:rPr>
                <w:rFonts w:ascii="Arial" w:hAnsi="Arial" w:cs="Arial"/>
                <w:color w:val="000000"/>
                <w:sz w:val="18"/>
                <w:szCs w:val="18"/>
              </w:rPr>
              <w:t>14,976</w:t>
            </w:r>
          </w:p>
        </w:tc>
      </w:tr>
      <w:tr w14:paraId="6DC8A714" w14:textId="4387B63A" w:rsidTr="005A43EE">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4866A28A" w14:textId="2EC0BE21">
            <w:pPr>
              <w:tabs>
                <w:tab w:val="left" w:pos="360"/>
                <w:tab w:val="left" w:pos="720"/>
              </w:tabs>
              <w:rPr>
                <w:rFonts w:ascii="Arial" w:hAnsi="Arial" w:cs="Arial"/>
                <w:b/>
                <w:i/>
                <w:sz w:val="18"/>
                <w:szCs w:val="18"/>
              </w:rPr>
            </w:pPr>
            <w:r w:rsidRPr="00B764C4">
              <w:rPr>
                <w:rFonts w:ascii="Arial" w:hAnsi="Arial" w:cs="Arial"/>
                <w:b/>
                <w:i/>
                <w:sz w:val="18"/>
                <w:szCs w:val="18"/>
              </w:rPr>
              <w:t xml:space="preserve">Spawning Aid </w:t>
            </w:r>
            <w:r w:rsidR="00951631">
              <w:rPr>
                <w:rFonts w:ascii="Arial" w:hAnsi="Arial" w:cs="Arial"/>
                <w:b/>
                <w:i/>
                <w:sz w:val="18"/>
                <w:szCs w:val="18"/>
              </w:rPr>
              <w:t>-</w:t>
            </w:r>
            <w:r w:rsidRPr="00B764C4">
              <w:rPr>
                <w:rFonts w:ascii="Arial" w:hAnsi="Arial" w:cs="Arial"/>
                <w:b/>
                <w:i/>
                <w:sz w:val="18"/>
                <w:szCs w:val="18"/>
              </w:rPr>
              <w:t xml:space="preserve"> Ovaplant®-L Salmon Gonadotropin </w:t>
            </w:r>
            <w:r w:rsidR="00951631">
              <w:rPr>
                <w:rFonts w:ascii="Arial" w:hAnsi="Arial" w:cs="Arial"/>
                <w:b/>
                <w:i/>
                <w:sz w:val="18"/>
                <w:szCs w:val="18"/>
              </w:rPr>
              <w:t>-</w:t>
            </w:r>
            <w:r w:rsidRPr="00B764C4">
              <w:rPr>
                <w:rFonts w:ascii="Arial" w:hAnsi="Arial" w:cs="Arial"/>
                <w:b/>
                <w:i/>
                <w:sz w:val="18"/>
                <w:szCs w:val="18"/>
              </w:rPr>
              <w:t xml:space="preserve"> Releasing Hormone analoque (sGnRHa) INAD #13</w:t>
            </w:r>
            <w:r w:rsidR="00951631">
              <w:rPr>
                <w:rFonts w:ascii="Arial" w:hAnsi="Arial" w:cs="Arial"/>
                <w:b/>
                <w:i/>
                <w:sz w:val="18"/>
                <w:szCs w:val="18"/>
              </w:rPr>
              <w:t>-</w:t>
            </w:r>
            <w:r w:rsidRPr="00B764C4">
              <w:rPr>
                <w:rFonts w:ascii="Arial" w:hAnsi="Arial" w:cs="Arial"/>
                <w:b/>
                <w:i/>
                <w:sz w:val="18"/>
                <w:szCs w:val="18"/>
              </w:rPr>
              <w:t>298</w:t>
            </w:r>
          </w:p>
        </w:tc>
      </w:tr>
      <w:tr w14:paraId="02344D28" w14:textId="24766F50" w:rsidTr="00844F8D">
        <w:tblPrEx>
          <w:tblW w:w="9535" w:type="dxa"/>
          <w:tblInd w:w="0" w:type="dxa"/>
          <w:tblLayout w:type="fixed"/>
          <w:tblLook w:val="01E0"/>
        </w:tblPrEx>
        <w:tc>
          <w:tcPr>
            <w:tcW w:w="3235" w:type="dxa"/>
            <w:vAlign w:val="center"/>
          </w:tcPr>
          <w:p w:rsidR="00AE7A55" w:rsidRPr="00B764C4" w:rsidP="00AE7A55" w14:paraId="45BE8BD2"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3A06E44F"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35718F8E" w14:textId="03DF55DD">
            <w:pPr>
              <w:tabs>
                <w:tab w:val="left" w:pos="360"/>
                <w:tab w:val="left" w:pos="720"/>
              </w:tabs>
              <w:jc w:val="right"/>
              <w:rPr>
                <w:rFonts w:ascii="Arial" w:hAnsi="Arial" w:cs="Arial"/>
                <w:sz w:val="18"/>
                <w:szCs w:val="18"/>
              </w:rPr>
            </w:pPr>
            <w:r>
              <w:rPr>
                <w:rFonts w:ascii="Arial" w:hAnsi="Arial" w:cs="Arial"/>
                <w:sz w:val="18"/>
                <w:szCs w:val="18"/>
              </w:rPr>
              <w:t>$ 475</w:t>
            </w:r>
          </w:p>
        </w:tc>
        <w:tc>
          <w:tcPr>
            <w:tcW w:w="1260" w:type="dxa"/>
            <w:shd w:val="clear" w:color="auto" w:fill="auto"/>
          </w:tcPr>
          <w:p w:rsidR="00AE7A55" w:rsidRPr="00B764C4" w:rsidP="00AE7A55" w14:paraId="609D00CB" w14:textId="5EFCC5EA">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0754AE9E" w14:textId="07D0D4C8">
            <w:pPr>
              <w:tabs>
                <w:tab w:val="left" w:pos="360"/>
                <w:tab w:val="left" w:pos="720"/>
              </w:tabs>
              <w:jc w:val="right"/>
              <w:rPr>
                <w:rFonts w:ascii="Arial" w:hAnsi="Arial" w:cs="Arial"/>
                <w:sz w:val="18"/>
                <w:szCs w:val="18"/>
              </w:rPr>
            </w:pPr>
            <w:r>
              <w:rPr>
                <w:rFonts w:ascii="Arial" w:hAnsi="Arial" w:cs="Arial"/>
                <w:sz w:val="18"/>
                <w:szCs w:val="18"/>
              </w:rPr>
              <w:t>$ 1,175</w:t>
            </w:r>
          </w:p>
        </w:tc>
        <w:tc>
          <w:tcPr>
            <w:tcW w:w="1440" w:type="dxa"/>
            <w:vAlign w:val="bottom"/>
          </w:tcPr>
          <w:p w:rsidR="00AE7A55" w:rsidP="00AE7A55" w14:paraId="6E99081B" w14:textId="2172AC54">
            <w:pPr>
              <w:tabs>
                <w:tab w:val="left" w:pos="360"/>
                <w:tab w:val="left" w:pos="720"/>
              </w:tabs>
              <w:jc w:val="right"/>
              <w:rPr>
                <w:rFonts w:ascii="Arial" w:hAnsi="Arial" w:cs="Arial"/>
                <w:sz w:val="18"/>
                <w:szCs w:val="18"/>
              </w:rPr>
            </w:pPr>
            <w:r>
              <w:rPr>
                <w:rFonts w:ascii="Arial" w:hAnsi="Arial" w:cs="Arial"/>
                <w:color w:val="000000"/>
                <w:sz w:val="18"/>
                <w:szCs w:val="18"/>
              </w:rPr>
              <w:t xml:space="preserve">$1,175 </w:t>
            </w:r>
          </w:p>
        </w:tc>
      </w:tr>
      <w:tr w14:paraId="7B9801DB" w14:textId="7FD8EEEA" w:rsidTr="00844F8D">
        <w:tblPrEx>
          <w:tblW w:w="9535" w:type="dxa"/>
          <w:tblInd w:w="0" w:type="dxa"/>
          <w:tblLayout w:type="fixed"/>
          <w:tblLook w:val="01E0"/>
        </w:tblPrEx>
        <w:tc>
          <w:tcPr>
            <w:tcW w:w="3235" w:type="dxa"/>
            <w:vAlign w:val="center"/>
          </w:tcPr>
          <w:p w:rsidR="00AE7A55" w:rsidRPr="00B764C4" w:rsidP="00AE7A55" w14:paraId="2B80B01B"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02F0B49C" w14:textId="77777777">
            <w:pPr>
              <w:tabs>
                <w:tab w:val="left" w:pos="360"/>
                <w:tab w:val="left" w:pos="720"/>
              </w:tabs>
              <w:jc w:val="center"/>
              <w:rPr>
                <w:rFonts w:ascii="Arial" w:hAnsi="Arial" w:cs="Arial"/>
                <w:sz w:val="18"/>
                <w:szCs w:val="18"/>
              </w:rPr>
            </w:pPr>
            <w:r w:rsidRPr="00B764C4">
              <w:rPr>
                <w:rFonts w:ascii="Arial" w:hAnsi="Arial" w:cs="Arial"/>
                <w:sz w:val="18"/>
                <w:szCs w:val="18"/>
              </w:rPr>
              <w:t>4</w:t>
            </w:r>
          </w:p>
        </w:tc>
        <w:tc>
          <w:tcPr>
            <w:tcW w:w="990" w:type="dxa"/>
            <w:tcBorders>
              <w:bottom w:val="single" w:sz="4" w:space="0" w:color="auto"/>
            </w:tcBorders>
            <w:shd w:val="clear" w:color="auto" w:fill="auto"/>
            <w:vAlign w:val="center"/>
          </w:tcPr>
          <w:p w:rsidR="00AE7A55" w:rsidRPr="00B764C4" w:rsidP="00AE7A55" w14:paraId="674D8303" w14:textId="2F6BF4A2">
            <w:pPr>
              <w:tabs>
                <w:tab w:val="left" w:pos="360"/>
                <w:tab w:val="left" w:pos="720"/>
              </w:tabs>
              <w:jc w:val="right"/>
              <w:rPr>
                <w:rFonts w:ascii="Arial" w:hAnsi="Arial" w:cs="Arial"/>
                <w:sz w:val="18"/>
                <w:szCs w:val="18"/>
              </w:rPr>
            </w:pPr>
            <w:r>
              <w:rPr>
                <w:rFonts w:ascii="Arial" w:hAnsi="Arial" w:cs="Arial"/>
                <w:sz w:val="18"/>
                <w:szCs w:val="18"/>
              </w:rPr>
              <w:t>475</w:t>
            </w:r>
          </w:p>
        </w:tc>
        <w:tc>
          <w:tcPr>
            <w:tcW w:w="1260" w:type="dxa"/>
            <w:shd w:val="clear" w:color="auto" w:fill="auto"/>
          </w:tcPr>
          <w:p w:rsidR="00AE7A55" w:rsidRPr="00B764C4" w:rsidP="00AE7A55" w14:paraId="23A7E8BB" w14:textId="45DFBE01">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7635F9EE" w14:textId="1B215AFF">
            <w:pPr>
              <w:tabs>
                <w:tab w:val="left" w:pos="360"/>
                <w:tab w:val="left" w:pos="720"/>
              </w:tabs>
              <w:jc w:val="right"/>
              <w:rPr>
                <w:rFonts w:ascii="Arial" w:hAnsi="Arial" w:cs="Arial"/>
                <w:sz w:val="18"/>
                <w:szCs w:val="18"/>
              </w:rPr>
            </w:pPr>
            <w:r>
              <w:rPr>
                <w:rFonts w:ascii="Arial" w:hAnsi="Arial" w:cs="Arial"/>
                <w:sz w:val="18"/>
                <w:szCs w:val="18"/>
              </w:rPr>
              <w:t>1,175</w:t>
            </w:r>
          </w:p>
        </w:tc>
        <w:tc>
          <w:tcPr>
            <w:tcW w:w="1440" w:type="dxa"/>
            <w:vAlign w:val="bottom"/>
          </w:tcPr>
          <w:p w:rsidR="00AE7A55" w:rsidP="00AE7A55" w14:paraId="405271A2" w14:textId="4749C46B">
            <w:pPr>
              <w:tabs>
                <w:tab w:val="left" w:pos="360"/>
                <w:tab w:val="left" w:pos="720"/>
              </w:tabs>
              <w:jc w:val="right"/>
              <w:rPr>
                <w:rFonts w:ascii="Arial" w:hAnsi="Arial" w:cs="Arial"/>
                <w:sz w:val="18"/>
                <w:szCs w:val="18"/>
              </w:rPr>
            </w:pPr>
            <w:r>
              <w:rPr>
                <w:rFonts w:ascii="Arial" w:hAnsi="Arial" w:cs="Arial"/>
                <w:color w:val="000000"/>
                <w:sz w:val="18"/>
                <w:szCs w:val="18"/>
              </w:rPr>
              <w:t>4,700</w:t>
            </w:r>
          </w:p>
        </w:tc>
      </w:tr>
      <w:tr w14:paraId="4935A8A9" w14:textId="35DE199C" w:rsidTr="00760F5A">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248953A2" w14:textId="555B467A">
            <w:pPr>
              <w:tabs>
                <w:tab w:val="left" w:pos="360"/>
                <w:tab w:val="left" w:pos="720"/>
              </w:tabs>
              <w:rPr>
                <w:rFonts w:ascii="Arial" w:hAnsi="Arial" w:cs="Arial"/>
                <w:b/>
                <w:i/>
                <w:sz w:val="18"/>
                <w:szCs w:val="18"/>
              </w:rPr>
            </w:pPr>
            <w:r w:rsidRPr="00B764C4">
              <w:rPr>
                <w:rFonts w:ascii="Arial" w:hAnsi="Arial" w:cs="Arial"/>
                <w:b/>
                <w:i/>
                <w:sz w:val="18"/>
                <w:szCs w:val="18"/>
              </w:rPr>
              <w:t xml:space="preserve">Spawning Aid </w:t>
            </w:r>
            <w:r w:rsidR="00951631">
              <w:rPr>
                <w:rFonts w:ascii="Arial" w:hAnsi="Arial" w:cs="Arial"/>
                <w:b/>
                <w:i/>
                <w:sz w:val="18"/>
                <w:szCs w:val="18"/>
              </w:rPr>
              <w:t>-</w:t>
            </w:r>
            <w:r w:rsidRPr="00B764C4">
              <w:rPr>
                <w:rFonts w:ascii="Arial" w:hAnsi="Arial" w:cs="Arial"/>
                <w:b/>
                <w:i/>
                <w:sz w:val="18"/>
                <w:szCs w:val="18"/>
              </w:rPr>
              <w:t xml:space="preserve"> Common Carp Pituitary (CCP) INAD #8391</w:t>
            </w:r>
          </w:p>
        </w:tc>
      </w:tr>
      <w:tr w14:paraId="2DB5BF8F" w14:textId="435A3F26" w:rsidTr="00741B91">
        <w:tblPrEx>
          <w:tblW w:w="9535" w:type="dxa"/>
          <w:tblInd w:w="0" w:type="dxa"/>
          <w:tblLayout w:type="fixed"/>
          <w:tblLook w:val="01E0"/>
        </w:tblPrEx>
        <w:tc>
          <w:tcPr>
            <w:tcW w:w="3235" w:type="dxa"/>
            <w:vAlign w:val="center"/>
          </w:tcPr>
          <w:p w:rsidR="00AE7A55" w:rsidRPr="00B764C4" w:rsidP="00AE7A55" w14:paraId="2A942BDF"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1163C0A3" w14:textId="77777777">
            <w:pPr>
              <w:tabs>
                <w:tab w:val="left" w:pos="360"/>
                <w:tab w:val="left" w:pos="720"/>
              </w:tabs>
              <w:jc w:val="center"/>
              <w:rPr>
                <w:rFonts w:ascii="Arial" w:hAnsi="Arial" w:cs="Arial"/>
                <w:sz w:val="18"/>
                <w:szCs w:val="18"/>
              </w:rPr>
            </w:pPr>
            <w:r w:rsidRPr="00B764C4">
              <w:rPr>
                <w:rFonts w:ascii="Arial" w:hAnsi="Arial" w:cs="Arial"/>
                <w:sz w:val="18"/>
                <w:szCs w:val="18"/>
              </w:rPr>
              <w:t>5</w:t>
            </w:r>
          </w:p>
        </w:tc>
        <w:tc>
          <w:tcPr>
            <w:tcW w:w="990" w:type="dxa"/>
            <w:shd w:val="clear" w:color="auto" w:fill="auto"/>
            <w:vAlign w:val="center"/>
          </w:tcPr>
          <w:p w:rsidR="00AE7A55" w:rsidRPr="00B764C4" w:rsidP="00AE7A55" w14:paraId="3AE1F0A7" w14:textId="11657C66">
            <w:pPr>
              <w:tabs>
                <w:tab w:val="left" w:pos="360"/>
                <w:tab w:val="left" w:pos="720"/>
              </w:tabs>
              <w:jc w:val="right"/>
              <w:rPr>
                <w:rFonts w:ascii="Arial" w:hAnsi="Arial" w:cs="Arial"/>
                <w:sz w:val="18"/>
                <w:szCs w:val="18"/>
              </w:rPr>
            </w:pPr>
            <w:r>
              <w:rPr>
                <w:rFonts w:ascii="Arial" w:hAnsi="Arial" w:cs="Arial"/>
                <w:sz w:val="18"/>
                <w:szCs w:val="18"/>
              </w:rPr>
              <w:t>$ 369</w:t>
            </w:r>
          </w:p>
        </w:tc>
        <w:tc>
          <w:tcPr>
            <w:tcW w:w="1260" w:type="dxa"/>
            <w:shd w:val="clear" w:color="auto" w:fill="auto"/>
          </w:tcPr>
          <w:p w:rsidR="00AE7A55" w:rsidRPr="00B764C4" w:rsidP="00AE7A55" w14:paraId="08D9FC6E" w14:textId="63BF0B54">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660B823B" w14:textId="5BF63BFE">
            <w:pPr>
              <w:tabs>
                <w:tab w:val="left" w:pos="360"/>
                <w:tab w:val="left" w:pos="720"/>
              </w:tabs>
              <w:jc w:val="right"/>
              <w:rPr>
                <w:rFonts w:ascii="Arial" w:hAnsi="Arial" w:cs="Arial"/>
                <w:sz w:val="18"/>
                <w:szCs w:val="18"/>
              </w:rPr>
            </w:pPr>
            <w:r>
              <w:rPr>
                <w:rFonts w:ascii="Arial" w:hAnsi="Arial" w:cs="Arial"/>
                <w:sz w:val="18"/>
                <w:szCs w:val="18"/>
              </w:rPr>
              <w:t>$ 1,069</w:t>
            </w:r>
          </w:p>
        </w:tc>
        <w:tc>
          <w:tcPr>
            <w:tcW w:w="1440" w:type="dxa"/>
            <w:vAlign w:val="bottom"/>
          </w:tcPr>
          <w:p w:rsidR="00AE7A55" w:rsidP="00AE7A55" w14:paraId="783571B6" w14:textId="33853FC7">
            <w:pPr>
              <w:tabs>
                <w:tab w:val="left" w:pos="360"/>
                <w:tab w:val="left" w:pos="720"/>
              </w:tabs>
              <w:jc w:val="right"/>
              <w:rPr>
                <w:rFonts w:ascii="Arial" w:hAnsi="Arial" w:cs="Arial"/>
                <w:sz w:val="18"/>
                <w:szCs w:val="18"/>
              </w:rPr>
            </w:pPr>
            <w:r>
              <w:rPr>
                <w:rFonts w:ascii="Arial" w:hAnsi="Arial" w:cs="Arial"/>
                <w:color w:val="000000"/>
                <w:sz w:val="18"/>
                <w:szCs w:val="18"/>
              </w:rPr>
              <w:t xml:space="preserve">$5,345 </w:t>
            </w:r>
          </w:p>
        </w:tc>
      </w:tr>
      <w:tr w14:paraId="08591B8D" w14:textId="35585C50" w:rsidTr="00741B91">
        <w:tblPrEx>
          <w:tblW w:w="9535" w:type="dxa"/>
          <w:tblInd w:w="0" w:type="dxa"/>
          <w:tblLayout w:type="fixed"/>
          <w:tblLook w:val="01E0"/>
        </w:tblPrEx>
        <w:tc>
          <w:tcPr>
            <w:tcW w:w="3235" w:type="dxa"/>
            <w:vAlign w:val="center"/>
          </w:tcPr>
          <w:p w:rsidR="00AE7A55" w:rsidRPr="00B764C4" w:rsidP="00AE7A55" w14:paraId="3082A23F"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1E9727CD" w14:textId="77777777">
            <w:pPr>
              <w:tabs>
                <w:tab w:val="left" w:pos="360"/>
                <w:tab w:val="left" w:pos="720"/>
              </w:tabs>
              <w:jc w:val="center"/>
              <w:rPr>
                <w:rFonts w:ascii="Arial" w:hAnsi="Arial" w:cs="Arial"/>
                <w:sz w:val="18"/>
                <w:szCs w:val="18"/>
              </w:rPr>
            </w:pPr>
            <w:r w:rsidRPr="00804A40">
              <w:rPr>
                <w:rFonts w:ascii="Arial" w:hAnsi="Arial" w:cs="Arial"/>
                <w:sz w:val="18"/>
                <w:szCs w:val="18"/>
              </w:rPr>
              <w:t>14</w:t>
            </w:r>
          </w:p>
        </w:tc>
        <w:tc>
          <w:tcPr>
            <w:tcW w:w="990" w:type="dxa"/>
            <w:shd w:val="clear" w:color="auto" w:fill="auto"/>
            <w:vAlign w:val="center"/>
          </w:tcPr>
          <w:p w:rsidR="00AE7A55" w:rsidRPr="00B764C4" w:rsidP="00AE7A55" w14:paraId="27DE9FF1" w14:textId="75508FB2">
            <w:pPr>
              <w:tabs>
                <w:tab w:val="left" w:pos="360"/>
                <w:tab w:val="left" w:pos="720"/>
              </w:tabs>
              <w:jc w:val="right"/>
              <w:rPr>
                <w:rFonts w:ascii="Arial" w:hAnsi="Arial" w:cs="Arial"/>
                <w:sz w:val="18"/>
                <w:szCs w:val="18"/>
              </w:rPr>
            </w:pPr>
            <w:r>
              <w:rPr>
                <w:rFonts w:ascii="Arial" w:hAnsi="Arial" w:cs="Arial"/>
                <w:sz w:val="18"/>
                <w:szCs w:val="18"/>
              </w:rPr>
              <w:t>369</w:t>
            </w:r>
          </w:p>
        </w:tc>
        <w:tc>
          <w:tcPr>
            <w:tcW w:w="1260" w:type="dxa"/>
            <w:shd w:val="clear" w:color="auto" w:fill="auto"/>
          </w:tcPr>
          <w:p w:rsidR="00AE7A55" w:rsidRPr="00B764C4" w:rsidP="00AE7A55" w14:paraId="22AAAA6F" w14:textId="4B16C7BB">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4B40D48D" w14:textId="1846655F">
            <w:pPr>
              <w:tabs>
                <w:tab w:val="left" w:pos="360"/>
                <w:tab w:val="left" w:pos="720"/>
              </w:tabs>
              <w:jc w:val="right"/>
              <w:rPr>
                <w:rFonts w:ascii="Arial" w:hAnsi="Arial" w:cs="Arial"/>
                <w:sz w:val="18"/>
                <w:szCs w:val="18"/>
              </w:rPr>
            </w:pPr>
            <w:r>
              <w:rPr>
                <w:rFonts w:ascii="Arial" w:hAnsi="Arial" w:cs="Arial"/>
                <w:sz w:val="18"/>
                <w:szCs w:val="18"/>
              </w:rPr>
              <w:t>1,069</w:t>
            </w:r>
          </w:p>
        </w:tc>
        <w:tc>
          <w:tcPr>
            <w:tcW w:w="1440" w:type="dxa"/>
            <w:vAlign w:val="bottom"/>
          </w:tcPr>
          <w:p w:rsidR="00AE7A55" w:rsidP="00AE7A55" w14:paraId="19DA3305" w14:textId="19EC96B4">
            <w:pPr>
              <w:tabs>
                <w:tab w:val="left" w:pos="360"/>
                <w:tab w:val="left" w:pos="720"/>
              </w:tabs>
              <w:jc w:val="right"/>
              <w:rPr>
                <w:rFonts w:ascii="Arial" w:hAnsi="Arial" w:cs="Arial"/>
                <w:sz w:val="18"/>
                <w:szCs w:val="18"/>
              </w:rPr>
            </w:pPr>
            <w:r>
              <w:rPr>
                <w:rFonts w:ascii="Arial" w:hAnsi="Arial" w:cs="Arial"/>
                <w:color w:val="000000"/>
                <w:sz w:val="18"/>
                <w:szCs w:val="18"/>
              </w:rPr>
              <w:t>14,966</w:t>
            </w:r>
          </w:p>
        </w:tc>
      </w:tr>
      <w:tr w14:paraId="770E445C" w14:textId="62E40501" w:rsidTr="00E65086">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60A0EE6C" w14:textId="245B1B7C">
            <w:pPr>
              <w:tabs>
                <w:tab w:val="left" w:pos="360"/>
                <w:tab w:val="left" w:pos="720"/>
              </w:tabs>
              <w:rPr>
                <w:rFonts w:ascii="Arial" w:hAnsi="Arial" w:cs="Arial"/>
                <w:b/>
                <w:i/>
                <w:sz w:val="18"/>
                <w:szCs w:val="18"/>
              </w:rPr>
            </w:pPr>
            <w:r w:rsidRPr="00B764C4">
              <w:rPr>
                <w:rFonts w:ascii="Arial" w:hAnsi="Arial" w:cs="Arial"/>
                <w:b/>
                <w:i/>
                <w:sz w:val="18"/>
                <w:szCs w:val="18"/>
              </w:rPr>
              <w:t xml:space="preserve">Marking </w:t>
            </w:r>
            <w:r w:rsidR="00951631">
              <w:rPr>
                <w:rFonts w:ascii="Arial" w:hAnsi="Arial" w:cs="Arial"/>
                <w:b/>
                <w:i/>
                <w:sz w:val="18"/>
                <w:szCs w:val="18"/>
              </w:rPr>
              <w:t>-</w:t>
            </w:r>
            <w:r w:rsidRPr="00B764C4">
              <w:rPr>
                <w:rFonts w:ascii="Arial" w:hAnsi="Arial" w:cs="Arial"/>
                <w:b/>
                <w:i/>
                <w:sz w:val="18"/>
                <w:szCs w:val="18"/>
              </w:rPr>
              <w:t xml:space="preserve"> Calcein (Se</w:t>
            </w:r>
            <w:r w:rsidR="00951631">
              <w:rPr>
                <w:rFonts w:ascii="Arial" w:hAnsi="Arial" w:cs="Arial"/>
                <w:b/>
                <w:i/>
                <w:sz w:val="18"/>
                <w:szCs w:val="18"/>
              </w:rPr>
              <w:t>-</w:t>
            </w:r>
            <w:r w:rsidRPr="00B764C4">
              <w:rPr>
                <w:rFonts w:ascii="Arial" w:hAnsi="Arial" w:cs="Arial"/>
                <w:b/>
                <w:i/>
                <w:sz w:val="18"/>
                <w:szCs w:val="18"/>
              </w:rPr>
              <w:t>Mark®) INAD #10</w:t>
            </w:r>
            <w:r w:rsidR="00951631">
              <w:rPr>
                <w:rFonts w:ascii="Arial" w:hAnsi="Arial" w:cs="Arial"/>
                <w:b/>
                <w:i/>
                <w:sz w:val="18"/>
                <w:szCs w:val="18"/>
              </w:rPr>
              <w:t>-</w:t>
            </w:r>
            <w:r w:rsidRPr="00B764C4">
              <w:rPr>
                <w:rFonts w:ascii="Arial" w:hAnsi="Arial" w:cs="Arial"/>
                <w:b/>
                <w:i/>
                <w:sz w:val="18"/>
                <w:szCs w:val="18"/>
              </w:rPr>
              <w:t>987</w:t>
            </w:r>
          </w:p>
        </w:tc>
      </w:tr>
      <w:tr w14:paraId="610634AC" w14:textId="18E79721" w:rsidTr="00451190">
        <w:tblPrEx>
          <w:tblW w:w="9535" w:type="dxa"/>
          <w:tblInd w:w="0" w:type="dxa"/>
          <w:tblLayout w:type="fixed"/>
          <w:tblLook w:val="01E0"/>
        </w:tblPrEx>
        <w:tc>
          <w:tcPr>
            <w:tcW w:w="3235" w:type="dxa"/>
            <w:vAlign w:val="center"/>
          </w:tcPr>
          <w:p w:rsidR="00AE7A55" w:rsidRPr="00B764C4" w:rsidP="00AE7A55" w14:paraId="796184BD"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2D2E48AA" w14:textId="77777777">
            <w:pPr>
              <w:tabs>
                <w:tab w:val="left" w:pos="360"/>
                <w:tab w:val="left" w:pos="720"/>
              </w:tabs>
              <w:jc w:val="center"/>
              <w:rPr>
                <w:rFonts w:ascii="Arial" w:hAnsi="Arial" w:cs="Arial"/>
                <w:sz w:val="18"/>
                <w:szCs w:val="18"/>
              </w:rPr>
            </w:pPr>
            <w:r w:rsidRPr="00B764C4">
              <w:rPr>
                <w:rFonts w:ascii="Arial" w:hAnsi="Arial" w:cs="Arial"/>
                <w:sz w:val="18"/>
                <w:szCs w:val="18"/>
              </w:rPr>
              <w:t>1</w:t>
            </w:r>
          </w:p>
        </w:tc>
        <w:tc>
          <w:tcPr>
            <w:tcW w:w="990" w:type="dxa"/>
            <w:shd w:val="clear" w:color="auto" w:fill="auto"/>
            <w:vAlign w:val="center"/>
          </w:tcPr>
          <w:p w:rsidR="00AE7A55" w:rsidRPr="00B764C4" w:rsidP="00AE7A55" w14:paraId="63A65AED" w14:textId="6A1AF7D7">
            <w:pPr>
              <w:tabs>
                <w:tab w:val="left" w:pos="360"/>
                <w:tab w:val="left" w:pos="720"/>
              </w:tabs>
              <w:jc w:val="right"/>
              <w:rPr>
                <w:rFonts w:ascii="Arial" w:hAnsi="Arial" w:cs="Arial"/>
                <w:sz w:val="18"/>
                <w:szCs w:val="18"/>
              </w:rPr>
            </w:pPr>
            <w:r>
              <w:rPr>
                <w:rFonts w:ascii="Arial" w:hAnsi="Arial" w:cs="Arial"/>
                <w:sz w:val="18"/>
                <w:szCs w:val="18"/>
              </w:rPr>
              <w:t>$ 188</w:t>
            </w:r>
          </w:p>
        </w:tc>
        <w:tc>
          <w:tcPr>
            <w:tcW w:w="1260" w:type="dxa"/>
            <w:shd w:val="clear" w:color="auto" w:fill="auto"/>
          </w:tcPr>
          <w:p w:rsidR="00AE7A55" w:rsidRPr="00B764C4" w:rsidP="00AE7A55" w14:paraId="7FFB26A3" w14:textId="4AAE9903">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56B67A2D" w14:textId="091927C6">
            <w:pPr>
              <w:tabs>
                <w:tab w:val="left" w:pos="360"/>
                <w:tab w:val="left" w:pos="720"/>
              </w:tabs>
              <w:jc w:val="right"/>
              <w:rPr>
                <w:rFonts w:ascii="Arial" w:hAnsi="Arial" w:cs="Arial"/>
                <w:sz w:val="18"/>
                <w:szCs w:val="18"/>
              </w:rPr>
            </w:pPr>
            <w:r>
              <w:rPr>
                <w:rFonts w:ascii="Arial" w:hAnsi="Arial" w:cs="Arial"/>
                <w:sz w:val="18"/>
                <w:szCs w:val="18"/>
              </w:rPr>
              <w:t>$ 888</w:t>
            </w:r>
          </w:p>
        </w:tc>
        <w:tc>
          <w:tcPr>
            <w:tcW w:w="1440" w:type="dxa"/>
            <w:vAlign w:val="bottom"/>
          </w:tcPr>
          <w:p w:rsidR="00AE7A55" w:rsidP="00AE7A55" w14:paraId="079D8410" w14:textId="74F84E4E">
            <w:pPr>
              <w:tabs>
                <w:tab w:val="left" w:pos="360"/>
                <w:tab w:val="left" w:pos="720"/>
              </w:tabs>
              <w:jc w:val="right"/>
              <w:rPr>
                <w:rFonts w:ascii="Arial" w:hAnsi="Arial" w:cs="Arial"/>
                <w:sz w:val="18"/>
                <w:szCs w:val="18"/>
              </w:rPr>
            </w:pPr>
            <w:r>
              <w:rPr>
                <w:rFonts w:ascii="Arial" w:hAnsi="Arial" w:cs="Arial"/>
                <w:color w:val="000000"/>
                <w:sz w:val="18"/>
                <w:szCs w:val="18"/>
              </w:rPr>
              <w:t xml:space="preserve">$888 </w:t>
            </w:r>
          </w:p>
        </w:tc>
      </w:tr>
      <w:tr w14:paraId="642ADCDA" w14:textId="40E020B2" w:rsidTr="00451190">
        <w:tblPrEx>
          <w:tblW w:w="9535" w:type="dxa"/>
          <w:tblInd w:w="0" w:type="dxa"/>
          <w:tblLayout w:type="fixed"/>
          <w:tblLook w:val="01E0"/>
        </w:tblPrEx>
        <w:tc>
          <w:tcPr>
            <w:tcW w:w="3235" w:type="dxa"/>
            <w:vAlign w:val="center"/>
          </w:tcPr>
          <w:p w:rsidR="00AE7A55" w:rsidRPr="00B764C4" w:rsidP="00AE7A55" w14:paraId="461F9542"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44ADD899" w14:textId="77777777">
            <w:pPr>
              <w:tabs>
                <w:tab w:val="left" w:pos="360"/>
                <w:tab w:val="left" w:pos="720"/>
              </w:tabs>
              <w:jc w:val="center"/>
              <w:rPr>
                <w:rFonts w:ascii="Arial" w:hAnsi="Arial" w:cs="Arial"/>
                <w:sz w:val="18"/>
                <w:szCs w:val="18"/>
              </w:rPr>
            </w:pPr>
            <w:r w:rsidRPr="00B764C4">
              <w:rPr>
                <w:rFonts w:ascii="Arial" w:hAnsi="Arial" w:cs="Arial"/>
                <w:sz w:val="18"/>
                <w:szCs w:val="18"/>
              </w:rPr>
              <w:t>2</w:t>
            </w:r>
          </w:p>
        </w:tc>
        <w:tc>
          <w:tcPr>
            <w:tcW w:w="990" w:type="dxa"/>
            <w:shd w:val="clear" w:color="auto" w:fill="auto"/>
            <w:vAlign w:val="center"/>
          </w:tcPr>
          <w:p w:rsidR="00AE7A55" w:rsidRPr="00B764C4" w:rsidP="00AE7A55" w14:paraId="5C5B3455" w14:textId="42BCE21F">
            <w:pPr>
              <w:tabs>
                <w:tab w:val="left" w:pos="360"/>
                <w:tab w:val="left" w:pos="720"/>
              </w:tabs>
              <w:jc w:val="right"/>
              <w:rPr>
                <w:rFonts w:ascii="Arial" w:hAnsi="Arial" w:cs="Arial"/>
                <w:sz w:val="18"/>
                <w:szCs w:val="18"/>
              </w:rPr>
            </w:pPr>
            <w:r>
              <w:rPr>
                <w:rFonts w:ascii="Arial" w:hAnsi="Arial" w:cs="Arial"/>
                <w:sz w:val="18"/>
                <w:szCs w:val="18"/>
              </w:rPr>
              <w:t>188</w:t>
            </w:r>
          </w:p>
        </w:tc>
        <w:tc>
          <w:tcPr>
            <w:tcW w:w="1260" w:type="dxa"/>
            <w:shd w:val="clear" w:color="auto" w:fill="auto"/>
          </w:tcPr>
          <w:p w:rsidR="00AE7A55" w:rsidRPr="00B764C4" w:rsidP="00AE7A55" w14:paraId="31F3770C" w14:textId="1B7D406F">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Pr>
          <w:p w:rsidR="00AE7A55" w:rsidP="00AE7A55" w14:paraId="2C98AAEE" w14:textId="20287AEB">
            <w:pPr>
              <w:tabs>
                <w:tab w:val="left" w:pos="360"/>
                <w:tab w:val="left" w:pos="720"/>
              </w:tabs>
              <w:jc w:val="right"/>
              <w:rPr>
                <w:rFonts w:ascii="Arial" w:hAnsi="Arial" w:cs="Arial"/>
                <w:sz w:val="18"/>
                <w:szCs w:val="18"/>
              </w:rPr>
            </w:pPr>
            <w:r>
              <w:rPr>
                <w:rFonts w:ascii="Arial" w:hAnsi="Arial" w:cs="Arial"/>
                <w:sz w:val="18"/>
                <w:szCs w:val="18"/>
              </w:rPr>
              <w:t>888</w:t>
            </w:r>
          </w:p>
        </w:tc>
        <w:tc>
          <w:tcPr>
            <w:tcW w:w="1440" w:type="dxa"/>
            <w:vAlign w:val="bottom"/>
          </w:tcPr>
          <w:p w:rsidR="00AE7A55" w:rsidP="00AE7A55" w14:paraId="7153200E" w14:textId="74E10A5B">
            <w:pPr>
              <w:tabs>
                <w:tab w:val="left" w:pos="360"/>
                <w:tab w:val="left" w:pos="720"/>
              </w:tabs>
              <w:jc w:val="right"/>
              <w:rPr>
                <w:rFonts w:ascii="Arial" w:hAnsi="Arial" w:cs="Arial"/>
                <w:sz w:val="18"/>
                <w:szCs w:val="18"/>
              </w:rPr>
            </w:pPr>
            <w:r>
              <w:rPr>
                <w:rFonts w:ascii="Arial" w:hAnsi="Arial" w:cs="Arial"/>
                <w:color w:val="000000"/>
                <w:sz w:val="18"/>
                <w:szCs w:val="18"/>
              </w:rPr>
              <w:t>1,776</w:t>
            </w:r>
          </w:p>
        </w:tc>
      </w:tr>
      <w:tr w14:paraId="2BDB0743" w14:textId="1D01BFA9" w:rsidTr="00A55970">
        <w:tblPrEx>
          <w:tblW w:w="9535" w:type="dxa"/>
          <w:tblInd w:w="0" w:type="dxa"/>
          <w:tblLayout w:type="fixed"/>
          <w:tblLook w:val="01E0"/>
        </w:tblPrEx>
        <w:tc>
          <w:tcPr>
            <w:tcW w:w="9535" w:type="dxa"/>
            <w:gridSpan w:val="6"/>
            <w:shd w:val="clear" w:color="auto" w:fill="D9D9D9" w:themeFill="background1" w:themeFillShade="D9"/>
          </w:tcPr>
          <w:p w:rsidR="00702187" w:rsidRPr="00B764C4" w:rsidP="007E2F40" w14:paraId="6722728F" w14:textId="1256F0A6">
            <w:pPr>
              <w:tabs>
                <w:tab w:val="left" w:pos="360"/>
                <w:tab w:val="left" w:pos="720"/>
              </w:tabs>
              <w:rPr>
                <w:rFonts w:ascii="Arial" w:hAnsi="Arial" w:cs="Arial"/>
                <w:b/>
                <w:i/>
                <w:sz w:val="18"/>
                <w:szCs w:val="18"/>
              </w:rPr>
            </w:pPr>
            <w:r w:rsidRPr="00B764C4">
              <w:rPr>
                <w:rFonts w:ascii="Arial" w:hAnsi="Arial" w:cs="Arial"/>
                <w:b/>
                <w:i/>
                <w:sz w:val="18"/>
                <w:szCs w:val="18"/>
              </w:rPr>
              <w:t xml:space="preserve">Injectable </w:t>
            </w:r>
            <w:r w:rsidR="00951631">
              <w:rPr>
                <w:rFonts w:ascii="Arial" w:hAnsi="Arial" w:cs="Arial"/>
                <w:b/>
                <w:i/>
                <w:sz w:val="18"/>
                <w:szCs w:val="18"/>
              </w:rPr>
              <w:t>-</w:t>
            </w:r>
            <w:r w:rsidRPr="00B764C4">
              <w:rPr>
                <w:rFonts w:ascii="Arial" w:hAnsi="Arial" w:cs="Arial"/>
                <w:b/>
                <w:i/>
                <w:sz w:val="18"/>
                <w:szCs w:val="18"/>
              </w:rPr>
              <w:t xml:space="preserve"> Erythromycin 200 Injectable INAD #12</w:t>
            </w:r>
            <w:r w:rsidR="00951631">
              <w:rPr>
                <w:rFonts w:ascii="Arial" w:hAnsi="Arial" w:cs="Arial"/>
                <w:b/>
                <w:i/>
                <w:sz w:val="18"/>
                <w:szCs w:val="18"/>
              </w:rPr>
              <w:t>-</w:t>
            </w:r>
            <w:r w:rsidRPr="00B764C4">
              <w:rPr>
                <w:rFonts w:ascii="Arial" w:hAnsi="Arial" w:cs="Arial"/>
                <w:b/>
                <w:i/>
                <w:sz w:val="18"/>
                <w:szCs w:val="18"/>
              </w:rPr>
              <w:t>781</w:t>
            </w:r>
          </w:p>
        </w:tc>
      </w:tr>
      <w:tr w14:paraId="0FE6360D" w14:textId="2F91D2AF" w:rsidTr="00A54288">
        <w:tblPrEx>
          <w:tblW w:w="9535" w:type="dxa"/>
          <w:tblInd w:w="0" w:type="dxa"/>
          <w:tblLayout w:type="fixed"/>
          <w:tblLook w:val="01E0"/>
        </w:tblPrEx>
        <w:tc>
          <w:tcPr>
            <w:tcW w:w="3235" w:type="dxa"/>
            <w:vAlign w:val="center"/>
          </w:tcPr>
          <w:p w:rsidR="00AE7A55" w:rsidRPr="00B764C4" w:rsidP="00AE7A55" w14:paraId="0CB24DD7" w14:textId="77777777">
            <w:pPr>
              <w:tabs>
                <w:tab w:val="left" w:pos="360"/>
                <w:tab w:val="left" w:pos="720"/>
              </w:tabs>
              <w:rPr>
                <w:rFonts w:ascii="Arial" w:hAnsi="Arial" w:cs="Arial"/>
                <w:sz w:val="18"/>
                <w:szCs w:val="18"/>
              </w:rPr>
            </w:pPr>
            <w:r w:rsidRPr="00B764C4">
              <w:rPr>
                <w:rFonts w:ascii="Arial" w:hAnsi="Arial" w:cs="Arial"/>
                <w:sz w:val="18"/>
                <w:szCs w:val="18"/>
              </w:rPr>
              <w:t xml:space="preserve">  Private Sector</w:t>
            </w:r>
          </w:p>
        </w:tc>
        <w:tc>
          <w:tcPr>
            <w:tcW w:w="1170" w:type="dxa"/>
          </w:tcPr>
          <w:p w:rsidR="00AE7A55" w:rsidRPr="00B764C4" w:rsidP="00AE7A55" w14:paraId="2F60E2EF" w14:textId="77777777">
            <w:pPr>
              <w:tabs>
                <w:tab w:val="left" w:pos="360"/>
                <w:tab w:val="left" w:pos="720"/>
              </w:tabs>
              <w:jc w:val="center"/>
              <w:rPr>
                <w:rFonts w:ascii="Arial" w:hAnsi="Arial" w:cs="Arial"/>
                <w:sz w:val="18"/>
                <w:szCs w:val="18"/>
              </w:rPr>
            </w:pPr>
            <w:r w:rsidRPr="00B764C4">
              <w:rPr>
                <w:rFonts w:ascii="Arial" w:hAnsi="Arial" w:cs="Arial"/>
                <w:sz w:val="18"/>
                <w:szCs w:val="18"/>
              </w:rPr>
              <w:t>2</w:t>
            </w:r>
          </w:p>
        </w:tc>
        <w:tc>
          <w:tcPr>
            <w:tcW w:w="990" w:type="dxa"/>
            <w:shd w:val="clear" w:color="auto" w:fill="auto"/>
            <w:vAlign w:val="center"/>
          </w:tcPr>
          <w:p w:rsidR="00AE7A55" w:rsidRPr="00B764C4" w:rsidP="00AE7A55" w14:paraId="32EEBCA6" w14:textId="4DCCCF9C">
            <w:pPr>
              <w:tabs>
                <w:tab w:val="left" w:pos="360"/>
                <w:tab w:val="left" w:pos="720"/>
              </w:tabs>
              <w:jc w:val="right"/>
              <w:rPr>
                <w:rFonts w:ascii="Arial" w:hAnsi="Arial" w:cs="Arial"/>
                <w:sz w:val="18"/>
                <w:szCs w:val="18"/>
              </w:rPr>
            </w:pPr>
            <w:r>
              <w:rPr>
                <w:rFonts w:ascii="Arial" w:hAnsi="Arial" w:cs="Arial"/>
                <w:sz w:val="18"/>
                <w:szCs w:val="18"/>
              </w:rPr>
              <w:t>$ 135</w:t>
            </w:r>
          </w:p>
        </w:tc>
        <w:tc>
          <w:tcPr>
            <w:tcW w:w="1260" w:type="dxa"/>
            <w:shd w:val="clear" w:color="auto" w:fill="auto"/>
          </w:tcPr>
          <w:p w:rsidR="00AE7A55" w:rsidRPr="00B764C4" w:rsidP="00AE7A55" w14:paraId="0BC7ED45" w14:textId="633778BD">
            <w:pPr>
              <w:tabs>
                <w:tab w:val="left" w:pos="360"/>
                <w:tab w:val="left" w:pos="720"/>
              </w:tabs>
              <w:jc w:val="right"/>
              <w:rPr>
                <w:rFonts w:ascii="Arial" w:hAnsi="Arial" w:cs="Arial"/>
                <w:sz w:val="18"/>
                <w:szCs w:val="18"/>
              </w:rPr>
            </w:pPr>
            <w:r>
              <w:rPr>
                <w:rFonts w:ascii="Arial" w:hAnsi="Arial" w:cs="Arial"/>
                <w:sz w:val="18"/>
                <w:szCs w:val="18"/>
              </w:rPr>
              <w:t>$ 700</w:t>
            </w:r>
          </w:p>
        </w:tc>
        <w:tc>
          <w:tcPr>
            <w:tcW w:w="1440" w:type="dxa"/>
          </w:tcPr>
          <w:p w:rsidR="00AE7A55" w:rsidP="00AE7A55" w14:paraId="55DE2086" w14:textId="6BDF9E35">
            <w:pPr>
              <w:tabs>
                <w:tab w:val="left" w:pos="360"/>
                <w:tab w:val="left" w:pos="720"/>
              </w:tabs>
              <w:jc w:val="right"/>
              <w:rPr>
                <w:rFonts w:ascii="Arial" w:hAnsi="Arial" w:cs="Arial"/>
                <w:sz w:val="18"/>
                <w:szCs w:val="18"/>
              </w:rPr>
            </w:pPr>
            <w:r>
              <w:rPr>
                <w:rFonts w:ascii="Arial" w:hAnsi="Arial" w:cs="Arial"/>
                <w:sz w:val="18"/>
                <w:szCs w:val="18"/>
              </w:rPr>
              <w:t>$ 835</w:t>
            </w:r>
          </w:p>
        </w:tc>
        <w:tc>
          <w:tcPr>
            <w:tcW w:w="1440" w:type="dxa"/>
            <w:vAlign w:val="bottom"/>
          </w:tcPr>
          <w:p w:rsidR="00AE7A55" w:rsidP="00AE7A55" w14:paraId="084C4B49" w14:textId="0DC84CE2">
            <w:pPr>
              <w:tabs>
                <w:tab w:val="left" w:pos="360"/>
                <w:tab w:val="left" w:pos="720"/>
              </w:tabs>
              <w:jc w:val="right"/>
              <w:rPr>
                <w:rFonts w:ascii="Arial" w:hAnsi="Arial" w:cs="Arial"/>
                <w:sz w:val="18"/>
                <w:szCs w:val="18"/>
              </w:rPr>
            </w:pPr>
            <w:r>
              <w:rPr>
                <w:rFonts w:ascii="Arial" w:hAnsi="Arial" w:cs="Arial"/>
                <w:color w:val="000000"/>
                <w:sz w:val="18"/>
                <w:szCs w:val="18"/>
              </w:rPr>
              <w:t xml:space="preserve">$1,670 </w:t>
            </w:r>
          </w:p>
        </w:tc>
      </w:tr>
      <w:tr w14:paraId="65A97EBA" w14:textId="71F0DC79" w:rsidTr="00A54288">
        <w:tblPrEx>
          <w:tblW w:w="9535" w:type="dxa"/>
          <w:tblInd w:w="0" w:type="dxa"/>
          <w:tblLayout w:type="fixed"/>
          <w:tblLook w:val="01E0"/>
        </w:tblPrEx>
        <w:tc>
          <w:tcPr>
            <w:tcW w:w="3235" w:type="dxa"/>
            <w:vAlign w:val="center"/>
          </w:tcPr>
          <w:p w:rsidR="00AE7A55" w:rsidRPr="00B764C4" w:rsidP="00AE7A55" w14:paraId="0DB45D3A" w14:textId="77777777">
            <w:pPr>
              <w:tabs>
                <w:tab w:val="left" w:pos="360"/>
                <w:tab w:val="left" w:pos="720"/>
              </w:tabs>
              <w:rPr>
                <w:rFonts w:ascii="Arial" w:hAnsi="Arial" w:cs="Arial"/>
                <w:sz w:val="18"/>
                <w:szCs w:val="18"/>
              </w:rPr>
            </w:pPr>
            <w:r w:rsidRPr="00B764C4">
              <w:rPr>
                <w:rFonts w:ascii="Arial" w:hAnsi="Arial" w:cs="Arial"/>
                <w:sz w:val="18"/>
                <w:szCs w:val="18"/>
              </w:rPr>
              <w:t xml:space="preserve">  Government</w:t>
            </w:r>
          </w:p>
        </w:tc>
        <w:tc>
          <w:tcPr>
            <w:tcW w:w="1170" w:type="dxa"/>
            <w:vAlign w:val="center"/>
          </w:tcPr>
          <w:p w:rsidR="00AE7A55" w:rsidRPr="00B764C4" w:rsidP="00AE7A55" w14:paraId="5B693F01" w14:textId="77777777">
            <w:pPr>
              <w:tabs>
                <w:tab w:val="left" w:pos="360"/>
                <w:tab w:val="left" w:pos="720"/>
              </w:tabs>
              <w:jc w:val="center"/>
              <w:rPr>
                <w:rFonts w:ascii="Arial" w:hAnsi="Arial" w:cs="Arial"/>
                <w:sz w:val="18"/>
                <w:szCs w:val="18"/>
              </w:rPr>
            </w:pPr>
            <w:r w:rsidRPr="00B764C4">
              <w:rPr>
                <w:rFonts w:ascii="Arial" w:hAnsi="Arial" w:cs="Arial"/>
                <w:sz w:val="18"/>
                <w:szCs w:val="18"/>
              </w:rPr>
              <w:t>14</w:t>
            </w:r>
          </w:p>
        </w:tc>
        <w:tc>
          <w:tcPr>
            <w:tcW w:w="990" w:type="dxa"/>
            <w:tcBorders>
              <w:bottom w:val="single" w:sz="4" w:space="0" w:color="auto"/>
            </w:tcBorders>
            <w:shd w:val="clear" w:color="auto" w:fill="auto"/>
            <w:vAlign w:val="center"/>
          </w:tcPr>
          <w:p w:rsidR="00AE7A55" w:rsidRPr="00B764C4" w:rsidP="00AE7A55" w14:paraId="6FA2E765" w14:textId="64759AC5">
            <w:pPr>
              <w:tabs>
                <w:tab w:val="left" w:pos="360"/>
                <w:tab w:val="left" w:pos="720"/>
              </w:tabs>
              <w:jc w:val="right"/>
              <w:rPr>
                <w:rFonts w:ascii="Arial" w:hAnsi="Arial" w:cs="Arial"/>
                <w:sz w:val="18"/>
                <w:szCs w:val="18"/>
              </w:rPr>
            </w:pPr>
            <w:r>
              <w:rPr>
                <w:rFonts w:ascii="Arial" w:hAnsi="Arial" w:cs="Arial"/>
                <w:sz w:val="18"/>
                <w:szCs w:val="18"/>
              </w:rPr>
              <w:t>135</w:t>
            </w:r>
          </w:p>
        </w:tc>
        <w:tc>
          <w:tcPr>
            <w:tcW w:w="1260" w:type="dxa"/>
            <w:tcBorders>
              <w:bottom w:val="single" w:sz="4" w:space="0" w:color="auto"/>
            </w:tcBorders>
            <w:shd w:val="clear" w:color="auto" w:fill="auto"/>
          </w:tcPr>
          <w:p w:rsidR="00AE7A55" w:rsidRPr="00B764C4" w:rsidP="00AE7A55" w14:paraId="57940C52" w14:textId="780CF0CE">
            <w:pPr>
              <w:tabs>
                <w:tab w:val="left" w:pos="360"/>
                <w:tab w:val="left" w:pos="720"/>
              </w:tabs>
              <w:jc w:val="right"/>
              <w:rPr>
                <w:rFonts w:ascii="Arial" w:hAnsi="Arial" w:cs="Arial"/>
                <w:sz w:val="18"/>
                <w:szCs w:val="18"/>
              </w:rPr>
            </w:pPr>
            <w:r>
              <w:rPr>
                <w:rFonts w:ascii="Arial" w:hAnsi="Arial" w:cs="Arial"/>
                <w:sz w:val="18"/>
                <w:szCs w:val="18"/>
              </w:rPr>
              <w:t>700</w:t>
            </w:r>
          </w:p>
        </w:tc>
        <w:tc>
          <w:tcPr>
            <w:tcW w:w="1440" w:type="dxa"/>
            <w:tcBorders>
              <w:bottom w:val="single" w:sz="4" w:space="0" w:color="auto"/>
            </w:tcBorders>
          </w:tcPr>
          <w:p w:rsidR="00AE7A55" w:rsidP="00AE7A55" w14:paraId="21C01E02" w14:textId="2360D769">
            <w:pPr>
              <w:tabs>
                <w:tab w:val="left" w:pos="360"/>
                <w:tab w:val="left" w:pos="720"/>
              </w:tabs>
              <w:jc w:val="right"/>
              <w:rPr>
                <w:rFonts w:ascii="Arial" w:hAnsi="Arial" w:cs="Arial"/>
                <w:sz w:val="18"/>
                <w:szCs w:val="18"/>
              </w:rPr>
            </w:pPr>
            <w:r>
              <w:rPr>
                <w:rFonts w:ascii="Arial" w:hAnsi="Arial" w:cs="Arial"/>
                <w:sz w:val="18"/>
                <w:szCs w:val="18"/>
              </w:rPr>
              <w:t>835</w:t>
            </w:r>
          </w:p>
        </w:tc>
        <w:tc>
          <w:tcPr>
            <w:tcW w:w="1440" w:type="dxa"/>
            <w:vAlign w:val="bottom"/>
          </w:tcPr>
          <w:p w:rsidR="00AE7A55" w:rsidP="00AE7A55" w14:paraId="40470D8F" w14:textId="583A2D34">
            <w:pPr>
              <w:tabs>
                <w:tab w:val="left" w:pos="360"/>
                <w:tab w:val="left" w:pos="720"/>
              </w:tabs>
              <w:jc w:val="right"/>
              <w:rPr>
                <w:rFonts w:ascii="Arial" w:hAnsi="Arial" w:cs="Arial"/>
                <w:sz w:val="18"/>
                <w:szCs w:val="18"/>
              </w:rPr>
            </w:pPr>
            <w:r>
              <w:rPr>
                <w:rFonts w:ascii="Arial" w:hAnsi="Arial" w:cs="Arial"/>
                <w:color w:val="000000"/>
                <w:sz w:val="18"/>
                <w:szCs w:val="18"/>
              </w:rPr>
              <w:t>11,690</w:t>
            </w:r>
          </w:p>
        </w:tc>
      </w:tr>
      <w:tr w14:paraId="30A4362E" w14:textId="00E00DAE" w:rsidTr="00DE1331">
        <w:tblPrEx>
          <w:tblW w:w="9535" w:type="dxa"/>
          <w:tblInd w:w="0" w:type="dxa"/>
          <w:tblLayout w:type="fixed"/>
          <w:tblLook w:val="01E0"/>
        </w:tblPrEx>
        <w:tc>
          <w:tcPr>
            <w:tcW w:w="3235" w:type="dxa"/>
            <w:shd w:val="clear" w:color="auto" w:fill="B8CCE4" w:themeFill="accent1" w:themeFillTint="66"/>
            <w:vAlign w:val="center"/>
          </w:tcPr>
          <w:p w:rsidR="0047265A" w:rsidRPr="00B764C4" w:rsidP="007E2F40" w14:paraId="326F96B7" w14:textId="77777777">
            <w:pPr>
              <w:tabs>
                <w:tab w:val="left" w:pos="360"/>
                <w:tab w:val="left" w:pos="720"/>
              </w:tabs>
              <w:jc w:val="right"/>
              <w:rPr>
                <w:rFonts w:ascii="Arial" w:hAnsi="Arial" w:cs="Arial"/>
                <w:b/>
                <w:i/>
                <w:sz w:val="18"/>
                <w:szCs w:val="18"/>
              </w:rPr>
            </w:pPr>
            <w:r w:rsidRPr="00B764C4">
              <w:rPr>
                <w:rFonts w:ascii="Arial" w:hAnsi="Arial" w:cs="Arial"/>
                <w:b/>
                <w:i/>
                <w:sz w:val="18"/>
                <w:szCs w:val="18"/>
              </w:rPr>
              <w:t>Totals:</w:t>
            </w:r>
          </w:p>
        </w:tc>
        <w:tc>
          <w:tcPr>
            <w:tcW w:w="1170" w:type="dxa"/>
            <w:shd w:val="clear" w:color="auto" w:fill="B8CCE4" w:themeFill="accent1" w:themeFillTint="66"/>
            <w:vAlign w:val="center"/>
          </w:tcPr>
          <w:p w:rsidR="0047265A" w:rsidRPr="00B764C4" w:rsidP="007E2F40" w14:paraId="7DF5A898" w14:textId="5D950B08">
            <w:pPr>
              <w:tabs>
                <w:tab w:val="left" w:pos="360"/>
                <w:tab w:val="left" w:pos="720"/>
              </w:tabs>
              <w:jc w:val="center"/>
              <w:rPr>
                <w:rFonts w:ascii="Arial" w:hAnsi="Arial" w:cs="Arial"/>
                <w:b/>
                <w:i/>
                <w:sz w:val="18"/>
                <w:szCs w:val="18"/>
              </w:rPr>
            </w:pPr>
            <w:r>
              <w:rPr>
                <w:rFonts w:ascii="Arial" w:hAnsi="Arial" w:cs="Arial"/>
                <w:b/>
                <w:i/>
                <w:sz w:val="18"/>
                <w:szCs w:val="18"/>
              </w:rPr>
              <w:t>282</w:t>
            </w:r>
          </w:p>
        </w:tc>
        <w:tc>
          <w:tcPr>
            <w:tcW w:w="990" w:type="dxa"/>
            <w:tcBorders>
              <w:bottom w:val="single" w:sz="4" w:space="0" w:color="auto"/>
            </w:tcBorders>
            <w:shd w:val="thinDiagCross" w:color="auto" w:fill="B8CCE4" w:themeFill="accent1" w:themeFillTint="66"/>
            <w:vAlign w:val="center"/>
          </w:tcPr>
          <w:p w:rsidR="0047265A" w:rsidRPr="00B764C4" w:rsidP="007E2F40" w14:paraId="5451BF50" w14:textId="77777777">
            <w:pPr>
              <w:tabs>
                <w:tab w:val="left" w:pos="360"/>
                <w:tab w:val="left" w:pos="720"/>
              </w:tabs>
              <w:jc w:val="center"/>
              <w:rPr>
                <w:rFonts w:ascii="Arial" w:hAnsi="Arial" w:cs="Arial"/>
                <w:b/>
                <w:i/>
                <w:sz w:val="18"/>
                <w:szCs w:val="18"/>
              </w:rPr>
            </w:pPr>
          </w:p>
        </w:tc>
        <w:tc>
          <w:tcPr>
            <w:tcW w:w="1260" w:type="dxa"/>
            <w:tcBorders>
              <w:bottom w:val="single" w:sz="4" w:space="0" w:color="auto"/>
            </w:tcBorders>
            <w:shd w:val="thinDiagCross" w:color="auto" w:fill="B8CCE4" w:themeFill="accent1" w:themeFillTint="66"/>
            <w:vAlign w:val="center"/>
          </w:tcPr>
          <w:p w:rsidR="0047265A" w:rsidRPr="00B764C4" w:rsidP="00764065" w14:paraId="5F252FB6" w14:textId="5B327BAB">
            <w:pPr>
              <w:tabs>
                <w:tab w:val="left" w:pos="360"/>
                <w:tab w:val="left" w:pos="720"/>
              </w:tabs>
              <w:jc w:val="right"/>
              <w:rPr>
                <w:rFonts w:ascii="Arial" w:hAnsi="Arial" w:cs="Arial"/>
                <w:b/>
                <w:i/>
                <w:sz w:val="18"/>
                <w:szCs w:val="18"/>
              </w:rPr>
            </w:pPr>
          </w:p>
        </w:tc>
        <w:tc>
          <w:tcPr>
            <w:tcW w:w="1440" w:type="dxa"/>
            <w:shd w:val="thinDiagCross" w:color="auto" w:fill="B8CCE4" w:themeFill="accent1" w:themeFillTint="66"/>
          </w:tcPr>
          <w:p w:rsidR="0047265A" w:rsidP="00764065" w14:paraId="18857FA1" w14:textId="77777777">
            <w:pPr>
              <w:tabs>
                <w:tab w:val="left" w:pos="360"/>
                <w:tab w:val="left" w:pos="720"/>
              </w:tabs>
              <w:jc w:val="right"/>
              <w:rPr>
                <w:rFonts w:ascii="Arial" w:hAnsi="Arial" w:cs="Arial"/>
                <w:b/>
                <w:i/>
                <w:sz w:val="18"/>
                <w:szCs w:val="18"/>
              </w:rPr>
            </w:pPr>
          </w:p>
        </w:tc>
        <w:tc>
          <w:tcPr>
            <w:tcW w:w="1440" w:type="dxa"/>
            <w:shd w:val="clear" w:color="auto" w:fill="B8CCE4" w:themeFill="accent1" w:themeFillTint="66"/>
          </w:tcPr>
          <w:p w:rsidR="0047265A" w:rsidP="00764065" w14:paraId="2E7980D0" w14:textId="525271EB">
            <w:pPr>
              <w:tabs>
                <w:tab w:val="left" w:pos="360"/>
                <w:tab w:val="left" w:pos="720"/>
              </w:tabs>
              <w:jc w:val="right"/>
              <w:rPr>
                <w:rFonts w:ascii="Arial" w:hAnsi="Arial" w:cs="Arial"/>
                <w:b/>
                <w:i/>
                <w:sz w:val="18"/>
                <w:szCs w:val="18"/>
              </w:rPr>
            </w:pPr>
            <w:r>
              <w:rPr>
                <w:rFonts w:ascii="Arial" w:hAnsi="Arial" w:cs="Arial"/>
                <w:b/>
                <w:i/>
                <w:sz w:val="18"/>
                <w:szCs w:val="18"/>
              </w:rPr>
              <w:t xml:space="preserve">$ </w:t>
            </w:r>
            <w:r w:rsidR="00AE7A55">
              <w:rPr>
                <w:rFonts w:ascii="Arial" w:hAnsi="Arial" w:cs="Arial"/>
                <w:b/>
                <w:i/>
                <w:sz w:val="18"/>
                <w:szCs w:val="18"/>
              </w:rPr>
              <w:t>289,232</w:t>
            </w:r>
          </w:p>
        </w:tc>
      </w:tr>
    </w:tbl>
    <w:p w:rsidR="00ED2FAE" w:rsidRPr="00B50214" w:rsidP="006319A2" w14:paraId="278E3C3C" w14:textId="77777777">
      <w:pPr>
        <w:tabs>
          <w:tab w:val="left" w:pos="450"/>
          <w:tab w:val="left" w:pos="720"/>
        </w:tabs>
        <w:rPr>
          <w:rFonts w:ascii="Arial" w:hAnsi="Arial" w:cs="Arial"/>
          <w:sz w:val="22"/>
          <w:szCs w:val="22"/>
        </w:rPr>
      </w:pPr>
    </w:p>
    <w:p w:rsidR="0060758B" w:rsidRPr="00B50214" w:rsidP="006319A2" w14:paraId="4A305EEE" w14:textId="77777777">
      <w:pPr>
        <w:tabs>
          <w:tab w:val="left" w:pos="450"/>
          <w:tab w:val="left" w:pos="720"/>
        </w:tabs>
        <w:rPr>
          <w:rFonts w:ascii="Arial" w:hAnsi="Arial" w:cs="Arial"/>
          <w:b/>
          <w:sz w:val="22"/>
          <w:szCs w:val="22"/>
        </w:rPr>
      </w:pPr>
      <w:r w:rsidRPr="00197BC6">
        <w:rPr>
          <w:rFonts w:ascii="Arial" w:hAnsi="Arial" w:cs="Arial"/>
          <w:b/>
          <w:sz w:val="22"/>
          <w:szCs w:val="22"/>
        </w:rPr>
        <w:t>14.</w:t>
      </w:r>
      <w:r w:rsidRPr="00197BC6">
        <w:rPr>
          <w:rFonts w:ascii="Arial" w:hAnsi="Arial" w:cs="Arial"/>
          <w:b/>
          <w:sz w:val="22"/>
          <w:szCs w:val="22"/>
        </w:rPr>
        <w:tab/>
        <w:t>Provide</w:t>
      </w:r>
      <w:r w:rsidRPr="00B50214">
        <w:rPr>
          <w:rFonts w:ascii="Arial" w:hAnsi="Arial" w:cs="Arial"/>
          <w:b/>
          <w:sz w:val="22"/>
          <w:szCs w:val="22"/>
        </w:rPr>
        <w:t xml:space="preserv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Pr>
          <w:rFonts w:ascii="Arial" w:hAnsi="Arial" w:cs="Arial"/>
          <w:b/>
          <w:sz w:val="22"/>
          <w:szCs w:val="22"/>
        </w:rPr>
        <w:t xml:space="preserve">his collection of information. </w:t>
      </w:r>
    </w:p>
    <w:p w:rsidR="0060758B" w:rsidRPr="00B50214" w:rsidP="006319A2" w14:paraId="3CB69CBD" w14:textId="77777777">
      <w:pPr>
        <w:tabs>
          <w:tab w:val="left" w:pos="450"/>
          <w:tab w:val="left" w:pos="720"/>
        </w:tabs>
        <w:rPr>
          <w:rFonts w:ascii="Arial" w:hAnsi="Arial" w:cs="Arial"/>
          <w:sz w:val="22"/>
          <w:szCs w:val="22"/>
        </w:rPr>
      </w:pPr>
    </w:p>
    <w:p w:rsidR="00A83A54" w:rsidP="0015587E" w14:paraId="33760B2C" w14:textId="77777777">
      <w:pPr>
        <w:tabs>
          <w:tab w:val="left" w:pos="360"/>
          <w:tab w:val="left" w:pos="720"/>
        </w:tabs>
        <w:rPr>
          <w:rFonts w:ascii="Arial" w:hAnsi="Arial" w:cs="Arial"/>
          <w:color w:val="000000"/>
          <w:sz w:val="22"/>
          <w:szCs w:val="22"/>
          <w:shd w:val="clear" w:color="auto" w:fill="FFFFFF"/>
        </w:rPr>
      </w:pPr>
      <w:r w:rsidRPr="00A354AC">
        <w:rPr>
          <w:rFonts w:ascii="Arial" w:hAnsi="Arial" w:cs="Arial"/>
          <w:color w:val="000000"/>
          <w:sz w:val="22"/>
          <w:szCs w:val="22"/>
          <w:shd w:val="clear" w:color="auto" w:fill="FFFFFF"/>
        </w:rPr>
        <w:t xml:space="preserve">The estimated annual cost to the Federal Government associated with this collection of information is </w:t>
      </w:r>
      <w:r>
        <w:rPr>
          <w:rFonts w:ascii="Arial" w:hAnsi="Arial" w:cs="Arial"/>
          <w:b/>
          <w:bCs/>
          <w:color w:val="000000"/>
          <w:sz w:val="22"/>
          <w:szCs w:val="22"/>
          <w:shd w:val="clear" w:color="auto" w:fill="FFFFFF"/>
        </w:rPr>
        <w:t>$339,812</w:t>
      </w:r>
      <w:r w:rsidRPr="00A354AC" w:rsidR="00091D42">
        <w:rPr>
          <w:rFonts w:ascii="Arial" w:hAnsi="Arial" w:cs="Arial"/>
          <w:color w:val="000000"/>
          <w:sz w:val="22"/>
          <w:szCs w:val="22"/>
          <w:shd w:val="clear" w:color="auto" w:fill="FFFFFF"/>
        </w:rPr>
        <w:t xml:space="preserve"> (rounded)</w:t>
      </w:r>
      <w:r w:rsidRPr="00A354AC" w:rsidR="00B20838">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w:t>
      </w:r>
      <w:r w:rsidRPr="00A83A54">
        <w:rPr>
          <w:rFonts w:ascii="Arial" w:hAnsi="Arial" w:cs="Arial"/>
          <w:color w:val="000000"/>
          <w:sz w:val="22"/>
          <w:szCs w:val="22"/>
          <w:shd w:val="clear" w:color="auto" w:fill="FFFFFF"/>
        </w:rPr>
        <w:t>$84,953</w:t>
      </w:r>
      <w:r>
        <w:rPr>
          <w:rFonts w:ascii="Arial" w:hAnsi="Arial" w:cs="Arial"/>
          <w:color w:val="000000"/>
          <w:sz w:val="22"/>
          <w:szCs w:val="22"/>
          <w:shd w:val="clear" w:color="auto" w:fill="FFFFFF"/>
        </w:rPr>
        <w:t xml:space="preserve"> </w:t>
      </w:r>
      <w:r w:rsidRPr="00A354AC" w:rsidR="00B20838">
        <w:rPr>
          <w:rFonts w:ascii="Arial" w:hAnsi="Arial" w:cs="Arial"/>
          <w:color w:val="000000"/>
          <w:sz w:val="22"/>
          <w:szCs w:val="22"/>
          <w:shd w:val="clear" w:color="auto" w:fill="FFFFFF"/>
        </w:rPr>
        <w:t>for each quarter the INAD fees are not collected</w:t>
      </w:r>
      <w:r>
        <w:rPr>
          <w:rFonts w:ascii="Arial" w:hAnsi="Arial" w:cs="Arial"/>
          <w:color w:val="000000"/>
          <w:sz w:val="22"/>
          <w:szCs w:val="22"/>
          <w:shd w:val="clear" w:color="auto" w:fill="FFFFFF"/>
        </w:rPr>
        <w:t>)</w:t>
      </w:r>
      <w:r w:rsidRPr="00A354AC">
        <w:rPr>
          <w:rFonts w:ascii="Arial" w:hAnsi="Arial" w:cs="Arial"/>
          <w:color w:val="000000"/>
          <w:sz w:val="22"/>
          <w:szCs w:val="22"/>
          <w:shd w:val="clear" w:color="auto" w:fill="FFFFFF"/>
        </w:rPr>
        <w:t xml:space="preserve">. </w:t>
      </w:r>
      <w:r w:rsidRPr="00A354AC" w:rsidR="008925EF">
        <w:rPr>
          <w:rFonts w:ascii="Arial" w:hAnsi="Arial" w:cs="Arial"/>
          <w:color w:val="000000"/>
          <w:sz w:val="22"/>
          <w:szCs w:val="22"/>
          <w:shd w:val="clear" w:color="auto" w:fill="FFFFFF"/>
        </w:rPr>
        <w:t xml:space="preserve"> </w:t>
      </w:r>
    </w:p>
    <w:p w:rsidR="00A83A54" w:rsidP="0015587E" w14:paraId="1340E953" w14:textId="77777777">
      <w:pPr>
        <w:tabs>
          <w:tab w:val="left" w:pos="360"/>
          <w:tab w:val="left" w:pos="720"/>
        </w:tabs>
        <w:rPr>
          <w:rFonts w:ascii="Arial" w:hAnsi="Arial" w:cs="Arial"/>
          <w:color w:val="000000"/>
          <w:sz w:val="22"/>
          <w:szCs w:val="22"/>
          <w:shd w:val="clear" w:color="auto" w:fill="FFFFFF"/>
        </w:rPr>
      </w:pPr>
    </w:p>
    <w:p w:rsidR="0015587E" w:rsidRPr="00A354AC" w:rsidP="0015587E" w14:paraId="361C8423" w14:textId="3C43CA34">
      <w:pPr>
        <w:tabs>
          <w:tab w:val="left" w:pos="360"/>
          <w:tab w:val="left" w:pos="720"/>
        </w:tabs>
        <w:rPr>
          <w:rFonts w:ascii="Arial" w:hAnsi="Arial" w:cs="Arial"/>
          <w:color w:val="000000"/>
          <w:sz w:val="22"/>
          <w:szCs w:val="22"/>
          <w:shd w:val="clear" w:color="auto" w:fill="FFFFFF"/>
        </w:rPr>
      </w:pPr>
      <w:r w:rsidRPr="00A354AC">
        <w:rPr>
          <w:rFonts w:ascii="Arial" w:hAnsi="Arial" w:cs="Arial"/>
          <w:color w:val="000000"/>
          <w:sz w:val="22"/>
          <w:szCs w:val="22"/>
          <w:shd w:val="clear" w:color="auto" w:fill="FFFFFF"/>
        </w:rPr>
        <w:t>It should be noted that</w:t>
      </w:r>
      <w:r w:rsidRPr="00A354AC" w:rsidR="00EC1BBA">
        <w:rPr>
          <w:rFonts w:ascii="Arial" w:hAnsi="Arial" w:cs="Arial"/>
          <w:color w:val="000000"/>
          <w:sz w:val="22"/>
          <w:szCs w:val="22"/>
          <w:shd w:val="clear" w:color="auto" w:fill="FFFFFF"/>
        </w:rPr>
        <w:t xml:space="preserve"> actual costs are minimal because the employees that are working with the INAD Program are not base funded employees. </w:t>
      </w:r>
      <w:r w:rsidRPr="00A354AC" w:rsidR="008925EF">
        <w:rPr>
          <w:rFonts w:ascii="Arial" w:hAnsi="Arial" w:cs="Arial"/>
          <w:color w:val="000000"/>
          <w:sz w:val="22"/>
          <w:szCs w:val="22"/>
          <w:shd w:val="clear" w:color="auto" w:fill="FFFFFF"/>
        </w:rPr>
        <w:t xml:space="preserve"> </w:t>
      </w:r>
      <w:r w:rsidRPr="00A354AC" w:rsidR="00EC1BBA">
        <w:rPr>
          <w:rFonts w:ascii="Arial" w:hAnsi="Arial" w:cs="Arial"/>
          <w:color w:val="000000"/>
          <w:sz w:val="22"/>
          <w:szCs w:val="22"/>
          <w:shd w:val="clear" w:color="auto" w:fill="FFFFFF"/>
        </w:rPr>
        <w:t xml:space="preserve">Instead, their salaries and any costs associated with the INAD Program </w:t>
      </w:r>
      <w:r w:rsidRPr="00A354AC" w:rsidR="00593C21">
        <w:rPr>
          <w:rFonts w:ascii="Arial" w:hAnsi="Arial" w:cs="Arial"/>
          <w:color w:val="000000"/>
          <w:sz w:val="22"/>
          <w:szCs w:val="22"/>
          <w:shd w:val="clear" w:color="auto" w:fill="FFFFFF"/>
        </w:rPr>
        <w:t>are</w:t>
      </w:r>
      <w:r w:rsidRPr="00A354AC" w:rsidR="00EC1BBA">
        <w:rPr>
          <w:rFonts w:ascii="Arial" w:hAnsi="Arial" w:cs="Arial"/>
          <w:color w:val="000000"/>
          <w:sz w:val="22"/>
          <w:szCs w:val="22"/>
          <w:shd w:val="clear" w:color="auto" w:fill="FFFFFF"/>
        </w:rPr>
        <w:t xml:space="preserve"> </w:t>
      </w:r>
      <w:r w:rsidRPr="00A354AC">
        <w:rPr>
          <w:rFonts w:ascii="Arial" w:hAnsi="Arial" w:cs="Arial"/>
          <w:color w:val="000000"/>
          <w:sz w:val="22"/>
          <w:szCs w:val="22"/>
          <w:shd w:val="clear" w:color="auto" w:fill="FFFFFF"/>
        </w:rPr>
        <w:t xml:space="preserve">typically </w:t>
      </w:r>
      <w:r w:rsidRPr="00A354AC" w:rsidR="00EC1BBA">
        <w:rPr>
          <w:rFonts w:ascii="Arial" w:hAnsi="Arial" w:cs="Arial"/>
          <w:color w:val="000000"/>
          <w:sz w:val="22"/>
          <w:szCs w:val="22"/>
          <w:shd w:val="clear" w:color="auto" w:fill="FFFFFF"/>
        </w:rPr>
        <w:t>funded through the contributed funds that are collected from the INAD fees.</w:t>
      </w:r>
      <w:r w:rsidRPr="00A354AC" w:rsidR="00964007">
        <w:rPr>
          <w:rFonts w:ascii="Arial" w:hAnsi="Arial" w:cs="Arial"/>
          <w:color w:val="000000"/>
          <w:sz w:val="22"/>
          <w:szCs w:val="22"/>
          <w:shd w:val="clear" w:color="auto" w:fill="FFFFFF"/>
        </w:rPr>
        <w:t xml:space="preserve"> </w:t>
      </w:r>
      <w:r w:rsidR="00A83A54">
        <w:rPr>
          <w:rFonts w:ascii="Arial" w:hAnsi="Arial" w:cs="Arial"/>
          <w:color w:val="000000"/>
          <w:sz w:val="22"/>
          <w:szCs w:val="22"/>
          <w:shd w:val="clear" w:color="auto" w:fill="FFFFFF"/>
        </w:rPr>
        <w:t xml:space="preserve"> </w:t>
      </w:r>
      <w:r w:rsidRPr="00A354AC" w:rsidR="00964007">
        <w:rPr>
          <w:rFonts w:ascii="Arial" w:hAnsi="Arial" w:cs="Arial"/>
          <w:color w:val="000000"/>
          <w:sz w:val="22"/>
          <w:szCs w:val="22"/>
          <w:shd w:val="clear" w:color="auto" w:fill="FFFFFF"/>
        </w:rPr>
        <w:t xml:space="preserve">Costs associated with the INAD Program includes but not limited to: </w:t>
      </w:r>
      <w:r w:rsidRPr="00A354AC" w:rsidR="0089133B">
        <w:rPr>
          <w:rFonts w:ascii="Arial" w:hAnsi="Arial" w:cs="Arial"/>
          <w:color w:val="000000"/>
          <w:sz w:val="22"/>
          <w:szCs w:val="22"/>
          <w:shd w:val="clear" w:color="auto" w:fill="FFFFFF"/>
        </w:rPr>
        <w:t xml:space="preserve">salaries; </w:t>
      </w:r>
      <w:r w:rsidRPr="00A354AC" w:rsidR="00964007">
        <w:rPr>
          <w:rFonts w:ascii="Arial" w:hAnsi="Arial" w:cs="Arial"/>
          <w:color w:val="000000"/>
          <w:sz w:val="22"/>
          <w:szCs w:val="22"/>
          <w:shd w:val="clear" w:color="auto" w:fill="FFFFFF"/>
        </w:rPr>
        <w:t xml:space="preserve">maintaining and managing the online INAD database; digitizing INAD forms; </w:t>
      </w:r>
      <w:r w:rsidRPr="00A354AC" w:rsidR="0089133B">
        <w:rPr>
          <w:rFonts w:ascii="Arial" w:hAnsi="Arial" w:cs="Arial"/>
          <w:color w:val="000000"/>
          <w:sz w:val="22"/>
          <w:szCs w:val="22"/>
          <w:shd w:val="clear" w:color="auto" w:fill="FFFFFF"/>
        </w:rPr>
        <w:t xml:space="preserve">and </w:t>
      </w:r>
      <w:r w:rsidRPr="00A354AC" w:rsidR="00964007">
        <w:rPr>
          <w:rFonts w:ascii="Arial" w:hAnsi="Arial" w:cs="Arial"/>
          <w:color w:val="000000"/>
          <w:sz w:val="22"/>
          <w:szCs w:val="22"/>
          <w:shd w:val="clear" w:color="auto" w:fill="FFFFFF"/>
        </w:rPr>
        <w:t xml:space="preserve">travel </w:t>
      </w:r>
      <w:r w:rsidRPr="00A354AC" w:rsidR="00B500E9">
        <w:rPr>
          <w:rFonts w:ascii="Arial" w:hAnsi="Arial" w:cs="Arial"/>
          <w:color w:val="000000"/>
          <w:sz w:val="22"/>
          <w:szCs w:val="22"/>
          <w:shd w:val="clear" w:color="auto" w:fill="FFFFFF"/>
        </w:rPr>
        <w:t>for</w:t>
      </w:r>
      <w:r w:rsidRPr="00A354AC" w:rsidR="00964007">
        <w:rPr>
          <w:rFonts w:ascii="Arial" w:hAnsi="Arial" w:cs="Arial"/>
          <w:color w:val="000000"/>
          <w:sz w:val="22"/>
          <w:szCs w:val="22"/>
          <w:shd w:val="clear" w:color="auto" w:fill="FFFFFF"/>
        </w:rPr>
        <w:t xml:space="preserve"> meetings and training.</w:t>
      </w:r>
      <w:r w:rsidRPr="00A354AC" w:rsidR="0089133B">
        <w:rPr>
          <w:rFonts w:ascii="Arial" w:hAnsi="Arial" w:cs="Arial"/>
          <w:color w:val="000000"/>
          <w:sz w:val="22"/>
          <w:szCs w:val="22"/>
          <w:shd w:val="clear" w:color="auto" w:fill="FFFFFF"/>
        </w:rPr>
        <w:t xml:space="preserve"> </w:t>
      </w:r>
    </w:p>
    <w:p w:rsidR="00EC1BBA" w:rsidRPr="00A354AC" w:rsidP="0015587E" w14:paraId="52FE2CFE" w14:textId="77777777">
      <w:pPr>
        <w:tabs>
          <w:tab w:val="left" w:pos="360"/>
          <w:tab w:val="left" w:pos="720"/>
        </w:tabs>
        <w:rPr>
          <w:rFonts w:ascii="Arial" w:hAnsi="Arial" w:cs="Arial"/>
          <w:color w:val="000000" w:themeColor="text1"/>
          <w:sz w:val="22"/>
          <w:szCs w:val="22"/>
        </w:rPr>
      </w:pPr>
    </w:p>
    <w:p w:rsidR="0015587E" w:rsidP="0015587E" w14:paraId="7F060775" w14:textId="1EF96824">
      <w:pPr>
        <w:tabs>
          <w:tab w:val="left" w:pos="360"/>
          <w:tab w:val="left" w:pos="720"/>
        </w:tabs>
        <w:rPr>
          <w:rFonts w:ascii="Arial" w:hAnsi="Arial" w:cs="Arial"/>
          <w:bCs/>
          <w:sz w:val="22"/>
          <w:szCs w:val="22"/>
        </w:rPr>
      </w:pPr>
      <w:r w:rsidRPr="00A354AC">
        <w:rPr>
          <w:rFonts w:ascii="Arial" w:hAnsi="Arial" w:cs="Arial"/>
          <w:bCs/>
          <w:sz w:val="22"/>
          <w:szCs w:val="22"/>
        </w:rPr>
        <w:t xml:space="preserve">To determine average annual salary costs, we used the </w:t>
      </w:r>
      <w:r w:rsidRPr="00A354AC">
        <w:rPr>
          <w:rFonts w:ascii="Arial" w:hAnsi="Arial" w:cs="Arial"/>
          <w:sz w:val="22"/>
          <w:szCs w:val="22"/>
        </w:rPr>
        <w:t xml:space="preserve">Office of Personnel Management Salary Table </w:t>
      </w:r>
      <w:hyperlink r:id="rId9" w:history="1">
        <w:r w:rsidRPr="00A354AC">
          <w:rPr>
            <w:rStyle w:val="Hyperlink"/>
            <w:rFonts w:ascii="Arial" w:hAnsi="Arial" w:cs="Arial"/>
            <w:sz w:val="22"/>
            <w:szCs w:val="22"/>
          </w:rPr>
          <w:t>202</w:t>
        </w:r>
        <w:r w:rsidRPr="00A354AC" w:rsidR="00F83A6C">
          <w:rPr>
            <w:rStyle w:val="Hyperlink"/>
            <w:rFonts w:ascii="Arial" w:hAnsi="Arial" w:cs="Arial"/>
            <w:sz w:val="22"/>
            <w:szCs w:val="22"/>
          </w:rPr>
          <w:t>3</w:t>
        </w:r>
        <w:r w:rsidRPr="00A354AC">
          <w:rPr>
            <w:rStyle w:val="Hyperlink"/>
            <w:rFonts w:ascii="Arial" w:hAnsi="Arial" w:cs="Arial"/>
            <w:sz w:val="22"/>
            <w:szCs w:val="22"/>
          </w:rPr>
          <w:t>-RUS</w:t>
        </w:r>
      </w:hyperlink>
      <w:r w:rsidRPr="00A354AC">
        <w:rPr>
          <w:rFonts w:ascii="Arial" w:hAnsi="Arial" w:cs="Arial"/>
          <w:sz w:val="22"/>
          <w:szCs w:val="22"/>
        </w:rPr>
        <w:t xml:space="preserve"> as an average nationwide rate</w:t>
      </w:r>
      <w:r w:rsidRPr="00A354AC">
        <w:rPr>
          <w:rFonts w:ascii="Arial" w:hAnsi="Arial" w:cs="Arial"/>
          <w:bCs/>
          <w:sz w:val="22"/>
          <w:szCs w:val="22"/>
        </w:rPr>
        <w:t xml:space="preserve">.  In accordance with </w:t>
      </w:r>
      <w:r w:rsidRPr="00A354AC">
        <w:rPr>
          <w:rFonts w:ascii="Arial" w:hAnsi="Arial" w:cs="Arial"/>
          <w:sz w:val="22"/>
          <w:szCs w:val="22"/>
        </w:rPr>
        <w:t xml:space="preserve">BLS </w:t>
      </w:r>
      <w:r w:rsidRPr="00A354AC" w:rsidR="00950B6B">
        <w:rPr>
          <w:rFonts w:ascii="Arial" w:hAnsi="Arial" w:cs="Arial"/>
          <w:sz w:val="22"/>
          <w:szCs w:val="22"/>
        </w:rPr>
        <w:t xml:space="preserve">News Release </w:t>
      </w:r>
      <w:hyperlink r:id="rId8" w:history="1">
        <w:r w:rsidRPr="00A354AC" w:rsidR="00950B6B">
          <w:rPr>
            <w:rFonts w:ascii="Arial" w:hAnsi="Arial" w:cs="Arial"/>
            <w:color w:val="0000FF"/>
            <w:sz w:val="22"/>
            <w:szCs w:val="22"/>
            <w:u w:val="single"/>
          </w:rPr>
          <w:t>USDL-22-1892</w:t>
        </w:r>
      </w:hyperlink>
      <w:r w:rsidRPr="00A354AC" w:rsidR="00950B6B">
        <w:rPr>
          <w:rFonts w:ascii="Arial" w:hAnsi="Arial" w:cs="Arial"/>
          <w:sz w:val="22"/>
          <w:szCs w:val="22"/>
        </w:rPr>
        <w:t xml:space="preserve">, </w:t>
      </w:r>
      <w:r w:rsidRPr="00A354AC">
        <w:rPr>
          <w:rFonts w:ascii="Arial" w:hAnsi="Arial" w:cs="Arial"/>
          <w:sz w:val="22"/>
          <w:szCs w:val="22"/>
        </w:rPr>
        <w:t xml:space="preserve">we multiplied </w:t>
      </w:r>
      <w:r w:rsidRPr="00A354AC">
        <w:rPr>
          <w:rFonts w:ascii="Arial" w:hAnsi="Arial" w:cs="Arial"/>
          <w:bCs/>
          <w:sz w:val="22"/>
          <w:szCs w:val="22"/>
        </w:rPr>
        <w:t>the annual salary by 1.</w:t>
      </w:r>
      <w:r w:rsidRPr="00A354AC" w:rsidR="00955CB4">
        <w:rPr>
          <w:rFonts w:ascii="Arial" w:hAnsi="Arial" w:cs="Arial"/>
          <w:bCs/>
          <w:sz w:val="22"/>
          <w:szCs w:val="22"/>
        </w:rPr>
        <w:t>61</w:t>
      </w:r>
      <w:r w:rsidRPr="00A354AC">
        <w:rPr>
          <w:rFonts w:ascii="Arial" w:hAnsi="Arial" w:cs="Arial"/>
          <w:bCs/>
          <w:sz w:val="22"/>
          <w:szCs w:val="22"/>
        </w:rPr>
        <w:t xml:space="preserve"> to account for benefits.</w:t>
      </w:r>
      <w:r>
        <w:rPr>
          <w:rFonts w:ascii="Arial" w:hAnsi="Arial" w:cs="Arial"/>
          <w:bCs/>
          <w:sz w:val="22"/>
          <w:szCs w:val="22"/>
        </w:rPr>
        <w:t xml:space="preserve">  </w:t>
      </w:r>
      <w:r w:rsidRPr="00554C7A">
        <w:rPr>
          <w:rFonts w:ascii="Arial" w:hAnsi="Arial" w:cs="Arial"/>
          <w:bCs/>
          <w:sz w:val="22"/>
          <w:szCs w:val="22"/>
        </w:rPr>
        <w:t>To determine average annual salary costs, we used</w:t>
      </w:r>
      <w:r>
        <w:rPr>
          <w:rFonts w:ascii="Arial" w:hAnsi="Arial" w:cs="Arial"/>
          <w:bCs/>
          <w:sz w:val="22"/>
          <w:szCs w:val="22"/>
        </w:rPr>
        <w:t xml:space="preserve"> the estimated time required to </w:t>
      </w:r>
      <w:r w:rsidR="00E30B71">
        <w:rPr>
          <w:rFonts w:ascii="Arial" w:hAnsi="Arial" w:cs="Arial"/>
          <w:bCs/>
          <w:sz w:val="22"/>
          <w:szCs w:val="22"/>
        </w:rPr>
        <w:t>administer the INAD Program</w:t>
      </w:r>
      <w:r>
        <w:rPr>
          <w:rFonts w:ascii="Arial" w:hAnsi="Arial" w:cs="Arial"/>
          <w:bCs/>
          <w:sz w:val="22"/>
          <w:szCs w:val="22"/>
        </w:rPr>
        <w:t>:</w:t>
      </w:r>
    </w:p>
    <w:p w:rsidR="0015587E" w:rsidP="0015587E" w14:paraId="2558FE0E" w14:textId="77777777">
      <w:pPr>
        <w:tabs>
          <w:tab w:val="left" w:pos="360"/>
          <w:tab w:val="left" w:pos="720"/>
        </w:tabs>
        <w:rPr>
          <w:rFonts w:ascii="Arial" w:hAnsi="Arial" w:cs="Arial"/>
          <w:bCs/>
          <w:sz w:val="22"/>
          <w:szCs w:val="22"/>
        </w:rPr>
      </w:pPr>
    </w:p>
    <w:tbl>
      <w:tblPr>
        <w:tblStyle w:val="TableGrid"/>
        <w:tblW w:w="9805" w:type="dxa"/>
        <w:tblInd w:w="0" w:type="dxa"/>
        <w:tblLook w:val="04A0"/>
      </w:tblPr>
      <w:tblGrid>
        <w:gridCol w:w="1885"/>
        <w:gridCol w:w="1080"/>
        <w:gridCol w:w="1080"/>
        <w:gridCol w:w="1116"/>
        <w:gridCol w:w="1177"/>
        <w:gridCol w:w="1080"/>
        <w:gridCol w:w="826"/>
        <w:gridCol w:w="1561"/>
      </w:tblGrid>
      <w:tr w14:paraId="716F6241" w14:textId="77777777" w:rsidTr="00B604EC">
        <w:tblPrEx>
          <w:tblW w:w="9805" w:type="dxa"/>
          <w:tblInd w:w="0" w:type="dxa"/>
          <w:tblLook w:val="04A0"/>
        </w:tblPrEx>
        <w:tc>
          <w:tcPr>
            <w:tcW w:w="1885" w:type="dxa"/>
            <w:shd w:val="clear" w:color="auto" w:fill="D9D9D9" w:themeFill="background1" w:themeFillShade="D9"/>
            <w:vAlign w:val="bottom"/>
          </w:tcPr>
          <w:p w:rsidR="0015587E" w:rsidRPr="00C36387" w:rsidP="00765535" w14:paraId="62171DF3" w14:textId="1C6B9154">
            <w:pPr>
              <w:tabs>
                <w:tab w:val="left" w:pos="450"/>
                <w:tab w:val="left" w:pos="720"/>
              </w:tabs>
              <w:jc w:val="center"/>
              <w:rPr>
                <w:rFonts w:ascii="Arial" w:hAnsi="Arial" w:cs="Arial"/>
                <w:b/>
                <w:bCs/>
                <w:sz w:val="18"/>
                <w:szCs w:val="18"/>
              </w:rPr>
            </w:pPr>
            <w:r>
              <w:rPr>
                <w:rFonts w:ascii="Arial" w:hAnsi="Arial" w:cs="Arial"/>
                <w:b/>
                <w:bCs/>
                <w:sz w:val="18"/>
                <w:szCs w:val="18"/>
              </w:rPr>
              <w:t>Position</w:t>
            </w:r>
          </w:p>
        </w:tc>
        <w:tc>
          <w:tcPr>
            <w:tcW w:w="1080" w:type="dxa"/>
            <w:shd w:val="clear" w:color="auto" w:fill="D9D9D9" w:themeFill="background1" w:themeFillShade="D9"/>
            <w:vAlign w:val="bottom"/>
          </w:tcPr>
          <w:p w:rsidR="0015587E" w:rsidRPr="00C36387" w:rsidP="00765535" w14:paraId="2BE4DC54" w14:textId="77777777">
            <w:pPr>
              <w:tabs>
                <w:tab w:val="left" w:pos="450"/>
                <w:tab w:val="left" w:pos="720"/>
              </w:tabs>
              <w:jc w:val="center"/>
              <w:rPr>
                <w:rFonts w:ascii="Arial" w:hAnsi="Arial" w:cs="Arial"/>
                <w:b/>
                <w:bCs/>
                <w:sz w:val="18"/>
                <w:szCs w:val="18"/>
              </w:rPr>
            </w:pPr>
            <w:r w:rsidRPr="00C36387">
              <w:rPr>
                <w:rFonts w:ascii="Arial" w:hAnsi="Arial" w:cs="Arial"/>
                <w:b/>
                <w:bCs/>
                <w:sz w:val="18"/>
                <w:szCs w:val="18"/>
              </w:rPr>
              <w:t>Grade/</w:t>
            </w:r>
            <w:r>
              <w:rPr>
                <w:rFonts w:ascii="Arial" w:hAnsi="Arial" w:cs="Arial"/>
                <w:b/>
                <w:bCs/>
                <w:sz w:val="18"/>
                <w:szCs w:val="18"/>
              </w:rPr>
              <w:t xml:space="preserve"> </w:t>
            </w:r>
            <w:r w:rsidRPr="00C36387">
              <w:rPr>
                <w:rFonts w:ascii="Arial" w:hAnsi="Arial" w:cs="Arial"/>
                <w:b/>
                <w:bCs/>
                <w:sz w:val="18"/>
                <w:szCs w:val="18"/>
              </w:rPr>
              <w:t>Step</w:t>
            </w:r>
          </w:p>
        </w:tc>
        <w:tc>
          <w:tcPr>
            <w:tcW w:w="1080" w:type="dxa"/>
            <w:shd w:val="clear" w:color="auto" w:fill="D9D9D9" w:themeFill="background1" w:themeFillShade="D9"/>
            <w:vAlign w:val="bottom"/>
          </w:tcPr>
          <w:p w:rsidR="0015587E" w:rsidRPr="00C36387" w:rsidP="00765535" w14:paraId="05E54F52" w14:textId="77777777">
            <w:pPr>
              <w:tabs>
                <w:tab w:val="left" w:pos="450"/>
                <w:tab w:val="left" w:pos="720"/>
              </w:tabs>
              <w:jc w:val="center"/>
              <w:rPr>
                <w:rFonts w:ascii="Arial" w:hAnsi="Arial" w:cs="Arial"/>
                <w:b/>
                <w:bCs/>
                <w:sz w:val="18"/>
                <w:szCs w:val="18"/>
              </w:rPr>
            </w:pPr>
            <w:r w:rsidRPr="00C36387">
              <w:rPr>
                <w:rFonts w:ascii="Arial" w:hAnsi="Arial" w:cs="Arial"/>
                <w:b/>
                <w:bCs/>
                <w:sz w:val="18"/>
                <w:szCs w:val="18"/>
              </w:rPr>
              <w:t>Hr Rate</w:t>
            </w:r>
          </w:p>
        </w:tc>
        <w:tc>
          <w:tcPr>
            <w:tcW w:w="1116" w:type="dxa"/>
            <w:shd w:val="clear" w:color="auto" w:fill="D9D9D9" w:themeFill="background1" w:themeFillShade="D9"/>
            <w:vAlign w:val="bottom"/>
          </w:tcPr>
          <w:p w:rsidR="0015587E" w:rsidRPr="00C36387" w:rsidP="00765535" w14:paraId="4920B73C" w14:textId="7C883B84">
            <w:pPr>
              <w:tabs>
                <w:tab w:val="left" w:pos="450"/>
                <w:tab w:val="left" w:pos="720"/>
              </w:tabs>
              <w:jc w:val="center"/>
              <w:rPr>
                <w:rFonts w:ascii="Arial" w:hAnsi="Arial" w:cs="Arial"/>
                <w:b/>
                <w:bCs/>
                <w:sz w:val="18"/>
                <w:szCs w:val="18"/>
              </w:rPr>
            </w:pPr>
            <w:r w:rsidRPr="00C36387">
              <w:rPr>
                <w:rFonts w:ascii="Arial" w:hAnsi="Arial" w:cs="Arial"/>
                <w:b/>
                <w:bCs/>
                <w:sz w:val="18"/>
                <w:szCs w:val="18"/>
              </w:rPr>
              <w:t xml:space="preserve">Hr Rate </w:t>
            </w:r>
            <w:r w:rsidR="00B604EC">
              <w:rPr>
                <w:rFonts w:ascii="Arial" w:hAnsi="Arial" w:cs="Arial"/>
                <w:b/>
                <w:bCs/>
                <w:sz w:val="18"/>
                <w:szCs w:val="18"/>
              </w:rPr>
              <w:t>(</w:t>
            </w:r>
            <w:r w:rsidRPr="00C36387">
              <w:rPr>
                <w:rFonts w:ascii="Arial" w:hAnsi="Arial" w:cs="Arial"/>
                <w:b/>
                <w:bCs/>
                <w:sz w:val="18"/>
                <w:szCs w:val="18"/>
              </w:rPr>
              <w:t>with Benefits</w:t>
            </w:r>
            <w:r w:rsidR="00B604EC">
              <w:rPr>
                <w:rFonts w:ascii="Arial" w:hAnsi="Arial" w:cs="Arial"/>
                <w:b/>
                <w:bCs/>
                <w:sz w:val="18"/>
                <w:szCs w:val="18"/>
              </w:rPr>
              <w:t>)</w:t>
            </w:r>
          </w:p>
        </w:tc>
        <w:tc>
          <w:tcPr>
            <w:tcW w:w="1177" w:type="dxa"/>
            <w:shd w:val="clear" w:color="auto" w:fill="D9D9D9" w:themeFill="background1" w:themeFillShade="D9"/>
            <w:vAlign w:val="bottom"/>
          </w:tcPr>
          <w:p w:rsidR="0015587E" w:rsidRPr="00C36387" w:rsidP="00765535" w14:paraId="0722465A" w14:textId="77777777">
            <w:pPr>
              <w:tabs>
                <w:tab w:val="left" w:pos="450"/>
                <w:tab w:val="left" w:pos="720"/>
              </w:tabs>
              <w:jc w:val="center"/>
              <w:rPr>
                <w:rFonts w:ascii="Arial" w:hAnsi="Arial" w:cs="Arial"/>
                <w:b/>
                <w:bCs/>
                <w:sz w:val="18"/>
                <w:szCs w:val="18"/>
              </w:rPr>
            </w:pPr>
            <w:r w:rsidRPr="00C36387">
              <w:rPr>
                <w:rFonts w:ascii="Arial" w:hAnsi="Arial" w:cs="Arial"/>
                <w:b/>
                <w:bCs/>
                <w:sz w:val="18"/>
                <w:szCs w:val="18"/>
              </w:rPr>
              <w:t>Total Responses</w:t>
            </w:r>
          </w:p>
        </w:tc>
        <w:tc>
          <w:tcPr>
            <w:tcW w:w="1080" w:type="dxa"/>
            <w:shd w:val="clear" w:color="auto" w:fill="D9D9D9" w:themeFill="background1" w:themeFillShade="D9"/>
            <w:vAlign w:val="bottom"/>
          </w:tcPr>
          <w:p w:rsidR="0015587E" w:rsidRPr="00C36387" w:rsidP="00765535" w14:paraId="48F19E19" w14:textId="77777777">
            <w:pPr>
              <w:tabs>
                <w:tab w:val="left" w:pos="450"/>
                <w:tab w:val="left" w:pos="720"/>
              </w:tabs>
              <w:jc w:val="center"/>
              <w:rPr>
                <w:rFonts w:ascii="Arial" w:hAnsi="Arial" w:cs="Arial"/>
                <w:b/>
                <w:bCs/>
                <w:sz w:val="18"/>
                <w:szCs w:val="18"/>
              </w:rPr>
            </w:pPr>
            <w:r w:rsidRPr="00C36387">
              <w:rPr>
                <w:rFonts w:ascii="Arial" w:hAnsi="Arial" w:cs="Arial"/>
                <w:b/>
                <w:bCs/>
                <w:sz w:val="18"/>
                <w:szCs w:val="18"/>
              </w:rPr>
              <w:t>Time per Response (hr)</w:t>
            </w:r>
          </w:p>
        </w:tc>
        <w:tc>
          <w:tcPr>
            <w:tcW w:w="826" w:type="dxa"/>
            <w:shd w:val="clear" w:color="auto" w:fill="D9D9D9" w:themeFill="background1" w:themeFillShade="D9"/>
            <w:vAlign w:val="bottom"/>
          </w:tcPr>
          <w:p w:rsidR="0015587E" w:rsidRPr="00C36387" w:rsidP="00765535" w14:paraId="784AEFC8" w14:textId="77777777">
            <w:pPr>
              <w:tabs>
                <w:tab w:val="left" w:pos="450"/>
                <w:tab w:val="left" w:pos="720"/>
              </w:tabs>
              <w:jc w:val="center"/>
              <w:rPr>
                <w:rFonts w:ascii="Arial" w:hAnsi="Arial" w:cs="Arial"/>
                <w:b/>
                <w:bCs/>
                <w:sz w:val="18"/>
                <w:szCs w:val="18"/>
              </w:rPr>
            </w:pPr>
            <w:r w:rsidRPr="00C36387">
              <w:rPr>
                <w:rFonts w:ascii="Arial" w:hAnsi="Arial" w:cs="Arial"/>
                <w:b/>
                <w:bCs/>
                <w:sz w:val="18"/>
                <w:szCs w:val="18"/>
              </w:rPr>
              <w:t>Total Annual Hours</w:t>
            </w:r>
          </w:p>
        </w:tc>
        <w:tc>
          <w:tcPr>
            <w:tcW w:w="1561" w:type="dxa"/>
            <w:shd w:val="clear" w:color="auto" w:fill="D9D9D9" w:themeFill="background1" w:themeFillShade="D9"/>
            <w:vAlign w:val="bottom"/>
          </w:tcPr>
          <w:p w:rsidR="0015587E" w:rsidRPr="00C36387" w:rsidP="00765535" w14:paraId="6DDDCF87" w14:textId="77777777">
            <w:pPr>
              <w:tabs>
                <w:tab w:val="left" w:pos="450"/>
                <w:tab w:val="left" w:pos="720"/>
              </w:tabs>
              <w:jc w:val="center"/>
              <w:rPr>
                <w:rFonts w:ascii="Arial" w:hAnsi="Arial" w:cs="Arial"/>
                <w:b/>
                <w:bCs/>
                <w:sz w:val="18"/>
                <w:szCs w:val="18"/>
              </w:rPr>
            </w:pPr>
            <w:r w:rsidRPr="00C36387">
              <w:rPr>
                <w:rFonts w:ascii="Arial" w:hAnsi="Arial" w:cs="Arial"/>
                <w:b/>
                <w:bCs/>
                <w:sz w:val="18"/>
                <w:szCs w:val="18"/>
              </w:rPr>
              <w:t>Annual Cost</w:t>
            </w:r>
          </w:p>
        </w:tc>
      </w:tr>
      <w:tr w14:paraId="1644C1FC" w14:textId="77777777" w:rsidTr="00B604EC">
        <w:tblPrEx>
          <w:tblW w:w="9805" w:type="dxa"/>
          <w:tblInd w:w="0" w:type="dxa"/>
          <w:tblLook w:val="04A0"/>
        </w:tblPrEx>
        <w:tc>
          <w:tcPr>
            <w:tcW w:w="1885" w:type="dxa"/>
          </w:tcPr>
          <w:p w:rsidR="0015587E" w:rsidRPr="00C36387" w:rsidP="00765535" w14:paraId="59194D53" w14:textId="3860C71F">
            <w:pPr>
              <w:tabs>
                <w:tab w:val="left" w:pos="450"/>
                <w:tab w:val="left" w:pos="720"/>
              </w:tabs>
              <w:rPr>
                <w:rFonts w:ascii="Arial" w:hAnsi="Arial" w:cs="Arial"/>
              </w:rPr>
            </w:pPr>
            <w:r>
              <w:rPr>
                <w:rFonts w:ascii="Arial" w:hAnsi="Arial" w:cs="Arial"/>
              </w:rPr>
              <w:t>Fish Biologist</w:t>
            </w:r>
          </w:p>
        </w:tc>
        <w:tc>
          <w:tcPr>
            <w:tcW w:w="1080" w:type="dxa"/>
            <w:vAlign w:val="center"/>
          </w:tcPr>
          <w:p w:rsidR="0015587E" w:rsidRPr="00C36387" w:rsidP="00765535" w14:paraId="3AB850C7" w14:textId="77777777">
            <w:pPr>
              <w:tabs>
                <w:tab w:val="left" w:pos="450"/>
                <w:tab w:val="left" w:pos="720"/>
              </w:tabs>
              <w:jc w:val="center"/>
              <w:rPr>
                <w:rFonts w:ascii="Arial" w:hAnsi="Arial" w:cs="Arial"/>
              </w:rPr>
            </w:pPr>
            <w:r>
              <w:rPr>
                <w:rFonts w:ascii="Arial" w:hAnsi="Arial" w:cs="Arial"/>
              </w:rPr>
              <w:t>GS-</w:t>
            </w:r>
            <w:r w:rsidRPr="00C36387">
              <w:rPr>
                <w:rFonts w:ascii="Arial" w:hAnsi="Arial" w:cs="Arial"/>
              </w:rPr>
              <w:t>12/</w:t>
            </w:r>
            <w:r>
              <w:rPr>
                <w:rFonts w:ascii="Arial" w:hAnsi="Arial" w:cs="Arial"/>
              </w:rPr>
              <w:t>5</w:t>
            </w:r>
          </w:p>
        </w:tc>
        <w:tc>
          <w:tcPr>
            <w:tcW w:w="1080" w:type="dxa"/>
            <w:vAlign w:val="center"/>
          </w:tcPr>
          <w:p w:rsidR="0015587E" w:rsidRPr="00C36387" w:rsidP="00B604EC" w14:paraId="4BFFC426" w14:textId="3AC0E69D">
            <w:pPr>
              <w:tabs>
                <w:tab w:val="left" w:pos="450"/>
                <w:tab w:val="left" w:pos="720"/>
              </w:tabs>
              <w:jc w:val="right"/>
              <w:rPr>
                <w:rFonts w:ascii="Arial" w:hAnsi="Arial" w:cs="Arial"/>
              </w:rPr>
            </w:pPr>
            <w:r>
              <w:rPr>
                <w:rFonts w:ascii="Arial" w:hAnsi="Arial" w:cs="Arial"/>
              </w:rPr>
              <w:t>$</w:t>
            </w:r>
            <w:r w:rsidR="00B604EC">
              <w:rPr>
                <w:rFonts w:ascii="Arial" w:hAnsi="Arial" w:cs="Arial"/>
              </w:rPr>
              <w:t xml:space="preserve"> </w:t>
            </w:r>
            <w:r>
              <w:rPr>
                <w:rFonts w:ascii="Arial" w:hAnsi="Arial" w:cs="Arial"/>
              </w:rPr>
              <w:t>4</w:t>
            </w:r>
            <w:r w:rsidR="00305636">
              <w:rPr>
                <w:rFonts w:ascii="Arial" w:hAnsi="Arial" w:cs="Arial"/>
              </w:rPr>
              <w:t>4.98</w:t>
            </w:r>
          </w:p>
        </w:tc>
        <w:tc>
          <w:tcPr>
            <w:tcW w:w="1116" w:type="dxa"/>
            <w:vAlign w:val="center"/>
          </w:tcPr>
          <w:p w:rsidR="0015587E" w:rsidRPr="00C36387" w:rsidP="00B604EC" w14:paraId="2E14C830" w14:textId="155BE822">
            <w:pPr>
              <w:tabs>
                <w:tab w:val="left" w:pos="450"/>
                <w:tab w:val="left" w:pos="720"/>
              </w:tabs>
              <w:jc w:val="right"/>
              <w:rPr>
                <w:rFonts w:ascii="Arial" w:hAnsi="Arial" w:cs="Arial"/>
              </w:rPr>
            </w:pPr>
            <w:r>
              <w:rPr>
                <w:rFonts w:ascii="Arial" w:hAnsi="Arial" w:cs="Arial"/>
              </w:rPr>
              <w:t>$</w:t>
            </w:r>
            <w:r w:rsidR="00B604EC">
              <w:rPr>
                <w:rFonts w:ascii="Arial" w:hAnsi="Arial" w:cs="Arial"/>
              </w:rPr>
              <w:t xml:space="preserve"> </w:t>
            </w:r>
            <w:r w:rsidR="00305636">
              <w:rPr>
                <w:rFonts w:ascii="Arial" w:hAnsi="Arial" w:cs="Arial"/>
              </w:rPr>
              <w:t>72.42</w:t>
            </w:r>
          </w:p>
        </w:tc>
        <w:tc>
          <w:tcPr>
            <w:tcW w:w="1177" w:type="dxa"/>
            <w:vAlign w:val="center"/>
          </w:tcPr>
          <w:p w:rsidR="0015587E" w:rsidRPr="00C36387" w:rsidP="00765535" w14:paraId="6E509FDE" w14:textId="26565ED6">
            <w:pPr>
              <w:tabs>
                <w:tab w:val="left" w:pos="450"/>
                <w:tab w:val="left" w:pos="720"/>
              </w:tabs>
              <w:jc w:val="center"/>
              <w:rPr>
                <w:rFonts w:ascii="Arial" w:hAnsi="Arial" w:cs="Arial"/>
              </w:rPr>
            </w:pPr>
            <w:r>
              <w:rPr>
                <w:rFonts w:ascii="Arial" w:hAnsi="Arial" w:cs="Arial"/>
              </w:rPr>
              <w:t>416</w:t>
            </w:r>
          </w:p>
        </w:tc>
        <w:tc>
          <w:tcPr>
            <w:tcW w:w="1080" w:type="dxa"/>
            <w:vAlign w:val="center"/>
          </w:tcPr>
          <w:p w:rsidR="0015587E" w:rsidRPr="00C36387" w:rsidP="00765535" w14:paraId="2611FDF6" w14:textId="248F32AC">
            <w:pPr>
              <w:tabs>
                <w:tab w:val="left" w:pos="450"/>
                <w:tab w:val="left" w:pos="720"/>
              </w:tabs>
              <w:jc w:val="center"/>
              <w:rPr>
                <w:rFonts w:ascii="Arial" w:hAnsi="Arial" w:cs="Arial"/>
              </w:rPr>
            </w:pPr>
            <w:r>
              <w:rPr>
                <w:rFonts w:ascii="Arial" w:hAnsi="Arial" w:cs="Arial"/>
              </w:rPr>
              <w:t>5</w:t>
            </w:r>
          </w:p>
        </w:tc>
        <w:tc>
          <w:tcPr>
            <w:tcW w:w="826" w:type="dxa"/>
            <w:vAlign w:val="center"/>
          </w:tcPr>
          <w:p w:rsidR="0015587E" w:rsidRPr="00C36387" w:rsidP="00765535" w14:paraId="1B489904" w14:textId="37A3616B">
            <w:pPr>
              <w:tabs>
                <w:tab w:val="left" w:pos="450"/>
                <w:tab w:val="left" w:pos="720"/>
              </w:tabs>
              <w:jc w:val="center"/>
              <w:rPr>
                <w:rFonts w:ascii="Arial" w:hAnsi="Arial" w:cs="Arial"/>
              </w:rPr>
            </w:pPr>
            <w:r>
              <w:rPr>
                <w:rFonts w:ascii="Arial" w:hAnsi="Arial" w:cs="Arial"/>
              </w:rPr>
              <w:t>2</w:t>
            </w:r>
            <w:r w:rsidR="00B604EC">
              <w:rPr>
                <w:rFonts w:ascii="Arial" w:hAnsi="Arial" w:cs="Arial"/>
              </w:rPr>
              <w:t>,</w:t>
            </w:r>
            <w:r>
              <w:rPr>
                <w:rFonts w:ascii="Arial" w:hAnsi="Arial" w:cs="Arial"/>
              </w:rPr>
              <w:t>080</w:t>
            </w:r>
          </w:p>
        </w:tc>
        <w:tc>
          <w:tcPr>
            <w:tcW w:w="1561" w:type="dxa"/>
            <w:vAlign w:val="center"/>
          </w:tcPr>
          <w:p w:rsidR="0015587E" w:rsidRPr="00C36387" w:rsidP="00426F35" w14:paraId="4B22EF57" w14:textId="29517C1B">
            <w:pPr>
              <w:tabs>
                <w:tab w:val="left" w:pos="450"/>
                <w:tab w:val="left" w:pos="720"/>
              </w:tabs>
              <w:jc w:val="right"/>
              <w:rPr>
                <w:rFonts w:ascii="Arial" w:hAnsi="Arial" w:cs="Arial"/>
              </w:rPr>
            </w:pPr>
            <w:r>
              <w:rPr>
                <w:rFonts w:ascii="Arial" w:hAnsi="Arial" w:cs="Arial"/>
              </w:rPr>
              <w:t xml:space="preserve">$ </w:t>
            </w:r>
            <w:r w:rsidR="00091D42">
              <w:rPr>
                <w:rFonts w:ascii="Arial" w:hAnsi="Arial" w:cs="Arial"/>
              </w:rPr>
              <w:t>150,633.60</w:t>
            </w:r>
          </w:p>
        </w:tc>
      </w:tr>
      <w:tr w14:paraId="68E48571" w14:textId="77777777" w:rsidTr="00B604EC">
        <w:tblPrEx>
          <w:tblW w:w="9805" w:type="dxa"/>
          <w:tblInd w:w="0" w:type="dxa"/>
          <w:tblLook w:val="04A0"/>
        </w:tblPrEx>
        <w:tc>
          <w:tcPr>
            <w:tcW w:w="1885" w:type="dxa"/>
          </w:tcPr>
          <w:p w:rsidR="00E30B71" w:rsidRPr="00C36387" w:rsidP="00E30B71" w14:paraId="66D2B12B" w14:textId="73B06B25">
            <w:pPr>
              <w:tabs>
                <w:tab w:val="left" w:pos="450"/>
                <w:tab w:val="left" w:pos="720"/>
              </w:tabs>
              <w:rPr>
                <w:rFonts w:ascii="Arial" w:hAnsi="Arial" w:cs="Arial"/>
              </w:rPr>
            </w:pPr>
            <w:r>
              <w:rPr>
                <w:rFonts w:ascii="Arial" w:hAnsi="Arial" w:cs="Arial"/>
              </w:rPr>
              <w:t>Fish Biologist</w:t>
            </w:r>
          </w:p>
        </w:tc>
        <w:tc>
          <w:tcPr>
            <w:tcW w:w="1080" w:type="dxa"/>
            <w:vAlign w:val="center"/>
          </w:tcPr>
          <w:p w:rsidR="00E30B71" w:rsidRPr="00C36387" w:rsidP="00E30B71" w14:paraId="3BE3A98B" w14:textId="78335CBC">
            <w:pPr>
              <w:tabs>
                <w:tab w:val="left" w:pos="450"/>
                <w:tab w:val="left" w:pos="720"/>
              </w:tabs>
              <w:jc w:val="center"/>
              <w:rPr>
                <w:rFonts w:ascii="Arial" w:hAnsi="Arial" w:cs="Arial"/>
              </w:rPr>
            </w:pPr>
            <w:r>
              <w:rPr>
                <w:rFonts w:ascii="Arial" w:hAnsi="Arial" w:cs="Arial"/>
              </w:rPr>
              <w:t>GS-11</w:t>
            </w:r>
            <w:r w:rsidRPr="00C36387">
              <w:rPr>
                <w:rFonts w:ascii="Arial" w:hAnsi="Arial" w:cs="Arial"/>
              </w:rPr>
              <w:t>/</w:t>
            </w:r>
            <w:r>
              <w:rPr>
                <w:rFonts w:ascii="Arial" w:hAnsi="Arial" w:cs="Arial"/>
              </w:rPr>
              <w:t>5</w:t>
            </w:r>
          </w:p>
        </w:tc>
        <w:tc>
          <w:tcPr>
            <w:tcW w:w="1080" w:type="dxa"/>
            <w:vAlign w:val="center"/>
          </w:tcPr>
          <w:p w:rsidR="00E30B71" w:rsidRPr="00C36387" w:rsidP="00B604EC" w14:paraId="27EC1B0E" w14:textId="1421F18E">
            <w:pPr>
              <w:tabs>
                <w:tab w:val="left" w:pos="450"/>
                <w:tab w:val="left" w:pos="720"/>
              </w:tabs>
              <w:jc w:val="right"/>
              <w:rPr>
                <w:rFonts w:ascii="Arial" w:hAnsi="Arial" w:cs="Arial"/>
              </w:rPr>
            </w:pPr>
            <w:r>
              <w:rPr>
                <w:rFonts w:ascii="Arial" w:hAnsi="Arial" w:cs="Arial"/>
              </w:rPr>
              <w:t>3</w:t>
            </w:r>
            <w:r w:rsidR="00305636">
              <w:rPr>
                <w:rFonts w:ascii="Arial" w:hAnsi="Arial" w:cs="Arial"/>
              </w:rPr>
              <w:t>7.53</w:t>
            </w:r>
          </w:p>
        </w:tc>
        <w:tc>
          <w:tcPr>
            <w:tcW w:w="1116" w:type="dxa"/>
            <w:vAlign w:val="center"/>
          </w:tcPr>
          <w:p w:rsidR="00E30B71" w:rsidRPr="00C36387" w:rsidP="00B604EC" w14:paraId="27D6AE98" w14:textId="12B952AD">
            <w:pPr>
              <w:tabs>
                <w:tab w:val="left" w:pos="450"/>
                <w:tab w:val="left" w:pos="720"/>
              </w:tabs>
              <w:jc w:val="right"/>
              <w:rPr>
                <w:rFonts w:ascii="Arial" w:hAnsi="Arial" w:cs="Arial"/>
              </w:rPr>
            </w:pPr>
            <w:r>
              <w:rPr>
                <w:rFonts w:ascii="Arial" w:hAnsi="Arial" w:cs="Arial"/>
              </w:rPr>
              <w:t>60.42</w:t>
            </w:r>
          </w:p>
        </w:tc>
        <w:tc>
          <w:tcPr>
            <w:tcW w:w="1177" w:type="dxa"/>
            <w:vAlign w:val="center"/>
          </w:tcPr>
          <w:p w:rsidR="00E30B71" w:rsidRPr="00C36387" w:rsidP="00E30B71" w14:paraId="71F4D422" w14:textId="6D8773B5">
            <w:pPr>
              <w:tabs>
                <w:tab w:val="left" w:pos="450"/>
                <w:tab w:val="left" w:pos="720"/>
              </w:tabs>
              <w:jc w:val="center"/>
              <w:rPr>
                <w:rFonts w:ascii="Arial" w:hAnsi="Arial" w:cs="Arial"/>
              </w:rPr>
            </w:pPr>
            <w:r>
              <w:rPr>
                <w:rFonts w:ascii="Arial" w:hAnsi="Arial" w:cs="Arial"/>
              </w:rPr>
              <w:t>416</w:t>
            </w:r>
          </w:p>
        </w:tc>
        <w:tc>
          <w:tcPr>
            <w:tcW w:w="1080" w:type="dxa"/>
            <w:vAlign w:val="center"/>
          </w:tcPr>
          <w:p w:rsidR="00E30B71" w:rsidRPr="00C36387" w:rsidP="00E30B71" w14:paraId="587B112A" w14:textId="006EEADB">
            <w:pPr>
              <w:tabs>
                <w:tab w:val="left" w:pos="450"/>
                <w:tab w:val="left" w:pos="720"/>
              </w:tabs>
              <w:jc w:val="center"/>
              <w:rPr>
                <w:rFonts w:ascii="Arial" w:hAnsi="Arial" w:cs="Arial"/>
              </w:rPr>
            </w:pPr>
            <w:r>
              <w:rPr>
                <w:rFonts w:ascii="Arial" w:hAnsi="Arial" w:cs="Arial"/>
              </w:rPr>
              <w:t>5</w:t>
            </w:r>
          </w:p>
        </w:tc>
        <w:tc>
          <w:tcPr>
            <w:tcW w:w="826" w:type="dxa"/>
            <w:vAlign w:val="center"/>
          </w:tcPr>
          <w:p w:rsidR="00E30B71" w:rsidRPr="00C36387" w:rsidP="00E30B71" w14:paraId="044E58FF" w14:textId="11DD1F7D">
            <w:pPr>
              <w:tabs>
                <w:tab w:val="left" w:pos="450"/>
                <w:tab w:val="left" w:pos="720"/>
              </w:tabs>
              <w:jc w:val="center"/>
              <w:rPr>
                <w:rFonts w:ascii="Arial" w:hAnsi="Arial" w:cs="Arial"/>
              </w:rPr>
            </w:pPr>
            <w:r>
              <w:rPr>
                <w:rFonts w:ascii="Arial" w:hAnsi="Arial" w:cs="Arial"/>
              </w:rPr>
              <w:t>2</w:t>
            </w:r>
            <w:r w:rsidR="00B604EC">
              <w:rPr>
                <w:rFonts w:ascii="Arial" w:hAnsi="Arial" w:cs="Arial"/>
              </w:rPr>
              <w:t>,</w:t>
            </w:r>
            <w:r>
              <w:rPr>
                <w:rFonts w:ascii="Arial" w:hAnsi="Arial" w:cs="Arial"/>
              </w:rPr>
              <w:t>080</w:t>
            </w:r>
          </w:p>
        </w:tc>
        <w:tc>
          <w:tcPr>
            <w:tcW w:w="1561" w:type="dxa"/>
            <w:vAlign w:val="center"/>
          </w:tcPr>
          <w:p w:rsidR="00E30B71" w:rsidRPr="00C36387" w:rsidP="00E30B71" w14:paraId="4CB8CEDB" w14:textId="143CC07A">
            <w:pPr>
              <w:tabs>
                <w:tab w:val="left" w:pos="450"/>
                <w:tab w:val="left" w:pos="720"/>
              </w:tabs>
              <w:jc w:val="right"/>
              <w:rPr>
                <w:rFonts w:ascii="Arial" w:hAnsi="Arial" w:cs="Arial"/>
              </w:rPr>
            </w:pPr>
            <w:r>
              <w:rPr>
                <w:rFonts w:ascii="Arial" w:hAnsi="Arial" w:cs="Arial"/>
              </w:rPr>
              <w:t>$ 125,673.60</w:t>
            </w:r>
          </w:p>
        </w:tc>
      </w:tr>
      <w:tr w14:paraId="74C53526" w14:textId="77777777" w:rsidTr="00B604EC">
        <w:tblPrEx>
          <w:tblW w:w="9805" w:type="dxa"/>
          <w:tblInd w:w="0" w:type="dxa"/>
          <w:tblLook w:val="04A0"/>
        </w:tblPrEx>
        <w:tc>
          <w:tcPr>
            <w:tcW w:w="1885" w:type="dxa"/>
          </w:tcPr>
          <w:p w:rsidR="00E30B71" w:rsidRPr="00C36387" w:rsidP="00E30B71" w14:paraId="21E030BF" w14:textId="64377EA4">
            <w:pPr>
              <w:tabs>
                <w:tab w:val="left" w:pos="450"/>
                <w:tab w:val="left" w:pos="720"/>
              </w:tabs>
              <w:rPr>
                <w:rFonts w:ascii="Arial" w:hAnsi="Arial" w:cs="Arial"/>
              </w:rPr>
            </w:pPr>
            <w:r>
              <w:rPr>
                <w:rFonts w:ascii="Arial" w:hAnsi="Arial" w:cs="Arial"/>
              </w:rPr>
              <w:t>Branch Chief</w:t>
            </w:r>
          </w:p>
        </w:tc>
        <w:tc>
          <w:tcPr>
            <w:tcW w:w="1080" w:type="dxa"/>
            <w:vAlign w:val="center"/>
          </w:tcPr>
          <w:p w:rsidR="00E30B71" w:rsidRPr="00C36387" w:rsidP="00E30B71" w14:paraId="30BACA0F" w14:textId="708A3500">
            <w:pPr>
              <w:tabs>
                <w:tab w:val="left" w:pos="450"/>
                <w:tab w:val="left" w:pos="720"/>
              </w:tabs>
              <w:jc w:val="center"/>
              <w:rPr>
                <w:rFonts w:ascii="Arial" w:hAnsi="Arial" w:cs="Arial"/>
              </w:rPr>
            </w:pPr>
            <w:r>
              <w:rPr>
                <w:rFonts w:ascii="Arial" w:hAnsi="Arial" w:cs="Arial"/>
              </w:rPr>
              <w:t>GS-14</w:t>
            </w:r>
            <w:r w:rsidRPr="00C36387">
              <w:rPr>
                <w:rFonts w:ascii="Arial" w:hAnsi="Arial" w:cs="Arial"/>
              </w:rPr>
              <w:t>/</w:t>
            </w:r>
            <w:r>
              <w:rPr>
                <w:rFonts w:ascii="Arial" w:hAnsi="Arial" w:cs="Arial"/>
              </w:rPr>
              <w:t>5</w:t>
            </w:r>
          </w:p>
        </w:tc>
        <w:tc>
          <w:tcPr>
            <w:tcW w:w="1080" w:type="dxa"/>
            <w:vAlign w:val="center"/>
          </w:tcPr>
          <w:p w:rsidR="00E30B71" w:rsidRPr="00C36387" w:rsidP="00B604EC" w14:paraId="08E65D8C" w14:textId="7C625011">
            <w:pPr>
              <w:tabs>
                <w:tab w:val="left" w:pos="450"/>
                <w:tab w:val="left" w:pos="720"/>
              </w:tabs>
              <w:jc w:val="right"/>
              <w:rPr>
                <w:rFonts w:ascii="Arial" w:hAnsi="Arial" w:cs="Arial"/>
              </w:rPr>
            </w:pPr>
            <w:r>
              <w:rPr>
                <w:rFonts w:ascii="Arial" w:hAnsi="Arial" w:cs="Arial"/>
              </w:rPr>
              <w:t>63.21</w:t>
            </w:r>
          </w:p>
        </w:tc>
        <w:tc>
          <w:tcPr>
            <w:tcW w:w="1116" w:type="dxa"/>
            <w:vAlign w:val="center"/>
          </w:tcPr>
          <w:p w:rsidR="00E30B71" w:rsidRPr="00C36387" w:rsidP="00B604EC" w14:paraId="089F6AE7" w14:textId="517F29FF">
            <w:pPr>
              <w:tabs>
                <w:tab w:val="left" w:pos="450"/>
                <w:tab w:val="left" w:pos="720"/>
              </w:tabs>
              <w:jc w:val="right"/>
              <w:rPr>
                <w:rFonts w:ascii="Arial" w:hAnsi="Arial" w:cs="Arial"/>
              </w:rPr>
            </w:pPr>
            <w:r>
              <w:rPr>
                <w:rFonts w:ascii="Arial" w:hAnsi="Arial" w:cs="Arial"/>
              </w:rPr>
              <w:t>101.77</w:t>
            </w:r>
          </w:p>
        </w:tc>
        <w:tc>
          <w:tcPr>
            <w:tcW w:w="1177" w:type="dxa"/>
            <w:vAlign w:val="center"/>
          </w:tcPr>
          <w:p w:rsidR="00E30B71" w:rsidRPr="00C36387" w:rsidP="00E30B71" w14:paraId="66D4C561" w14:textId="6E7CE648">
            <w:pPr>
              <w:tabs>
                <w:tab w:val="left" w:pos="450"/>
                <w:tab w:val="left" w:pos="720"/>
              </w:tabs>
              <w:jc w:val="center"/>
              <w:rPr>
                <w:rFonts w:ascii="Arial" w:hAnsi="Arial" w:cs="Arial"/>
              </w:rPr>
            </w:pPr>
            <w:r>
              <w:rPr>
                <w:rFonts w:ascii="Arial" w:hAnsi="Arial" w:cs="Arial"/>
              </w:rPr>
              <w:t>208</w:t>
            </w:r>
          </w:p>
        </w:tc>
        <w:tc>
          <w:tcPr>
            <w:tcW w:w="1080" w:type="dxa"/>
            <w:vAlign w:val="center"/>
          </w:tcPr>
          <w:p w:rsidR="00E30B71" w:rsidRPr="00C36387" w:rsidP="00E30B71" w14:paraId="0BA5138D" w14:textId="489B4B52">
            <w:pPr>
              <w:tabs>
                <w:tab w:val="left" w:pos="450"/>
                <w:tab w:val="left" w:pos="720"/>
              </w:tabs>
              <w:jc w:val="center"/>
              <w:rPr>
                <w:rFonts w:ascii="Arial" w:hAnsi="Arial" w:cs="Arial"/>
              </w:rPr>
            </w:pPr>
            <w:r>
              <w:rPr>
                <w:rFonts w:ascii="Arial" w:hAnsi="Arial" w:cs="Arial"/>
              </w:rPr>
              <w:t>3</w:t>
            </w:r>
          </w:p>
        </w:tc>
        <w:tc>
          <w:tcPr>
            <w:tcW w:w="826" w:type="dxa"/>
            <w:vAlign w:val="center"/>
          </w:tcPr>
          <w:p w:rsidR="00E30B71" w:rsidRPr="00C36387" w:rsidP="00E30B71" w14:paraId="56EBBE9F" w14:textId="5E53E3D1">
            <w:pPr>
              <w:tabs>
                <w:tab w:val="left" w:pos="450"/>
                <w:tab w:val="left" w:pos="720"/>
              </w:tabs>
              <w:jc w:val="center"/>
              <w:rPr>
                <w:rFonts w:ascii="Arial" w:hAnsi="Arial" w:cs="Arial"/>
              </w:rPr>
            </w:pPr>
            <w:r>
              <w:rPr>
                <w:rFonts w:ascii="Arial" w:hAnsi="Arial" w:cs="Arial"/>
              </w:rPr>
              <w:t>624</w:t>
            </w:r>
          </w:p>
        </w:tc>
        <w:tc>
          <w:tcPr>
            <w:tcW w:w="1561" w:type="dxa"/>
            <w:vAlign w:val="center"/>
          </w:tcPr>
          <w:p w:rsidR="00E30B71" w:rsidRPr="00C36387" w:rsidP="00E30B71" w14:paraId="2CFCAEA8" w14:textId="493BC9CE">
            <w:pPr>
              <w:tabs>
                <w:tab w:val="left" w:pos="450"/>
                <w:tab w:val="left" w:pos="720"/>
              </w:tabs>
              <w:jc w:val="right"/>
              <w:rPr>
                <w:rFonts w:ascii="Arial" w:hAnsi="Arial" w:cs="Arial"/>
              </w:rPr>
            </w:pPr>
            <w:r>
              <w:rPr>
                <w:rFonts w:ascii="Arial" w:hAnsi="Arial" w:cs="Arial"/>
              </w:rPr>
              <w:t>$ 63,504.48</w:t>
            </w:r>
          </w:p>
        </w:tc>
      </w:tr>
      <w:tr w14:paraId="797A7127" w14:textId="77777777" w:rsidTr="00091D42">
        <w:tblPrEx>
          <w:tblW w:w="9805" w:type="dxa"/>
          <w:tblInd w:w="0" w:type="dxa"/>
          <w:tblLook w:val="04A0"/>
        </w:tblPrEx>
        <w:tc>
          <w:tcPr>
            <w:tcW w:w="8244" w:type="dxa"/>
            <w:gridSpan w:val="7"/>
            <w:shd w:val="clear" w:color="auto" w:fill="D9D9D9" w:themeFill="background1" w:themeFillShade="D9"/>
            <w:vAlign w:val="center"/>
          </w:tcPr>
          <w:p w:rsidR="0015587E" w:rsidRPr="00C36387" w:rsidP="00765535" w14:paraId="3CE4BAD1" w14:textId="77777777">
            <w:pPr>
              <w:tabs>
                <w:tab w:val="left" w:pos="450"/>
                <w:tab w:val="left" w:pos="720"/>
              </w:tabs>
              <w:jc w:val="right"/>
              <w:rPr>
                <w:rFonts w:ascii="Arial" w:hAnsi="Arial" w:cs="Arial"/>
              </w:rPr>
            </w:pPr>
            <w:r w:rsidRPr="00C36387">
              <w:rPr>
                <w:rFonts w:ascii="Arial" w:hAnsi="Arial" w:cs="Arial"/>
                <w:b/>
              </w:rPr>
              <w:t>Total</w:t>
            </w:r>
            <w:r>
              <w:rPr>
                <w:rFonts w:ascii="Arial" w:hAnsi="Arial" w:cs="Arial"/>
                <w:b/>
              </w:rPr>
              <w:t>:</w:t>
            </w:r>
          </w:p>
        </w:tc>
        <w:tc>
          <w:tcPr>
            <w:tcW w:w="1561" w:type="dxa"/>
            <w:shd w:val="clear" w:color="auto" w:fill="D9D9D9" w:themeFill="background1" w:themeFillShade="D9"/>
            <w:vAlign w:val="center"/>
          </w:tcPr>
          <w:p w:rsidR="0015587E" w:rsidRPr="00C36387" w:rsidP="00426F35" w14:paraId="2DDFB047" w14:textId="15D9630E">
            <w:pPr>
              <w:tabs>
                <w:tab w:val="left" w:pos="450"/>
                <w:tab w:val="left" w:pos="720"/>
              </w:tabs>
              <w:jc w:val="right"/>
              <w:rPr>
                <w:rFonts w:ascii="Arial" w:hAnsi="Arial" w:cs="Arial"/>
                <w:b/>
              </w:rPr>
            </w:pPr>
            <w:r>
              <w:rPr>
                <w:rFonts w:ascii="Arial" w:hAnsi="Arial" w:cs="Arial"/>
                <w:b/>
              </w:rPr>
              <w:t>$</w:t>
            </w:r>
            <w:r w:rsidR="00091D42">
              <w:rPr>
                <w:rFonts w:ascii="Arial" w:hAnsi="Arial" w:cs="Arial"/>
                <w:b/>
              </w:rPr>
              <w:t xml:space="preserve"> 339,811.68</w:t>
            </w:r>
          </w:p>
        </w:tc>
      </w:tr>
    </w:tbl>
    <w:p w:rsidR="0015587E" w:rsidRPr="00B50214" w:rsidP="0015587E" w14:paraId="6953CB71" w14:textId="77777777">
      <w:pPr>
        <w:tabs>
          <w:tab w:val="left" w:pos="450"/>
          <w:tab w:val="left" w:pos="720"/>
        </w:tabs>
        <w:rPr>
          <w:rFonts w:ascii="Arial" w:hAnsi="Arial" w:cs="Arial"/>
          <w:sz w:val="22"/>
          <w:szCs w:val="22"/>
        </w:rPr>
      </w:pPr>
    </w:p>
    <w:p w:rsidR="00295103" w:rsidRPr="00B50214" w:rsidP="006319A2" w14:paraId="5F4D0267"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6319A2" w14:paraId="28620CD9" w14:textId="77777777">
      <w:pPr>
        <w:tabs>
          <w:tab w:val="left" w:pos="450"/>
          <w:tab w:val="left" w:pos="720"/>
        </w:tabs>
        <w:rPr>
          <w:rFonts w:ascii="Arial" w:hAnsi="Arial" w:cs="Arial"/>
          <w:sz w:val="22"/>
          <w:szCs w:val="22"/>
        </w:rPr>
      </w:pPr>
    </w:p>
    <w:p w:rsidR="00251281" w:rsidRPr="00B50214" w:rsidP="006319A2" w14:paraId="5493BC18" w14:textId="54B5CAE3">
      <w:pPr>
        <w:tabs>
          <w:tab w:val="left" w:pos="450"/>
          <w:tab w:val="left" w:pos="720"/>
        </w:tabs>
        <w:rPr>
          <w:rFonts w:ascii="Arial" w:hAnsi="Arial" w:cs="Arial"/>
          <w:sz w:val="22"/>
          <w:szCs w:val="22"/>
        </w:rPr>
      </w:pPr>
      <w:r>
        <w:rPr>
          <w:rFonts w:ascii="Arial" w:hAnsi="Arial" w:cs="Arial"/>
          <w:sz w:val="22"/>
          <w:szCs w:val="22"/>
        </w:rPr>
        <w:t xml:space="preserve">This is a request for OMB approval of a </w:t>
      </w:r>
      <w:r w:rsidRPr="00932D60">
        <w:rPr>
          <w:rFonts w:ascii="Arial" w:hAnsi="Arial" w:cs="Arial"/>
          <w:sz w:val="22"/>
          <w:szCs w:val="22"/>
        </w:rPr>
        <w:t xml:space="preserve">new information collection in use without </w:t>
      </w:r>
      <w:r>
        <w:rPr>
          <w:rFonts w:ascii="Arial" w:hAnsi="Arial" w:cs="Arial"/>
          <w:sz w:val="22"/>
          <w:szCs w:val="22"/>
        </w:rPr>
        <w:t>a control number.</w:t>
      </w:r>
    </w:p>
    <w:p w:rsidR="00251281" w:rsidRPr="00B50214" w:rsidP="006319A2" w14:paraId="42A3C7B3" w14:textId="77777777">
      <w:pPr>
        <w:tabs>
          <w:tab w:val="left" w:pos="450"/>
          <w:tab w:val="left" w:pos="720"/>
        </w:tabs>
        <w:rPr>
          <w:rFonts w:ascii="Arial" w:hAnsi="Arial" w:cs="Arial"/>
          <w:sz w:val="22"/>
          <w:szCs w:val="22"/>
        </w:rPr>
      </w:pPr>
    </w:p>
    <w:p w:rsidR="00295103" w:rsidP="006319A2" w14:paraId="2030F5D8" w14:textId="4ACB8125">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6E25" w:rsidP="006319A2" w14:paraId="7C263A1C" w14:textId="285D350D">
      <w:pPr>
        <w:tabs>
          <w:tab w:val="left" w:pos="450"/>
          <w:tab w:val="left" w:pos="720"/>
        </w:tabs>
        <w:rPr>
          <w:rFonts w:ascii="Arial" w:hAnsi="Arial" w:cs="Arial"/>
          <w:b/>
          <w:sz w:val="22"/>
          <w:szCs w:val="22"/>
        </w:rPr>
      </w:pPr>
    </w:p>
    <w:p w:rsidR="00326E25" w:rsidRPr="00B50214" w:rsidP="006319A2" w14:paraId="1AC90339" w14:textId="7D7C3EA5">
      <w:pPr>
        <w:tabs>
          <w:tab w:val="left" w:pos="450"/>
          <w:tab w:val="left" w:pos="720"/>
        </w:tabs>
        <w:rPr>
          <w:rFonts w:ascii="Arial" w:hAnsi="Arial" w:cs="Arial"/>
          <w:b/>
          <w:sz w:val="22"/>
          <w:szCs w:val="22"/>
        </w:rPr>
      </w:pPr>
      <w:r w:rsidRPr="00E63C8D">
        <w:rPr>
          <w:rFonts w:ascii="Arial" w:hAnsi="Arial" w:cs="Arial"/>
          <w:sz w:val="22"/>
          <w:szCs w:val="22"/>
        </w:rPr>
        <w:t xml:space="preserve">We will not publish any of the collected data. </w:t>
      </w:r>
      <w:r w:rsidR="008925EF">
        <w:rPr>
          <w:rFonts w:ascii="Arial" w:hAnsi="Arial" w:cs="Arial"/>
          <w:sz w:val="22"/>
          <w:szCs w:val="22"/>
        </w:rPr>
        <w:t xml:space="preserve"> </w:t>
      </w:r>
      <w:r w:rsidRPr="00E63C8D">
        <w:rPr>
          <w:rFonts w:ascii="Arial" w:hAnsi="Arial" w:cs="Arial"/>
          <w:sz w:val="22"/>
          <w:szCs w:val="22"/>
        </w:rPr>
        <w:t>However, it may be shared at presentations or summarized and shared with the appropriate drug sponsor and the FDA as needed</w:t>
      </w:r>
      <w:r w:rsidRPr="00E63C8D">
        <w:rPr>
          <w:rFonts w:ascii="Arial" w:hAnsi="Arial" w:cs="Arial"/>
          <w:b/>
          <w:sz w:val="22"/>
          <w:szCs w:val="22"/>
        </w:rPr>
        <w:t>.</w:t>
      </w:r>
    </w:p>
    <w:p w:rsidR="00295103" w:rsidRPr="00B50214" w:rsidP="006319A2" w14:paraId="115434D1" w14:textId="77777777">
      <w:pPr>
        <w:tabs>
          <w:tab w:val="left" w:pos="450"/>
          <w:tab w:val="left" w:pos="720"/>
        </w:tabs>
        <w:rPr>
          <w:rFonts w:ascii="Arial" w:hAnsi="Arial" w:cs="Arial"/>
          <w:sz w:val="22"/>
          <w:szCs w:val="22"/>
        </w:rPr>
      </w:pPr>
    </w:p>
    <w:p w:rsidR="00295103" w:rsidRPr="00B50214" w:rsidP="006319A2" w14:paraId="23D245FB"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6319A2" w14:paraId="54D3670E" w14:textId="77777777">
      <w:pPr>
        <w:tabs>
          <w:tab w:val="left" w:pos="450"/>
          <w:tab w:val="left" w:pos="720"/>
        </w:tabs>
        <w:rPr>
          <w:rFonts w:ascii="Arial" w:hAnsi="Arial" w:cs="Arial"/>
          <w:sz w:val="22"/>
          <w:szCs w:val="22"/>
        </w:rPr>
      </w:pPr>
    </w:p>
    <w:p w:rsidR="00251281" w:rsidRPr="00B50214" w:rsidP="006319A2" w14:paraId="4D2558C1" w14:textId="788531D9">
      <w:pPr>
        <w:tabs>
          <w:tab w:val="left" w:pos="450"/>
          <w:tab w:val="left" w:pos="720"/>
        </w:tabs>
        <w:rPr>
          <w:rFonts w:ascii="Arial" w:hAnsi="Arial" w:cs="Arial"/>
          <w:sz w:val="22"/>
          <w:szCs w:val="22"/>
        </w:rPr>
      </w:pPr>
      <w:r>
        <w:rPr>
          <w:rFonts w:ascii="Arial" w:hAnsi="Arial" w:cs="Arial"/>
          <w:color w:val="000000" w:themeColor="text1"/>
          <w:sz w:val="22"/>
          <w:szCs w:val="22"/>
        </w:rPr>
        <w:t>We will display the expiration date on all forms and protocols.</w:t>
      </w:r>
    </w:p>
    <w:p w:rsidR="00251281" w:rsidRPr="00B50214" w:rsidP="006319A2" w14:paraId="2CCAC7B2" w14:textId="77777777">
      <w:pPr>
        <w:tabs>
          <w:tab w:val="left" w:pos="450"/>
          <w:tab w:val="left" w:pos="720"/>
        </w:tabs>
        <w:rPr>
          <w:rFonts w:ascii="Arial" w:hAnsi="Arial" w:cs="Arial"/>
          <w:sz w:val="22"/>
          <w:szCs w:val="22"/>
        </w:rPr>
      </w:pPr>
    </w:p>
    <w:p w:rsidR="00295103" w:rsidRPr="00B50214" w:rsidP="006319A2" w14:paraId="7A5BBA7F"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6319A2" w14:paraId="2C0E9B3D" w14:textId="77777777">
      <w:pPr>
        <w:tabs>
          <w:tab w:val="left" w:pos="450"/>
          <w:tab w:val="left" w:pos="720"/>
        </w:tabs>
        <w:rPr>
          <w:rFonts w:ascii="Arial" w:hAnsi="Arial" w:cs="Arial"/>
          <w:sz w:val="22"/>
          <w:szCs w:val="22"/>
        </w:rPr>
      </w:pPr>
    </w:p>
    <w:p w:rsidR="00251281" w:rsidRPr="00B50214" w:rsidP="006319A2" w14:paraId="47664BCD" w14:textId="09E08AF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p>
    <w:sectPr w:rsidSect="00894A15">
      <w:footerReference w:type="default" r:id="rId10"/>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E25" w:rsidRPr="00B50214" w:rsidP="00B50214" w14:paraId="3035C018" w14:textId="06B2DED8">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2E6D1D">
      <w:rPr>
        <w:rFonts w:ascii="Arial" w:hAnsi="Arial" w:cs="Arial"/>
        <w:noProof/>
        <w:sz w:val="22"/>
        <w:szCs w:val="22"/>
      </w:rPr>
      <w:t>14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C34008"/>
    <w:multiLevelType w:val="hybridMultilevel"/>
    <w:tmpl w:val="6E6803DA"/>
    <w:lvl w:ilvl="0">
      <w:start w:val="1"/>
      <w:numFmt w:val="decimal"/>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
    <w:nsid w:val="256F4349"/>
    <w:multiLevelType w:val="hybridMultilevel"/>
    <w:tmpl w:val="36CA5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36330C"/>
    <w:multiLevelType w:val="hybridMultilevel"/>
    <w:tmpl w:val="378EA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01B59"/>
    <w:multiLevelType w:val="hybridMultilevel"/>
    <w:tmpl w:val="A7669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E369E4"/>
    <w:multiLevelType w:val="hybridMultilevel"/>
    <w:tmpl w:val="6812E2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DEB7912"/>
    <w:multiLevelType w:val="hybridMultilevel"/>
    <w:tmpl w:val="068CA9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B474BC2"/>
    <w:multiLevelType w:val="hybridMultilevel"/>
    <w:tmpl w:val="E93C32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F56085"/>
    <w:multiLevelType w:val="hybridMultilevel"/>
    <w:tmpl w:val="50B0D2F0"/>
    <w:lvl w:ilvl="0">
      <w:start w:val="1"/>
      <w:numFmt w:val="decimal"/>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9">
    <w:nsid w:val="74D025E0"/>
    <w:multiLevelType w:val="hybridMultilevel"/>
    <w:tmpl w:val="6812E2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5047DAA"/>
    <w:multiLevelType w:val="hybridMultilevel"/>
    <w:tmpl w:val="847E7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F163F0F"/>
    <w:multiLevelType w:val="hybridMultilevel"/>
    <w:tmpl w:val="AA02B5CA"/>
    <w:lvl w:ilvl="0">
      <w:start w:val="1"/>
      <w:numFmt w:val="decimal"/>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num w:numId="1" w16cid:durableId="2062747021">
    <w:abstractNumId w:val="4"/>
  </w:num>
  <w:num w:numId="2" w16cid:durableId="1703238254">
    <w:abstractNumId w:val="6"/>
  </w:num>
  <w:num w:numId="3" w16cid:durableId="275606113">
    <w:abstractNumId w:val="7"/>
  </w:num>
  <w:num w:numId="4" w16cid:durableId="1376463765">
    <w:abstractNumId w:val="9"/>
  </w:num>
  <w:num w:numId="5" w16cid:durableId="536552213">
    <w:abstractNumId w:val="5"/>
  </w:num>
  <w:num w:numId="6" w16cid:durableId="1994337788">
    <w:abstractNumId w:val="1"/>
  </w:num>
  <w:num w:numId="7" w16cid:durableId="2033338023">
    <w:abstractNumId w:val="2"/>
  </w:num>
  <w:num w:numId="8" w16cid:durableId="325477086">
    <w:abstractNumId w:val="10"/>
  </w:num>
  <w:num w:numId="9" w16cid:durableId="1960183278">
    <w:abstractNumId w:val="0"/>
  </w:num>
  <w:num w:numId="10" w16cid:durableId="2069306946">
    <w:abstractNumId w:val="11"/>
  </w:num>
  <w:num w:numId="11" w16cid:durableId="1406996239">
    <w:abstractNumId w:val="8"/>
  </w:num>
  <w:num w:numId="12" w16cid:durableId="1624657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F7E"/>
    <w:rsid w:val="00017695"/>
    <w:rsid w:val="000257C8"/>
    <w:rsid w:val="00026233"/>
    <w:rsid w:val="00032A44"/>
    <w:rsid w:val="00047A3C"/>
    <w:rsid w:val="00050F75"/>
    <w:rsid w:val="00051B00"/>
    <w:rsid w:val="000577EE"/>
    <w:rsid w:val="0006204C"/>
    <w:rsid w:val="0007136D"/>
    <w:rsid w:val="00091D42"/>
    <w:rsid w:val="000A240A"/>
    <w:rsid w:val="000A3D4D"/>
    <w:rsid w:val="000A3F66"/>
    <w:rsid w:val="000B7985"/>
    <w:rsid w:val="000D3B13"/>
    <w:rsid w:val="000E3A19"/>
    <w:rsid w:val="000E4CA2"/>
    <w:rsid w:val="000F1C17"/>
    <w:rsid w:val="000F3AF1"/>
    <w:rsid w:val="00100C57"/>
    <w:rsid w:val="001054D9"/>
    <w:rsid w:val="00134C89"/>
    <w:rsid w:val="00135A98"/>
    <w:rsid w:val="001360A6"/>
    <w:rsid w:val="0015130F"/>
    <w:rsid w:val="0015587E"/>
    <w:rsid w:val="00162B02"/>
    <w:rsid w:val="001878AB"/>
    <w:rsid w:val="00197BC6"/>
    <w:rsid w:val="001A26BE"/>
    <w:rsid w:val="001A6719"/>
    <w:rsid w:val="001B1F55"/>
    <w:rsid w:val="001B2AE4"/>
    <w:rsid w:val="001C3361"/>
    <w:rsid w:val="001E29A9"/>
    <w:rsid w:val="001E54E9"/>
    <w:rsid w:val="001F2732"/>
    <w:rsid w:val="002061CD"/>
    <w:rsid w:val="00206812"/>
    <w:rsid w:val="00212DCC"/>
    <w:rsid w:val="002139D0"/>
    <w:rsid w:val="002355F9"/>
    <w:rsid w:val="00242C7A"/>
    <w:rsid w:val="00244498"/>
    <w:rsid w:val="00244B18"/>
    <w:rsid w:val="00246A07"/>
    <w:rsid w:val="00250569"/>
    <w:rsid w:val="00250968"/>
    <w:rsid w:val="00251281"/>
    <w:rsid w:val="00253036"/>
    <w:rsid w:val="00295103"/>
    <w:rsid w:val="002A75E7"/>
    <w:rsid w:val="002C325E"/>
    <w:rsid w:val="002D657A"/>
    <w:rsid w:val="002E6D1D"/>
    <w:rsid w:val="002F2671"/>
    <w:rsid w:val="002F70D9"/>
    <w:rsid w:val="00302AB3"/>
    <w:rsid w:val="00305636"/>
    <w:rsid w:val="00312215"/>
    <w:rsid w:val="0031337B"/>
    <w:rsid w:val="003136E4"/>
    <w:rsid w:val="00313B6E"/>
    <w:rsid w:val="00326E25"/>
    <w:rsid w:val="003306CF"/>
    <w:rsid w:val="0033392B"/>
    <w:rsid w:val="003401F8"/>
    <w:rsid w:val="00352210"/>
    <w:rsid w:val="00360A6E"/>
    <w:rsid w:val="00364D84"/>
    <w:rsid w:val="0039748B"/>
    <w:rsid w:val="003A5745"/>
    <w:rsid w:val="003C040C"/>
    <w:rsid w:val="003C3292"/>
    <w:rsid w:val="003C37C5"/>
    <w:rsid w:val="003C73BB"/>
    <w:rsid w:val="003D0358"/>
    <w:rsid w:val="003D0ED8"/>
    <w:rsid w:val="003D1F10"/>
    <w:rsid w:val="003D3061"/>
    <w:rsid w:val="003D391A"/>
    <w:rsid w:val="003D7BE5"/>
    <w:rsid w:val="003E0567"/>
    <w:rsid w:val="003E1F5A"/>
    <w:rsid w:val="003F1D62"/>
    <w:rsid w:val="003F34F3"/>
    <w:rsid w:val="00426F35"/>
    <w:rsid w:val="004375DC"/>
    <w:rsid w:val="004436DE"/>
    <w:rsid w:val="0047265A"/>
    <w:rsid w:val="00473E7F"/>
    <w:rsid w:val="0048207D"/>
    <w:rsid w:val="00485CD8"/>
    <w:rsid w:val="00492E12"/>
    <w:rsid w:val="004976CB"/>
    <w:rsid w:val="004A0112"/>
    <w:rsid w:val="004A6DFA"/>
    <w:rsid w:val="004B2947"/>
    <w:rsid w:val="004B6492"/>
    <w:rsid w:val="004C0A9A"/>
    <w:rsid w:val="004D4CF5"/>
    <w:rsid w:val="004E44AB"/>
    <w:rsid w:val="004E5CFA"/>
    <w:rsid w:val="004F3B02"/>
    <w:rsid w:val="0050270A"/>
    <w:rsid w:val="0050759D"/>
    <w:rsid w:val="00514659"/>
    <w:rsid w:val="00517D39"/>
    <w:rsid w:val="00525467"/>
    <w:rsid w:val="0053244A"/>
    <w:rsid w:val="00554C7A"/>
    <w:rsid w:val="005679D9"/>
    <w:rsid w:val="00574C9E"/>
    <w:rsid w:val="0058406D"/>
    <w:rsid w:val="005912A2"/>
    <w:rsid w:val="00593C21"/>
    <w:rsid w:val="0059636C"/>
    <w:rsid w:val="005B0888"/>
    <w:rsid w:val="005B4799"/>
    <w:rsid w:val="005C0EE5"/>
    <w:rsid w:val="005D39A7"/>
    <w:rsid w:val="005D57B6"/>
    <w:rsid w:val="005E0031"/>
    <w:rsid w:val="005E0E24"/>
    <w:rsid w:val="005E3D0D"/>
    <w:rsid w:val="005E6F0D"/>
    <w:rsid w:val="005F75AA"/>
    <w:rsid w:val="00602489"/>
    <w:rsid w:val="0060758B"/>
    <w:rsid w:val="00607F46"/>
    <w:rsid w:val="00610E8D"/>
    <w:rsid w:val="00611212"/>
    <w:rsid w:val="0062292C"/>
    <w:rsid w:val="006238CE"/>
    <w:rsid w:val="006319A2"/>
    <w:rsid w:val="006412D9"/>
    <w:rsid w:val="00645CD2"/>
    <w:rsid w:val="0065089A"/>
    <w:rsid w:val="006513C9"/>
    <w:rsid w:val="006634CD"/>
    <w:rsid w:val="00663CFB"/>
    <w:rsid w:val="006744DB"/>
    <w:rsid w:val="0068243F"/>
    <w:rsid w:val="0068562A"/>
    <w:rsid w:val="00685A89"/>
    <w:rsid w:val="00692C52"/>
    <w:rsid w:val="00696021"/>
    <w:rsid w:val="006A2335"/>
    <w:rsid w:val="006A28B5"/>
    <w:rsid w:val="006A6438"/>
    <w:rsid w:val="006B0536"/>
    <w:rsid w:val="006B7923"/>
    <w:rsid w:val="006D05D6"/>
    <w:rsid w:val="006E339F"/>
    <w:rsid w:val="006F0204"/>
    <w:rsid w:val="006F1EC3"/>
    <w:rsid w:val="00701C0C"/>
    <w:rsid w:val="00702187"/>
    <w:rsid w:val="0070605D"/>
    <w:rsid w:val="00711C12"/>
    <w:rsid w:val="00713213"/>
    <w:rsid w:val="00722ACD"/>
    <w:rsid w:val="0072579C"/>
    <w:rsid w:val="00735F06"/>
    <w:rsid w:val="00746701"/>
    <w:rsid w:val="00747D4D"/>
    <w:rsid w:val="00761249"/>
    <w:rsid w:val="00762A71"/>
    <w:rsid w:val="00764065"/>
    <w:rsid w:val="00765535"/>
    <w:rsid w:val="007829A0"/>
    <w:rsid w:val="007851E9"/>
    <w:rsid w:val="00792304"/>
    <w:rsid w:val="007A24B5"/>
    <w:rsid w:val="007A43FB"/>
    <w:rsid w:val="007A751A"/>
    <w:rsid w:val="007B0948"/>
    <w:rsid w:val="007C2123"/>
    <w:rsid w:val="007D17CA"/>
    <w:rsid w:val="007D49BB"/>
    <w:rsid w:val="007E21B5"/>
    <w:rsid w:val="007E299D"/>
    <w:rsid w:val="007E2F40"/>
    <w:rsid w:val="007E6202"/>
    <w:rsid w:val="00804A40"/>
    <w:rsid w:val="00804B83"/>
    <w:rsid w:val="0081259F"/>
    <w:rsid w:val="0082211D"/>
    <w:rsid w:val="00826411"/>
    <w:rsid w:val="00832777"/>
    <w:rsid w:val="008513B1"/>
    <w:rsid w:val="00871535"/>
    <w:rsid w:val="0089133B"/>
    <w:rsid w:val="008925EF"/>
    <w:rsid w:val="00894A15"/>
    <w:rsid w:val="008B0356"/>
    <w:rsid w:val="008B3C09"/>
    <w:rsid w:val="008D2A6C"/>
    <w:rsid w:val="008D4D40"/>
    <w:rsid w:val="008F217C"/>
    <w:rsid w:val="008F4253"/>
    <w:rsid w:val="00900994"/>
    <w:rsid w:val="009074C5"/>
    <w:rsid w:val="009305AE"/>
    <w:rsid w:val="00932D60"/>
    <w:rsid w:val="0094058D"/>
    <w:rsid w:val="009417F9"/>
    <w:rsid w:val="00942D9C"/>
    <w:rsid w:val="00944C21"/>
    <w:rsid w:val="009462E0"/>
    <w:rsid w:val="00950B6B"/>
    <w:rsid w:val="00951631"/>
    <w:rsid w:val="009549E9"/>
    <w:rsid w:val="00955CB4"/>
    <w:rsid w:val="00964007"/>
    <w:rsid w:val="009A370C"/>
    <w:rsid w:val="009A441C"/>
    <w:rsid w:val="009A526C"/>
    <w:rsid w:val="009A66B2"/>
    <w:rsid w:val="009A6DAB"/>
    <w:rsid w:val="009B359F"/>
    <w:rsid w:val="009D7326"/>
    <w:rsid w:val="009E0468"/>
    <w:rsid w:val="009E6FA0"/>
    <w:rsid w:val="009F03CC"/>
    <w:rsid w:val="009F6B86"/>
    <w:rsid w:val="00A01104"/>
    <w:rsid w:val="00A15B51"/>
    <w:rsid w:val="00A2208A"/>
    <w:rsid w:val="00A32348"/>
    <w:rsid w:val="00A32B3C"/>
    <w:rsid w:val="00A354AC"/>
    <w:rsid w:val="00A36962"/>
    <w:rsid w:val="00A5120F"/>
    <w:rsid w:val="00A567F7"/>
    <w:rsid w:val="00A6346B"/>
    <w:rsid w:val="00A71B51"/>
    <w:rsid w:val="00A77406"/>
    <w:rsid w:val="00A83A54"/>
    <w:rsid w:val="00A84E4C"/>
    <w:rsid w:val="00AA0E02"/>
    <w:rsid w:val="00AA737C"/>
    <w:rsid w:val="00AB08A1"/>
    <w:rsid w:val="00AB2E84"/>
    <w:rsid w:val="00AE7A55"/>
    <w:rsid w:val="00AF0FC5"/>
    <w:rsid w:val="00B010A6"/>
    <w:rsid w:val="00B103C7"/>
    <w:rsid w:val="00B20838"/>
    <w:rsid w:val="00B36EF1"/>
    <w:rsid w:val="00B40634"/>
    <w:rsid w:val="00B500E9"/>
    <w:rsid w:val="00B50214"/>
    <w:rsid w:val="00B54330"/>
    <w:rsid w:val="00B604EC"/>
    <w:rsid w:val="00B615AB"/>
    <w:rsid w:val="00B63751"/>
    <w:rsid w:val="00B646B4"/>
    <w:rsid w:val="00B662AA"/>
    <w:rsid w:val="00B764C4"/>
    <w:rsid w:val="00B82B7C"/>
    <w:rsid w:val="00B82C44"/>
    <w:rsid w:val="00B91455"/>
    <w:rsid w:val="00B94468"/>
    <w:rsid w:val="00B95437"/>
    <w:rsid w:val="00BC1E7D"/>
    <w:rsid w:val="00BC2F0C"/>
    <w:rsid w:val="00BC74A8"/>
    <w:rsid w:val="00BD444C"/>
    <w:rsid w:val="00BF50AD"/>
    <w:rsid w:val="00C10201"/>
    <w:rsid w:val="00C12F42"/>
    <w:rsid w:val="00C26BD7"/>
    <w:rsid w:val="00C3218D"/>
    <w:rsid w:val="00C36387"/>
    <w:rsid w:val="00C41FC9"/>
    <w:rsid w:val="00C77558"/>
    <w:rsid w:val="00C8061F"/>
    <w:rsid w:val="00C83108"/>
    <w:rsid w:val="00C94A61"/>
    <w:rsid w:val="00CA0047"/>
    <w:rsid w:val="00CA5274"/>
    <w:rsid w:val="00CE401D"/>
    <w:rsid w:val="00CE67EB"/>
    <w:rsid w:val="00D055BA"/>
    <w:rsid w:val="00D16B7A"/>
    <w:rsid w:val="00D20552"/>
    <w:rsid w:val="00D27410"/>
    <w:rsid w:val="00D3311C"/>
    <w:rsid w:val="00D36A37"/>
    <w:rsid w:val="00D54A78"/>
    <w:rsid w:val="00D566EB"/>
    <w:rsid w:val="00D72A82"/>
    <w:rsid w:val="00D80143"/>
    <w:rsid w:val="00D862C9"/>
    <w:rsid w:val="00D93CAC"/>
    <w:rsid w:val="00DB0DF6"/>
    <w:rsid w:val="00DB2B8F"/>
    <w:rsid w:val="00DE1331"/>
    <w:rsid w:val="00DE1FFE"/>
    <w:rsid w:val="00DE59BA"/>
    <w:rsid w:val="00DE7630"/>
    <w:rsid w:val="00E0581F"/>
    <w:rsid w:val="00E1290E"/>
    <w:rsid w:val="00E30B71"/>
    <w:rsid w:val="00E33FE4"/>
    <w:rsid w:val="00E35C97"/>
    <w:rsid w:val="00E42226"/>
    <w:rsid w:val="00E565AE"/>
    <w:rsid w:val="00E6013B"/>
    <w:rsid w:val="00E60B8D"/>
    <w:rsid w:val="00E60EFE"/>
    <w:rsid w:val="00E63C8D"/>
    <w:rsid w:val="00E71923"/>
    <w:rsid w:val="00E743CE"/>
    <w:rsid w:val="00E86EBC"/>
    <w:rsid w:val="00E87959"/>
    <w:rsid w:val="00E95FA1"/>
    <w:rsid w:val="00EA11B8"/>
    <w:rsid w:val="00EA3459"/>
    <w:rsid w:val="00EA43BB"/>
    <w:rsid w:val="00EB3955"/>
    <w:rsid w:val="00EC1BBA"/>
    <w:rsid w:val="00ED2FAE"/>
    <w:rsid w:val="00EF578E"/>
    <w:rsid w:val="00F109F4"/>
    <w:rsid w:val="00F12A2B"/>
    <w:rsid w:val="00F23F29"/>
    <w:rsid w:val="00F36C37"/>
    <w:rsid w:val="00F373CA"/>
    <w:rsid w:val="00F42AC7"/>
    <w:rsid w:val="00F471D4"/>
    <w:rsid w:val="00F558F8"/>
    <w:rsid w:val="00F60F11"/>
    <w:rsid w:val="00F65B57"/>
    <w:rsid w:val="00F67AC6"/>
    <w:rsid w:val="00F73931"/>
    <w:rsid w:val="00F77249"/>
    <w:rsid w:val="00F8025D"/>
    <w:rsid w:val="00F817A3"/>
    <w:rsid w:val="00F81D14"/>
    <w:rsid w:val="00F82157"/>
    <w:rsid w:val="00F83A6C"/>
    <w:rsid w:val="00FB1296"/>
    <w:rsid w:val="00FB53CD"/>
    <w:rsid w:val="00FE4564"/>
    <w:rsid w:val="00FF78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ListParagraph">
    <w:name w:val="List Paragraph"/>
    <w:basedOn w:val="Normal"/>
    <w:uiPriority w:val="34"/>
    <w:qFormat/>
    <w:rsid w:val="00253036"/>
    <w:pPr>
      <w:widowControl/>
      <w:autoSpaceDE/>
      <w:autoSpaceDN/>
      <w:adjustRightInd/>
      <w:ind w:left="720"/>
      <w:contextualSpacing/>
    </w:pPr>
    <w:rPr>
      <w:sz w:val="24"/>
      <w:szCs w:val="24"/>
    </w:rPr>
  </w:style>
  <w:style w:type="character" w:styleId="Hyperlink">
    <w:name w:val="Hyperlink"/>
    <w:basedOn w:val="DefaultParagraphFont"/>
    <w:unhideWhenUsed/>
    <w:rsid w:val="0025303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C1E7D"/>
    <w:rPr>
      <w:b/>
      <w:bCs/>
    </w:rPr>
  </w:style>
  <w:style w:type="character" w:customStyle="1" w:styleId="CommentSubjectChar">
    <w:name w:val="Comment Subject Char"/>
    <w:basedOn w:val="CommentTextChar"/>
    <w:link w:val="CommentSubject"/>
    <w:uiPriority w:val="99"/>
    <w:semiHidden/>
    <w:rsid w:val="00BC1E7D"/>
    <w:rPr>
      <w:rFonts w:ascii="Times New Roman" w:hAnsi="Times New Roman"/>
      <w:b/>
      <w:bCs/>
    </w:rPr>
  </w:style>
  <w:style w:type="character" w:styleId="FollowedHyperlink">
    <w:name w:val="FollowedHyperlink"/>
    <w:basedOn w:val="DefaultParagraphFont"/>
    <w:uiPriority w:val="99"/>
    <w:semiHidden/>
    <w:unhideWhenUsed/>
    <w:rsid w:val="00EA3459"/>
    <w:rPr>
      <w:color w:val="800080" w:themeColor="followedHyperlink"/>
      <w:u w:val="single"/>
    </w:rPr>
  </w:style>
  <w:style w:type="character" w:styleId="UnresolvedMention">
    <w:name w:val="Unresolved Mention"/>
    <w:basedOn w:val="DefaultParagraphFont"/>
    <w:uiPriority w:val="99"/>
    <w:semiHidden/>
    <w:unhideWhenUsed/>
    <w:rsid w:val="00A77406"/>
    <w:rPr>
      <w:color w:val="605E5C"/>
      <w:shd w:val="clear" w:color="auto" w:fill="E1DFDD"/>
    </w:rPr>
  </w:style>
  <w:style w:type="paragraph" w:styleId="Revision">
    <w:name w:val="Revision"/>
    <w:hidden/>
    <w:uiPriority w:val="99"/>
    <w:semiHidden/>
    <w:rsid w:val="00CA004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service/investigational-new-animal-drugs" TargetMode="External" /><Relationship Id="rId6" Type="http://schemas.openxmlformats.org/officeDocument/2006/relationships/hyperlink" Target="https://www.fws.gov/find-inad" TargetMode="External" /><Relationship Id="rId7" Type="http://schemas.openxmlformats.org/officeDocument/2006/relationships/hyperlink" Target="https://aadapinad.co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F651-6267-48DE-9339-73D9079F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6936</Words>
  <Characters>37663</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2023-05-18T12:49:00Z</dcterms:created>
  <dcterms:modified xsi:type="dcterms:W3CDTF">2023-05-18T15:12:00Z</dcterms:modified>
</cp:coreProperties>
</file>