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21E0" w:rsidRPr="00105492" w:rsidP="002821E0" w14:paraId="6AFA2339" w14:textId="79151AA1">
      <w:pPr>
        <w:tabs>
          <w:tab w:val="left" w:pos="360"/>
          <w:tab w:val="left" w:pos="720"/>
        </w:tabs>
        <w:jc w:val="center"/>
        <w:rPr>
          <w:rFonts w:ascii="Arial" w:hAnsi="Arial" w:cs="Arial"/>
          <w:b/>
          <w:bCs/>
          <w:caps/>
        </w:rPr>
      </w:pPr>
      <w:r w:rsidRPr="00105492">
        <w:rPr>
          <w:rFonts w:ascii="Arial" w:hAnsi="Arial" w:cs="Arial"/>
          <w:b/>
          <w:lang w:val="en-CA"/>
        </w:rPr>
        <w:fldChar w:fldCharType="begin"/>
      </w:r>
      <w:r w:rsidRPr="00105492" w:rsidR="00B659E8">
        <w:rPr>
          <w:rFonts w:ascii="Arial" w:hAnsi="Arial" w:cs="Arial"/>
          <w:b/>
          <w:lang w:val="en-CA"/>
        </w:rPr>
        <w:instrText xml:space="preserve"> SEQ CHAPTER \h \r 1</w:instrText>
      </w:r>
      <w:r w:rsidR="00482822">
        <w:rPr>
          <w:rFonts w:ascii="Arial" w:hAnsi="Arial" w:cs="Arial"/>
          <w:b/>
          <w:lang w:val="en-CA"/>
        </w:rPr>
        <w:fldChar w:fldCharType="separate"/>
      </w:r>
      <w:r w:rsidRPr="00105492">
        <w:rPr>
          <w:rFonts w:ascii="Arial" w:hAnsi="Arial" w:cs="Arial"/>
          <w:b/>
          <w:lang w:val="en-CA"/>
        </w:rPr>
        <w:fldChar w:fldCharType="end"/>
      </w:r>
      <w:r w:rsidRPr="00105492">
        <w:rPr>
          <w:rFonts w:ascii="Arial" w:hAnsi="Arial" w:cs="Arial"/>
          <w:b/>
        </w:rPr>
        <w:t>SUPPORTING STATEMENT</w:t>
      </w:r>
      <w:r w:rsidRPr="00105492" w:rsidR="00B659E8">
        <w:rPr>
          <w:rFonts w:ascii="Arial" w:hAnsi="Arial" w:cs="Arial"/>
          <w:b/>
        </w:rPr>
        <w:t xml:space="preserve"> A </w:t>
      </w:r>
      <w:r w:rsidRPr="00105492" w:rsidR="007A5230">
        <w:rPr>
          <w:rFonts w:ascii="Arial" w:hAnsi="Arial" w:cs="Arial"/>
          <w:b/>
          <w:bCs/>
        </w:rPr>
        <w:t>FOR</w:t>
      </w:r>
    </w:p>
    <w:p w:rsidR="00B659E8" w:rsidRPr="00105492" w:rsidP="002821E0" w14:paraId="764F5150" w14:textId="2A903384">
      <w:pPr>
        <w:pStyle w:val="NoSpacing"/>
        <w:jc w:val="center"/>
        <w:rPr>
          <w:rFonts w:ascii="Arial" w:hAnsi="Arial" w:cs="Arial"/>
          <w:b/>
        </w:rPr>
      </w:pPr>
      <w:r w:rsidRPr="00105492">
        <w:rPr>
          <w:rFonts w:ascii="Arial" w:hAnsi="Arial" w:cs="Arial"/>
          <w:b/>
          <w:bCs/>
        </w:rPr>
        <w:t>PAPERWORK REDUCTION ACT SUBMISSION</w:t>
      </w:r>
    </w:p>
    <w:p w:rsidR="00B659E8" w:rsidRPr="00105492" w:rsidP="003A5490" w14:paraId="5BEF5954" w14:textId="77777777">
      <w:pPr>
        <w:pStyle w:val="NoSpacing"/>
        <w:jc w:val="center"/>
        <w:rPr>
          <w:rFonts w:ascii="Arial" w:hAnsi="Arial" w:cs="Arial"/>
          <w:b/>
        </w:rPr>
      </w:pPr>
    </w:p>
    <w:p w:rsidR="00DC3CAC" w:rsidRPr="00105492" w:rsidP="003A5490" w14:paraId="0842E1AE" w14:textId="77777777">
      <w:pPr>
        <w:pStyle w:val="NoSpacing"/>
        <w:jc w:val="center"/>
        <w:rPr>
          <w:rFonts w:ascii="Arial" w:hAnsi="Arial" w:cs="Arial"/>
          <w:b/>
          <w:bCs/>
          <w:lang w:val="en"/>
        </w:rPr>
      </w:pPr>
      <w:r w:rsidRPr="00105492">
        <w:rPr>
          <w:rFonts w:ascii="Arial" w:hAnsi="Arial" w:cs="Arial"/>
          <w:b/>
          <w:bCs/>
          <w:iCs/>
        </w:rPr>
        <w:t xml:space="preserve">National Park Service </w:t>
      </w:r>
      <w:r w:rsidRPr="00105492" w:rsidR="008F2AEB">
        <w:rPr>
          <w:rFonts w:ascii="Arial" w:hAnsi="Arial" w:cs="Arial"/>
          <w:b/>
          <w:bCs/>
          <w:lang w:val="en"/>
        </w:rPr>
        <w:t>Institutional Animal Care and Use Committee (</w:t>
      </w:r>
      <w:r w:rsidRPr="00105492">
        <w:rPr>
          <w:rFonts w:ascii="Arial" w:hAnsi="Arial" w:cs="Arial"/>
          <w:b/>
          <w:bCs/>
          <w:lang w:val="en"/>
        </w:rPr>
        <w:t xml:space="preserve">NPS </w:t>
      </w:r>
      <w:r w:rsidRPr="00105492" w:rsidR="008F2AEB">
        <w:rPr>
          <w:rFonts w:ascii="Arial" w:hAnsi="Arial" w:cs="Arial"/>
          <w:b/>
          <w:bCs/>
          <w:lang w:val="en"/>
        </w:rPr>
        <w:t xml:space="preserve">IACUC) </w:t>
      </w:r>
    </w:p>
    <w:p w:rsidR="00B659E8" w:rsidRPr="00105492" w:rsidP="003A5490" w14:paraId="08D894D9" w14:textId="505D4B09">
      <w:pPr>
        <w:pStyle w:val="NoSpacing"/>
        <w:jc w:val="center"/>
        <w:rPr>
          <w:rFonts w:ascii="Arial" w:hAnsi="Arial" w:cs="Arial"/>
          <w:b/>
          <w:bCs/>
          <w:lang w:val="en"/>
        </w:rPr>
      </w:pPr>
      <w:r w:rsidRPr="00105492">
        <w:rPr>
          <w:rFonts w:ascii="Arial" w:hAnsi="Arial" w:cs="Arial"/>
          <w:b/>
          <w:bCs/>
          <w:lang w:val="en"/>
        </w:rPr>
        <w:t xml:space="preserve">Amendment, Annual Review, </w:t>
      </w:r>
      <w:r w:rsidRPr="00105492" w:rsidR="00A65105">
        <w:rPr>
          <w:rFonts w:ascii="Arial" w:hAnsi="Arial" w:cs="Arial"/>
          <w:b/>
          <w:bCs/>
          <w:lang w:val="en"/>
        </w:rPr>
        <w:t>Field Study</w:t>
      </w:r>
      <w:r w:rsidRPr="00105492">
        <w:rPr>
          <w:rFonts w:ascii="Arial" w:hAnsi="Arial" w:cs="Arial"/>
          <w:b/>
          <w:bCs/>
          <w:lang w:val="en"/>
        </w:rPr>
        <w:t>,</w:t>
      </w:r>
      <w:r w:rsidRPr="00105492" w:rsidR="00A65105">
        <w:rPr>
          <w:rFonts w:ascii="Arial" w:hAnsi="Arial" w:cs="Arial"/>
          <w:b/>
          <w:bCs/>
          <w:lang w:val="en"/>
        </w:rPr>
        <w:t xml:space="preserve"> Concurrence,</w:t>
      </w:r>
      <w:r w:rsidRPr="00105492">
        <w:rPr>
          <w:rFonts w:ascii="Arial" w:hAnsi="Arial" w:cs="Arial"/>
          <w:b/>
          <w:bCs/>
          <w:lang w:val="en"/>
        </w:rPr>
        <w:t xml:space="preserve"> and </w:t>
      </w:r>
      <w:r w:rsidRPr="00105492" w:rsidR="008F2AEB">
        <w:rPr>
          <w:rFonts w:ascii="Arial" w:hAnsi="Arial" w:cs="Arial"/>
          <w:b/>
          <w:bCs/>
          <w:lang w:val="en"/>
        </w:rPr>
        <w:t>General Submission</w:t>
      </w:r>
      <w:r w:rsidRPr="00105492" w:rsidR="00B93F5A">
        <w:rPr>
          <w:rFonts w:ascii="Arial" w:hAnsi="Arial" w:cs="Arial"/>
          <w:b/>
          <w:bCs/>
          <w:lang w:val="en"/>
        </w:rPr>
        <w:t xml:space="preserve"> </w:t>
      </w:r>
      <w:r w:rsidRPr="00105492" w:rsidR="008F2AEB">
        <w:rPr>
          <w:rFonts w:ascii="Arial" w:hAnsi="Arial" w:cs="Arial"/>
          <w:b/>
          <w:bCs/>
          <w:lang w:val="en"/>
        </w:rPr>
        <w:t>Forms</w:t>
      </w:r>
    </w:p>
    <w:p w:rsidR="008F2AEB" w:rsidRPr="00105492" w:rsidP="003A5490" w14:paraId="77D30AFE" w14:textId="77777777">
      <w:pPr>
        <w:pStyle w:val="NoSpacing"/>
        <w:jc w:val="center"/>
        <w:rPr>
          <w:rFonts w:ascii="Arial" w:hAnsi="Arial" w:cs="Arial"/>
          <w:b/>
        </w:rPr>
      </w:pPr>
    </w:p>
    <w:p w:rsidR="00B659E8" w:rsidRPr="00105492" w:rsidP="003A5490" w14:paraId="76599B05" w14:textId="77777777">
      <w:pPr>
        <w:pStyle w:val="NoSpacing"/>
        <w:jc w:val="center"/>
        <w:rPr>
          <w:rFonts w:ascii="Arial" w:hAnsi="Arial" w:cs="Arial"/>
          <w:b/>
          <w:sz w:val="24"/>
          <w:szCs w:val="24"/>
        </w:rPr>
      </w:pPr>
      <w:r w:rsidRPr="00105492">
        <w:rPr>
          <w:rFonts w:ascii="Arial" w:hAnsi="Arial" w:cs="Arial"/>
          <w:b/>
        </w:rPr>
        <w:t xml:space="preserve">OMB Control Number </w:t>
      </w:r>
      <w:r w:rsidRPr="00105492" w:rsidR="008F2AEB">
        <w:rPr>
          <w:rFonts w:ascii="Arial" w:hAnsi="Arial" w:cs="Arial"/>
          <w:b/>
        </w:rPr>
        <w:t>1024</w:t>
      </w:r>
      <w:r w:rsidRPr="00105492">
        <w:rPr>
          <w:rFonts w:ascii="Arial" w:hAnsi="Arial" w:cs="Arial"/>
          <w:b/>
        </w:rPr>
        <w:t>--</w:t>
      </w:r>
      <w:r w:rsidRPr="00105492" w:rsidR="0017345B">
        <w:rPr>
          <w:rFonts w:ascii="Arial" w:hAnsi="Arial" w:cs="Arial"/>
          <w:b/>
        </w:rPr>
        <w:t>0265</w:t>
      </w:r>
    </w:p>
    <w:p w:rsidR="00816839" w:rsidRPr="00105492" w:rsidP="003A5490" w14:paraId="669D0C9E" w14:textId="77777777">
      <w:pPr>
        <w:autoSpaceDE w:val="0"/>
        <w:autoSpaceDN w:val="0"/>
        <w:adjustRightInd w:val="0"/>
        <w:spacing w:after="0" w:line="240" w:lineRule="auto"/>
        <w:rPr>
          <w:rFonts w:ascii="Arial" w:hAnsi="Arial" w:cs="Arial"/>
          <w:b/>
          <w:bCs/>
        </w:rPr>
      </w:pPr>
    </w:p>
    <w:p w:rsidR="00816839" w:rsidRPr="00105492" w:rsidP="003A5490" w14:paraId="31FA08B4" w14:textId="77777777">
      <w:pPr>
        <w:autoSpaceDE w:val="0"/>
        <w:autoSpaceDN w:val="0"/>
        <w:adjustRightInd w:val="0"/>
        <w:spacing w:after="0" w:line="240" w:lineRule="auto"/>
        <w:rPr>
          <w:rFonts w:ascii="Arial" w:hAnsi="Arial" w:cs="Arial"/>
          <w:b/>
          <w:bCs/>
        </w:rPr>
      </w:pPr>
    </w:p>
    <w:p w:rsidR="00B659E8" w:rsidRPr="00105492" w:rsidP="002821E0" w14:paraId="602CAC2B" w14:textId="77777777">
      <w:pPr>
        <w:autoSpaceDE w:val="0"/>
        <w:autoSpaceDN w:val="0"/>
        <w:adjustRightInd w:val="0"/>
        <w:spacing w:after="0" w:line="240" w:lineRule="auto"/>
        <w:rPr>
          <w:rFonts w:ascii="Arial" w:hAnsi="Arial" w:cs="Arial"/>
        </w:rPr>
      </w:pPr>
      <w:r w:rsidRPr="00105492">
        <w:rPr>
          <w:rFonts w:ascii="Arial" w:hAnsi="Arial" w:cs="Arial"/>
          <w:b/>
          <w:bCs/>
        </w:rPr>
        <w:t>Terms of Clearance:</w:t>
      </w:r>
      <w:r w:rsidRPr="00105492">
        <w:rPr>
          <w:rFonts w:ascii="Arial" w:hAnsi="Arial" w:cs="Arial"/>
          <w:bCs/>
        </w:rPr>
        <w:t xml:space="preserve"> None. </w:t>
      </w:r>
    </w:p>
    <w:p w:rsidR="00816839" w:rsidRPr="00105492" w:rsidP="002821E0" w14:paraId="2CD5D21A" w14:textId="77777777">
      <w:pPr>
        <w:pStyle w:val="NoSpacing"/>
        <w:rPr>
          <w:rFonts w:ascii="Arial" w:hAnsi="Arial" w:cs="Arial"/>
          <w:b/>
          <w:bCs/>
        </w:rPr>
      </w:pPr>
    </w:p>
    <w:p w:rsidR="008F2AEB" w:rsidRPr="00105492" w:rsidP="002821E0" w14:paraId="2C96D893" w14:textId="77777777">
      <w:pPr>
        <w:spacing w:after="0" w:line="240" w:lineRule="auto"/>
        <w:rPr>
          <w:rFonts w:ascii="Arial" w:hAnsi="Arial" w:cs="Arial"/>
          <w:b/>
        </w:rPr>
      </w:pPr>
      <w:r w:rsidRPr="00105492">
        <w:rPr>
          <w:rFonts w:ascii="Arial" w:hAnsi="Arial" w:cs="Arial"/>
          <w:b/>
        </w:rPr>
        <w:t>Justification</w:t>
      </w:r>
    </w:p>
    <w:p w:rsidR="00816839" w:rsidRPr="00105492" w:rsidP="002821E0" w14:paraId="31FF490F" w14:textId="77777777">
      <w:pPr>
        <w:spacing w:after="0" w:line="240" w:lineRule="auto"/>
        <w:rPr>
          <w:rFonts w:ascii="Arial" w:hAnsi="Arial" w:cs="Arial"/>
        </w:rPr>
      </w:pPr>
    </w:p>
    <w:p w:rsidR="00B659E8" w:rsidRPr="00105492" w:rsidP="002821E0" w14:paraId="29A28D22" w14:textId="77777777">
      <w:pPr>
        <w:autoSpaceDE w:val="0"/>
        <w:autoSpaceDN w:val="0"/>
        <w:adjustRightInd w:val="0"/>
        <w:spacing w:after="0" w:line="240" w:lineRule="auto"/>
        <w:ind w:hanging="360"/>
        <w:rPr>
          <w:rFonts w:ascii="Arial" w:hAnsi="Arial" w:cs="Arial"/>
          <w:b/>
        </w:rPr>
      </w:pPr>
      <w:r w:rsidRPr="00105492">
        <w:rPr>
          <w:rFonts w:ascii="Arial" w:hAnsi="Arial" w:cs="Arial"/>
          <w:b/>
          <w:bCs/>
        </w:rPr>
        <w:t>1</w:t>
      </w:r>
      <w:r w:rsidRPr="00105492">
        <w:rPr>
          <w:rFonts w:ascii="Arial" w:hAnsi="Arial" w:cs="Arial"/>
          <w:b/>
          <w:bCs/>
          <w:i/>
        </w:rPr>
        <w:t xml:space="preserve">. </w:t>
      </w:r>
      <w:r w:rsidRPr="00105492">
        <w:rPr>
          <w:rFonts w:ascii="Arial" w:hAnsi="Arial" w:cs="Arial"/>
          <w:b/>
          <w:bCs/>
        </w:rPr>
        <w:t xml:space="preserve">Explain the circumstances that make the collection of information necessary.  </w:t>
      </w:r>
      <w:r w:rsidRPr="00105492">
        <w:rPr>
          <w:rFonts w:ascii="Arial" w:hAnsi="Arial" w:cs="Arial"/>
          <w:b/>
        </w:rPr>
        <w:t xml:space="preserve">Identify any legal or administrative requirements that necessitate the collection.  </w:t>
      </w:r>
    </w:p>
    <w:p w:rsidR="00F050B7" w:rsidRPr="00105492" w:rsidP="002821E0" w14:paraId="5C0D0C2B" w14:textId="77777777">
      <w:pPr>
        <w:autoSpaceDE w:val="0"/>
        <w:autoSpaceDN w:val="0"/>
        <w:adjustRightInd w:val="0"/>
        <w:spacing w:after="0" w:line="240" w:lineRule="auto"/>
        <w:rPr>
          <w:rFonts w:ascii="Arial" w:hAnsi="Arial" w:cs="Arial"/>
        </w:rPr>
      </w:pPr>
    </w:p>
    <w:p w:rsidR="00CA279C" w:rsidRPr="00105492" w:rsidP="002821E0" w14:paraId="7B98BE03" w14:textId="0D1F2136">
      <w:pPr>
        <w:autoSpaceDE w:val="0"/>
        <w:autoSpaceDN w:val="0"/>
        <w:adjustRightInd w:val="0"/>
        <w:spacing w:after="0" w:line="360" w:lineRule="auto"/>
        <w:rPr>
          <w:rFonts w:ascii="Arial" w:hAnsi="Arial" w:cs="Arial"/>
        </w:rPr>
      </w:pPr>
      <w:r w:rsidRPr="00105492">
        <w:rPr>
          <w:rFonts w:ascii="Arial" w:hAnsi="Arial" w:cs="Arial"/>
        </w:rPr>
        <w:t xml:space="preserve">The National Park Service (NPS) is requesting a renewal of this collection. </w:t>
      </w:r>
      <w:r w:rsidRPr="00105492" w:rsidR="00655D60">
        <w:rPr>
          <w:rFonts w:ascii="Arial" w:hAnsi="Arial" w:cs="Arial"/>
        </w:rPr>
        <w:t xml:space="preserve">Pursuant to </w:t>
      </w:r>
      <w:r w:rsidRPr="00105492" w:rsidR="006B1CE5">
        <w:rPr>
          <w:rFonts w:ascii="Arial" w:hAnsi="Arial" w:cs="Arial"/>
        </w:rPr>
        <w:t xml:space="preserve">the </w:t>
      </w:r>
      <w:r w:rsidRPr="00105492" w:rsidR="00655D60">
        <w:rPr>
          <w:rFonts w:ascii="Arial" w:hAnsi="Arial" w:cs="Arial"/>
        </w:rPr>
        <w:t>Animal Welfare Act</w:t>
      </w:r>
      <w:r w:rsidRPr="00105492" w:rsidR="008F3E9A">
        <w:rPr>
          <w:rFonts w:ascii="Arial" w:hAnsi="Arial" w:cs="Arial"/>
        </w:rPr>
        <w:t xml:space="preserve"> </w:t>
      </w:r>
      <w:r w:rsidR="008162E6">
        <w:rPr>
          <w:rFonts w:ascii="Arial" w:hAnsi="Arial" w:cs="Arial"/>
        </w:rPr>
        <w:t>(</w:t>
      </w:r>
      <w:r w:rsidRPr="00105492" w:rsidR="008F3E9A">
        <w:rPr>
          <w:rFonts w:ascii="Arial" w:hAnsi="Arial" w:cs="Arial"/>
        </w:rPr>
        <w:t>AWA)</w:t>
      </w:r>
      <w:r w:rsidRPr="00105492" w:rsidR="006B1CE5">
        <w:rPr>
          <w:rFonts w:ascii="Arial" w:hAnsi="Arial" w:cs="Arial"/>
        </w:rPr>
        <w:t xml:space="preserve">, </w:t>
      </w:r>
      <w:r w:rsidRPr="00105492" w:rsidR="008924D8">
        <w:rPr>
          <w:rFonts w:ascii="Arial" w:hAnsi="Arial" w:cs="Arial"/>
        </w:rPr>
        <w:t xml:space="preserve">Animal Welfare Act </w:t>
      </w:r>
      <w:r w:rsidRPr="00105492" w:rsidR="00655D60">
        <w:rPr>
          <w:rFonts w:ascii="Arial" w:hAnsi="Arial" w:cs="Arial"/>
        </w:rPr>
        <w:t>Regulation</w:t>
      </w:r>
      <w:r w:rsidRPr="00105492" w:rsidR="008924D8">
        <w:rPr>
          <w:rFonts w:ascii="Arial" w:hAnsi="Arial" w:cs="Arial"/>
        </w:rPr>
        <w:t>s</w:t>
      </w:r>
      <w:r w:rsidRPr="00105492" w:rsidR="008F3E9A">
        <w:rPr>
          <w:rFonts w:ascii="Arial" w:hAnsi="Arial" w:cs="Arial"/>
        </w:rPr>
        <w:t xml:space="preserve"> (AWAR)</w:t>
      </w:r>
      <w:r w:rsidRPr="00105492" w:rsidR="006B1CE5">
        <w:rPr>
          <w:rFonts w:ascii="Arial" w:hAnsi="Arial" w:cs="Arial"/>
        </w:rPr>
        <w:t>, and the Interagency Research Animal Committee</w:t>
      </w:r>
      <w:r w:rsidRPr="00105492" w:rsidR="008F3E9A">
        <w:rPr>
          <w:rFonts w:ascii="Arial" w:hAnsi="Arial" w:cs="Arial"/>
        </w:rPr>
        <w:t xml:space="preserve"> (IRAC</w:t>
      </w:r>
      <w:r w:rsidRPr="00105492" w:rsidR="00816839">
        <w:rPr>
          <w:rFonts w:ascii="Arial" w:hAnsi="Arial" w:cs="Arial"/>
        </w:rPr>
        <w:t xml:space="preserve">), </w:t>
      </w:r>
      <w:r w:rsidRPr="00105492" w:rsidR="000318B6">
        <w:rPr>
          <w:rFonts w:ascii="Arial" w:hAnsi="Arial" w:cs="Arial"/>
        </w:rPr>
        <w:t>any entity or</w:t>
      </w:r>
      <w:r w:rsidRPr="00105492" w:rsidR="008F3E9A">
        <w:rPr>
          <w:rFonts w:ascii="Arial" w:hAnsi="Arial" w:cs="Arial"/>
        </w:rPr>
        <w:t xml:space="preserve"> institution</w:t>
      </w:r>
      <w:r w:rsidRPr="00105492" w:rsidR="000318B6">
        <w:rPr>
          <w:rFonts w:ascii="Arial" w:hAnsi="Arial" w:cs="Arial"/>
        </w:rPr>
        <w:t xml:space="preserve"> that uses </w:t>
      </w:r>
      <w:r w:rsidRPr="00105492" w:rsidR="008F3E9A">
        <w:rPr>
          <w:rFonts w:ascii="Arial" w:hAnsi="Arial" w:cs="Arial"/>
        </w:rPr>
        <w:t xml:space="preserve">vertebrate animals for research, teaching, or </w:t>
      </w:r>
      <w:r w:rsidRPr="00105492" w:rsidR="00476EFC">
        <w:rPr>
          <w:rFonts w:ascii="Arial" w:hAnsi="Arial" w:cs="Arial"/>
        </w:rPr>
        <w:t>training</w:t>
      </w:r>
      <w:r w:rsidRPr="00105492" w:rsidR="008F3E9A">
        <w:rPr>
          <w:rFonts w:ascii="Arial" w:hAnsi="Arial" w:cs="Arial"/>
        </w:rPr>
        <w:t xml:space="preserve"> </w:t>
      </w:r>
      <w:r w:rsidRPr="00105492" w:rsidR="000318B6">
        <w:rPr>
          <w:rFonts w:ascii="Arial" w:hAnsi="Arial" w:cs="Arial"/>
        </w:rPr>
        <w:t xml:space="preserve">purposes must have an oversight committee to </w:t>
      </w:r>
      <w:r w:rsidRPr="00105492" w:rsidR="008F3E9A">
        <w:rPr>
          <w:rFonts w:ascii="Arial" w:hAnsi="Arial" w:cs="Arial"/>
        </w:rPr>
        <w:t>evaluate all aspects of that</w:t>
      </w:r>
      <w:r w:rsidRPr="00105492" w:rsidR="000318B6">
        <w:rPr>
          <w:rFonts w:ascii="Arial" w:hAnsi="Arial" w:cs="Arial"/>
        </w:rPr>
        <w:t xml:space="preserve"> institution's animal care and use. </w:t>
      </w:r>
      <w:r w:rsidRPr="00105492" w:rsidR="000318B6">
        <w:rPr>
          <w:rFonts w:ascii="Arial" w:hAnsi="Arial" w:cs="Arial"/>
          <w:bCs/>
          <w:iCs/>
        </w:rPr>
        <w:t>To be in compliance</w:t>
      </w:r>
      <w:r w:rsidRPr="00105492" w:rsidR="00E902C9">
        <w:rPr>
          <w:rFonts w:ascii="Arial" w:hAnsi="Arial" w:cs="Arial"/>
          <w:bCs/>
          <w:iCs/>
        </w:rPr>
        <w:t>,</w:t>
      </w:r>
      <w:r w:rsidRPr="00105492" w:rsidR="000318B6">
        <w:rPr>
          <w:rFonts w:ascii="Arial" w:hAnsi="Arial" w:cs="Arial"/>
          <w:bCs/>
          <w:iCs/>
        </w:rPr>
        <w:t xml:space="preserve"> the </w:t>
      </w:r>
      <w:r w:rsidRPr="00105492" w:rsidR="000318B6">
        <w:rPr>
          <w:rFonts w:ascii="Arial" w:hAnsi="Arial" w:cs="Arial"/>
          <w:bCs/>
        </w:rPr>
        <w:t xml:space="preserve">NPS </w:t>
      </w:r>
      <w:r w:rsidRPr="00105492" w:rsidR="000318B6">
        <w:rPr>
          <w:rFonts w:ascii="Arial" w:hAnsi="Arial" w:cs="Arial"/>
        </w:rPr>
        <w:t xml:space="preserve">is responsible for managing and maintaining an </w:t>
      </w:r>
      <w:r w:rsidRPr="00105492" w:rsidR="000318B6">
        <w:rPr>
          <w:rFonts w:ascii="Arial" w:hAnsi="Arial" w:cs="Arial"/>
          <w:bCs/>
          <w:iCs/>
        </w:rPr>
        <w:t>Institutional Animal Care and Use Committee (</w:t>
      </w:r>
      <w:r w:rsidRPr="00105492" w:rsidR="000318B6">
        <w:rPr>
          <w:rFonts w:ascii="Arial" w:hAnsi="Arial" w:cs="Arial"/>
        </w:rPr>
        <w:t>IACUC) that provide</w:t>
      </w:r>
      <w:r w:rsidRPr="00105492" w:rsidR="00E902C9">
        <w:rPr>
          <w:rFonts w:ascii="Arial" w:hAnsi="Arial" w:cs="Arial"/>
        </w:rPr>
        <w:t>s</w:t>
      </w:r>
      <w:r w:rsidRPr="00105492" w:rsidR="000318B6">
        <w:rPr>
          <w:rFonts w:ascii="Arial" w:hAnsi="Arial" w:cs="Arial"/>
        </w:rPr>
        <w:t xml:space="preserve"> the experience and expertise necessary to assess and approve all research, teaching, and </w:t>
      </w:r>
      <w:r w:rsidRPr="00105492" w:rsidR="00476EFC">
        <w:rPr>
          <w:rFonts w:ascii="Arial" w:hAnsi="Arial" w:cs="Arial"/>
        </w:rPr>
        <w:t>training</w:t>
      </w:r>
      <w:r w:rsidRPr="00105492" w:rsidR="000318B6">
        <w:rPr>
          <w:rFonts w:ascii="Arial" w:hAnsi="Arial" w:cs="Arial"/>
        </w:rPr>
        <w:t xml:space="preserve"> activities involving vertebrate animals on </w:t>
      </w:r>
      <w:r w:rsidRPr="00105492" w:rsidR="00BA259E">
        <w:rPr>
          <w:rFonts w:ascii="Arial" w:hAnsi="Arial" w:cs="Arial"/>
        </w:rPr>
        <w:t>NPS-managed</w:t>
      </w:r>
      <w:r w:rsidRPr="00105492" w:rsidR="000318B6">
        <w:rPr>
          <w:rFonts w:ascii="Arial" w:hAnsi="Arial" w:cs="Arial"/>
        </w:rPr>
        <w:t xml:space="preserve"> lands and territories.  </w:t>
      </w:r>
    </w:p>
    <w:p w:rsidR="00BD6649" w:rsidRPr="007E076B" w:rsidP="002821E0" w14:paraId="2DBE649D" w14:textId="77777777">
      <w:pPr>
        <w:pStyle w:val="NoSpacing"/>
        <w:rPr>
          <w:rFonts w:ascii="Arial" w:hAnsi="Arial" w:cs="Arial"/>
          <w:lang w:val="en"/>
        </w:rPr>
      </w:pPr>
    </w:p>
    <w:p w:rsidR="00AF1561" w:rsidRPr="007E076B" w:rsidP="00A976CA" w14:paraId="47949E7F" w14:textId="7086473F">
      <w:pPr>
        <w:autoSpaceDE w:val="0"/>
        <w:autoSpaceDN w:val="0"/>
        <w:adjustRightInd w:val="0"/>
        <w:spacing w:after="0" w:line="360" w:lineRule="auto"/>
        <w:rPr>
          <w:rFonts w:ascii="Arial" w:hAnsi="Arial" w:cs="Arial"/>
          <w:bCs/>
        </w:rPr>
      </w:pPr>
      <w:r w:rsidRPr="007E076B">
        <w:rPr>
          <w:rFonts w:ascii="Arial" w:hAnsi="Arial" w:cs="Arial"/>
          <w:bCs/>
          <w:lang w:val="en"/>
        </w:rPr>
        <w:t>All research</w:t>
      </w:r>
      <w:r w:rsidRPr="007E076B">
        <w:rPr>
          <w:rFonts w:ascii="Arial" w:hAnsi="Arial" w:cs="Arial"/>
          <w:bCs/>
          <w:iCs/>
        </w:rPr>
        <w:t xml:space="preserve">, teaching, and </w:t>
      </w:r>
      <w:r w:rsidRPr="007E076B" w:rsidR="001008F5">
        <w:rPr>
          <w:rFonts w:ascii="Arial" w:hAnsi="Arial" w:cs="Arial"/>
          <w:bCs/>
          <w:iCs/>
        </w:rPr>
        <w:t>training</w:t>
      </w:r>
      <w:r w:rsidRPr="007E076B">
        <w:rPr>
          <w:rFonts w:ascii="Arial" w:hAnsi="Arial" w:cs="Arial"/>
          <w:bCs/>
          <w:iCs/>
        </w:rPr>
        <w:t xml:space="preserve"> projects involving </w:t>
      </w:r>
      <w:r w:rsidRPr="007E076B" w:rsidR="00F050B7">
        <w:rPr>
          <w:rFonts w:ascii="Arial" w:hAnsi="Arial" w:cs="Arial"/>
          <w:bCs/>
          <w:iCs/>
        </w:rPr>
        <w:t xml:space="preserve">the </w:t>
      </w:r>
      <w:r w:rsidRPr="007E076B" w:rsidR="00C50AE6">
        <w:rPr>
          <w:rFonts w:ascii="Arial" w:hAnsi="Arial" w:cs="Arial"/>
          <w:bCs/>
          <w:iCs/>
        </w:rPr>
        <w:t xml:space="preserve">use </w:t>
      </w:r>
      <w:r w:rsidRPr="007E076B" w:rsidR="00F050B7">
        <w:rPr>
          <w:rFonts w:ascii="Arial" w:hAnsi="Arial" w:cs="Arial"/>
          <w:bCs/>
          <w:iCs/>
        </w:rPr>
        <w:t xml:space="preserve">and </w:t>
      </w:r>
      <w:r w:rsidRPr="007E076B" w:rsidR="00C50AE6">
        <w:rPr>
          <w:rFonts w:ascii="Arial" w:hAnsi="Arial" w:cs="Arial"/>
          <w:bCs/>
          <w:iCs/>
        </w:rPr>
        <w:t xml:space="preserve">care of </w:t>
      </w:r>
      <w:r w:rsidRPr="007E076B" w:rsidR="00DC2A8F">
        <w:rPr>
          <w:rFonts w:ascii="Arial" w:hAnsi="Arial" w:cs="Arial"/>
          <w:bCs/>
          <w:iCs/>
        </w:rPr>
        <w:t xml:space="preserve">vertebrate </w:t>
      </w:r>
      <w:r w:rsidRPr="007E076B">
        <w:rPr>
          <w:rFonts w:ascii="Arial" w:hAnsi="Arial" w:cs="Arial"/>
          <w:bCs/>
          <w:iCs/>
        </w:rPr>
        <w:t xml:space="preserve">animals taking place on NPS territories </w:t>
      </w:r>
      <w:r w:rsidRPr="007E076B" w:rsidR="000318B6">
        <w:rPr>
          <w:rFonts w:ascii="Arial" w:hAnsi="Arial" w:cs="Arial"/>
          <w:bCs/>
        </w:rPr>
        <w:t xml:space="preserve">must be </w:t>
      </w:r>
      <w:r w:rsidRPr="007E076B" w:rsidR="00CA279C">
        <w:rPr>
          <w:rFonts w:ascii="Arial" w:hAnsi="Arial" w:cs="Arial"/>
          <w:bCs/>
        </w:rPr>
        <w:t xml:space="preserve">reviewed and </w:t>
      </w:r>
      <w:r w:rsidRPr="007E076B">
        <w:rPr>
          <w:rFonts w:ascii="Arial" w:hAnsi="Arial" w:cs="Arial"/>
          <w:bCs/>
        </w:rPr>
        <w:t xml:space="preserve">approved </w:t>
      </w:r>
      <w:r w:rsidRPr="007E076B" w:rsidR="00F050B7">
        <w:rPr>
          <w:rFonts w:ascii="Arial" w:hAnsi="Arial" w:cs="Arial"/>
          <w:bCs/>
        </w:rPr>
        <w:t xml:space="preserve">by the </w:t>
      </w:r>
      <w:r w:rsidRPr="007E076B" w:rsidR="00F050B7">
        <w:rPr>
          <w:rFonts w:ascii="Arial" w:hAnsi="Arial" w:cs="Arial"/>
          <w:lang w:val="en"/>
        </w:rPr>
        <w:t>NPS IACUC</w:t>
      </w:r>
      <w:r w:rsidRPr="007E076B" w:rsidR="00CA279C">
        <w:rPr>
          <w:rFonts w:ascii="Arial" w:hAnsi="Arial" w:cs="Arial"/>
          <w:lang w:val="en"/>
        </w:rPr>
        <w:t xml:space="preserve"> p</w:t>
      </w:r>
      <w:r w:rsidRPr="007E076B" w:rsidR="000318B6">
        <w:rPr>
          <w:rFonts w:ascii="Arial" w:hAnsi="Arial" w:cs="Arial"/>
          <w:lang w:val="en"/>
        </w:rPr>
        <w:t>rior to starting</w:t>
      </w:r>
      <w:r w:rsidRPr="007E076B">
        <w:rPr>
          <w:rFonts w:ascii="Arial" w:hAnsi="Arial" w:cs="Arial"/>
          <w:bCs/>
        </w:rPr>
        <w:t xml:space="preserve">. </w:t>
      </w:r>
    </w:p>
    <w:p w:rsidR="00A976CA" w:rsidRPr="007E076B" w:rsidP="007E076B" w14:paraId="6A683126" w14:textId="77777777">
      <w:pPr>
        <w:pStyle w:val="NoSpacing"/>
        <w:rPr>
          <w:rFonts w:ascii="Arial" w:hAnsi="Arial" w:cs="Arial"/>
        </w:rPr>
      </w:pPr>
    </w:p>
    <w:p w:rsidR="00BD6649" w:rsidRPr="007E076B" w:rsidP="002821E0" w14:paraId="2B914C19" w14:textId="0D48CE3A">
      <w:pPr>
        <w:autoSpaceDE w:val="0"/>
        <w:autoSpaceDN w:val="0"/>
        <w:adjustRightInd w:val="0"/>
        <w:spacing w:after="0" w:line="360" w:lineRule="auto"/>
        <w:rPr>
          <w:rFonts w:ascii="Arial" w:hAnsi="Arial" w:cs="Arial"/>
          <w:bCs/>
          <w:lang w:val="en"/>
        </w:rPr>
      </w:pPr>
      <w:r w:rsidRPr="007E076B">
        <w:rPr>
          <w:rFonts w:ascii="Arial" w:hAnsi="Arial" w:cs="Arial"/>
          <w:lang w:val="en"/>
        </w:rPr>
        <w:t xml:space="preserve">As determined by the AWA, </w:t>
      </w:r>
      <w:r w:rsidRPr="007E076B" w:rsidR="0008449D">
        <w:rPr>
          <w:rFonts w:ascii="Arial" w:hAnsi="Arial" w:cs="Arial"/>
        </w:rPr>
        <w:t>t</w:t>
      </w:r>
      <w:r w:rsidRPr="007E076B">
        <w:rPr>
          <w:rFonts w:ascii="Arial" w:hAnsi="Arial" w:cs="Arial"/>
        </w:rPr>
        <w:t xml:space="preserve">he </w:t>
      </w:r>
      <w:r w:rsidRPr="007E076B">
        <w:rPr>
          <w:rFonts w:ascii="Arial" w:hAnsi="Arial" w:cs="Arial"/>
          <w:lang w:val="en"/>
        </w:rPr>
        <w:t>NPS IACUC is a self-regulating entity that currently</w:t>
      </w:r>
      <w:r w:rsidRPr="007E076B">
        <w:rPr>
          <w:rFonts w:ascii="Arial" w:hAnsi="Arial" w:cs="Arial"/>
        </w:rPr>
        <w:t xml:space="preserve"> consists of a Chair</w:t>
      </w:r>
      <w:r w:rsidRPr="007E076B" w:rsidR="0008449D">
        <w:rPr>
          <w:rFonts w:ascii="Arial" w:hAnsi="Arial" w:cs="Arial"/>
        </w:rPr>
        <w:t>,</w:t>
      </w:r>
      <w:r w:rsidRPr="007E076B">
        <w:rPr>
          <w:rFonts w:ascii="Arial" w:hAnsi="Arial" w:cs="Arial"/>
        </w:rPr>
        <w:t xml:space="preserve"> </w:t>
      </w:r>
      <w:r w:rsidRPr="007E076B">
        <w:rPr>
          <w:rFonts w:ascii="Arial" w:hAnsi="Arial" w:cs="Arial"/>
          <w:lang w:val="en"/>
        </w:rPr>
        <w:t>a veterinarian to serve as the “Attending Veterinarian</w:t>
      </w:r>
      <w:r w:rsidRPr="007E076B" w:rsidR="0008449D">
        <w:rPr>
          <w:rFonts w:ascii="Arial" w:hAnsi="Arial" w:cs="Arial"/>
          <w:lang w:val="en"/>
        </w:rPr>
        <w:t>,</w:t>
      </w:r>
      <w:r w:rsidRPr="007E076B">
        <w:rPr>
          <w:rFonts w:ascii="Arial" w:hAnsi="Arial" w:cs="Arial"/>
          <w:lang w:val="en"/>
        </w:rPr>
        <w:t>” and another individual to serve as the “Unaffiliated Member At-Large</w:t>
      </w:r>
      <w:r w:rsidRPr="007E076B" w:rsidR="00BA259E">
        <w:rPr>
          <w:rFonts w:ascii="Arial" w:hAnsi="Arial" w:cs="Arial"/>
          <w:lang w:val="en"/>
        </w:rPr>
        <w:t>.”</w:t>
      </w:r>
      <w:r w:rsidRPr="007E076B">
        <w:rPr>
          <w:rFonts w:ascii="Arial" w:hAnsi="Arial" w:cs="Arial"/>
          <w:lang w:val="en"/>
        </w:rPr>
        <w:t xml:space="preserve">  </w:t>
      </w:r>
    </w:p>
    <w:p w:rsidR="000318B6" w:rsidRPr="007E076B" w:rsidP="002821E0" w14:paraId="00212C62" w14:textId="77777777">
      <w:pPr>
        <w:pStyle w:val="NoSpacing"/>
        <w:rPr>
          <w:rFonts w:ascii="Arial" w:hAnsi="Arial" w:cs="Arial"/>
          <w:lang w:val="en"/>
        </w:rPr>
      </w:pPr>
    </w:p>
    <w:p w:rsidR="00AB0C9D" w:rsidRPr="00105492" w:rsidP="002821E0" w14:paraId="13B06227" w14:textId="31AADE03">
      <w:pPr>
        <w:autoSpaceDE w:val="0"/>
        <w:autoSpaceDN w:val="0"/>
        <w:adjustRightInd w:val="0"/>
        <w:spacing w:after="0" w:line="240" w:lineRule="auto"/>
        <w:rPr>
          <w:rFonts w:ascii="Arial" w:hAnsi="Arial" w:cs="Arial"/>
          <w:b/>
        </w:rPr>
      </w:pPr>
      <w:r w:rsidRPr="00105492">
        <w:rPr>
          <w:rFonts w:ascii="Arial" w:hAnsi="Arial" w:cs="Arial"/>
          <w:b/>
        </w:rPr>
        <w:t>Legal Authorities:</w:t>
      </w:r>
    </w:p>
    <w:p w:rsidR="003D2284" w:rsidRPr="00105492" w:rsidP="002821E0" w14:paraId="70B22EA2" w14:textId="77777777">
      <w:pPr>
        <w:autoSpaceDE w:val="0"/>
        <w:autoSpaceDN w:val="0"/>
        <w:adjustRightInd w:val="0"/>
        <w:spacing w:after="0" w:line="240" w:lineRule="auto"/>
        <w:rPr>
          <w:rFonts w:ascii="Arial" w:hAnsi="Arial" w:cs="Arial"/>
          <w:b/>
        </w:rPr>
      </w:pPr>
    </w:p>
    <w:p w:rsidR="00CA0C96" w:rsidRPr="007A5230" w:rsidP="002821E0" w14:paraId="7EB3FB75" w14:textId="4C64EA13">
      <w:pPr>
        <w:numPr>
          <w:ilvl w:val="0"/>
          <w:numId w:val="10"/>
        </w:numPr>
        <w:autoSpaceDE w:val="0"/>
        <w:autoSpaceDN w:val="0"/>
        <w:adjustRightInd w:val="0"/>
        <w:spacing w:after="0" w:line="240" w:lineRule="auto"/>
        <w:ind w:left="360"/>
        <w:rPr>
          <w:rFonts w:ascii="Arial" w:hAnsi="Arial" w:cs="Arial"/>
          <w:b/>
          <w:i/>
          <w:sz w:val="20"/>
          <w:szCs w:val="20"/>
          <w:lang w:val="en"/>
        </w:rPr>
      </w:pPr>
      <w:r w:rsidRPr="007A5230">
        <w:rPr>
          <w:rFonts w:ascii="Arial" w:hAnsi="Arial" w:cs="Arial"/>
          <w:b/>
          <w:i/>
          <w:sz w:val="20"/>
          <w:szCs w:val="20"/>
          <w:lang w:val="en"/>
        </w:rPr>
        <w:t xml:space="preserve">Animal Welfare Act, </w:t>
      </w:r>
      <w:r w:rsidRPr="007A5230">
        <w:rPr>
          <w:rStyle w:val="auth-source-p1"/>
          <w:rFonts w:ascii="Arial" w:hAnsi="Arial" w:cs="Arial"/>
          <w:sz w:val="20"/>
          <w:szCs w:val="20"/>
          <w:specVanish w:val="0"/>
        </w:rPr>
        <w:t>7 U.S.C. 2131-2159;</w:t>
      </w:r>
      <w:r w:rsidRPr="007A5230" w:rsidR="002821E0">
        <w:rPr>
          <w:rStyle w:val="auth-source-p1"/>
          <w:rFonts w:ascii="Arial" w:hAnsi="Arial" w:cs="Arial"/>
          <w:sz w:val="20"/>
          <w:szCs w:val="20"/>
          <w:specVanish w:val="0"/>
        </w:rPr>
        <w:t xml:space="preserve"> </w:t>
      </w:r>
      <w:r w:rsidRPr="007A5230" w:rsidR="00C36947">
        <w:rPr>
          <w:rFonts w:ascii="Arial" w:hAnsi="Arial" w:cs="Arial"/>
          <w:b/>
          <w:i/>
          <w:sz w:val="20"/>
          <w:szCs w:val="20"/>
          <w:lang w:val="en"/>
        </w:rPr>
        <w:t>§2.31, d, 1</w:t>
      </w:r>
      <w:r w:rsidRPr="007A5230">
        <w:rPr>
          <w:rFonts w:ascii="Arial" w:hAnsi="Arial" w:cs="Arial"/>
          <w:b/>
          <w:i/>
          <w:sz w:val="20"/>
          <w:szCs w:val="20"/>
          <w:lang w:val="en"/>
        </w:rPr>
        <w:t xml:space="preserve">  </w:t>
      </w:r>
      <w:bookmarkStart w:id="0" w:name="seqnum2.31"/>
    </w:p>
    <w:p w:rsidR="003D36A3" w:rsidRPr="007A5230" w:rsidP="003D36A3" w14:paraId="52D31F15" w14:textId="38880B5B">
      <w:pPr>
        <w:numPr>
          <w:ilvl w:val="0"/>
          <w:numId w:val="30"/>
        </w:numPr>
        <w:autoSpaceDE w:val="0"/>
        <w:autoSpaceDN w:val="0"/>
        <w:adjustRightInd w:val="0"/>
        <w:spacing w:after="100" w:line="240" w:lineRule="auto"/>
        <w:rPr>
          <w:rFonts w:ascii="Arial" w:eastAsia="Times New Roman" w:hAnsi="Arial" w:cs="Arial"/>
          <w:i/>
          <w:iCs/>
          <w:sz w:val="20"/>
          <w:szCs w:val="20"/>
        </w:rPr>
      </w:pPr>
      <w:r w:rsidRPr="007A5230">
        <w:rPr>
          <w:rFonts w:ascii="Arial" w:eastAsia="Times New Roman" w:hAnsi="Arial" w:cs="Arial"/>
          <w:b/>
          <w:bCs/>
          <w:i/>
          <w:iCs/>
          <w:sz w:val="20"/>
          <w:szCs w:val="20"/>
        </w:rPr>
        <w:t>54 USC 100</w:t>
      </w:r>
      <w:r w:rsidR="004A180D">
        <w:rPr>
          <w:rFonts w:ascii="Arial" w:eastAsia="Times New Roman" w:hAnsi="Arial" w:cs="Arial"/>
          <w:b/>
          <w:bCs/>
          <w:i/>
          <w:iCs/>
          <w:sz w:val="20"/>
          <w:szCs w:val="20"/>
        </w:rPr>
        <w:t>7</w:t>
      </w:r>
      <w:r w:rsidRPr="007A5230">
        <w:rPr>
          <w:rFonts w:ascii="Arial" w:eastAsia="Times New Roman" w:hAnsi="Arial" w:cs="Arial"/>
          <w:b/>
          <w:bCs/>
          <w:i/>
          <w:iCs/>
          <w:sz w:val="20"/>
          <w:szCs w:val="20"/>
        </w:rPr>
        <w:t>01</w:t>
      </w:r>
      <w:r w:rsidRPr="007A5230">
        <w:rPr>
          <w:rFonts w:ascii="Arial" w:eastAsia="Times New Roman" w:hAnsi="Arial" w:cs="Arial"/>
          <w:i/>
          <w:iCs/>
          <w:sz w:val="20"/>
          <w:szCs w:val="20"/>
        </w:rPr>
        <w:t xml:space="preserve"> Protection, interpretation, and research in System” (formally </w:t>
      </w:r>
      <w:r w:rsidRPr="007A5230">
        <w:rPr>
          <w:rFonts w:ascii="Arial" w:eastAsia="Times New Roman" w:hAnsi="Arial" w:cs="Arial"/>
          <w:b/>
          <w:i/>
          <w:iCs/>
          <w:sz w:val="20"/>
          <w:szCs w:val="20"/>
        </w:rPr>
        <w:t>The National Park Service Act of 1916)</w:t>
      </w:r>
      <w:r w:rsidRPr="007A5230">
        <w:rPr>
          <w:rFonts w:ascii="Arial" w:eastAsia="Times New Roman" w:hAnsi="Arial" w:cs="Arial"/>
          <w:i/>
          <w:iCs/>
          <w:sz w:val="20"/>
          <w:szCs w:val="20"/>
        </w:rPr>
        <w:t xml:space="preserve"> </w:t>
      </w:r>
    </w:p>
    <w:p w:rsidR="003D36A3" w:rsidRPr="007A5230" w:rsidP="003D36A3" w14:paraId="085C3B81" w14:textId="1966B33A">
      <w:pPr>
        <w:numPr>
          <w:ilvl w:val="0"/>
          <w:numId w:val="30"/>
        </w:numPr>
        <w:rPr>
          <w:rFonts w:ascii="Arial" w:eastAsia="Times New Roman" w:hAnsi="Arial" w:cs="Arial"/>
          <w:b/>
          <w:i/>
          <w:iCs/>
          <w:sz w:val="20"/>
          <w:szCs w:val="20"/>
        </w:rPr>
      </w:pPr>
      <w:r w:rsidRPr="007A5230">
        <w:rPr>
          <w:rFonts w:ascii="Arial" w:eastAsia="Times New Roman" w:hAnsi="Arial" w:cs="Arial"/>
          <w:b/>
          <w:bCs/>
          <w:i/>
          <w:iCs/>
          <w:sz w:val="20"/>
          <w:szCs w:val="20"/>
        </w:rPr>
        <w:t xml:space="preserve">54 USC </w:t>
      </w:r>
      <w:r w:rsidR="008C4E94">
        <w:rPr>
          <w:rFonts w:ascii="Arial" w:eastAsia="Times New Roman" w:hAnsi="Arial" w:cs="Arial"/>
          <w:b/>
          <w:bCs/>
          <w:i/>
          <w:iCs/>
          <w:sz w:val="20"/>
          <w:szCs w:val="20"/>
        </w:rPr>
        <w:t>100702</w:t>
      </w:r>
      <w:r w:rsidRPr="007A5230">
        <w:rPr>
          <w:rFonts w:ascii="Arial" w:eastAsia="Times New Roman" w:hAnsi="Arial" w:cs="Arial"/>
          <w:b/>
          <w:bCs/>
          <w:i/>
          <w:iCs/>
          <w:sz w:val="20"/>
          <w:szCs w:val="20"/>
        </w:rPr>
        <w:t xml:space="preserve"> </w:t>
      </w:r>
      <w:r w:rsidRPr="007A5230">
        <w:rPr>
          <w:rFonts w:ascii="Arial" w:eastAsia="Times New Roman" w:hAnsi="Arial" w:cs="Arial"/>
          <w:bCs/>
          <w:i/>
          <w:iCs/>
          <w:sz w:val="20"/>
          <w:szCs w:val="20"/>
        </w:rPr>
        <w:t>National Park System Resource Inventory and Management</w:t>
      </w:r>
    </w:p>
    <w:bookmarkEnd w:id="0"/>
    <w:p w:rsidR="00816839" w:rsidRPr="00105492" w:rsidP="002821E0" w14:paraId="52EFD6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hanging="360"/>
        <w:rPr>
          <w:rFonts w:ascii="Arial" w:hAnsi="Arial" w:cs="Arial"/>
          <w:b/>
          <w:i/>
        </w:rPr>
      </w:pPr>
      <w:r w:rsidRPr="00105492">
        <w:rPr>
          <w:rFonts w:ascii="Arial" w:hAnsi="Arial" w:cs="Arial"/>
          <w:b/>
        </w:rPr>
        <w:t>2.</w:t>
      </w:r>
      <w:r w:rsidRPr="00105492">
        <w:rPr>
          <w:rFonts w:ascii="Arial" w:hAnsi="Arial" w:cs="Arial"/>
          <w:b/>
          <w:i/>
        </w:rPr>
        <w:tab/>
      </w:r>
      <w:r w:rsidRPr="00105492">
        <w:rPr>
          <w:rFonts w:ascii="Arial" w:hAnsi="Arial" w:cs="Arial"/>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105492">
        <w:rPr>
          <w:rFonts w:ascii="Arial" w:hAnsi="Arial" w:cs="Arial"/>
          <w:b/>
          <w:i/>
        </w:rPr>
        <w:t>.</w:t>
      </w:r>
    </w:p>
    <w:p w:rsidR="00DD75E2" w:rsidRPr="00105492" w:rsidP="006316F8" w14:paraId="55FE5A1D" w14:textId="032DD324">
      <w:pPr>
        <w:tabs>
          <w:tab w:val="left" w:pos="-1080"/>
          <w:tab w:val="left" w:pos="-720"/>
          <w:tab w:val="left" w:pos="18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lang w:val="en"/>
        </w:rPr>
      </w:pPr>
      <w:r w:rsidRPr="00105492">
        <w:rPr>
          <w:rFonts w:ascii="Arial" w:hAnsi="Arial" w:cs="Arial"/>
          <w:b/>
          <w:i/>
        </w:rPr>
        <w:tab/>
      </w:r>
      <w:r w:rsidRPr="00105492">
        <w:rPr>
          <w:rFonts w:ascii="Arial" w:hAnsi="Arial" w:cs="Arial"/>
        </w:rPr>
        <w:t xml:space="preserve">The NPS IACUC </w:t>
      </w:r>
      <w:r w:rsidRPr="00105492" w:rsidR="00AD6BEB">
        <w:rPr>
          <w:rFonts w:ascii="Arial" w:hAnsi="Arial" w:cs="Arial"/>
        </w:rPr>
        <w:t xml:space="preserve">will continue to use </w:t>
      </w:r>
      <w:r w:rsidRPr="00105492">
        <w:rPr>
          <w:rFonts w:ascii="Arial" w:hAnsi="Arial" w:cs="Arial"/>
        </w:rPr>
        <w:t>this information to ensure that sufficient and relevant information is available to eval</w:t>
      </w:r>
      <w:r w:rsidRPr="00105492" w:rsidR="00CB5720">
        <w:rPr>
          <w:rFonts w:ascii="Arial" w:hAnsi="Arial" w:cs="Arial"/>
        </w:rPr>
        <w:t xml:space="preserve">uate proposed research projects, teaching, or training activities </w:t>
      </w:r>
      <w:r w:rsidRPr="00105492">
        <w:rPr>
          <w:rFonts w:ascii="Arial" w:hAnsi="Arial" w:cs="Arial"/>
        </w:rPr>
        <w:t xml:space="preserve">involving the use of animals within NPS units. </w:t>
      </w:r>
      <w:r w:rsidRPr="00105492">
        <w:rPr>
          <w:rFonts w:ascii="Arial" w:hAnsi="Arial" w:cs="Arial"/>
          <w:lang w:val="en"/>
        </w:rPr>
        <w:t xml:space="preserve">Each animal project must be reviewed by the </w:t>
      </w:r>
      <w:r w:rsidRPr="00105492" w:rsidR="00AF1561">
        <w:rPr>
          <w:rFonts w:ascii="Arial" w:hAnsi="Arial" w:cs="Arial"/>
          <w:lang w:val="en"/>
        </w:rPr>
        <w:t xml:space="preserve">NPS </w:t>
      </w:r>
      <w:r w:rsidRPr="00105492" w:rsidR="00260364">
        <w:rPr>
          <w:rFonts w:ascii="Arial" w:hAnsi="Arial" w:cs="Arial"/>
          <w:lang w:val="en"/>
        </w:rPr>
        <w:t>IACUC committee annually.</w:t>
      </w:r>
      <w:r w:rsidR="008E4DD4">
        <w:rPr>
          <w:rFonts w:ascii="Arial" w:hAnsi="Arial" w:cs="Arial"/>
          <w:lang w:val="en"/>
        </w:rPr>
        <w:t xml:space="preserve">  </w:t>
      </w:r>
      <w:r w:rsidR="00787F08">
        <w:rPr>
          <w:rFonts w:ascii="Arial" w:hAnsi="Arial" w:cs="Arial"/>
          <w:lang w:val="en"/>
        </w:rPr>
        <w:t>A review</w:t>
      </w:r>
      <w:r w:rsidRPr="00105492" w:rsidR="00260364">
        <w:rPr>
          <w:rFonts w:ascii="Arial" w:hAnsi="Arial" w:cs="Arial"/>
          <w:lang w:val="en"/>
        </w:rPr>
        <w:t xml:space="preserve"> of a </w:t>
      </w:r>
      <w:r w:rsidRPr="00105492" w:rsidR="00A53A67">
        <w:rPr>
          <w:rFonts w:ascii="Arial" w:hAnsi="Arial" w:cs="Arial"/>
          <w:lang w:val="en"/>
        </w:rPr>
        <w:t>new</w:t>
      </w:r>
      <w:r w:rsidRPr="00105492" w:rsidR="00AC3FE3">
        <w:rPr>
          <w:rFonts w:ascii="Arial" w:hAnsi="Arial" w:cs="Arial"/>
          <w:lang w:val="en"/>
        </w:rPr>
        <w:t xml:space="preserve"> General S</w:t>
      </w:r>
      <w:r w:rsidRPr="00105492" w:rsidR="00260364">
        <w:rPr>
          <w:rFonts w:ascii="Arial" w:hAnsi="Arial" w:cs="Arial"/>
          <w:lang w:val="en"/>
        </w:rPr>
        <w:t>ubmission</w:t>
      </w:r>
      <w:r w:rsidRPr="00105492" w:rsidR="00AC3FE3">
        <w:rPr>
          <w:rFonts w:ascii="Arial" w:hAnsi="Arial" w:cs="Arial"/>
          <w:lang w:val="en"/>
        </w:rPr>
        <w:t xml:space="preserve"> or Concurrence</w:t>
      </w:r>
      <w:r w:rsidRPr="00105492" w:rsidR="00A53A67">
        <w:rPr>
          <w:rFonts w:ascii="Arial" w:hAnsi="Arial" w:cs="Arial"/>
          <w:lang w:val="en"/>
        </w:rPr>
        <w:t xml:space="preserve"> form</w:t>
      </w:r>
      <w:r w:rsidRPr="00105492" w:rsidR="00260364">
        <w:rPr>
          <w:rFonts w:ascii="Arial" w:hAnsi="Arial" w:cs="Arial"/>
          <w:lang w:val="en"/>
        </w:rPr>
        <w:t xml:space="preserve"> is required every three years</w:t>
      </w:r>
      <w:r w:rsidRPr="00105492" w:rsidR="00FC35CF">
        <w:rPr>
          <w:rFonts w:ascii="Arial" w:hAnsi="Arial" w:cs="Arial"/>
          <w:lang w:val="en"/>
        </w:rPr>
        <w:t>,</w:t>
      </w:r>
      <w:r w:rsidRPr="00105492" w:rsidR="00260364">
        <w:rPr>
          <w:rFonts w:ascii="Arial" w:hAnsi="Arial" w:cs="Arial"/>
          <w:lang w:val="en"/>
        </w:rPr>
        <w:t xml:space="preserve"> </w:t>
      </w:r>
      <w:r w:rsidRPr="00105492" w:rsidR="006F773B">
        <w:rPr>
          <w:rFonts w:ascii="Arial" w:hAnsi="Arial" w:cs="Arial"/>
          <w:lang w:val="en"/>
        </w:rPr>
        <w:t xml:space="preserve">or less frequently </w:t>
      </w:r>
      <w:r w:rsidRPr="00105492" w:rsidR="00260364">
        <w:rPr>
          <w:rFonts w:ascii="Arial" w:hAnsi="Arial" w:cs="Arial"/>
          <w:lang w:val="en"/>
        </w:rPr>
        <w:t>for ongoing activities</w:t>
      </w:r>
      <w:r w:rsidRPr="00105492">
        <w:rPr>
          <w:rFonts w:ascii="Arial" w:hAnsi="Arial" w:cs="Arial"/>
          <w:lang w:val="en"/>
        </w:rPr>
        <w:t>. The review process covers the following points:</w:t>
      </w:r>
    </w:p>
    <w:p w:rsidR="00DD75E2" w:rsidRPr="00105492" w:rsidP="002821E0" w14:paraId="19D3DF35" w14:textId="11BDC8AC">
      <w:pPr>
        <w:numPr>
          <w:ilvl w:val="0"/>
          <w:numId w:val="8"/>
        </w:numPr>
        <w:autoSpaceDE w:val="0"/>
        <w:autoSpaceDN w:val="0"/>
        <w:adjustRightInd w:val="0"/>
        <w:spacing w:after="0" w:line="360" w:lineRule="auto"/>
        <w:ind w:left="360"/>
        <w:rPr>
          <w:rFonts w:ascii="Arial" w:hAnsi="Arial" w:cs="Arial"/>
          <w:lang w:val="en"/>
        </w:rPr>
      </w:pPr>
      <w:r w:rsidRPr="00105492">
        <w:rPr>
          <w:rFonts w:ascii="Arial" w:hAnsi="Arial" w:cs="Arial"/>
          <w:lang w:val="en"/>
        </w:rPr>
        <w:t>Identification of the species and approximate number of animals to be used.</w:t>
      </w:r>
    </w:p>
    <w:p w:rsidR="00DD75E2" w:rsidRPr="00105492" w:rsidP="002821E0" w14:paraId="7026B178" w14:textId="22BABFB4">
      <w:pPr>
        <w:numPr>
          <w:ilvl w:val="0"/>
          <w:numId w:val="8"/>
        </w:numPr>
        <w:autoSpaceDE w:val="0"/>
        <w:autoSpaceDN w:val="0"/>
        <w:adjustRightInd w:val="0"/>
        <w:spacing w:after="0" w:line="360" w:lineRule="auto"/>
        <w:ind w:left="360"/>
        <w:rPr>
          <w:rFonts w:ascii="Arial" w:hAnsi="Arial" w:cs="Arial"/>
          <w:lang w:val="en"/>
        </w:rPr>
      </w:pPr>
      <w:r w:rsidRPr="00105492">
        <w:rPr>
          <w:rFonts w:ascii="Arial" w:hAnsi="Arial" w:cs="Arial"/>
          <w:lang w:val="en"/>
        </w:rPr>
        <w:t>Rationale for involving animals, the appropriateness of the species</w:t>
      </w:r>
      <w:r w:rsidRPr="00105492" w:rsidR="006343DE">
        <w:rPr>
          <w:rFonts w:ascii="Arial" w:hAnsi="Arial" w:cs="Arial"/>
          <w:lang w:val="en"/>
        </w:rPr>
        <w:t>,</w:t>
      </w:r>
      <w:r w:rsidRPr="00105492">
        <w:rPr>
          <w:rFonts w:ascii="Arial" w:hAnsi="Arial" w:cs="Arial"/>
          <w:lang w:val="en"/>
        </w:rPr>
        <w:t xml:space="preserve"> and numbers used.</w:t>
      </w:r>
    </w:p>
    <w:p w:rsidR="00DD75E2" w:rsidRPr="00105492" w:rsidP="002821E0" w14:paraId="177331CC" w14:textId="77777777">
      <w:pPr>
        <w:numPr>
          <w:ilvl w:val="0"/>
          <w:numId w:val="8"/>
        </w:numPr>
        <w:autoSpaceDE w:val="0"/>
        <w:autoSpaceDN w:val="0"/>
        <w:adjustRightInd w:val="0"/>
        <w:spacing w:after="0" w:line="360" w:lineRule="auto"/>
        <w:ind w:left="360"/>
        <w:rPr>
          <w:rFonts w:ascii="Arial" w:hAnsi="Arial" w:cs="Arial"/>
          <w:lang w:val="en"/>
        </w:rPr>
      </w:pPr>
      <w:r w:rsidRPr="00105492">
        <w:rPr>
          <w:rFonts w:ascii="Arial" w:hAnsi="Arial" w:cs="Arial"/>
          <w:lang w:val="en"/>
        </w:rPr>
        <w:t>A complete description of the proposed use of the animals.</w:t>
      </w:r>
    </w:p>
    <w:p w:rsidR="00DD75E2" w:rsidRPr="00105492" w:rsidP="002821E0" w14:paraId="394A137C" w14:textId="77777777">
      <w:pPr>
        <w:numPr>
          <w:ilvl w:val="0"/>
          <w:numId w:val="8"/>
        </w:numPr>
        <w:autoSpaceDE w:val="0"/>
        <w:autoSpaceDN w:val="0"/>
        <w:adjustRightInd w:val="0"/>
        <w:spacing w:after="0" w:line="360" w:lineRule="auto"/>
        <w:ind w:left="360"/>
        <w:rPr>
          <w:rFonts w:ascii="Arial" w:hAnsi="Arial" w:cs="Arial"/>
          <w:lang w:val="en"/>
        </w:rPr>
      </w:pPr>
      <w:r w:rsidRPr="00105492">
        <w:rPr>
          <w:rFonts w:ascii="Arial" w:hAnsi="Arial" w:cs="Arial"/>
          <w:lang w:val="en"/>
        </w:rPr>
        <w:t xml:space="preserve">A description of procedures designed to assure that </w:t>
      </w:r>
      <w:r w:rsidRPr="00105492" w:rsidR="00AF1561">
        <w:rPr>
          <w:rFonts w:ascii="Arial" w:hAnsi="Arial" w:cs="Arial"/>
          <w:lang w:val="en"/>
        </w:rPr>
        <w:t>pain</w:t>
      </w:r>
      <w:r w:rsidRPr="00105492" w:rsidR="00260364">
        <w:rPr>
          <w:rFonts w:ascii="Arial" w:hAnsi="Arial" w:cs="Arial"/>
          <w:lang w:val="en"/>
        </w:rPr>
        <w:t xml:space="preserve"> and distress</w:t>
      </w:r>
      <w:r w:rsidRPr="00105492">
        <w:rPr>
          <w:rFonts w:ascii="Arial" w:hAnsi="Arial" w:cs="Arial"/>
          <w:lang w:val="en"/>
        </w:rPr>
        <w:t xml:space="preserve"> </w:t>
      </w:r>
      <w:r w:rsidRPr="00105492" w:rsidR="00AF1561">
        <w:rPr>
          <w:rFonts w:ascii="Arial" w:hAnsi="Arial" w:cs="Arial"/>
          <w:lang w:val="en"/>
        </w:rPr>
        <w:t>experienced by</w:t>
      </w:r>
      <w:r w:rsidRPr="00105492">
        <w:rPr>
          <w:rFonts w:ascii="Arial" w:hAnsi="Arial" w:cs="Arial"/>
          <w:lang w:val="en"/>
        </w:rPr>
        <w:t xml:space="preserve"> animals will be limited to that which is unavoidable in the conduct of scientifically valuable research, and that analgesic, anes</w:t>
      </w:r>
      <w:r w:rsidRPr="00105492" w:rsidR="00AC3FE3">
        <w:rPr>
          <w:rFonts w:ascii="Arial" w:hAnsi="Arial" w:cs="Arial"/>
          <w:lang w:val="en"/>
        </w:rPr>
        <w:t xml:space="preserve">thetic, and tranquilizing drugs, or other effective methods, </w:t>
      </w:r>
      <w:r w:rsidRPr="00105492">
        <w:rPr>
          <w:rFonts w:ascii="Arial" w:hAnsi="Arial" w:cs="Arial"/>
          <w:lang w:val="en"/>
        </w:rPr>
        <w:t>will be used where indicated and ap</w:t>
      </w:r>
      <w:r w:rsidRPr="00105492" w:rsidR="00260364">
        <w:rPr>
          <w:rFonts w:ascii="Arial" w:hAnsi="Arial" w:cs="Arial"/>
          <w:lang w:val="en"/>
        </w:rPr>
        <w:t>propriate to minimize distress</w:t>
      </w:r>
      <w:r w:rsidRPr="00105492">
        <w:rPr>
          <w:rFonts w:ascii="Arial" w:hAnsi="Arial" w:cs="Arial"/>
          <w:lang w:val="en"/>
        </w:rPr>
        <w:t xml:space="preserve"> and pain to animals.</w:t>
      </w:r>
    </w:p>
    <w:p w:rsidR="00DD75E2" w:rsidRPr="00105492" w:rsidP="002821E0" w14:paraId="69DA549C" w14:textId="77777777">
      <w:pPr>
        <w:numPr>
          <w:ilvl w:val="0"/>
          <w:numId w:val="8"/>
        </w:numPr>
        <w:autoSpaceDE w:val="0"/>
        <w:autoSpaceDN w:val="0"/>
        <w:adjustRightInd w:val="0"/>
        <w:spacing w:after="0" w:line="360" w:lineRule="auto"/>
        <w:ind w:left="360"/>
        <w:rPr>
          <w:rFonts w:ascii="Arial" w:hAnsi="Arial" w:cs="Arial"/>
          <w:lang w:val="en"/>
        </w:rPr>
      </w:pPr>
      <w:r w:rsidRPr="00105492">
        <w:rPr>
          <w:rFonts w:ascii="Arial" w:hAnsi="Arial" w:cs="Arial"/>
          <w:lang w:val="en"/>
        </w:rPr>
        <w:t>Description and support of any euthanasia method to be used.</w:t>
      </w:r>
    </w:p>
    <w:p w:rsidR="00DD75E2" w:rsidRPr="00105492" w:rsidP="002821E0" w14:paraId="77ECD955" w14:textId="77777777">
      <w:pPr>
        <w:pStyle w:val="NoSpacing"/>
        <w:rPr>
          <w:rFonts w:ascii="Arial" w:hAnsi="Arial" w:cs="Arial"/>
          <w:lang w:val="en"/>
        </w:rPr>
      </w:pPr>
    </w:p>
    <w:p w:rsidR="00DD75E2" w:rsidRPr="00105492" w:rsidP="002821E0" w14:paraId="545A8AF6" w14:textId="2A3CE2AC">
      <w:pPr>
        <w:autoSpaceDE w:val="0"/>
        <w:autoSpaceDN w:val="0"/>
        <w:adjustRightInd w:val="0"/>
        <w:spacing w:after="0" w:line="360" w:lineRule="auto"/>
        <w:rPr>
          <w:rFonts w:ascii="Arial" w:hAnsi="Arial" w:cs="Arial"/>
          <w:lang w:val="en"/>
        </w:rPr>
      </w:pPr>
      <w:r w:rsidRPr="00105492">
        <w:rPr>
          <w:rFonts w:ascii="Arial" w:hAnsi="Arial" w:cs="Arial"/>
          <w:lang w:val="en"/>
        </w:rPr>
        <w:t xml:space="preserve">In review, the IACUC is required to ensure that the proposed work is consistent with the treatment of animals as described in the </w:t>
      </w:r>
      <w:r w:rsidRPr="00105492" w:rsidR="0023100E">
        <w:rPr>
          <w:rFonts w:ascii="Arial" w:hAnsi="Arial" w:cs="Arial"/>
          <w:lang w:val="en"/>
        </w:rPr>
        <w:t>AWA</w:t>
      </w:r>
      <w:r w:rsidRPr="00105492">
        <w:rPr>
          <w:rFonts w:ascii="Arial" w:hAnsi="Arial" w:cs="Arial"/>
          <w:lang w:val="en"/>
        </w:rPr>
        <w:t>, and that the following points are covered:</w:t>
      </w:r>
    </w:p>
    <w:p w:rsidR="00DD75E2" w:rsidRPr="00105492" w:rsidP="002821E0" w14:paraId="3091ED97" w14:textId="77777777">
      <w:pPr>
        <w:numPr>
          <w:ilvl w:val="0"/>
          <w:numId w:val="16"/>
        </w:numPr>
        <w:autoSpaceDE w:val="0"/>
        <w:autoSpaceDN w:val="0"/>
        <w:adjustRightInd w:val="0"/>
        <w:spacing w:after="0" w:line="360" w:lineRule="auto"/>
        <w:ind w:left="360"/>
        <w:rPr>
          <w:rFonts w:ascii="Arial" w:hAnsi="Arial" w:cs="Arial"/>
          <w:lang w:val="en"/>
        </w:rPr>
      </w:pPr>
      <w:r w:rsidRPr="00105492">
        <w:rPr>
          <w:rFonts w:ascii="Arial" w:hAnsi="Arial" w:cs="Arial"/>
          <w:lang w:val="en"/>
        </w:rPr>
        <w:t>Procedures with animals will avoid or minimize discomfort, distress, and pain to the animals, consistent with sound research design.</w:t>
      </w:r>
    </w:p>
    <w:p w:rsidR="00DD75E2" w:rsidRPr="00105492" w:rsidP="002821E0" w14:paraId="695474BF" w14:textId="730E7419">
      <w:pPr>
        <w:numPr>
          <w:ilvl w:val="0"/>
          <w:numId w:val="16"/>
        </w:numPr>
        <w:autoSpaceDE w:val="0"/>
        <w:autoSpaceDN w:val="0"/>
        <w:adjustRightInd w:val="0"/>
        <w:spacing w:after="0" w:line="360" w:lineRule="auto"/>
        <w:ind w:left="360"/>
        <w:rPr>
          <w:rFonts w:ascii="Arial" w:hAnsi="Arial" w:cs="Arial"/>
          <w:lang w:val="en"/>
        </w:rPr>
      </w:pPr>
      <w:r w:rsidRPr="00105492">
        <w:rPr>
          <w:rFonts w:ascii="Arial" w:hAnsi="Arial" w:cs="Arial"/>
          <w:lang w:val="en"/>
        </w:rPr>
        <w:t>Procedures that may cause more than momentary or slight pain or distress to the animals will be performed with appropriate sedation, analgesia, or anesthesia unless the procedure is justified for scientific reasons in writing by the investigator.</w:t>
      </w:r>
    </w:p>
    <w:p w:rsidR="00DD75E2" w:rsidRPr="00105492" w:rsidP="002821E0" w14:paraId="680FBABF" w14:textId="77777777">
      <w:pPr>
        <w:numPr>
          <w:ilvl w:val="0"/>
          <w:numId w:val="16"/>
        </w:numPr>
        <w:autoSpaceDE w:val="0"/>
        <w:autoSpaceDN w:val="0"/>
        <w:adjustRightInd w:val="0"/>
        <w:spacing w:after="0" w:line="360" w:lineRule="auto"/>
        <w:ind w:left="360"/>
        <w:rPr>
          <w:rFonts w:ascii="Arial" w:hAnsi="Arial" w:cs="Arial"/>
          <w:lang w:val="en"/>
        </w:rPr>
      </w:pPr>
      <w:r w:rsidRPr="00105492">
        <w:rPr>
          <w:rFonts w:ascii="Arial" w:hAnsi="Arial" w:cs="Arial"/>
          <w:lang w:val="en"/>
        </w:rPr>
        <w:t>Animals that would otherwise experience severe or chronic pain or distress that cannot be relieved will be painlessly killed at the end of the procedure or, if appropriate, during the procedure.</w:t>
      </w:r>
    </w:p>
    <w:p w:rsidR="00DD75E2" w:rsidRPr="00105492" w:rsidP="002821E0" w14:paraId="3E7C18CA" w14:textId="77777777">
      <w:pPr>
        <w:numPr>
          <w:ilvl w:val="0"/>
          <w:numId w:val="16"/>
        </w:numPr>
        <w:autoSpaceDE w:val="0"/>
        <w:autoSpaceDN w:val="0"/>
        <w:adjustRightInd w:val="0"/>
        <w:spacing w:after="0" w:line="360" w:lineRule="auto"/>
        <w:ind w:left="360"/>
        <w:rPr>
          <w:rFonts w:ascii="Arial" w:hAnsi="Arial" w:cs="Arial"/>
          <w:lang w:val="en"/>
        </w:rPr>
      </w:pPr>
      <w:r w:rsidRPr="00105492">
        <w:rPr>
          <w:rFonts w:ascii="Arial" w:hAnsi="Arial" w:cs="Arial"/>
          <w:lang w:val="en"/>
        </w:rPr>
        <w:t>The living conditions of animals will be appropriate for their species and contribute to their health and comfort. The housing, feeding, and nonmedical care of the animals will be directed by a veterinarian or other scientist trained and experienced in the proper care, handling, and use of the species being maintained or studied.</w:t>
      </w:r>
    </w:p>
    <w:p w:rsidR="00DD75E2" w:rsidRPr="00105492" w:rsidP="002821E0" w14:paraId="39CFCA56" w14:textId="77777777">
      <w:pPr>
        <w:numPr>
          <w:ilvl w:val="0"/>
          <w:numId w:val="16"/>
        </w:numPr>
        <w:autoSpaceDE w:val="0"/>
        <w:autoSpaceDN w:val="0"/>
        <w:adjustRightInd w:val="0"/>
        <w:spacing w:after="0" w:line="360" w:lineRule="auto"/>
        <w:ind w:left="360"/>
        <w:rPr>
          <w:rFonts w:ascii="Arial" w:hAnsi="Arial" w:cs="Arial"/>
          <w:lang w:val="en"/>
        </w:rPr>
      </w:pPr>
      <w:r w:rsidRPr="00105492">
        <w:rPr>
          <w:rFonts w:ascii="Arial" w:hAnsi="Arial" w:cs="Arial"/>
          <w:lang w:val="en"/>
        </w:rPr>
        <w:t>Medical care for animals will be available and provided as necessary by a qualified veterinarian.</w:t>
      </w:r>
    </w:p>
    <w:p w:rsidR="00DD75E2" w:rsidRPr="00105492" w:rsidP="002821E0" w14:paraId="73920D9F" w14:textId="77777777">
      <w:pPr>
        <w:numPr>
          <w:ilvl w:val="0"/>
          <w:numId w:val="16"/>
        </w:numPr>
        <w:autoSpaceDE w:val="0"/>
        <w:autoSpaceDN w:val="0"/>
        <w:adjustRightInd w:val="0"/>
        <w:spacing w:after="0" w:line="360" w:lineRule="auto"/>
        <w:ind w:left="360"/>
        <w:rPr>
          <w:rFonts w:ascii="Arial" w:hAnsi="Arial" w:cs="Arial"/>
          <w:lang w:val="en"/>
        </w:rPr>
      </w:pPr>
      <w:r w:rsidRPr="00105492">
        <w:rPr>
          <w:rFonts w:ascii="Arial" w:hAnsi="Arial" w:cs="Arial"/>
          <w:lang w:val="en"/>
        </w:rPr>
        <w:t>Personnel conducting procedures on the species being maintained or studied will be appropriately qualified and trained in those procedures.</w:t>
      </w:r>
    </w:p>
    <w:p w:rsidR="00DD75E2" w:rsidRPr="00105492" w:rsidP="002821E0" w14:paraId="4521786F" w14:textId="0726B585">
      <w:pPr>
        <w:numPr>
          <w:ilvl w:val="0"/>
          <w:numId w:val="16"/>
        </w:numPr>
        <w:autoSpaceDE w:val="0"/>
        <w:autoSpaceDN w:val="0"/>
        <w:adjustRightInd w:val="0"/>
        <w:spacing w:after="0" w:line="360" w:lineRule="auto"/>
        <w:ind w:left="360"/>
        <w:rPr>
          <w:rFonts w:ascii="Arial" w:hAnsi="Arial" w:cs="Arial"/>
          <w:lang w:val="en"/>
        </w:rPr>
      </w:pPr>
      <w:r w:rsidRPr="00105492">
        <w:rPr>
          <w:rFonts w:ascii="Arial" w:hAnsi="Arial" w:cs="Arial"/>
          <w:lang w:val="en"/>
        </w:rPr>
        <w:t>Methods of euthanasia used will be consistent with the recommendations of the American Veterinary Medical Association (AVMA) Panel on Euthanasia</w:t>
      </w:r>
      <w:r w:rsidRPr="00105492" w:rsidR="00AD6BEB">
        <w:rPr>
          <w:rFonts w:ascii="Arial" w:hAnsi="Arial" w:cs="Arial"/>
          <w:lang w:val="en"/>
        </w:rPr>
        <w:t xml:space="preserve"> </w:t>
      </w:r>
      <w:r w:rsidRPr="00105492">
        <w:rPr>
          <w:rFonts w:ascii="Arial" w:hAnsi="Arial" w:cs="Arial"/>
          <w:lang w:val="en"/>
        </w:rPr>
        <w:t>unless a deviation is justified for scientific reasons in writing by the investigator</w:t>
      </w:r>
      <w:r w:rsidRPr="00105492" w:rsidR="00804920">
        <w:rPr>
          <w:rFonts w:ascii="Arial" w:hAnsi="Arial" w:cs="Arial"/>
          <w:lang w:val="en"/>
        </w:rPr>
        <w:t>.</w:t>
      </w:r>
    </w:p>
    <w:p w:rsidR="00804920" w:rsidRPr="00105492" w:rsidP="002821E0" w14:paraId="301614EA" w14:textId="77777777">
      <w:pPr>
        <w:pStyle w:val="NoSpacing"/>
        <w:ind w:left="360"/>
        <w:rPr>
          <w:rFonts w:ascii="Arial" w:hAnsi="Arial" w:cs="Arial"/>
        </w:rPr>
      </w:pPr>
    </w:p>
    <w:p w:rsidR="001550DF" w:rsidRPr="00105492" w:rsidP="00970838" w14:paraId="5A2D1FA3" w14:textId="797D4F66">
      <w:pPr>
        <w:autoSpaceDE w:val="0"/>
        <w:autoSpaceDN w:val="0"/>
        <w:adjustRightInd w:val="0"/>
        <w:spacing w:after="0" w:line="360" w:lineRule="auto"/>
        <w:ind w:left="90"/>
        <w:rPr>
          <w:rFonts w:ascii="Arial" w:hAnsi="Arial" w:cs="Arial"/>
          <w:highlight w:val="lightGray"/>
        </w:rPr>
      </w:pPr>
      <w:r w:rsidRPr="00970838">
        <w:rPr>
          <w:rFonts w:ascii="Arial" w:hAnsi="Arial" w:cs="Arial"/>
          <w:b/>
          <w:bCs/>
        </w:rPr>
        <w:t xml:space="preserve">1. </w:t>
      </w:r>
      <w:r w:rsidRPr="00970838" w:rsidR="00816839">
        <w:rPr>
          <w:rFonts w:ascii="Arial" w:hAnsi="Arial" w:cs="Arial"/>
          <w:b/>
          <w:bCs/>
          <w:i/>
        </w:rPr>
        <w:t xml:space="preserve">The </w:t>
      </w:r>
      <w:r w:rsidRPr="00970838" w:rsidR="003F249D">
        <w:rPr>
          <w:rFonts w:ascii="Arial" w:hAnsi="Arial" w:cs="Arial"/>
          <w:b/>
          <w:bCs/>
          <w:i/>
        </w:rPr>
        <w:t>General S</w:t>
      </w:r>
      <w:r w:rsidRPr="00970838" w:rsidR="00816839">
        <w:rPr>
          <w:rFonts w:ascii="Arial" w:hAnsi="Arial" w:cs="Arial"/>
          <w:b/>
          <w:bCs/>
          <w:i/>
        </w:rPr>
        <w:t>ubmission</w:t>
      </w:r>
      <w:r w:rsidRPr="00970838" w:rsidR="001F5353">
        <w:rPr>
          <w:rFonts w:ascii="Arial" w:hAnsi="Arial" w:cs="Arial"/>
          <w:b/>
          <w:bCs/>
          <w:i/>
        </w:rPr>
        <w:t xml:space="preserve"> form</w:t>
      </w:r>
      <w:r w:rsidRPr="00970838" w:rsidR="004C6F3A">
        <w:rPr>
          <w:rFonts w:ascii="Arial" w:hAnsi="Arial" w:cs="Arial"/>
          <w:b/>
          <w:bCs/>
          <w:i/>
        </w:rPr>
        <w:t>:</w:t>
      </w:r>
      <w:r w:rsidRPr="00105492" w:rsidR="004C6F3A">
        <w:rPr>
          <w:rFonts w:ascii="Arial" w:hAnsi="Arial" w:cs="Arial"/>
          <w:b/>
        </w:rPr>
        <w:t xml:space="preserve"> </w:t>
      </w:r>
      <w:r w:rsidRPr="00105492" w:rsidR="001E3D83">
        <w:rPr>
          <w:rFonts w:ascii="Arial" w:hAnsi="Arial" w:cs="Arial"/>
        </w:rPr>
        <w:t>This form has not been changed from the 20</w:t>
      </w:r>
      <w:r w:rsidRPr="00105492" w:rsidR="00497B37">
        <w:rPr>
          <w:rFonts w:ascii="Arial" w:hAnsi="Arial" w:cs="Arial"/>
        </w:rPr>
        <w:t>20</w:t>
      </w:r>
      <w:r w:rsidRPr="00105492" w:rsidR="001E3D83">
        <w:rPr>
          <w:rFonts w:ascii="Arial" w:hAnsi="Arial" w:cs="Arial"/>
        </w:rPr>
        <w:t xml:space="preserve"> version</w:t>
      </w:r>
      <w:r w:rsidRPr="00105492" w:rsidR="00A2784A">
        <w:rPr>
          <w:rFonts w:ascii="Arial" w:hAnsi="Arial" w:cs="Arial"/>
        </w:rPr>
        <w:t>.</w:t>
      </w:r>
      <w:r w:rsidRPr="00105492" w:rsidR="00DF5F18">
        <w:rPr>
          <w:rFonts w:ascii="Arial" w:hAnsi="Arial" w:cs="Arial"/>
        </w:rPr>
        <w:t xml:space="preserve"> </w:t>
      </w:r>
      <w:r w:rsidRPr="00105492" w:rsidR="00AE32DA">
        <w:rPr>
          <w:rFonts w:ascii="Arial" w:hAnsi="Arial" w:cs="Arial"/>
        </w:rPr>
        <w:t>This form</w:t>
      </w:r>
      <w:r w:rsidRPr="00105492" w:rsidR="00FC35CF">
        <w:rPr>
          <w:rFonts w:ascii="Arial" w:hAnsi="Arial" w:cs="Arial"/>
        </w:rPr>
        <w:t xml:space="preserve"> </w:t>
      </w:r>
      <w:r w:rsidRPr="00105492" w:rsidR="002A3141">
        <w:rPr>
          <w:rFonts w:ascii="Arial" w:hAnsi="Arial" w:cs="Arial"/>
        </w:rPr>
        <w:t>require</w:t>
      </w:r>
      <w:r w:rsidRPr="00105492" w:rsidR="00CB073C">
        <w:rPr>
          <w:rFonts w:ascii="Arial" w:hAnsi="Arial" w:cs="Arial"/>
        </w:rPr>
        <w:t>s</w:t>
      </w:r>
      <w:r w:rsidRPr="00105492">
        <w:rPr>
          <w:rFonts w:ascii="Arial" w:hAnsi="Arial" w:cs="Arial"/>
        </w:rPr>
        <w:t xml:space="preserve"> </w:t>
      </w:r>
      <w:r w:rsidRPr="00105492" w:rsidR="002A3141">
        <w:rPr>
          <w:rFonts w:ascii="Arial" w:hAnsi="Arial" w:cs="Arial"/>
        </w:rPr>
        <w:t xml:space="preserve">the </w:t>
      </w:r>
      <w:r w:rsidRPr="00105492">
        <w:rPr>
          <w:rFonts w:ascii="Arial" w:hAnsi="Arial" w:cs="Arial"/>
        </w:rPr>
        <w:t>following information:</w:t>
      </w:r>
    </w:p>
    <w:p w:rsidR="00B446C1" w:rsidRPr="00105492" w:rsidP="002821E0" w14:paraId="102386C3" w14:textId="10C17D2B">
      <w:pPr>
        <w:pStyle w:val="NoSpacing"/>
        <w:numPr>
          <w:ilvl w:val="0"/>
          <w:numId w:val="17"/>
        </w:numPr>
        <w:spacing w:line="360" w:lineRule="auto"/>
        <w:ind w:left="360"/>
        <w:rPr>
          <w:rFonts w:ascii="Arial" w:hAnsi="Arial" w:cs="Arial"/>
        </w:rPr>
      </w:pPr>
      <w:r w:rsidRPr="00105492">
        <w:rPr>
          <w:rFonts w:ascii="Arial" w:hAnsi="Arial" w:cs="Arial"/>
        </w:rPr>
        <w:t xml:space="preserve">A project narrative </w:t>
      </w:r>
      <w:r w:rsidR="00BA6028">
        <w:rPr>
          <w:rFonts w:ascii="Arial" w:hAnsi="Arial" w:cs="Arial"/>
        </w:rPr>
        <w:t>that</w:t>
      </w:r>
      <w:r w:rsidRPr="00105492" w:rsidR="002A3141">
        <w:rPr>
          <w:rFonts w:ascii="Arial" w:hAnsi="Arial" w:cs="Arial"/>
        </w:rPr>
        <w:t xml:space="preserve"> includes: the title, </w:t>
      </w:r>
      <w:r w:rsidRPr="00105492">
        <w:rPr>
          <w:rFonts w:ascii="Arial" w:hAnsi="Arial" w:cs="Arial"/>
        </w:rPr>
        <w:t xml:space="preserve">a statement of the </w:t>
      </w:r>
      <w:r w:rsidRPr="00105492" w:rsidR="00BF61B2">
        <w:rPr>
          <w:rFonts w:ascii="Arial" w:hAnsi="Arial" w:cs="Arial"/>
        </w:rPr>
        <w:t xml:space="preserve">objectives </w:t>
      </w:r>
      <w:r w:rsidRPr="00105492">
        <w:rPr>
          <w:rFonts w:ascii="Arial" w:hAnsi="Arial" w:cs="Arial"/>
        </w:rPr>
        <w:t>to be addressed</w:t>
      </w:r>
      <w:r w:rsidRPr="00105492" w:rsidR="002A3141">
        <w:rPr>
          <w:rFonts w:ascii="Arial" w:hAnsi="Arial" w:cs="Arial"/>
        </w:rPr>
        <w:t xml:space="preserve">, </w:t>
      </w:r>
      <w:r w:rsidR="00BA6028">
        <w:rPr>
          <w:rFonts w:ascii="Arial" w:hAnsi="Arial" w:cs="Arial"/>
        </w:rPr>
        <w:t xml:space="preserve">the </w:t>
      </w:r>
      <w:r w:rsidRPr="00105492" w:rsidR="002A3141">
        <w:rPr>
          <w:rFonts w:ascii="Arial" w:hAnsi="Arial" w:cs="Arial"/>
        </w:rPr>
        <w:t xml:space="preserve">scope </w:t>
      </w:r>
      <w:r w:rsidRPr="00105492">
        <w:rPr>
          <w:rFonts w:ascii="Arial" w:hAnsi="Arial" w:cs="Arial"/>
        </w:rPr>
        <w:t>of the proposed</w:t>
      </w:r>
      <w:r w:rsidRPr="00105492" w:rsidR="002A3141">
        <w:rPr>
          <w:rFonts w:ascii="Arial" w:hAnsi="Arial" w:cs="Arial"/>
        </w:rPr>
        <w:t xml:space="preserve"> project</w:t>
      </w:r>
      <w:r w:rsidRPr="00105492">
        <w:rPr>
          <w:rFonts w:ascii="Arial" w:hAnsi="Arial" w:cs="Arial"/>
        </w:rPr>
        <w:t xml:space="preserve">, </w:t>
      </w:r>
      <w:r w:rsidR="00BA6028">
        <w:rPr>
          <w:rFonts w:ascii="Arial" w:hAnsi="Arial" w:cs="Arial"/>
        </w:rPr>
        <w:t xml:space="preserve">a </w:t>
      </w:r>
      <w:r w:rsidRPr="00105492" w:rsidR="002A3141">
        <w:rPr>
          <w:rFonts w:ascii="Arial" w:hAnsi="Arial" w:cs="Arial"/>
        </w:rPr>
        <w:t>literature review</w:t>
      </w:r>
      <w:r w:rsidRPr="00105492" w:rsidR="001F5353">
        <w:rPr>
          <w:rFonts w:ascii="Arial" w:hAnsi="Arial" w:cs="Arial"/>
        </w:rPr>
        <w:t xml:space="preserve"> for alternatives to potentially painful or distressful procedures</w:t>
      </w:r>
      <w:r w:rsidRPr="00105492" w:rsidR="002A3141">
        <w:rPr>
          <w:rFonts w:ascii="Arial" w:hAnsi="Arial" w:cs="Arial"/>
        </w:rPr>
        <w:t>, and</w:t>
      </w:r>
      <w:r w:rsidRPr="00105492">
        <w:rPr>
          <w:rFonts w:ascii="Arial" w:hAnsi="Arial" w:cs="Arial"/>
        </w:rPr>
        <w:t xml:space="preserve"> </w:t>
      </w:r>
      <w:r w:rsidR="00BA6028">
        <w:rPr>
          <w:rFonts w:ascii="Arial" w:hAnsi="Arial" w:cs="Arial"/>
        </w:rPr>
        <w:t xml:space="preserve">a </w:t>
      </w:r>
      <w:r w:rsidRPr="00105492">
        <w:rPr>
          <w:rFonts w:ascii="Arial" w:hAnsi="Arial" w:cs="Arial"/>
        </w:rPr>
        <w:t>description of the methods and procedures to be used</w:t>
      </w:r>
      <w:r w:rsidRPr="00105492" w:rsidR="00660613">
        <w:rPr>
          <w:rFonts w:ascii="Arial" w:hAnsi="Arial" w:cs="Arial"/>
        </w:rPr>
        <w:t>.</w:t>
      </w:r>
      <w:r w:rsidRPr="00105492">
        <w:rPr>
          <w:rFonts w:ascii="Arial" w:hAnsi="Arial" w:cs="Arial"/>
        </w:rPr>
        <w:t xml:space="preserve"> </w:t>
      </w:r>
    </w:p>
    <w:p w:rsidR="001E1846" w:rsidRPr="00105492" w:rsidP="002821E0" w14:paraId="3DF59273" w14:textId="77777777">
      <w:pPr>
        <w:pStyle w:val="NoSpacing"/>
        <w:numPr>
          <w:ilvl w:val="0"/>
          <w:numId w:val="17"/>
        </w:numPr>
        <w:spacing w:line="360" w:lineRule="auto"/>
        <w:ind w:left="360"/>
        <w:rPr>
          <w:rFonts w:ascii="Arial" w:hAnsi="Arial" w:cs="Arial"/>
        </w:rPr>
      </w:pPr>
      <w:r w:rsidRPr="00105492">
        <w:rPr>
          <w:rFonts w:ascii="Arial" w:hAnsi="Arial" w:cs="Arial"/>
        </w:rPr>
        <w:t>A description of the qualifications of the principal investigators, all personnel involved</w:t>
      </w:r>
      <w:r w:rsidRPr="00105492" w:rsidR="00BF61B2">
        <w:rPr>
          <w:rFonts w:ascii="Arial" w:hAnsi="Arial" w:cs="Arial"/>
        </w:rPr>
        <w:t>,</w:t>
      </w:r>
      <w:r w:rsidRPr="00105492">
        <w:rPr>
          <w:rFonts w:ascii="Arial" w:hAnsi="Arial" w:cs="Arial"/>
        </w:rPr>
        <w:t xml:space="preserve"> and </w:t>
      </w:r>
      <w:r w:rsidRPr="00105492" w:rsidR="00BF61B2">
        <w:rPr>
          <w:rFonts w:ascii="Arial" w:hAnsi="Arial" w:cs="Arial"/>
        </w:rPr>
        <w:t xml:space="preserve">delegated </w:t>
      </w:r>
      <w:r w:rsidRPr="00105492">
        <w:rPr>
          <w:rFonts w:ascii="Arial" w:hAnsi="Arial" w:cs="Arial"/>
        </w:rPr>
        <w:t xml:space="preserve">attending veterinarians </w:t>
      </w:r>
      <w:r w:rsidRPr="00105492" w:rsidR="002A3141">
        <w:rPr>
          <w:rFonts w:ascii="Arial" w:hAnsi="Arial" w:cs="Arial"/>
        </w:rPr>
        <w:t>on the project</w:t>
      </w:r>
      <w:r w:rsidRPr="00105492" w:rsidR="00660613">
        <w:rPr>
          <w:rFonts w:ascii="Arial" w:hAnsi="Arial" w:cs="Arial"/>
        </w:rPr>
        <w:t>.</w:t>
      </w:r>
    </w:p>
    <w:p w:rsidR="00B446C1" w:rsidRPr="00105492" w:rsidP="002821E0" w14:paraId="110014AE" w14:textId="77777777">
      <w:pPr>
        <w:pStyle w:val="NoSpacing"/>
        <w:numPr>
          <w:ilvl w:val="0"/>
          <w:numId w:val="17"/>
        </w:numPr>
        <w:spacing w:line="360" w:lineRule="auto"/>
        <w:ind w:left="360"/>
        <w:rPr>
          <w:rFonts w:ascii="Arial" w:hAnsi="Arial" w:cs="Arial"/>
        </w:rPr>
      </w:pPr>
      <w:r w:rsidRPr="00105492">
        <w:rPr>
          <w:rFonts w:ascii="Arial" w:hAnsi="Arial" w:cs="Arial"/>
        </w:rPr>
        <w:t>Details and description</w:t>
      </w:r>
      <w:r w:rsidRPr="00105492" w:rsidR="00BF61B2">
        <w:rPr>
          <w:rFonts w:ascii="Arial" w:hAnsi="Arial" w:cs="Arial"/>
        </w:rPr>
        <w:t>s</w:t>
      </w:r>
      <w:r w:rsidRPr="00105492">
        <w:rPr>
          <w:rFonts w:ascii="Arial" w:hAnsi="Arial" w:cs="Arial"/>
        </w:rPr>
        <w:t xml:space="preserve"> of animals used in the project</w:t>
      </w:r>
      <w:r w:rsidRPr="00105492" w:rsidR="00660613">
        <w:rPr>
          <w:rFonts w:ascii="Arial" w:hAnsi="Arial" w:cs="Arial"/>
        </w:rPr>
        <w:t>.</w:t>
      </w:r>
    </w:p>
    <w:p w:rsidR="00A2784A" w:rsidRPr="00105492" w:rsidP="002821E0" w14:paraId="4B2614F4" w14:textId="77777777">
      <w:pPr>
        <w:pStyle w:val="NoSpacing"/>
        <w:numPr>
          <w:ilvl w:val="0"/>
          <w:numId w:val="17"/>
        </w:numPr>
        <w:spacing w:line="360" w:lineRule="auto"/>
        <w:ind w:left="360"/>
        <w:rPr>
          <w:rFonts w:ascii="Arial" w:hAnsi="Arial" w:cs="Arial"/>
        </w:rPr>
      </w:pPr>
      <w:r w:rsidRPr="00105492">
        <w:rPr>
          <w:rFonts w:ascii="Arial" w:hAnsi="Arial" w:cs="Arial"/>
        </w:rPr>
        <w:t>A search for alternatives to procedures that may cause more than momentary or slight pain and distress to the animals</w:t>
      </w:r>
    </w:p>
    <w:p w:rsidR="00CC5282" w:rsidRPr="00105492" w:rsidP="002821E0" w14:paraId="0EFEA1E5" w14:textId="69EB82A2">
      <w:pPr>
        <w:pStyle w:val="NoSpacing"/>
        <w:numPr>
          <w:ilvl w:val="0"/>
          <w:numId w:val="17"/>
        </w:numPr>
        <w:spacing w:line="360" w:lineRule="auto"/>
        <w:ind w:left="360"/>
        <w:rPr>
          <w:rFonts w:ascii="Arial" w:hAnsi="Arial" w:cs="Arial"/>
        </w:rPr>
      </w:pPr>
      <w:r w:rsidRPr="00105492">
        <w:rPr>
          <w:rFonts w:ascii="Arial" w:hAnsi="Arial" w:cs="Arial"/>
        </w:rPr>
        <w:t xml:space="preserve">Sections involving surgical procedures are hidden unless the researcher is planning to conduct surgical activities, </w:t>
      </w:r>
      <w:r w:rsidRPr="00105492" w:rsidR="00695794">
        <w:rPr>
          <w:rFonts w:ascii="Arial" w:hAnsi="Arial" w:cs="Arial"/>
        </w:rPr>
        <w:t xml:space="preserve">thereby </w:t>
      </w:r>
      <w:r w:rsidRPr="00105492">
        <w:rPr>
          <w:rFonts w:ascii="Arial" w:hAnsi="Arial" w:cs="Arial"/>
        </w:rPr>
        <w:t>reducing the burden of completion by the researcher and</w:t>
      </w:r>
      <w:r w:rsidRPr="00105492" w:rsidR="00695794">
        <w:rPr>
          <w:rFonts w:ascii="Arial" w:hAnsi="Arial" w:cs="Arial"/>
        </w:rPr>
        <w:t xml:space="preserve"> of time for</w:t>
      </w:r>
      <w:r w:rsidRPr="00105492">
        <w:rPr>
          <w:rFonts w:ascii="Arial" w:hAnsi="Arial" w:cs="Arial"/>
        </w:rPr>
        <w:t xml:space="preserve"> review by the IACUC members </w:t>
      </w:r>
    </w:p>
    <w:p w:rsidR="00B446C1" w:rsidRPr="00105492" w:rsidP="002821E0" w14:paraId="59958C15" w14:textId="77777777">
      <w:pPr>
        <w:pStyle w:val="NoSpacing"/>
        <w:numPr>
          <w:ilvl w:val="0"/>
          <w:numId w:val="17"/>
        </w:numPr>
        <w:spacing w:line="360" w:lineRule="auto"/>
        <w:ind w:left="360"/>
        <w:rPr>
          <w:rFonts w:ascii="Arial" w:hAnsi="Arial" w:cs="Arial"/>
        </w:rPr>
      </w:pPr>
      <w:r w:rsidRPr="00105492">
        <w:rPr>
          <w:rFonts w:ascii="Arial" w:hAnsi="Arial" w:cs="Arial"/>
        </w:rPr>
        <w:t>A list of the permits necessary to conduct the project</w:t>
      </w:r>
      <w:r w:rsidRPr="00105492" w:rsidR="00660613">
        <w:rPr>
          <w:rFonts w:ascii="Arial" w:hAnsi="Arial" w:cs="Arial"/>
        </w:rPr>
        <w:t>.</w:t>
      </w:r>
      <w:r w:rsidRPr="00105492">
        <w:rPr>
          <w:rFonts w:ascii="Arial" w:hAnsi="Arial" w:cs="Arial"/>
        </w:rPr>
        <w:t xml:space="preserve"> </w:t>
      </w:r>
    </w:p>
    <w:p w:rsidR="002A3141" w:rsidRPr="00105492" w:rsidP="002821E0" w14:paraId="592BDCD1" w14:textId="71926F35">
      <w:pPr>
        <w:pStyle w:val="NoSpacing"/>
        <w:numPr>
          <w:ilvl w:val="0"/>
          <w:numId w:val="17"/>
        </w:numPr>
        <w:spacing w:line="360" w:lineRule="auto"/>
        <w:ind w:left="360"/>
        <w:rPr>
          <w:rFonts w:ascii="Arial" w:hAnsi="Arial" w:cs="Arial"/>
        </w:rPr>
      </w:pPr>
      <w:r w:rsidRPr="00105492">
        <w:rPr>
          <w:rFonts w:ascii="Arial" w:hAnsi="Arial" w:cs="Arial"/>
        </w:rPr>
        <w:t xml:space="preserve">A signed declaration of compliance with the procedures and methods outlined in </w:t>
      </w:r>
      <w:r w:rsidRPr="00105492" w:rsidR="0023100E">
        <w:rPr>
          <w:rFonts w:ascii="Arial" w:hAnsi="Arial" w:cs="Arial"/>
        </w:rPr>
        <w:t>the</w:t>
      </w:r>
      <w:r w:rsidRPr="00105492">
        <w:rPr>
          <w:rFonts w:ascii="Arial" w:hAnsi="Arial" w:cs="Arial"/>
        </w:rPr>
        <w:t xml:space="preserve"> </w:t>
      </w:r>
      <w:r w:rsidRPr="00105492" w:rsidR="0023100E">
        <w:rPr>
          <w:rFonts w:ascii="Arial" w:hAnsi="Arial" w:cs="Arial"/>
        </w:rPr>
        <w:t>AWA</w:t>
      </w:r>
      <w:r w:rsidRPr="00105492">
        <w:rPr>
          <w:rFonts w:ascii="Arial" w:hAnsi="Arial" w:cs="Arial"/>
        </w:rPr>
        <w:t>, its Regulations, and the</w:t>
      </w:r>
      <w:r w:rsidRPr="00105492" w:rsidR="00663051">
        <w:rPr>
          <w:rFonts w:ascii="Arial" w:hAnsi="Arial" w:cs="Arial"/>
        </w:rPr>
        <w:t xml:space="preserve"> </w:t>
      </w:r>
      <w:r w:rsidRPr="00105492" w:rsidR="0023100E">
        <w:rPr>
          <w:rFonts w:ascii="Arial" w:hAnsi="Arial" w:cs="Arial"/>
        </w:rPr>
        <w:t>IRAC</w:t>
      </w:r>
      <w:r w:rsidRPr="00105492">
        <w:rPr>
          <w:rFonts w:ascii="Arial" w:hAnsi="Arial" w:cs="Arial"/>
        </w:rPr>
        <w:t>.</w:t>
      </w:r>
    </w:p>
    <w:p w:rsidR="007A4594" w:rsidRPr="00105492" w:rsidP="002821E0" w14:paraId="02C319F1" w14:textId="77777777">
      <w:pPr>
        <w:pStyle w:val="NoSpacing"/>
        <w:rPr>
          <w:rFonts w:ascii="Arial" w:hAnsi="Arial" w:cs="Arial"/>
        </w:rPr>
      </w:pPr>
    </w:p>
    <w:p w:rsidR="00463265" w:rsidRPr="00105492" w:rsidP="002821E0" w14:paraId="11C6E821" w14:textId="43F4E144">
      <w:pPr>
        <w:autoSpaceDE w:val="0"/>
        <w:autoSpaceDN w:val="0"/>
        <w:adjustRightInd w:val="0"/>
        <w:spacing w:after="0" w:line="360" w:lineRule="auto"/>
        <w:rPr>
          <w:rFonts w:ascii="Arial" w:hAnsi="Arial" w:cs="Arial"/>
          <w:highlight w:val="lightGray"/>
        </w:rPr>
      </w:pPr>
      <w:r w:rsidRPr="00BA6028">
        <w:rPr>
          <w:rFonts w:ascii="Arial" w:hAnsi="Arial" w:cs="Arial"/>
          <w:b/>
          <w:bCs/>
        </w:rPr>
        <w:t xml:space="preserve">2. </w:t>
      </w:r>
      <w:r w:rsidRPr="00BA6028">
        <w:rPr>
          <w:rFonts w:ascii="Arial" w:hAnsi="Arial" w:cs="Arial"/>
          <w:b/>
          <w:bCs/>
          <w:i/>
        </w:rPr>
        <w:t>The Conc</w:t>
      </w:r>
      <w:r w:rsidRPr="00BA6028" w:rsidR="00895EF5">
        <w:rPr>
          <w:rFonts w:ascii="Arial" w:hAnsi="Arial" w:cs="Arial"/>
          <w:b/>
          <w:bCs/>
          <w:i/>
        </w:rPr>
        <w:t>urrence and Field Study</w:t>
      </w:r>
      <w:r w:rsidRPr="00BA6028">
        <w:rPr>
          <w:rFonts w:ascii="Arial" w:hAnsi="Arial" w:cs="Arial"/>
          <w:b/>
          <w:bCs/>
          <w:i/>
        </w:rPr>
        <w:t xml:space="preserve"> forms</w:t>
      </w:r>
      <w:r w:rsidRPr="00BA6028" w:rsidR="004C6F3A">
        <w:rPr>
          <w:rFonts w:ascii="Arial" w:hAnsi="Arial" w:cs="Arial"/>
          <w:b/>
          <w:bCs/>
          <w:i/>
        </w:rPr>
        <w:t>:</w:t>
      </w:r>
      <w:r w:rsidRPr="00105492" w:rsidR="00AE32DA">
        <w:rPr>
          <w:rFonts w:ascii="Arial" w:hAnsi="Arial" w:cs="Arial"/>
          <w:i/>
        </w:rPr>
        <w:t xml:space="preserve"> </w:t>
      </w:r>
      <w:r w:rsidRPr="00105492" w:rsidR="009D33D7">
        <w:rPr>
          <w:rFonts w:ascii="Arial" w:hAnsi="Arial" w:cs="Arial"/>
        </w:rPr>
        <w:t>These form</w:t>
      </w:r>
      <w:r w:rsidRPr="00105492" w:rsidR="00497B37">
        <w:rPr>
          <w:rFonts w:ascii="Arial" w:hAnsi="Arial" w:cs="Arial"/>
        </w:rPr>
        <w:t>s</w:t>
      </w:r>
      <w:r w:rsidRPr="00105492" w:rsidR="009D33D7">
        <w:rPr>
          <w:rFonts w:ascii="Arial" w:hAnsi="Arial" w:cs="Arial"/>
        </w:rPr>
        <w:t xml:space="preserve"> have not been changed from the 2020 version. </w:t>
      </w:r>
      <w:r w:rsidRPr="00105492" w:rsidR="004C6F3A">
        <w:rPr>
          <w:rFonts w:ascii="Arial" w:hAnsi="Arial" w:cs="Arial"/>
        </w:rPr>
        <w:t xml:space="preserve">These </w:t>
      </w:r>
      <w:r w:rsidRPr="00105492" w:rsidR="00CB073C">
        <w:rPr>
          <w:rFonts w:ascii="Arial" w:hAnsi="Arial" w:cs="Arial"/>
        </w:rPr>
        <w:t>are</w:t>
      </w:r>
      <w:r w:rsidRPr="00105492" w:rsidR="004C6F3A">
        <w:rPr>
          <w:rFonts w:ascii="Arial" w:hAnsi="Arial" w:cs="Arial"/>
        </w:rPr>
        <w:t xml:space="preserve"> used for projects that will not require the same level of review or information as the General Submission form and will reduce the time for completion by a total of 235 hours.  These forms will require the following information:</w:t>
      </w:r>
    </w:p>
    <w:p w:rsidR="00463265" w:rsidRPr="00105492" w:rsidP="006F4891" w14:paraId="16C3E899" w14:textId="1BE15CC2">
      <w:pPr>
        <w:pStyle w:val="NoSpacing"/>
        <w:numPr>
          <w:ilvl w:val="0"/>
          <w:numId w:val="17"/>
        </w:numPr>
        <w:spacing w:line="360" w:lineRule="auto"/>
        <w:ind w:left="360"/>
        <w:rPr>
          <w:rFonts w:ascii="Arial" w:hAnsi="Arial" w:cs="Arial"/>
        </w:rPr>
      </w:pPr>
      <w:r w:rsidRPr="00105492">
        <w:rPr>
          <w:rFonts w:ascii="Arial" w:hAnsi="Arial" w:cs="Arial"/>
        </w:rPr>
        <w:t xml:space="preserve">A project narrative </w:t>
      </w:r>
      <w:r w:rsidR="00BA6028">
        <w:rPr>
          <w:rFonts w:ascii="Arial" w:hAnsi="Arial" w:cs="Arial"/>
        </w:rPr>
        <w:t>that</w:t>
      </w:r>
      <w:r w:rsidRPr="00105492">
        <w:rPr>
          <w:rFonts w:ascii="Arial" w:hAnsi="Arial" w:cs="Arial"/>
        </w:rPr>
        <w:t xml:space="preserve"> includes: the title, a statement of the objectives to be addressed, </w:t>
      </w:r>
      <w:r w:rsidR="00BA6028">
        <w:rPr>
          <w:rFonts w:ascii="Arial" w:hAnsi="Arial" w:cs="Arial"/>
        </w:rPr>
        <w:t xml:space="preserve">the </w:t>
      </w:r>
      <w:r w:rsidR="008403EC">
        <w:rPr>
          <w:rFonts w:ascii="Arial" w:hAnsi="Arial" w:cs="Arial"/>
        </w:rPr>
        <w:t>s</w:t>
      </w:r>
      <w:r w:rsidRPr="00105492">
        <w:rPr>
          <w:rFonts w:ascii="Arial" w:hAnsi="Arial" w:cs="Arial"/>
        </w:rPr>
        <w:t xml:space="preserve">cope of the proposed project, and description of the methods and procedures to be used. </w:t>
      </w:r>
    </w:p>
    <w:p w:rsidR="00463265" w:rsidRPr="00105492" w:rsidP="006F4891" w14:paraId="74BEFF4F" w14:textId="77777777">
      <w:pPr>
        <w:pStyle w:val="NoSpacing"/>
        <w:numPr>
          <w:ilvl w:val="0"/>
          <w:numId w:val="17"/>
        </w:numPr>
        <w:spacing w:line="360" w:lineRule="auto"/>
        <w:ind w:left="360"/>
        <w:rPr>
          <w:rFonts w:ascii="Arial" w:hAnsi="Arial" w:cs="Arial"/>
        </w:rPr>
      </w:pPr>
      <w:r w:rsidRPr="00105492">
        <w:rPr>
          <w:rFonts w:ascii="Arial" w:hAnsi="Arial" w:cs="Arial"/>
        </w:rPr>
        <w:t>A description of the qualifications of the principal investigators, all personnel involved, and delegated attending veterinarians on the project.</w:t>
      </w:r>
    </w:p>
    <w:p w:rsidR="00463265" w:rsidRPr="00105492" w:rsidP="006F4891" w14:paraId="5E556FB6" w14:textId="77777777">
      <w:pPr>
        <w:pStyle w:val="NoSpacing"/>
        <w:numPr>
          <w:ilvl w:val="0"/>
          <w:numId w:val="17"/>
        </w:numPr>
        <w:spacing w:line="360" w:lineRule="auto"/>
        <w:ind w:left="360"/>
        <w:rPr>
          <w:rFonts w:ascii="Arial" w:hAnsi="Arial" w:cs="Arial"/>
        </w:rPr>
      </w:pPr>
      <w:r w:rsidRPr="00105492">
        <w:rPr>
          <w:rFonts w:ascii="Arial" w:hAnsi="Arial" w:cs="Arial"/>
        </w:rPr>
        <w:t>Details and descriptions of animals used in the project, if not provided in an approved</w:t>
      </w:r>
      <w:r w:rsidRPr="00105492" w:rsidR="00F35FE8">
        <w:rPr>
          <w:rFonts w:ascii="Arial" w:hAnsi="Arial" w:cs="Arial"/>
        </w:rPr>
        <w:t xml:space="preserve"> protocol from an</w:t>
      </w:r>
      <w:r w:rsidRPr="00105492" w:rsidR="00396E98">
        <w:rPr>
          <w:rFonts w:ascii="Arial" w:hAnsi="Arial" w:cs="Arial"/>
        </w:rPr>
        <w:t xml:space="preserve"> IACUC</w:t>
      </w:r>
      <w:r w:rsidRPr="00105492" w:rsidR="0052798E">
        <w:rPr>
          <w:rFonts w:ascii="Arial" w:hAnsi="Arial" w:cs="Arial"/>
        </w:rPr>
        <w:t xml:space="preserve"> outside of NPS</w:t>
      </w:r>
      <w:r w:rsidRPr="00105492" w:rsidR="00396E98">
        <w:rPr>
          <w:rFonts w:ascii="Arial" w:hAnsi="Arial" w:cs="Arial"/>
        </w:rPr>
        <w:t xml:space="preserve"> or in a form from another </w:t>
      </w:r>
      <w:r w:rsidRPr="00105492" w:rsidR="00F932B4">
        <w:rPr>
          <w:rFonts w:ascii="Arial" w:hAnsi="Arial" w:cs="Arial"/>
        </w:rPr>
        <w:t>oversight</w:t>
      </w:r>
      <w:r w:rsidRPr="00105492" w:rsidR="00396E98">
        <w:rPr>
          <w:rFonts w:ascii="Arial" w:hAnsi="Arial" w:cs="Arial"/>
        </w:rPr>
        <w:t xml:space="preserve"> agency.</w:t>
      </w:r>
    </w:p>
    <w:p w:rsidR="00463265" w:rsidRPr="00105492" w:rsidP="006F4891" w14:paraId="0EAB7642" w14:textId="43864151">
      <w:pPr>
        <w:pStyle w:val="NoSpacing"/>
        <w:numPr>
          <w:ilvl w:val="0"/>
          <w:numId w:val="17"/>
        </w:numPr>
        <w:spacing w:line="360" w:lineRule="auto"/>
        <w:ind w:left="360"/>
        <w:rPr>
          <w:rFonts w:ascii="Arial" w:hAnsi="Arial" w:cs="Arial"/>
        </w:rPr>
      </w:pPr>
      <w:r w:rsidRPr="00105492">
        <w:rPr>
          <w:rFonts w:ascii="Arial" w:hAnsi="Arial" w:cs="Arial"/>
        </w:rPr>
        <w:t xml:space="preserve">A signed declaration of compliance with the procedures and methods outlined in </w:t>
      </w:r>
      <w:r w:rsidRPr="00105492" w:rsidR="0023100E">
        <w:rPr>
          <w:rFonts w:ascii="Arial" w:hAnsi="Arial" w:cs="Arial"/>
        </w:rPr>
        <w:t>the AWA</w:t>
      </w:r>
      <w:r w:rsidRPr="00105492">
        <w:rPr>
          <w:rFonts w:ascii="Arial" w:hAnsi="Arial" w:cs="Arial"/>
        </w:rPr>
        <w:t xml:space="preserve">, its Regulations, and the </w:t>
      </w:r>
      <w:r w:rsidRPr="00105492" w:rsidR="0023100E">
        <w:rPr>
          <w:rFonts w:ascii="Arial" w:hAnsi="Arial" w:cs="Arial"/>
        </w:rPr>
        <w:t>IRAC</w:t>
      </w:r>
      <w:r w:rsidRPr="00105492">
        <w:rPr>
          <w:rFonts w:ascii="Arial" w:hAnsi="Arial" w:cs="Arial"/>
        </w:rPr>
        <w:t>.</w:t>
      </w:r>
    </w:p>
    <w:p w:rsidR="000E7EEB" w:rsidRPr="00105492" w:rsidP="002821E0" w14:paraId="13F76568" w14:textId="188A8BD2">
      <w:pPr>
        <w:pStyle w:val="NoSpacing"/>
        <w:rPr>
          <w:rFonts w:ascii="Arial" w:hAnsi="Arial" w:cs="Arial"/>
        </w:rPr>
      </w:pPr>
    </w:p>
    <w:p w:rsidR="00463265" w:rsidRPr="00105492" w:rsidP="002821E0" w14:paraId="7035E36C" w14:textId="4C1135AA">
      <w:pPr>
        <w:autoSpaceDE w:val="0"/>
        <w:autoSpaceDN w:val="0"/>
        <w:adjustRightInd w:val="0"/>
        <w:spacing w:after="0" w:line="360" w:lineRule="auto"/>
        <w:rPr>
          <w:rFonts w:ascii="Arial" w:hAnsi="Arial" w:cs="Arial"/>
          <w:highlight w:val="lightGray"/>
        </w:rPr>
      </w:pPr>
      <w:r w:rsidRPr="00BA6028">
        <w:rPr>
          <w:rFonts w:ascii="Arial" w:hAnsi="Arial" w:cs="Arial"/>
          <w:b/>
          <w:bCs/>
        </w:rPr>
        <w:t xml:space="preserve">3. </w:t>
      </w:r>
      <w:r w:rsidRPr="00BA6028">
        <w:rPr>
          <w:rFonts w:ascii="Arial" w:hAnsi="Arial" w:cs="Arial"/>
          <w:b/>
          <w:bCs/>
          <w:i/>
        </w:rPr>
        <w:t>The Amendment</w:t>
      </w:r>
      <w:r w:rsidRPr="00BA6028" w:rsidR="004C6F3A">
        <w:rPr>
          <w:rFonts w:ascii="Arial" w:hAnsi="Arial" w:cs="Arial"/>
          <w:b/>
          <w:bCs/>
          <w:i/>
        </w:rPr>
        <w:t xml:space="preserve"> and</w:t>
      </w:r>
      <w:r w:rsidRPr="00BA6028">
        <w:rPr>
          <w:rFonts w:ascii="Arial" w:hAnsi="Arial" w:cs="Arial"/>
          <w:b/>
          <w:bCs/>
          <w:i/>
        </w:rPr>
        <w:t xml:space="preserve"> Annual Review forms</w:t>
      </w:r>
      <w:r w:rsidRPr="00105492" w:rsidR="004C6F3A">
        <w:rPr>
          <w:rFonts w:ascii="Arial" w:hAnsi="Arial" w:cs="Arial"/>
          <w:i/>
        </w:rPr>
        <w:t>:</w:t>
      </w:r>
      <w:r w:rsidRPr="00105492" w:rsidR="004C6F3A">
        <w:rPr>
          <w:rFonts w:ascii="Arial" w:hAnsi="Arial" w:cs="Arial"/>
          <w:b/>
        </w:rPr>
        <w:t xml:space="preserve"> </w:t>
      </w:r>
      <w:r w:rsidRPr="00105492" w:rsidR="004E14DF">
        <w:rPr>
          <w:rFonts w:ascii="Arial" w:hAnsi="Arial" w:cs="Arial"/>
        </w:rPr>
        <w:t xml:space="preserve">These forms have not been changed from the 2020 version. </w:t>
      </w:r>
      <w:r w:rsidRPr="00105492" w:rsidR="0016702C">
        <w:rPr>
          <w:rFonts w:ascii="Arial" w:hAnsi="Arial" w:cs="Arial"/>
        </w:rPr>
        <w:t>Both</w:t>
      </w:r>
      <w:r w:rsidRPr="00105492" w:rsidR="004C6F3A">
        <w:rPr>
          <w:rFonts w:ascii="Arial" w:hAnsi="Arial" w:cs="Arial"/>
        </w:rPr>
        <w:t xml:space="preserve"> forms</w:t>
      </w:r>
      <w:r w:rsidRPr="00105492">
        <w:rPr>
          <w:rFonts w:ascii="Arial" w:hAnsi="Arial" w:cs="Arial"/>
        </w:rPr>
        <w:t xml:space="preserve"> </w:t>
      </w:r>
      <w:r w:rsidRPr="00105492" w:rsidR="004C6F3A">
        <w:rPr>
          <w:rFonts w:ascii="Arial" w:hAnsi="Arial" w:cs="Arial"/>
        </w:rPr>
        <w:t xml:space="preserve">will </w:t>
      </w:r>
      <w:r w:rsidRPr="00105492">
        <w:rPr>
          <w:rFonts w:ascii="Arial" w:hAnsi="Arial" w:cs="Arial"/>
        </w:rPr>
        <w:t>require the following information:</w:t>
      </w:r>
    </w:p>
    <w:p w:rsidR="00756F5F" w:rsidRPr="00105492" w:rsidP="006F4891" w14:paraId="5E62AB4E" w14:textId="32128C14">
      <w:pPr>
        <w:pStyle w:val="NoSpacing"/>
        <w:numPr>
          <w:ilvl w:val="0"/>
          <w:numId w:val="17"/>
        </w:numPr>
        <w:spacing w:line="360" w:lineRule="auto"/>
        <w:ind w:left="360"/>
        <w:rPr>
          <w:rFonts w:ascii="Arial" w:hAnsi="Arial" w:cs="Arial"/>
        </w:rPr>
      </w:pPr>
      <w:r w:rsidRPr="00105492">
        <w:rPr>
          <w:rFonts w:ascii="Arial" w:hAnsi="Arial" w:cs="Arial"/>
        </w:rPr>
        <w:t>Identifying any changes to the approved IACUC submissions including additions or deletions of personnel, species or numbers to be used, procedural changes</w:t>
      </w:r>
      <w:r w:rsidR="008403EC">
        <w:rPr>
          <w:rFonts w:ascii="Arial" w:hAnsi="Arial" w:cs="Arial"/>
        </w:rPr>
        <w:t>,</w:t>
      </w:r>
      <w:r w:rsidRPr="00105492">
        <w:rPr>
          <w:rFonts w:ascii="Arial" w:hAnsi="Arial" w:cs="Arial"/>
        </w:rPr>
        <w:t xml:space="preserve"> or refinements.</w:t>
      </w:r>
    </w:p>
    <w:p w:rsidR="000139B6" w:rsidRPr="00105492" w:rsidP="002821E0" w14:paraId="14ABEF1F" w14:textId="1E498381">
      <w:pPr>
        <w:pStyle w:val="NoSpacing"/>
        <w:numPr>
          <w:ilvl w:val="0"/>
          <w:numId w:val="17"/>
        </w:numPr>
        <w:spacing w:line="360" w:lineRule="auto"/>
        <w:ind w:left="360"/>
        <w:rPr>
          <w:rFonts w:ascii="Arial" w:hAnsi="Arial" w:cs="Arial"/>
        </w:rPr>
      </w:pPr>
      <w:r w:rsidRPr="00105492">
        <w:rPr>
          <w:rFonts w:ascii="Arial" w:hAnsi="Arial" w:cs="Arial"/>
        </w:rPr>
        <w:t>A signed declaration of compliance with the procedures and methods outlined in the AWA, its Regulations, and the IRAC.</w:t>
      </w:r>
    </w:p>
    <w:p w:rsidR="000139B6" w:rsidRPr="00105492" w:rsidP="002821E0" w14:paraId="40BE0C80" w14:textId="6A2AF80C">
      <w:pPr>
        <w:spacing w:after="0" w:line="240" w:lineRule="auto"/>
        <w:rPr>
          <w:rFonts w:ascii="Arial" w:hAnsi="Arial" w:cs="Arial"/>
        </w:rPr>
      </w:pPr>
    </w:p>
    <w:p w:rsidR="00B659E8" w:rsidRPr="00105492" w:rsidP="002821E0" w14:paraId="2301479D" w14:textId="77777777">
      <w:pPr>
        <w:pStyle w:val="NoSpacing"/>
        <w:spacing w:line="360" w:lineRule="auto"/>
        <w:ind w:hanging="360"/>
        <w:rPr>
          <w:rFonts w:ascii="Arial" w:hAnsi="Arial" w:cs="Arial"/>
          <w:b/>
          <w:i/>
        </w:rPr>
      </w:pPr>
      <w:r w:rsidRPr="00105492">
        <w:rPr>
          <w:rFonts w:ascii="Arial" w:hAnsi="Arial" w:cs="Arial"/>
          <w:b/>
        </w:rPr>
        <w:t>3</w:t>
      </w:r>
      <w:r w:rsidRPr="00105492">
        <w:rPr>
          <w:rFonts w:ascii="Arial" w:hAnsi="Arial" w:cs="Arial"/>
          <w:b/>
          <w:i/>
        </w:rPr>
        <w:t xml:space="preserve">.  </w:t>
      </w:r>
      <w:r w:rsidRPr="00105492" w:rsidR="003A5490">
        <w:rPr>
          <w:rFonts w:ascii="Arial" w:hAnsi="Arial" w:cs="Arial"/>
          <w:b/>
          <w:i/>
        </w:rPr>
        <w:tab/>
      </w:r>
      <w:r w:rsidRPr="00105492" w:rsidR="00816839">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44EDE" w:rsidRPr="00105492" w:rsidP="002821E0" w14:paraId="04093E99" w14:textId="77777777">
      <w:pPr>
        <w:autoSpaceDE w:val="0"/>
        <w:autoSpaceDN w:val="0"/>
        <w:adjustRightInd w:val="0"/>
        <w:spacing w:after="0" w:line="360" w:lineRule="auto"/>
        <w:rPr>
          <w:rFonts w:ascii="Arial" w:hAnsi="Arial" w:cs="Arial"/>
        </w:rPr>
      </w:pPr>
    </w:p>
    <w:p w:rsidR="00134C0A" w:rsidP="002821E0" w14:paraId="230A49BA" w14:textId="4E18C262">
      <w:pPr>
        <w:autoSpaceDE w:val="0"/>
        <w:autoSpaceDN w:val="0"/>
        <w:adjustRightInd w:val="0"/>
        <w:spacing w:after="0" w:line="360" w:lineRule="auto"/>
        <w:rPr>
          <w:rFonts w:ascii="Arial" w:hAnsi="Arial" w:cs="Arial"/>
          <w:lang w:val="en"/>
        </w:rPr>
      </w:pPr>
      <w:r>
        <w:rPr>
          <w:rFonts w:ascii="Arial" w:hAnsi="Arial" w:cs="Arial"/>
        </w:rPr>
        <w:t xml:space="preserve">Submissions will be 100% electronic. There are no changes to </w:t>
      </w:r>
      <w:r w:rsidR="00B77808">
        <w:rPr>
          <w:rFonts w:ascii="Arial" w:hAnsi="Arial" w:cs="Arial"/>
        </w:rPr>
        <w:t xml:space="preserve">the content of the currently approved forms. </w:t>
      </w:r>
      <w:r w:rsidRPr="00105492" w:rsidR="00BB3BDA">
        <w:rPr>
          <w:rFonts w:ascii="Arial" w:hAnsi="Arial" w:cs="Arial"/>
        </w:rPr>
        <w:t xml:space="preserve"> </w:t>
      </w:r>
      <w:r w:rsidRPr="00105492" w:rsidR="00E43629">
        <w:rPr>
          <w:rFonts w:ascii="Arial" w:hAnsi="Arial" w:cs="Arial"/>
          <w:lang w:val="en"/>
        </w:rPr>
        <w:t>I</w:t>
      </w:r>
      <w:r w:rsidRPr="00105492" w:rsidR="00C40B8C">
        <w:rPr>
          <w:rFonts w:ascii="Arial" w:hAnsi="Arial" w:cs="Arial"/>
          <w:lang w:val="en"/>
        </w:rPr>
        <w:t xml:space="preserve">nformation </w:t>
      </w:r>
      <w:r w:rsidRPr="00105492" w:rsidR="001D7050">
        <w:rPr>
          <w:rFonts w:ascii="Arial" w:hAnsi="Arial" w:cs="Arial"/>
          <w:lang w:val="en"/>
        </w:rPr>
        <w:t>related to the</w:t>
      </w:r>
      <w:r w:rsidRPr="00105492" w:rsidR="00C40B8C">
        <w:rPr>
          <w:rFonts w:ascii="Arial" w:hAnsi="Arial" w:cs="Arial"/>
          <w:lang w:val="en"/>
        </w:rPr>
        <w:t xml:space="preserve"> forms</w:t>
      </w:r>
      <w:r w:rsidRPr="00105492" w:rsidR="00E43629">
        <w:rPr>
          <w:rFonts w:ascii="Arial" w:hAnsi="Arial" w:cs="Arial"/>
          <w:lang w:val="en"/>
        </w:rPr>
        <w:t xml:space="preserve"> </w:t>
      </w:r>
      <w:r w:rsidRPr="00105492" w:rsidR="000139B6">
        <w:rPr>
          <w:rFonts w:ascii="Arial" w:hAnsi="Arial" w:cs="Arial"/>
          <w:lang w:val="en"/>
        </w:rPr>
        <w:t>is</w:t>
      </w:r>
      <w:r w:rsidRPr="00105492" w:rsidR="00C40B8C">
        <w:rPr>
          <w:rFonts w:ascii="Arial" w:hAnsi="Arial" w:cs="Arial"/>
          <w:lang w:val="en"/>
        </w:rPr>
        <w:t xml:space="preserve"> on the program’s website</w:t>
      </w:r>
      <w:r w:rsidRPr="00105492" w:rsidR="00E43629">
        <w:rPr>
          <w:rFonts w:ascii="Arial" w:hAnsi="Arial" w:cs="Arial"/>
          <w:lang w:val="en"/>
        </w:rPr>
        <w:t>:</w:t>
      </w:r>
      <w:r w:rsidRPr="00105492" w:rsidR="009817F1">
        <w:rPr>
          <w:rFonts w:ascii="Arial" w:hAnsi="Arial" w:cs="Arial"/>
        </w:rPr>
        <w:t xml:space="preserve"> https://www.nps.gov/orgs/1103/iacuc.htm</w:t>
      </w:r>
      <w:r w:rsidRPr="00105492" w:rsidR="00E762E0">
        <w:rPr>
          <w:rFonts w:ascii="Arial" w:hAnsi="Arial" w:cs="Arial"/>
          <w:lang w:val="en"/>
        </w:rPr>
        <w:t xml:space="preserve">. </w:t>
      </w:r>
    </w:p>
    <w:p w:rsidR="004145A5" w:rsidRPr="00105492" w:rsidP="002821E0" w14:paraId="017B823B" w14:textId="77777777">
      <w:pPr>
        <w:autoSpaceDE w:val="0"/>
        <w:autoSpaceDN w:val="0"/>
        <w:adjustRightInd w:val="0"/>
        <w:spacing w:after="0" w:line="360" w:lineRule="auto"/>
        <w:rPr>
          <w:rFonts w:ascii="Arial" w:hAnsi="Arial" w:cs="Arial"/>
          <w:lang w:val="en"/>
        </w:rPr>
      </w:pPr>
    </w:p>
    <w:p w:rsidR="00816839" w:rsidRPr="00105492" w:rsidP="002821E0" w14:paraId="1111F0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hanging="360"/>
        <w:rPr>
          <w:rFonts w:ascii="Arial" w:hAnsi="Arial" w:cs="Arial"/>
          <w:b/>
          <w:i/>
        </w:rPr>
      </w:pPr>
      <w:r w:rsidRPr="00105492">
        <w:rPr>
          <w:rFonts w:ascii="Arial" w:hAnsi="Arial" w:cs="Arial"/>
          <w:b/>
          <w:bCs/>
          <w:i/>
        </w:rPr>
        <w:t>4.</w:t>
      </w:r>
      <w:r w:rsidRPr="00105492">
        <w:rPr>
          <w:rFonts w:ascii="Arial" w:hAnsi="Arial" w:cs="Arial"/>
          <w:b/>
          <w:bCs/>
          <w:i/>
        </w:rPr>
        <w:tab/>
      </w:r>
      <w:r w:rsidRPr="00105492">
        <w:rPr>
          <w:rFonts w:ascii="Arial" w:hAnsi="Arial" w:cs="Arial"/>
          <w:b/>
        </w:rPr>
        <w:t>Describe efforts to identify duplication.  Show specifically why any similar information already available cannot be used or modified for use for the purposes described in Item 2 above.</w:t>
      </w:r>
    </w:p>
    <w:p w:rsidR="00A74BF6" w:rsidP="002821E0" w14:paraId="78431397" w14:textId="07BF72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hanging="360"/>
        <w:rPr>
          <w:rFonts w:ascii="Arial" w:hAnsi="Arial" w:cs="Arial"/>
        </w:rPr>
      </w:pPr>
      <w:r w:rsidRPr="00105492">
        <w:rPr>
          <w:rFonts w:ascii="Arial" w:hAnsi="Arial" w:cs="Arial"/>
          <w:b/>
          <w:bCs/>
        </w:rPr>
        <w:tab/>
      </w:r>
      <w:r w:rsidRPr="00C24CDB" w:rsidR="00C24CDB">
        <w:rPr>
          <w:rFonts w:ascii="Arial" w:hAnsi="Arial" w:cs="Arial"/>
        </w:rPr>
        <w:t>There is no duplication of effort.</w:t>
      </w:r>
      <w:r w:rsidR="00C24CDB">
        <w:rPr>
          <w:rFonts w:ascii="Arial" w:hAnsi="Arial" w:cs="Arial"/>
          <w:b/>
          <w:bCs/>
        </w:rPr>
        <w:t xml:space="preserve">  </w:t>
      </w:r>
      <w:r w:rsidRPr="00105492">
        <w:rPr>
          <w:rFonts w:ascii="Arial" w:hAnsi="Arial" w:cs="Arial"/>
          <w:bCs/>
        </w:rPr>
        <w:t xml:space="preserve">The </w:t>
      </w:r>
      <w:r w:rsidRPr="00105492">
        <w:rPr>
          <w:rFonts w:ascii="Arial" w:hAnsi="Arial" w:cs="Arial"/>
          <w:bCs/>
          <w:iCs/>
        </w:rPr>
        <w:t xml:space="preserve">NPS </w:t>
      </w:r>
      <w:r w:rsidRPr="00105492" w:rsidR="00663051">
        <w:rPr>
          <w:rFonts w:ascii="Arial" w:hAnsi="Arial" w:cs="Arial"/>
          <w:bCs/>
          <w:lang w:val="en"/>
        </w:rPr>
        <w:t>IACUC</w:t>
      </w:r>
      <w:r w:rsidRPr="00105492">
        <w:rPr>
          <w:rFonts w:ascii="Arial" w:hAnsi="Arial" w:cs="Arial"/>
          <w:bCs/>
        </w:rPr>
        <w:t xml:space="preserve"> is solely responsible for collecting and reviewing this information for projects</w:t>
      </w:r>
      <w:r w:rsidRPr="00105492" w:rsidR="00171020">
        <w:rPr>
          <w:rFonts w:ascii="Arial" w:hAnsi="Arial" w:cs="Arial"/>
          <w:bCs/>
        </w:rPr>
        <w:t xml:space="preserve"> </w:t>
      </w:r>
      <w:r w:rsidRPr="00105492">
        <w:rPr>
          <w:rFonts w:ascii="Arial" w:hAnsi="Arial" w:cs="Arial"/>
          <w:bCs/>
        </w:rPr>
        <w:t>involving the use of vertebrate animals in NPS units.</w:t>
      </w:r>
      <w:r w:rsidRPr="00105492">
        <w:rPr>
          <w:rFonts w:ascii="Arial" w:hAnsi="Arial" w:cs="Arial"/>
          <w:b/>
          <w:bCs/>
        </w:rPr>
        <w:t xml:space="preserve"> </w:t>
      </w:r>
      <w:r w:rsidRPr="00105492">
        <w:rPr>
          <w:rFonts w:ascii="Arial" w:hAnsi="Arial" w:cs="Arial"/>
        </w:rPr>
        <w:t>The information collect</w:t>
      </w:r>
      <w:r w:rsidR="00C24CDB">
        <w:rPr>
          <w:rFonts w:ascii="Arial" w:hAnsi="Arial" w:cs="Arial"/>
        </w:rPr>
        <w:t>ed</w:t>
      </w:r>
      <w:r w:rsidRPr="00105492">
        <w:rPr>
          <w:rFonts w:ascii="Arial" w:hAnsi="Arial" w:cs="Arial"/>
        </w:rPr>
        <w:t xml:space="preserve"> is not available from any other source</w:t>
      </w:r>
      <w:r w:rsidRPr="00105492" w:rsidR="00A65105">
        <w:rPr>
          <w:rFonts w:ascii="Arial" w:hAnsi="Arial" w:cs="Arial"/>
        </w:rPr>
        <w:t xml:space="preserve">. </w:t>
      </w:r>
    </w:p>
    <w:p w:rsidR="00B87396" w:rsidP="002821E0" w14:paraId="11F244CE" w14:textId="6AAAEE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hanging="360"/>
        <w:rPr>
          <w:rFonts w:ascii="Arial" w:hAnsi="Arial" w:cs="Arial"/>
        </w:rPr>
      </w:pPr>
      <w:r>
        <w:rPr>
          <w:rFonts w:ascii="Arial" w:hAnsi="Arial" w:cs="Arial"/>
        </w:rPr>
        <w:br w:type="page"/>
      </w:r>
    </w:p>
    <w:p w:rsidR="00B659E8" w:rsidRPr="00105492" w:rsidP="002821E0" w14:paraId="6043F1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hanging="360"/>
        <w:rPr>
          <w:rFonts w:ascii="Arial" w:hAnsi="Arial" w:cs="Arial"/>
          <w:i/>
        </w:rPr>
      </w:pPr>
      <w:r w:rsidRPr="00105492">
        <w:rPr>
          <w:rFonts w:ascii="Arial" w:hAnsi="Arial" w:cs="Arial"/>
          <w:b/>
          <w:bCs/>
          <w:i/>
        </w:rPr>
        <w:t>5.</w:t>
      </w:r>
      <w:r w:rsidRPr="00105492">
        <w:rPr>
          <w:rFonts w:ascii="Arial" w:hAnsi="Arial" w:cs="Arial"/>
          <w:b/>
          <w:bCs/>
          <w:i/>
        </w:rPr>
        <w:tab/>
      </w:r>
      <w:r w:rsidRPr="00105492">
        <w:rPr>
          <w:rFonts w:ascii="Arial" w:hAnsi="Arial" w:cs="Arial"/>
          <w:b/>
          <w:bCs/>
        </w:rPr>
        <w:t>If the collection of information impacts small businesses or other small entities, describe the methods used to minimize burden.</w:t>
      </w:r>
      <w:r w:rsidRPr="00105492">
        <w:rPr>
          <w:rFonts w:ascii="Arial" w:hAnsi="Arial" w:cs="Arial"/>
          <w:b/>
          <w:bCs/>
          <w:i/>
        </w:rPr>
        <w:t xml:space="preserve"> </w:t>
      </w:r>
    </w:p>
    <w:p w:rsidR="003244E5" w:rsidRPr="00105492" w:rsidP="002821E0" w14:paraId="299224F7" w14:textId="35D05BED">
      <w:pPr>
        <w:autoSpaceDE w:val="0"/>
        <w:autoSpaceDN w:val="0"/>
        <w:adjustRightInd w:val="0"/>
        <w:spacing w:after="0" w:line="360" w:lineRule="auto"/>
        <w:rPr>
          <w:rFonts w:ascii="Arial" w:hAnsi="Arial" w:cs="Arial"/>
        </w:rPr>
      </w:pPr>
      <w:r w:rsidRPr="00105492">
        <w:rPr>
          <w:rFonts w:ascii="Arial" w:hAnsi="Arial" w:cs="Arial"/>
        </w:rPr>
        <w:t xml:space="preserve">The collection of this data </w:t>
      </w:r>
      <w:r w:rsidRPr="00105492" w:rsidR="00C03C13">
        <w:rPr>
          <w:rFonts w:ascii="Arial" w:hAnsi="Arial" w:cs="Arial"/>
        </w:rPr>
        <w:t xml:space="preserve">will </w:t>
      </w:r>
      <w:r w:rsidRPr="00105492">
        <w:rPr>
          <w:rFonts w:ascii="Arial" w:hAnsi="Arial" w:cs="Arial"/>
        </w:rPr>
        <w:t>no</w:t>
      </w:r>
      <w:r w:rsidRPr="00105492" w:rsidR="00A50305">
        <w:rPr>
          <w:rFonts w:ascii="Arial" w:hAnsi="Arial" w:cs="Arial"/>
        </w:rPr>
        <w:t xml:space="preserve">t </w:t>
      </w:r>
      <w:r w:rsidRPr="00105492" w:rsidR="00C03C13">
        <w:rPr>
          <w:rFonts w:ascii="Arial" w:hAnsi="Arial" w:cs="Arial"/>
        </w:rPr>
        <w:t xml:space="preserve">have any significant </w:t>
      </w:r>
      <w:r w:rsidRPr="00105492" w:rsidR="00A50305">
        <w:rPr>
          <w:rFonts w:ascii="Arial" w:hAnsi="Arial" w:cs="Arial"/>
        </w:rPr>
        <w:t>impact</w:t>
      </w:r>
      <w:r w:rsidRPr="00105492" w:rsidR="00C03C13">
        <w:rPr>
          <w:rFonts w:ascii="Arial" w:hAnsi="Arial" w:cs="Arial"/>
        </w:rPr>
        <w:t>s on</w:t>
      </w:r>
      <w:r w:rsidRPr="00105492">
        <w:rPr>
          <w:rFonts w:ascii="Arial" w:hAnsi="Arial" w:cs="Arial"/>
        </w:rPr>
        <w:t xml:space="preserve"> small businesses.</w:t>
      </w:r>
      <w:r w:rsidRPr="00105492" w:rsidR="00C03C13">
        <w:rPr>
          <w:rFonts w:ascii="Arial" w:hAnsi="Arial" w:cs="Arial"/>
        </w:rPr>
        <w:t xml:space="preserve"> The completion of any form </w:t>
      </w:r>
      <w:r w:rsidRPr="00105492" w:rsidR="000139B6">
        <w:rPr>
          <w:rFonts w:ascii="Arial" w:hAnsi="Arial" w:cs="Arial"/>
        </w:rPr>
        <w:t>is</w:t>
      </w:r>
      <w:r w:rsidRPr="00105492" w:rsidR="00C03C13">
        <w:rPr>
          <w:rFonts w:ascii="Arial" w:hAnsi="Arial" w:cs="Arial"/>
        </w:rPr>
        <w:t xml:space="preserve"> considered </w:t>
      </w:r>
      <w:r w:rsidRPr="00105492" w:rsidR="000139B6">
        <w:rPr>
          <w:rFonts w:ascii="Arial" w:hAnsi="Arial" w:cs="Arial"/>
        </w:rPr>
        <w:t xml:space="preserve">as </w:t>
      </w:r>
      <w:r w:rsidRPr="00105492" w:rsidR="00C03C13">
        <w:rPr>
          <w:rFonts w:ascii="Arial" w:hAnsi="Arial" w:cs="Arial"/>
        </w:rPr>
        <w:t>part of normal business activities to conduct research</w:t>
      </w:r>
      <w:r w:rsidRPr="00105492" w:rsidR="00E61D0B">
        <w:rPr>
          <w:rFonts w:ascii="Arial" w:hAnsi="Arial" w:cs="Arial"/>
        </w:rPr>
        <w:t xml:space="preserve">. </w:t>
      </w:r>
    </w:p>
    <w:p w:rsidR="00C03C13" w:rsidRPr="00105492" w:rsidP="002821E0" w14:paraId="66A0D1F3" w14:textId="77777777">
      <w:pPr>
        <w:autoSpaceDE w:val="0"/>
        <w:autoSpaceDN w:val="0"/>
        <w:adjustRightInd w:val="0"/>
        <w:spacing w:after="0" w:line="240" w:lineRule="auto"/>
        <w:rPr>
          <w:rFonts w:ascii="Arial" w:hAnsi="Arial" w:cs="Arial"/>
        </w:rPr>
      </w:pPr>
    </w:p>
    <w:p w:rsidR="00B659E8" w:rsidRPr="00105492" w:rsidP="002821E0" w14:paraId="42A336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hanging="360"/>
        <w:rPr>
          <w:rFonts w:ascii="Arial" w:hAnsi="Arial" w:cs="Arial"/>
          <w:b/>
          <w:bCs/>
          <w:i/>
        </w:rPr>
      </w:pPr>
      <w:r w:rsidRPr="00105492">
        <w:rPr>
          <w:rFonts w:ascii="Arial" w:hAnsi="Arial" w:cs="Arial"/>
          <w:b/>
          <w:bCs/>
          <w:i/>
        </w:rPr>
        <w:t>6.</w:t>
      </w:r>
      <w:r w:rsidRPr="00105492">
        <w:rPr>
          <w:rFonts w:ascii="Arial" w:hAnsi="Arial" w:cs="Arial"/>
          <w:b/>
          <w:bCs/>
          <w:i/>
        </w:rPr>
        <w:tab/>
      </w:r>
      <w:r w:rsidRPr="00105492">
        <w:rPr>
          <w:rFonts w:ascii="Arial" w:hAnsi="Arial" w:cs="Arial"/>
          <w:b/>
        </w:rPr>
        <w:t>Describe the consequence to Federal program or policy activities if the collection is not conducted or is conducted less frequently, as well as any technical or legal obstacles to reducing burden</w:t>
      </w:r>
      <w:r w:rsidRPr="00105492">
        <w:rPr>
          <w:rFonts w:ascii="Arial" w:hAnsi="Arial" w:cs="Arial"/>
          <w:b/>
          <w:bCs/>
          <w:i/>
        </w:rPr>
        <w:t xml:space="preserve"> </w:t>
      </w:r>
    </w:p>
    <w:p w:rsidR="00E94B39" w:rsidRPr="00105492" w:rsidP="002821E0" w14:paraId="0A6674A6" w14:textId="615C936A">
      <w:pPr>
        <w:autoSpaceDE w:val="0"/>
        <w:autoSpaceDN w:val="0"/>
        <w:adjustRightInd w:val="0"/>
        <w:spacing w:after="0" w:line="360" w:lineRule="auto"/>
        <w:rPr>
          <w:rFonts w:ascii="Arial" w:eastAsia="Times New Roman" w:hAnsi="Arial" w:cs="Arial"/>
        </w:rPr>
      </w:pPr>
      <w:r w:rsidRPr="00105492">
        <w:rPr>
          <w:rFonts w:ascii="Arial" w:hAnsi="Arial" w:cs="Arial"/>
        </w:rPr>
        <w:t xml:space="preserve">If we </w:t>
      </w:r>
      <w:r w:rsidRPr="00105492" w:rsidR="00A50305">
        <w:rPr>
          <w:rFonts w:ascii="Arial" w:hAnsi="Arial" w:cs="Arial"/>
        </w:rPr>
        <w:t xml:space="preserve">do </w:t>
      </w:r>
      <w:r w:rsidRPr="00105492" w:rsidR="00C7550F">
        <w:rPr>
          <w:rFonts w:ascii="Arial" w:hAnsi="Arial" w:cs="Arial"/>
        </w:rPr>
        <w:t xml:space="preserve">not </w:t>
      </w:r>
      <w:r w:rsidRPr="00105492" w:rsidR="00A50305">
        <w:rPr>
          <w:rFonts w:ascii="Arial" w:hAnsi="Arial" w:cs="Arial"/>
        </w:rPr>
        <w:t xml:space="preserve">collect </w:t>
      </w:r>
      <w:r w:rsidRPr="00105492" w:rsidR="00C7550F">
        <w:rPr>
          <w:rFonts w:ascii="Arial" w:hAnsi="Arial" w:cs="Arial"/>
        </w:rPr>
        <w:t xml:space="preserve">this information, the NPS would be in violation of the </w:t>
      </w:r>
      <w:r w:rsidRPr="00105492" w:rsidR="00597A46">
        <w:rPr>
          <w:rFonts w:ascii="Arial" w:hAnsi="Arial" w:cs="Arial"/>
        </w:rPr>
        <w:t>AWA</w:t>
      </w:r>
      <w:r w:rsidRPr="00105492" w:rsidR="00751DA8">
        <w:rPr>
          <w:rFonts w:ascii="Arial" w:hAnsi="Arial" w:cs="Arial"/>
        </w:rPr>
        <w:t xml:space="preserve"> and its Regulations</w:t>
      </w:r>
      <w:r w:rsidRPr="00105492" w:rsidR="00115C20">
        <w:rPr>
          <w:rFonts w:ascii="Arial" w:hAnsi="Arial" w:cs="Arial"/>
        </w:rPr>
        <w:t>.</w:t>
      </w:r>
      <w:r w:rsidRPr="00105492" w:rsidR="00751DA8">
        <w:rPr>
          <w:rFonts w:ascii="Arial" w:hAnsi="Arial" w:cs="Arial"/>
        </w:rPr>
        <w:t xml:space="preserve"> </w:t>
      </w:r>
      <w:r w:rsidRPr="00105492" w:rsidR="00751C5C">
        <w:rPr>
          <w:rFonts w:ascii="Arial" w:hAnsi="Arial" w:cs="Arial"/>
        </w:rPr>
        <w:t>Specifically</w:t>
      </w:r>
      <w:r w:rsidRPr="00105492" w:rsidR="00115C20">
        <w:rPr>
          <w:rFonts w:ascii="Arial" w:hAnsi="Arial" w:cs="Arial"/>
        </w:rPr>
        <w:t>,</w:t>
      </w:r>
      <w:r w:rsidRPr="00105492" w:rsidR="00751C5C">
        <w:rPr>
          <w:rFonts w:ascii="Arial" w:hAnsi="Arial" w:cs="Arial"/>
        </w:rPr>
        <w:t xml:space="preserve"> t</w:t>
      </w:r>
      <w:r w:rsidRPr="00105492" w:rsidR="00751C5C">
        <w:rPr>
          <w:rFonts w:ascii="Arial" w:eastAsia="Times New Roman" w:hAnsi="Arial" w:cs="Arial"/>
        </w:rPr>
        <w:t xml:space="preserve">he </w:t>
      </w:r>
      <w:r w:rsidRPr="00105492" w:rsidR="00C7550F">
        <w:rPr>
          <w:rFonts w:ascii="Arial" w:eastAsia="Times New Roman" w:hAnsi="Arial" w:cs="Arial"/>
        </w:rPr>
        <w:t>NPS</w:t>
      </w:r>
      <w:r w:rsidRPr="00105492" w:rsidR="00751C5C">
        <w:rPr>
          <w:rFonts w:ascii="Arial" w:eastAsia="Times New Roman" w:hAnsi="Arial" w:cs="Arial"/>
        </w:rPr>
        <w:t xml:space="preserve"> would not </w:t>
      </w:r>
      <w:r w:rsidRPr="00105492" w:rsidR="00FE14E1">
        <w:rPr>
          <w:rFonts w:ascii="Arial" w:eastAsia="Times New Roman" w:hAnsi="Arial" w:cs="Arial"/>
        </w:rPr>
        <w:t>have the information necessary</w:t>
      </w:r>
      <w:r w:rsidRPr="00105492" w:rsidR="00751C5C">
        <w:rPr>
          <w:rFonts w:ascii="Arial" w:eastAsia="Times New Roman" w:hAnsi="Arial" w:cs="Arial"/>
        </w:rPr>
        <w:t xml:space="preserve"> to</w:t>
      </w:r>
      <w:r w:rsidRPr="00105492" w:rsidR="00FE14E1">
        <w:rPr>
          <w:rFonts w:ascii="Arial" w:eastAsia="Times New Roman" w:hAnsi="Arial" w:cs="Arial"/>
        </w:rPr>
        <w:t xml:space="preserve"> comply with their annual requirements to prepare a report for the USDA concerning the </w:t>
      </w:r>
      <w:r w:rsidRPr="00105492" w:rsidR="0075742C">
        <w:rPr>
          <w:rFonts w:ascii="Arial" w:eastAsia="Times New Roman" w:hAnsi="Arial" w:cs="Arial"/>
        </w:rPr>
        <w:t xml:space="preserve">number and </w:t>
      </w:r>
      <w:r w:rsidRPr="00105492" w:rsidR="00115C20">
        <w:rPr>
          <w:rFonts w:ascii="Arial" w:eastAsia="Times New Roman" w:hAnsi="Arial" w:cs="Arial"/>
        </w:rPr>
        <w:t>use of</w:t>
      </w:r>
      <w:r w:rsidRPr="00105492" w:rsidR="00FE14E1">
        <w:rPr>
          <w:rFonts w:ascii="Arial" w:eastAsia="Times New Roman" w:hAnsi="Arial" w:cs="Arial"/>
        </w:rPr>
        <w:t xml:space="preserve"> animals in </w:t>
      </w:r>
      <w:r w:rsidRPr="00105492" w:rsidR="0075742C">
        <w:rPr>
          <w:rFonts w:ascii="Arial" w:eastAsia="Times New Roman" w:hAnsi="Arial" w:cs="Arial"/>
        </w:rPr>
        <w:t xml:space="preserve">the </w:t>
      </w:r>
      <w:r w:rsidRPr="00105492" w:rsidR="00FE14E1">
        <w:rPr>
          <w:rFonts w:ascii="Arial" w:eastAsia="Times New Roman" w:hAnsi="Arial" w:cs="Arial"/>
        </w:rPr>
        <w:t>following categories</w:t>
      </w:r>
      <w:r w:rsidRPr="00105492" w:rsidR="00751C5C">
        <w:rPr>
          <w:rFonts w:ascii="Arial" w:eastAsia="Times New Roman" w:hAnsi="Arial" w:cs="Arial"/>
        </w:rPr>
        <w:t>:</w:t>
      </w:r>
    </w:p>
    <w:p w:rsidR="00FE14E1" w:rsidRPr="00105492" w:rsidP="00FB3787" w14:paraId="1795CDE3" w14:textId="55711F6E">
      <w:pPr>
        <w:numPr>
          <w:ilvl w:val="0"/>
          <w:numId w:val="14"/>
        </w:numPr>
        <w:tabs>
          <w:tab w:val="left" w:pos="630"/>
        </w:tabs>
        <w:autoSpaceDE w:val="0"/>
        <w:autoSpaceDN w:val="0"/>
        <w:adjustRightInd w:val="0"/>
        <w:spacing w:after="0" w:line="360" w:lineRule="auto"/>
        <w:ind w:left="720"/>
        <w:rPr>
          <w:rFonts w:ascii="Arial" w:hAnsi="Arial" w:cs="Arial"/>
        </w:rPr>
      </w:pPr>
      <w:r>
        <w:rPr>
          <w:rFonts w:ascii="Arial" w:hAnsi="Arial" w:cs="Arial"/>
        </w:rPr>
        <w:t xml:space="preserve">  </w:t>
      </w:r>
      <w:r w:rsidRPr="00105492" w:rsidR="009516BD">
        <w:rPr>
          <w:rFonts w:ascii="Arial" w:hAnsi="Arial" w:cs="Arial"/>
        </w:rPr>
        <w:t>those</w:t>
      </w:r>
      <w:r w:rsidRPr="00105492">
        <w:rPr>
          <w:rFonts w:ascii="Arial" w:hAnsi="Arial" w:cs="Arial"/>
        </w:rPr>
        <w:t xml:space="preserve"> being bred, conditioned, or held for use in teaching, testing, experiments, research, or surgery but not yet used for such purposes.</w:t>
      </w:r>
    </w:p>
    <w:p w:rsidR="00FE14E1" w:rsidRPr="00105492" w:rsidP="00FB3787" w14:paraId="69083F2D" w14:textId="0B08D7EE">
      <w:pPr>
        <w:numPr>
          <w:ilvl w:val="0"/>
          <w:numId w:val="14"/>
        </w:numPr>
        <w:tabs>
          <w:tab w:val="left" w:pos="630"/>
        </w:tabs>
        <w:autoSpaceDE w:val="0"/>
        <w:autoSpaceDN w:val="0"/>
        <w:adjustRightInd w:val="0"/>
        <w:spacing w:after="0" w:line="360" w:lineRule="auto"/>
        <w:ind w:left="720"/>
        <w:rPr>
          <w:rFonts w:ascii="Arial" w:hAnsi="Arial" w:cs="Arial"/>
        </w:rPr>
      </w:pPr>
      <w:r>
        <w:rPr>
          <w:rFonts w:ascii="Arial" w:hAnsi="Arial" w:cs="Arial"/>
        </w:rPr>
        <w:t xml:space="preserve">  </w:t>
      </w:r>
      <w:r w:rsidRPr="00105492" w:rsidR="00DF726A">
        <w:rPr>
          <w:rFonts w:ascii="Arial" w:hAnsi="Arial" w:cs="Arial"/>
        </w:rPr>
        <w:t>those</w:t>
      </w:r>
      <w:r w:rsidRPr="00105492">
        <w:rPr>
          <w:rFonts w:ascii="Arial" w:hAnsi="Arial" w:cs="Arial"/>
        </w:rPr>
        <w:t xml:space="preserve"> upon which teaching, research, experiments, or tests were conducted involving no pain, distress, or use of pain-relieving drugs.</w:t>
      </w:r>
    </w:p>
    <w:p w:rsidR="00FE14E1" w:rsidRPr="00105492" w:rsidP="00FB3787" w14:paraId="7C6C86A6" w14:textId="4621FF7E">
      <w:pPr>
        <w:numPr>
          <w:ilvl w:val="0"/>
          <w:numId w:val="14"/>
        </w:numPr>
        <w:tabs>
          <w:tab w:val="left" w:pos="630"/>
        </w:tabs>
        <w:autoSpaceDE w:val="0"/>
        <w:autoSpaceDN w:val="0"/>
        <w:adjustRightInd w:val="0"/>
        <w:spacing w:after="0" w:line="360" w:lineRule="auto"/>
        <w:ind w:left="720"/>
        <w:rPr>
          <w:rFonts w:ascii="Arial" w:hAnsi="Arial" w:cs="Arial"/>
        </w:rPr>
      </w:pPr>
      <w:r>
        <w:rPr>
          <w:rFonts w:ascii="Arial" w:hAnsi="Arial" w:cs="Arial"/>
        </w:rPr>
        <w:t xml:space="preserve">  </w:t>
      </w:r>
      <w:r w:rsidRPr="00105492" w:rsidR="00DF726A">
        <w:rPr>
          <w:rFonts w:ascii="Arial" w:hAnsi="Arial" w:cs="Arial"/>
        </w:rPr>
        <w:t>those</w:t>
      </w:r>
      <w:r w:rsidRPr="00105492">
        <w:rPr>
          <w:rFonts w:ascii="Arial" w:hAnsi="Arial" w:cs="Arial"/>
        </w:rPr>
        <w:t xml:space="preserve"> upon which experiments, teaching, research, surgery, or tests were conducted involving accompanying pain or distress to the animals and for which appropriate anesthetic, analgesic, or tranquilizing drugs</w:t>
      </w:r>
      <w:r w:rsidRPr="00105492" w:rsidR="003F7DAF">
        <w:rPr>
          <w:rFonts w:ascii="Arial" w:hAnsi="Arial" w:cs="Arial"/>
        </w:rPr>
        <w:t>, or other effective relief methods</w:t>
      </w:r>
      <w:r w:rsidRPr="00105492">
        <w:rPr>
          <w:rFonts w:ascii="Arial" w:hAnsi="Arial" w:cs="Arial"/>
        </w:rPr>
        <w:t xml:space="preserve"> were used.</w:t>
      </w:r>
    </w:p>
    <w:p w:rsidR="002A3141" w:rsidRPr="00105492" w:rsidP="00FB3787" w14:paraId="6A767E52" w14:textId="5A8B7F88">
      <w:pPr>
        <w:numPr>
          <w:ilvl w:val="0"/>
          <w:numId w:val="14"/>
        </w:numPr>
        <w:tabs>
          <w:tab w:val="left" w:pos="630"/>
        </w:tabs>
        <w:autoSpaceDE w:val="0"/>
        <w:autoSpaceDN w:val="0"/>
        <w:adjustRightInd w:val="0"/>
        <w:spacing w:after="0" w:line="360" w:lineRule="auto"/>
        <w:ind w:left="720"/>
        <w:rPr>
          <w:rFonts w:ascii="Arial" w:hAnsi="Arial" w:cs="Arial"/>
        </w:rPr>
      </w:pPr>
      <w:r>
        <w:rPr>
          <w:rFonts w:ascii="Arial" w:hAnsi="Arial" w:cs="Arial"/>
        </w:rPr>
        <w:t xml:space="preserve">  </w:t>
      </w:r>
      <w:r w:rsidRPr="00105492" w:rsidR="00DF726A">
        <w:rPr>
          <w:rFonts w:ascii="Arial" w:hAnsi="Arial" w:cs="Arial"/>
        </w:rPr>
        <w:t>those</w:t>
      </w:r>
      <w:r w:rsidRPr="00105492" w:rsidR="00FE14E1">
        <w:rPr>
          <w:rFonts w:ascii="Arial" w:hAnsi="Arial" w:cs="Arial"/>
        </w:rPr>
        <w:t xml:space="preserve"> upon which teaching experiments, research, surgery or tests were conducted involving accompanying pain or distress to the animals and for which the use of appropriate anesthetic, analgesic, or tranquilizing drugs would have adversely affected the procedures, results, or interpretation of the teaching, research, experiments, surgery, or tests.</w:t>
      </w:r>
    </w:p>
    <w:p w:rsidR="008924D8" w:rsidRPr="00105492" w:rsidP="002821E0" w14:paraId="5ED8FEE8" w14:textId="77777777">
      <w:pPr>
        <w:pStyle w:val="NoSpacing"/>
        <w:rPr>
          <w:rFonts w:ascii="Arial" w:hAnsi="Arial" w:cs="Arial"/>
        </w:rPr>
      </w:pPr>
    </w:p>
    <w:p w:rsidR="0072076E" w:rsidRPr="00105492" w:rsidP="002821E0" w14:paraId="45B7F26E" w14:textId="77777777">
      <w:pPr>
        <w:autoSpaceDE w:val="0"/>
        <w:autoSpaceDN w:val="0"/>
        <w:adjustRightInd w:val="0"/>
        <w:spacing w:after="0" w:line="240" w:lineRule="auto"/>
        <w:ind w:hanging="270"/>
        <w:rPr>
          <w:rFonts w:ascii="Arial" w:hAnsi="Arial" w:cs="Arial"/>
          <w:b/>
        </w:rPr>
      </w:pPr>
      <w:r w:rsidRPr="00105492">
        <w:rPr>
          <w:rFonts w:ascii="Arial" w:hAnsi="Arial" w:cs="Arial"/>
          <w:b/>
          <w:bCs/>
          <w:i/>
        </w:rPr>
        <w:t xml:space="preserve">7.  </w:t>
      </w:r>
      <w:r w:rsidRPr="00105492">
        <w:rPr>
          <w:rFonts w:ascii="Arial" w:hAnsi="Arial" w:cs="Arial"/>
          <w:b/>
        </w:rPr>
        <w:t>Explain any special circumstances that would cause an information collection to be conducted in a manner:</w:t>
      </w:r>
    </w:p>
    <w:p w:rsidR="0072076E" w:rsidRPr="00105492" w:rsidP="002821E0" w14:paraId="3CDC523C" w14:textId="77777777">
      <w:pPr>
        <w:autoSpaceDE w:val="0"/>
        <w:autoSpaceDN w:val="0"/>
        <w:adjustRightInd w:val="0"/>
        <w:spacing w:after="0" w:line="240" w:lineRule="auto"/>
        <w:ind w:hanging="270"/>
        <w:rPr>
          <w:rFonts w:ascii="Arial" w:hAnsi="Arial" w:cs="Arial"/>
          <w:b/>
        </w:rPr>
      </w:pPr>
      <w:r w:rsidRPr="00105492">
        <w:rPr>
          <w:rFonts w:ascii="Arial" w:hAnsi="Arial" w:cs="Arial"/>
          <w:b/>
        </w:rPr>
        <w:tab/>
        <w:t>*</w:t>
      </w:r>
      <w:r w:rsidRPr="00105492">
        <w:rPr>
          <w:rFonts w:ascii="Arial" w:hAnsi="Arial" w:cs="Arial"/>
          <w:b/>
        </w:rPr>
        <w:tab/>
        <w:t>requiring respondents to report information to the agency more often than quarterly;</w:t>
      </w:r>
    </w:p>
    <w:p w:rsidR="0072076E" w:rsidRPr="00105492" w:rsidP="002821E0" w14:paraId="6B4B8D54" w14:textId="77777777">
      <w:pPr>
        <w:autoSpaceDE w:val="0"/>
        <w:autoSpaceDN w:val="0"/>
        <w:adjustRightInd w:val="0"/>
        <w:spacing w:after="0" w:line="240" w:lineRule="auto"/>
        <w:ind w:hanging="270"/>
        <w:rPr>
          <w:rFonts w:ascii="Arial" w:hAnsi="Arial" w:cs="Arial"/>
          <w:b/>
        </w:rPr>
      </w:pPr>
      <w:r w:rsidRPr="00105492">
        <w:rPr>
          <w:rFonts w:ascii="Arial" w:hAnsi="Arial" w:cs="Arial"/>
          <w:b/>
        </w:rPr>
        <w:tab/>
        <w:t>*</w:t>
      </w:r>
      <w:r w:rsidRPr="00105492">
        <w:rPr>
          <w:rFonts w:ascii="Arial" w:hAnsi="Arial" w:cs="Arial"/>
          <w:b/>
        </w:rPr>
        <w:tab/>
        <w:t>requiring respondents to prepare a written response to a collection of information in fewer than 30 days after receipt of it;</w:t>
      </w:r>
    </w:p>
    <w:p w:rsidR="0072076E" w:rsidRPr="00105492" w:rsidP="002821E0" w14:paraId="4C79BEEF" w14:textId="77777777">
      <w:pPr>
        <w:autoSpaceDE w:val="0"/>
        <w:autoSpaceDN w:val="0"/>
        <w:adjustRightInd w:val="0"/>
        <w:spacing w:after="0" w:line="240" w:lineRule="auto"/>
        <w:ind w:hanging="270"/>
        <w:rPr>
          <w:rFonts w:ascii="Arial" w:hAnsi="Arial" w:cs="Arial"/>
          <w:b/>
        </w:rPr>
      </w:pPr>
      <w:r w:rsidRPr="00105492">
        <w:rPr>
          <w:rFonts w:ascii="Arial" w:hAnsi="Arial" w:cs="Arial"/>
          <w:b/>
        </w:rPr>
        <w:tab/>
        <w:t>*</w:t>
      </w:r>
      <w:r w:rsidRPr="00105492">
        <w:rPr>
          <w:rFonts w:ascii="Arial" w:hAnsi="Arial" w:cs="Arial"/>
          <w:b/>
        </w:rPr>
        <w:tab/>
        <w:t>requiring respondents to submit more than an original and two copies of any document;</w:t>
      </w:r>
    </w:p>
    <w:p w:rsidR="0072076E" w:rsidRPr="00105492" w:rsidP="002821E0" w14:paraId="759EB48E" w14:textId="77777777">
      <w:pPr>
        <w:autoSpaceDE w:val="0"/>
        <w:autoSpaceDN w:val="0"/>
        <w:adjustRightInd w:val="0"/>
        <w:spacing w:after="0" w:line="240" w:lineRule="auto"/>
        <w:ind w:hanging="270"/>
        <w:rPr>
          <w:rFonts w:ascii="Arial" w:hAnsi="Arial" w:cs="Arial"/>
          <w:b/>
        </w:rPr>
      </w:pPr>
      <w:r w:rsidRPr="00105492">
        <w:rPr>
          <w:rFonts w:ascii="Arial" w:hAnsi="Arial" w:cs="Arial"/>
          <w:b/>
        </w:rPr>
        <w:tab/>
        <w:t>*</w:t>
      </w:r>
      <w:r w:rsidRPr="00105492">
        <w:rPr>
          <w:rFonts w:ascii="Arial" w:hAnsi="Arial" w:cs="Arial"/>
          <w:b/>
        </w:rPr>
        <w:tab/>
        <w:t>requiring respondents to retain records, other than health, medical, government contract, grant-in-aid, or tax records, for more than three years;</w:t>
      </w:r>
    </w:p>
    <w:p w:rsidR="0072076E" w:rsidRPr="00105492" w:rsidP="002821E0" w14:paraId="6481B4B4" w14:textId="77777777">
      <w:pPr>
        <w:autoSpaceDE w:val="0"/>
        <w:autoSpaceDN w:val="0"/>
        <w:adjustRightInd w:val="0"/>
        <w:spacing w:after="0" w:line="240" w:lineRule="auto"/>
        <w:ind w:hanging="270"/>
        <w:rPr>
          <w:rFonts w:ascii="Arial" w:hAnsi="Arial" w:cs="Arial"/>
          <w:b/>
        </w:rPr>
      </w:pPr>
      <w:r w:rsidRPr="00105492">
        <w:rPr>
          <w:rFonts w:ascii="Arial" w:hAnsi="Arial" w:cs="Arial"/>
          <w:b/>
        </w:rPr>
        <w:tab/>
        <w:t>*</w:t>
      </w:r>
      <w:r w:rsidRPr="00105492">
        <w:rPr>
          <w:rFonts w:ascii="Arial" w:hAnsi="Arial" w:cs="Arial"/>
          <w:b/>
        </w:rPr>
        <w:tab/>
        <w:t>in connection with a statistical survey that is not designed to produce valid and reliable results that can be generalized to the universe of study;</w:t>
      </w:r>
    </w:p>
    <w:p w:rsidR="0072076E" w:rsidRPr="00105492" w:rsidP="002821E0" w14:paraId="5EFE46D0" w14:textId="77777777">
      <w:pPr>
        <w:autoSpaceDE w:val="0"/>
        <w:autoSpaceDN w:val="0"/>
        <w:adjustRightInd w:val="0"/>
        <w:spacing w:after="0" w:line="240" w:lineRule="auto"/>
        <w:ind w:hanging="270"/>
        <w:rPr>
          <w:rFonts w:ascii="Arial" w:hAnsi="Arial" w:cs="Arial"/>
          <w:b/>
        </w:rPr>
      </w:pPr>
      <w:r w:rsidRPr="00105492">
        <w:rPr>
          <w:rFonts w:ascii="Arial" w:hAnsi="Arial" w:cs="Arial"/>
          <w:b/>
        </w:rPr>
        <w:tab/>
        <w:t>*</w:t>
      </w:r>
      <w:r w:rsidRPr="00105492">
        <w:rPr>
          <w:rFonts w:ascii="Arial" w:hAnsi="Arial" w:cs="Arial"/>
          <w:b/>
        </w:rPr>
        <w:tab/>
        <w:t>requiring the use of a statistical data classification that has not been reviewed and approved by OMB;</w:t>
      </w:r>
    </w:p>
    <w:p w:rsidR="0072076E" w:rsidRPr="00105492" w:rsidP="002821E0" w14:paraId="5BEF8934" w14:textId="77777777">
      <w:pPr>
        <w:autoSpaceDE w:val="0"/>
        <w:autoSpaceDN w:val="0"/>
        <w:adjustRightInd w:val="0"/>
        <w:spacing w:after="0" w:line="240" w:lineRule="auto"/>
        <w:ind w:hanging="270"/>
        <w:rPr>
          <w:rFonts w:ascii="Arial" w:hAnsi="Arial" w:cs="Arial"/>
          <w:b/>
        </w:rPr>
      </w:pPr>
      <w:r w:rsidRPr="00105492">
        <w:rPr>
          <w:rFonts w:ascii="Arial" w:hAnsi="Arial" w:cs="Arial"/>
          <w:b/>
        </w:rPr>
        <w:tab/>
        <w:t>*</w:t>
      </w:r>
      <w:r w:rsidRPr="00105492">
        <w:rPr>
          <w:rFonts w:ascii="Arial" w:hAnsi="Arial"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96B15" w:rsidRPr="00105492" w:rsidP="002821E0" w14:paraId="0F6F8276" w14:textId="77777777">
      <w:pPr>
        <w:autoSpaceDE w:val="0"/>
        <w:autoSpaceDN w:val="0"/>
        <w:adjustRightInd w:val="0"/>
        <w:spacing w:after="0" w:line="240" w:lineRule="auto"/>
        <w:ind w:hanging="270"/>
        <w:rPr>
          <w:rFonts w:ascii="Arial" w:hAnsi="Arial" w:cs="Arial"/>
          <w:b/>
        </w:rPr>
      </w:pPr>
    </w:p>
    <w:p w:rsidR="0072076E" w:rsidRPr="00105492" w:rsidP="002821E0" w14:paraId="43EC91EE" w14:textId="77777777">
      <w:pPr>
        <w:autoSpaceDE w:val="0"/>
        <w:autoSpaceDN w:val="0"/>
        <w:adjustRightInd w:val="0"/>
        <w:spacing w:after="0" w:line="240" w:lineRule="auto"/>
        <w:ind w:hanging="270"/>
        <w:rPr>
          <w:rFonts w:ascii="Arial" w:hAnsi="Arial" w:cs="Arial"/>
          <w:b/>
          <w:i/>
        </w:rPr>
      </w:pPr>
      <w:r w:rsidRPr="00105492">
        <w:rPr>
          <w:rFonts w:ascii="Arial" w:hAnsi="Arial" w:cs="Arial"/>
          <w:b/>
        </w:rPr>
        <w:tab/>
        <w:t>*</w:t>
      </w:r>
      <w:r w:rsidRPr="00105492">
        <w:rPr>
          <w:rFonts w:ascii="Arial" w:hAnsi="Arial" w:cs="Arial"/>
          <w:b/>
        </w:rPr>
        <w:tab/>
        <w:t>requiring respondents to submit proprietary trade secrets, or other confidential information, unless the agency can demonstrate that it has instituted procedures to protect the information's confidentiality to the extent permitted by law</w:t>
      </w:r>
      <w:r w:rsidRPr="00105492">
        <w:rPr>
          <w:rFonts w:ascii="Arial" w:hAnsi="Arial" w:cs="Arial"/>
          <w:b/>
          <w:i/>
        </w:rPr>
        <w:t>.</w:t>
      </w:r>
    </w:p>
    <w:p w:rsidR="00B659E8" w:rsidRPr="00105492" w:rsidP="002821E0" w14:paraId="65A71F9D" w14:textId="77777777">
      <w:pPr>
        <w:autoSpaceDE w:val="0"/>
        <w:autoSpaceDN w:val="0"/>
        <w:adjustRightInd w:val="0"/>
        <w:spacing w:after="0" w:line="240" w:lineRule="auto"/>
        <w:rPr>
          <w:rFonts w:ascii="Arial" w:hAnsi="Arial" w:cs="Arial"/>
        </w:rPr>
      </w:pPr>
    </w:p>
    <w:p w:rsidR="00DC7817" w:rsidRPr="00105492" w:rsidP="002821E0" w14:paraId="5774C72A" w14:textId="77777777">
      <w:pPr>
        <w:autoSpaceDE w:val="0"/>
        <w:autoSpaceDN w:val="0"/>
        <w:adjustRightInd w:val="0"/>
        <w:spacing w:after="0" w:line="360" w:lineRule="auto"/>
        <w:rPr>
          <w:rFonts w:ascii="Arial" w:hAnsi="Arial" w:cs="Arial"/>
        </w:rPr>
      </w:pPr>
      <w:r w:rsidRPr="00105492">
        <w:rPr>
          <w:rFonts w:ascii="Arial" w:hAnsi="Arial" w:cs="Arial"/>
        </w:rPr>
        <w:t>There ar</w:t>
      </w:r>
      <w:r w:rsidRPr="00105492" w:rsidR="00054E6B">
        <w:rPr>
          <w:rFonts w:ascii="Arial" w:hAnsi="Arial" w:cs="Arial"/>
        </w:rPr>
        <w:t>e</w:t>
      </w:r>
      <w:r w:rsidRPr="00105492">
        <w:rPr>
          <w:rFonts w:ascii="Arial" w:hAnsi="Arial" w:cs="Arial"/>
        </w:rPr>
        <w:t xml:space="preserve"> no circumstances that require the information to be collected</w:t>
      </w:r>
      <w:r w:rsidRPr="00105492" w:rsidR="00054E6B">
        <w:rPr>
          <w:rFonts w:ascii="Arial" w:hAnsi="Arial" w:cs="Arial"/>
        </w:rPr>
        <w:t xml:space="preserve"> in a manner inconsistent with OMB guidelines.</w:t>
      </w:r>
    </w:p>
    <w:p w:rsidR="00DD58C0" w:rsidRPr="00105492" w:rsidP="002821E0" w14:paraId="36097D23" w14:textId="77777777">
      <w:pPr>
        <w:pStyle w:val="NoSpacing"/>
        <w:rPr>
          <w:rFonts w:ascii="Arial" w:hAnsi="Arial" w:cs="Arial"/>
        </w:rPr>
      </w:pPr>
    </w:p>
    <w:p w:rsidR="00B659E8" w:rsidRPr="00105492" w:rsidP="002821E0" w14:paraId="25126A4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hanging="360"/>
        <w:rPr>
          <w:rFonts w:ascii="Arial" w:hAnsi="Arial" w:cs="Arial"/>
          <w:b/>
          <w:i/>
        </w:rPr>
      </w:pPr>
      <w:r w:rsidRPr="00105492">
        <w:rPr>
          <w:rFonts w:ascii="Arial" w:hAnsi="Arial" w:cs="Arial"/>
          <w:b/>
          <w:i/>
        </w:rPr>
        <w:t>8.</w:t>
      </w:r>
      <w:r w:rsidRPr="00105492">
        <w:rPr>
          <w:rFonts w:ascii="Arial" w:hAnsi="Arial" w:cs="Arial"/>
          <w:b/>
          <w:i/>
        </w:rPr>
        <w:tab/>
      </w:r>
      <w:r w:rsidRPr="00105492">
        <w:rPr>
          <w:rFonts w:ascii="Arial" w:hAnsi="Arial" w:cs="Arial"/>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Pr="00105492">
        <w:rPr>
          <w:rFonts w:ascii="Arial" w:hAnsi="Arial" w:cs="Arial"/>
          <w:b/>
          <w:i/>
        </w:rPr>
        <w:t>.</w:t>
      </w:r>
    </w:p>
    <w:p w:rsidR="00B659E8" w:rsidRPr="00105492" w:rsidP="002821E0" w14:paraId="4E82FE7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b/>
        </w:rPr>
      </w:pPr>
      <w:r w:rsidRPr="00105492">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B659E8" w:rsidRPr="00105492" w:rsidP="002821E0" w14:paraId="1269775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b/>
        </w:rPr>
      </w:pPr>
      <w:r w:rsidRPr="00105492">
        <w:rPr>
          <w:rFonts w:ascii="Arial" w:hAnsi="Arial" w:cs="Arial"/>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r w:rsidRPr="00105492">
        <w:rPr>
          <w:rFonts w:ascii="Arial" w:hAnsi="Arial" w:cs="Arial"/>
        </w:rPr>
        <w:t xml:space="preserve"> </w:t>
      </w:r>
    </w:p>
    <w:p w:rsidR="00FC7BDE" w:rsidRPr="00105492" w:rsidP="002821E0" w14:paraId="7B5AC4BA" w14:textId="452B2E57">
      <w:pPr>
        <w:spacing w:line="360" w:lineRule="auto"/>
        <w:rPr>
          <w:rFonts w:ascii="Arial" w:hAnsi="Arial" w:cs="Arial"/>
        </w:rPr>
      </w:pPr>
      <w:r w:rsidRPr="00105492">
        <w:rPr>
          <w:rFonts w:ascii="Arial" w:hAnsi="Arial" w:cs="Arial"/>
        </w:rPr>
        <w:t xml:space="preserve">On </w:t>
      </w:r>
      <w:r w:rsidR="00AF1507">
        <w:rPr>
          <w:rFonts w:ascii="Arial" w:hAnsi="Arial" w:cs="Arial"/>
        </w:rPr>
        <w:t>April 22</w:t>
      </w:r>
      <w:r w:rsidRPr="00105492">
        <w:rPr>
          <w:rFonts w:ascii="Arial" w:hAnsi="Arial" w:cs="Arial"/>
        </w:rPr>
        <w:t xml:space="preserve">, 2022, a 60-day Federal Register notice (87 FR </w:t>
      </w:r>
      <w:r w:rsidR="00AF1507">
        <w:rPr>
          <w:rFonts w:ascii="Arial" w:hAnsi="Arial" w:cs="Arial"/>
        </w:rPr>
        <w:t>24196</w:t>
      </w:r>
      <w:r w:rsidRPr="00105492">
        <w:rPr>
          <w:rFonts w:ascii="Arial" w:hAnsi="Arial" w:cs="Arial"/>
        </w:rPr>
        <w:t xml:space="preserve">) was published announcing this information collection.  Public comments were solicited for 60 days ending </w:t>
      </w:r>
      <w:r w:rsidR="009118F7">
        <w:rPr>
          <w:rFonts w:ascii="Arial" w:hAnsi="Arial" w:cs="Arial"/>
        </w:rPr>
        <w:t>June 21</w:t>
      </w:r>
      <w:r w:rsidRPr="00105492" w:rsidR="00B554B8">
        <w:rPr>
          <w:rFonts w:ascii="Arial" w:hAnsi="Arial" w:cs="Arial"/>
        </w:rPr>
        <w:t>, 20</w:t>
      </w:r>
      <w:r w:rsidRPr="00105492">
        <w:rPr>
          <w:rFonts w:ascii="Arial" w:hAnsi="Arial" w:cs="Arial"/>
        </w:rPr>
        <w:t>22</w:t>
      </w:r>
      <w:r w:rsidRPr="004C3503">
        <w:rPr>
          <w:rFonts w:ascii="Arial" w:hAnsi="Arial" w:cs="Arial"/>
        </w:rPr>
        <w:t>.</w:t>
      </w:r>
      <w:r w:rsidRPr="004C3503" w:rsidR="00BD44FB">
        <w:rPr>
          <w:rFonts w:ascii="Arial" w:hAnsi="Arial" w:cs="Arial"/>
        </w:rPr>
        <w:t xml:space="preserve">  </w:t>
      </w:r>
      <w:r w:rsidRPr="00105492" w:rsidR="009953E4">
        <w:rPr>
          <w:rFonts w:ascii="Arial" w:hAnsi="Arial" w:cs="Arial"/>
        </w:rPr>
        <w:t xml:space="preserve">We received </w:t>
      </w:r>
      <w:r w:rsidRPr="00105492">
        <w:rPr>
          <w:rFonts w:ascii="Arial" w:hAnsi="Arial" w:cs="Arial"/>
        </w:rPr>
        <w:t>two</w:t>
      </w:r>
      <w:r w:rsidRPr="00105492" w:rsidR="009953E4">
        <w:rPr>
          <w:rFonts w:ascii="Arial" w:hAnsi="Arial" w:cs="Arial"/>
        </w:rPr>
        <w:t xml:space="preserve"> </w:t>
      </w:r>
      <w:r w:rsidRPr="00105492" w:rsidR="00A75781">
        <w:rPr>
          <w:rFonts w:ascii="Arial" w:hAnsi="Arial" w:cs="Arial"/>
        </w:rPr>
        <w:t xml:space="preserve">comments </w:t>
      </w:r>
      <w:r w:rsidR="009F2B65">
        <w:rPr>
          <w:rFonts w:ascii="Arial" w:hAnsi="Arial" w:cs="Arial"/>
        </w:rPr>
        <w:t xml:space="preserve">via email in response to </w:t>
      </w:r>
      <w:r w:rsidR="0010615E">
        <w:rPr>
          <w:rFonts w:ascii="Arial" w:hAnsi="Arial" w:cs="Arial"/>
        </w:rPr>
        <w:t xml:space="preserve">that notice. </w:t>
      </w:r>
      <w:r w:rsidRPr="00C85B0F" w:rsidR="00C85B0F">
        <w:rPr>
          <w:rFonts w:ascii="Arial" w:hAnsi="Arial" w:cs="Arial"/>
          <w:bCs/>
        </w:rPr>
        <w:t>We did not receive any comment on that notice.  We reopened the comment period with a second notice published October 2</w:t>
      </w:r>
      <w:r w:rsidR="00E3157E">
        <w:rPr>
          <w:rFonts w:ascii="Arial" w:hAnsi="Arial" w:cs="Arial"/>
          <w:bCs/>
        </w:rPr>
        <w:t>8</w:t>
      </w:r>
      <w:r w:rsidRPr="00C85B0F" w:rsidR="00C85B0F">
        <w:rPr>
          <w:rFonts w:ascii="Arial" w:hAnsi="Arial" w:cs="Arial"/>
          <w:bCs/>
        </w:rPr>
        <w:t xml:space="preserve">, 2022 (87 FR 65245).  This notice including information about a new electronic platform, </w:t>
      </w:r>
      <w:r w:rsidRPr="00C85B0F" w:rsidR="00C85B0F">
        <w:rPr>
          <w:rFonts w:ascii="Arial" w:hAnsi="Arial" w:cs="Arial"/>
          <w:bCs/>
          <w:i/>
          <w:iCs/>
        </w:rPr>
        <w:t>Key Solutions eProtocol IACUC Software Module for Animal Subjects</w:t>
      </w:r>
      <w:r w:rsidRPr="00C85B0F" w:rsidR="00C85B0F">
        <w:rPr>
          <w:rFonts w:ascii="Arial" w:hAnsi="Arial" w:cs="Arial"/>
          <w:bCs/>
        </w:rPr>
        <w:t xml:space="preserve"> that was not described in the original notice.  We receive the following comments for that notice.  </w:t>
      </w:r>
    </w:p>
    <w:p w:rsidR="00ED65A8" w:rsidP="002821E0" w14:paraId="22AA5B6B" w14:textId="2F92F6FB">
      <w:pPr>
        <w:spacing w:line="360" w:lineRule="auto"/>
        <w:rPr>
          <w:rFonts w:ascii="Arial" w:hAnsi="Arial" w:cs="Arial"/>
        </w:rPr>
      </w:pPr>
      <w:r w:rsidRPr="00105492">
        <w:rPr>
          <w:rFonts w:ascii="Arial" w:hAnsi="Arial" w:cs="Arial"/>
        </w:rPr>
        <w:t xml:space="preserve">The first </w:t>
      </w:r>
      <w:r w:rsidRPr="00105492" w:rsidR="006F41F6">
        <w:rPr>
          <w:rFonts w:ascii="Arial" w:hAnsi="Arial" w:cs="Arial"/>
        </w:rPr>
        <w:t>comment</w:t>
      </w:r>
      <w:r w:rsidR="00A652F4">
        <w:rPr>
          <w:rFonts w:ascii="Arial" w:hAnsi="Arial" w:cs="Arial"/>
        </w:rPr>
        <w:t>er</w:t>
      </w:r>
      <w:r w:rsidRPr="00105492" w:rsidR="006F41F6">
        <w:rPr>
          <w:rFonts w:ascii="Arial" w:hAnsi="Arial" w:cs="Arial"/>
        </w:rPr>
        <w:t xml:space="preserve"> </w:t>
      </w:r>
      <w:r w:rsidRPr="00105492">
        <w:rPr>
          <w:rFonts w:ascii="Arial" w:hAnsi="Arial" w:cs="Arial"/>
        </w:rPr>
        <w:t>was concerned with the</w:t>
      </w:r>
      <w:r w:rsidRPr="00105492" w:rsidR="00FA00C0">
        <w:rPr>
          <w:rFonts w:ascii="Arial" w:hAnsi="Arial" w:cs="Arial"/>
        </w:rPr>
        <w:t xml:space="preserve"> welfare of </w:t>
      </w:r>
      <w:r w:rsidRPr="00105492" w:rsidR="007E0AD9">
        <w:rPr>
          <w:rFonts w:ascii="Arial" w:hAnsi="Arial" w:cs="Arial"/>
        </w:rPr>
        <w:t xml:space="preserve">dogs, cats, and primates in lab research, none of which are included in the scope of the NPS IACUC. The NPS IACUC </w:t>
      </w:r>
      <w:r w:rsidRPr="00105492" w:rsidR="005A4836">
        <w:rPr>
          <w:rFonts w:ascii="Arial" w:hAnsi="Arial" w:cs="Arial"/>
        </w:rPr>
        <w:t>primarily</w:t>
      </w:r>
      <w:r w:rsidRPr="00105492" w:rsidR="007E0AD9">
        <w:rPr>
          <w:rFonts w:ascii="Arial" w:hAnsi="Arial" w:cs="Arial"/>
        </w:rPr>
        <w:t xml:space="preserve"> reviews field and ecological research of North American wildlife, most often in free-ranging settings. The second </w:t>
      </w:r>
      <w:r w:rsidRPr="00105492" w:rsidR="00B279F9">
        <w:rPr>
          <w:rFonts w:ascii="Arial" w:hAnsi="Arial" w:cs="Arial"/>
        </w:rPr>
        <w:t xml:space="preserve">comment was about the </w:t>
      </w:r>
      <w:r w:rsidRPr="00105492" w:rsidR="0035428C">
        <w:rPr>
          <w:rFonts w:ascii="Arial" w:hAnsi="Arial" w:cs="Arial"/>
        </w:rPr>
        <w:t>review process, not</w:t>
      </w:r>
      <w:r w:rsidRPr="00105492" w:rsidR="00B279F9">
        <w:rPr>
          <w:rFonts w:ascii="Arial" w:hAnsi="Arial" w:cs="Arial"/>
        </w:rPr>
        <w:t xml:space="preserve"> this specific information collection. </w:t>
      </w:r>
      <w:r w:rsidRPr="00105492" w:rsidR="00441A7E">
        <w:rPr>
          <w:rFonts w:ascii="Arial" w:hAnsi="Arial" w:cs="Arial"/>
        </w:rPr>
        <w:t>The</w:t>
      </w:r>
      <w:r w:rsidR="00441A7E">
        <w:rPr>
          <w:rFonts w:ascii="Arial" w:hAnsi="Arial" w:cs="Arial"/>
        </w:rPr>
        <w:t xml:space="preserve"> commenter</w:t>
      </w:r>
      <w:r w:rsidRPr="00105492" w:rsidR="00441A7E">
        <w:rPr>
          <w:rFonts w:ascii="Arial" w:hAnsi="Arial" w:cs="Arial"/>
        </w:rPr>
        <w:t xml:space="preserve"> also suggested we add more language, definitions, and references regarding harm, pain, and distress to our forms</w:t>
      </w:r>
      <w:r w:rsidR="00441A7E">
        <w:rPr>
          <w:rFonts w:ascii="Arial" w:hAnsi="Arial" w:cs="Arial"/>
        </w:rPr>
        <w:t>.</w:t>
      </w:r>
      <w:r w:rsidR="00C80052">
        <w:rPr>
          <w:rFonts w:ascii="Arial" w:hAnsi="Arial" w:cs="Arial"/>
        </w:rPr>
        <w:tab/>
      </w:r>
    </w:p>
    <w:p w:rsidR="009953E4" w:rsidP="00441A7E" w14:paraId="555254C4" w14:textId="2E1F9473">
      <w:pPr>
        <w:spacing w:line="360" w:lineRule="auto"/>
        <w:ind w:left="360"/>
        <w:rPr>
          <w:rFonts w:ascii="Arial" w:hAnsi="Arial" w:cs="Arial"/>
        </w:rPr>
      </w:pPr>
      <w:r w:rsidRPr="00441A7E">
        <w:rPr>
          <w:rFonts w:ascii="Arial" w:hAnsi="Arial" w:cs="Arial"/>
          <w:b/>
          <w:bCs/>
        </w:rPr>
        <w:t>NPS Response</w:t>
      </w:r>
      <w:r>
        <w:rPr>
          <w:rFonts w:ascii="Arial" w:hAnsi="Arial" w:cs="Arial"/>
        </w:rPr>
        <w:t xml:space="preserve">: </w:t>
      </w:r>
      <w:r w:rsidRPr="00105492" w:rsidR="00B279F9">
        <w:rPr>
          <w:rFonts w:ascii="Arial" w:hAnsi="Arial" w:cs="Arial"/>
        </w:rPr>
        <w:t>In our response</w:t>
      </w:r>
      <w:r w:rsidR="005733CC">
        <w:rPr>
          <w:rFonts w:ascii="Arial" w:hAnsi="Arial" w:cs="Arial"/>
        </w:rPr>
        <w:t>,</w:t>
      </w:r>
      <w:r w:rsidRPr="00105492" w:rsidR="00B279F9">
        <w:rPr>
          <w:rFonts w:ascii="Arial" w:hAnsi="Arial" w:cs="Arial"/>
        </w:rPr>
        <w:t xml:space="preserve"> we assured </w:t>
      </w:r>
      <w:r w:rsidR="00205B9F">
        <w:rPr>
          <w:rFonts w:ascii="Arial" w:hAnsi="Arial" w:cs="Arial"/>
        </w:rPr>
        <w:t>the commenter</w:t>
      </w:r>
      <w:r w:rsidRPr="00105492" w:rsidR="00205B9F">
        <w:rPr>
          <w:rFonts w:ascii="Arial" w:hAnsi="Arial" w:cs="Arial"/>
        </w:rPr>
        <w:t xml:space="preserve"> </w:t>
      </w:r>
      <w:r w:rsidRPr="00105492" w:rsidR="00B279F9">
        <w:rPr>
          <w:rFonts w:ascii="Arial" w:hAnsi="Arial" w:cs="Arial"/>
        </w:rPr>
        <w:t xml:space="preserve">that </w:t>
      </w:r>
      <w:r w:rsidRPr="00105492" w:rsidR="0035428C">
        <w:rPr>
          <w:rFonts w:ascii="Arial" w:hAnsi="Arial" w:cs="Arial"/>
        </w:rPr>
        <w:t xml:space="preserve">our IACUC is </w:t>
      </w:r>
      <w:r>
        <w:rPr>
          <w:rFonts w:ascii="Arial" w:hAnsi="Arial" w:cs="Arial"/>
        </w:rPr>
        <w:t>well-situated</w:t>
      </w:r>
      <w:r w:rsidRPr="00105492" w:rsidR="0035428C">
        <w:rPr>
          <w:rFonts w:ascii="Arial" w:hAnsi="Arial" w:cs="Arial"/>
        </w:rPr>
        <w:t xml:space="preserve"> to review the </w:t>
      </w:r>
      <w:r w:rsidRPr="00105492" w:rsidR="0066475A">
        <w:rPr>
          <w:rFonts w:ascii="Arial" w:hAnsi="Arial" w:cs="Arial"/>
        </w:rPr>
        <w:t>protocols we receive</w:t>
      </w:r>
      <w:r w:rsidRPr="00105492" w:rsidR="00020D7A">
        <w:rPr>
          <w:rFonts w:ascii="Arial" w:hAnsi="Arial" w:cs="Arial"/>
        </w:rPr>
        <w:t xml:space="preserve">. </w:t>
      </w:r>
      <w:r w:rsidR="00EA4FD5">
        <w:rPr>
          <w:rFonts w:ascii="Arial" w:hAnsi="Arial" w:cs="Arial"/>
        </w:rPr>
        <w:t>W</w:t>
      </w:r>
      <w:r w:rsidRPr="00105492" w:rsidR="00E63B30">
        <w:rPr>
          <w:rFonts w:ascii="Arial" w:hAnsi="Arial" w:cs="Arial"/>
        </w:rPr>
        <w:t xml:space="preserve">e </w:t>
      </w:r>
      <w:r w:rsidR="00B75B51">
        <w:rPr>
          <w:rFonts w:ascii="Arial" w:hAnsi="Arial" w:cs="Arial"/>
        </w:rPr>
        <w:t xml:space="preserve">will </w:t>
      </w:r>
      <w:r w:rsidR="00441A7E">
        <w:rPr>
          <w:rFonts w:ascii="Arial" w:hAnsi="Arial" w:cs="Arial"/>
        </w:rPr>
        <w:t xml:space="preserve">also </w:t>
      </w:r>
      <w:r w:rsidR="00B75B51">
        <w:rPr>
          <w:rFonts w:ascii="Arial" w:hAnsi="Arial" w:cs="Arial"/>
        </w:rPr>
        <w:t>work towards</w:t>
      </w:r>
      <w:r w:rsidRPr="00105492" w:rsidR="00B75B51">
        <w:rPr>
          <w:rFonts w:ascii="Arial" w:hAnsi="Arial" w:cs="Arial"/>
        </w:rPr>
        <w:t xml:space="preserve"> </w:t>
      </w:r>
      <w:r w:rsidRPr="00105492" w:rsidR="00EA4FD5">
        <w:rPr>
          <w:rFonts w:ascii="Arial" w:hAnsi="Arial" w:cs="Arial"/>
        </w:rPr>
        <w:t>incorporat</w:t>
      </w:r>
      <w:r w:rsidR="00EA4FD5">
        <w:rPr>
          <w:rFonts w:ascii="Arial" w:hAnsi="Arial" w:cs="Arial"/>
        </w:rPr>
        <w:t>ing</w:t>
      </w:r>
      <w:r w:rsidR="00B75B51">
        <w:rPr>
          <w:rFonts w:ascii="Arial" w:hAnsi="Arial" w:cs="Arial"/>
        </w:rPr>
        <w:t xml:space="preserve"> additional language, definitions</w:t>
      </w:r>
      <w:r w:rsidR="005733CC">
        <w:rPr>
          <w:rFonts w:ascii="Arial" w:hAnsi="Arial" w:cs="Arial"/>
        </w:rPr>
        <w:t>,</w:t>
      </w:r>
      <w:r w:rsidR="00B75B51">
        <w:rPr>
          <w:rFonts w:ascii="Arial" w:hAnsi="Arial" w:cs="Arial"/>
        </w:rPr>
        <w:t xml:space="preserve"> and references regarding pain and distress in o</w:t>
      </w:r>
      <w:r w:rsidR="0032473A">
        <w:rPr>
          <w:rFonts w:ascii="Arial" w:hAnsi="Arial" w:cs="Arial"/>
        </w:rPr>
        <w:t>ur communications with researchers.</w:t>
      </w:r>
      <w:r w:rsidRPr="00105492" w:rsidR="00E63B30">
        <w:rPr>
          <w:rFonts w:ascii="Arial" w:hAnsi="Arial" w:cs="Arial"/>
        </w:rPr>
        <w:t xml:space="preserve"> </w:t>
      </w:r>
    </w:p>
    <w:p w:rsidR="00806849" w:rsidRPr="00105492" w:rsidP="002821E0" w14:paraId="6002DE6F" w14:textId="6EA7C57F">
      <w:pPr>
        <w:spacing w:line="360" w:lineRule="auto"/>
        <w:rPr>
          <w:rFonts w:ascii="Arial" w:hAnsi="Arial" w:cs="Arial"/>
        </w:rPr>
      </w:pPr>
      <w:r>
        <w:rPr>
          <w:rFonts w:ascii="Arial" w:hAnsi="Arial" w:cs="Arial"/>
        </w:rPr>
        <w:t xml:space="preserve">The second comment did not address the </w:t>
      </w:r>
      <w:r w:rsidR="00C55521">
        <w:rPr>
          <w:rFonts w:ascii="Arial" w:hAnsi="Arial" w:cs="Arial"/>
        </w:rPr>
        <w:t>information in the 60-day notice</w:t>
      </w:r>
      <w:r w:rsidR="00D6608A">
        <w:rPr>
          <w:rFonts w:ascii="Arial" w:hAnsi="Arial" w:cs="Arial"/>
        </w:rPr>
        <w:t xml:space="preserve">. We did not provide a response. </w:t>
      </w:r>
      <w:r w:rsidR="007F5178">
        <w:rPr>
          <w:rFonts w:ascii="Arial" w:hAnsi="Arial" w:cs="Arial"/>
        </w:rPr>
        <w:t>Both</w:t>
      </w:r>
      <w:r w:rsidR="00D6608A">
        <w:rPr>
          <w:rFonts w:ascii="Arial" w:hAnsi="Arial" w:cs="Arial"/>
        </w:rPr>
        <w:t xml:space="preserve"> comments </w:t>
      </w:r>
      <w:r w:rsidR="00EC5EA5">
        <w:rPr>
          <w:rFonts w:ascii="Arial" w:hAnsi="Arial" w:cs="Arial"/>
        </w:rPr>
        <w:t xml:space="preserve">received are </w:t>
      </w:r>
      <w:r w:rsidR="00D6608A">
        <w:rPr>
          <w:rFonts w:ascii="Arial" w:hAnsi="Arial" w:cs="Arial"/>
        </w:rPr>
        <w:t>attached in ROCIS as supple</w:t>
      </w:r>
      <w:r w:rsidR="007F5178">
        <w:rPr>
          <w:rFonts w:ascii="Arial" w:hAnsi="Arial" w:cs="Arial"/>
        </w:rPr>
        <w:t xml:space="preserve">mentary </w:t>
      </w:r>
      <w:r w:rsidR="00EC5EA5">
        <w:rPr>
          <w:rFonts w:ascii="Arial" w:hAnsi="Arial" w:cs="Arial"/>
        </w:rPr>
        <w:t>documents.</w:t>
      </w:r>
    </w:p>
    <w:p w:rsidR="00C80052" w:rsidP="00C80052" w14:paraId="5CD4C6F2" w14:textId="1BCB1105">
      <w:pPr>
        <w:spacing w:line="360" w:lineRule="auto"/>
        <w:ind w:firstLine="720"/>
        <w:rPr>
          <w:rFonts w:ascii="Arial" w:hAnsi="Arial" w:cs="Arial"/>
        </w:rPr>
      </w:pPr>
      <w:r w:rsidRPr="00C80052">
        <w:rPr>
          <w:rFonts w:ascii="Arial" w:hAnsi="Arial" w:cs="Arial"/>
          <w:bCs/>
        </w:rPr>
        <w:t>At the time of this submission, the electronic platform is currently under development and will not be in use before this collection expires.  Therefore, the program is requesting an extension, without change to the currently approved collection. We will submit a request for revision when the electronic platform is operational</w:t>
      </w:r>
    </w:p>
    <w:p w:rsidR="00ED7FD1" w:rsidP="00C80052" w14:paraId="6998FA4E" w14:textId="3419CCDB">
      <w:pPr>
        <w:spacing w:line="360" w:lineRule="auto"/>
        <w:ind w:firstLine="720"/>
        <w:rPr>
          <w:rFonts w:ascii="Arial" w:hAnsi="Arial" w:cs="Arial"/>
        </w:rPr>
      </w:pPr>
      <w:r w:rsidRPr="00105492">
        <w:rPr>
          <w:rFonts w:ascii="Arial" w:hAnsi="Arial" w:cs="Arial"/>
        </w:rPr>
        <w:t>I</w:t>
      </w:r>
      <w:r w:rsidRPr="00105492" w:rsidR="00BC4508">
        <w:rPr>
          <w:rFonts w:ascii="Arial" w:hAnsi="Arial" w:cs="Arial"/>
        </w:rPr>
        <w:t xml:space="preserve">n addition to publishing the </w:t>
      </w:r>
      <w:r w:rsidR="00EC5EA5">
        <w:rPr>
          <w:rFonts w:ascii="Arial" w:hAnsi="Arial" w:cs="Arial"/>
        </w:rPr>
        <w:t>60-day</w:t>
      </w:r>
      <w:r w:rsidRPr="00105492" w:rsidR="00BC4508">
        <w:rPr>
          <w:rFonts w:ascii="Arial" w:hAnsi="Arial" w:cs="Arial"/>
        </w:rPr>
        <w:t xml:space="preserve"> </w:t>
      </w:r>
      <w:r w:rsidRPr="00105492" w:rsidR="00A50305">
        <w:rPr>
          <w:rFonts w:ascii="Arial" w:hAnsi="Arial" w:cs="Arial"/>
        </w:rPr>
        <w:t>F</w:t>
      </w:r>
      <w:r w:rsidRPr="00105492" w:rsidR="00BC4508">
        <w:rPr>
          <w:rFonts w:ascii="Arial" w:hAnsi="Arial" w:cs="Arial"/>
        </w:rPr>
        <w:t xml:space="preserve">ederal </w:t>
      </w:r>
      <w:r w:rsidRPr="00105492" w:rsidR="00A50305">
        <w:rPr>
          <w:rFonts w:ascii="Arial" w:hAnsi="Arial" w:cs="Arial"/>
        </w:rPr>
        <w:t>R</w:t>
      </w:r>
      <w:r w:rsidRPr="00105492" w:rsidR="00BC4508">
        <w:rPr>
          <w:rFonts w:ascii="Arial" w:hAnsi="Arial" w:cs="Arial"/>
        </w:rPr>
        <w:t>egister notice</w:t>
      </w:r>
      <w:r w:rsidRPr="00105492">
        <w:rPr>
          <w:rFonts w:ascii="Arial" w:hAnsi="Arial" w:cs="Arial"/>
        </w:rPr>
        <w:t xml:space="preserve">, </w:t>
      </w:r>
      <w:r w:rsidRPr="00105492" w:rsidR="00BC4508">
        <w:rPr>
          <w:rFonts w:ascii="Arial" w:hAnsi="Arial" w:cs="Arial"/>
        </w:rPr>
        <w:t xml:space="preserve">we actively solicited peer reviews from </w:t>
      </w:r>
      <w:r w:rsidRPr="00105492">
        <w:rPr>
          <w:rFonts w:ascii="Arial" w:hAnsi="Arial" w:cs="Arial"/>
        </w:rPr>
        <w:t>IACUC representatives, researchers who may need to submit the forms for review, and IACUC members and consultants who might review these forms</w:t>
      </w:r>
      <w:r w:rsidRPr="00105492" w:rsidR="00BC4508">
        <w:rPr>
          <w:rFonts w:ascii="Arial" w:hAnsi="Arial" w:cs="Arial"/>
        </w:rPr>
        <w:t xml:space="preserve">.  </w:t>
      </w:r>
      <w:r w:rsidRPr="00265792" w:rsidR="004E7875">
        <w:rPr>
          <w:rFonts w:ascii="Arial" w:hAnsi="Arial" w:cs="Arial"/>
        </w:rPr>
        <w:t xml:space="preserve">Overall the </w:t>
      </w:r>
      <w:r w:rsidRPr="00265792" w:rsidR="00223358">
        <w:rPr>
          <w:rFonts w:ascii="Arial" w:hAnsi="Arial" w:cs="Arial"/>
        </w:rPr>
        <w:t>reviewers</w:t>
      </w:r>
      <w:r w:rsidRPr="00265792" w:rsidR="00265792">
        <w:rPr>
          <w:rFonts w:ascii="Arial" w:hAnsi="Arial" w:cs="Arial"/>
        </w:rPr>
        <w:t xml:space="preserve"> </w:t>
      </w:r>
      <w:r w:rsidRPr="00922931" w:rsidR="00265792">
        <w:rPr>
          <w:rFonts w:ascii="Arial" w:hAnsi="Arial" w:cs="Arial"/>
        </w:rPr>
        <w:t>said that the website’s instructions were easy to follow and that the forms were very straightforward. We did not change the content of the forms or the website, because the reviewers suggested that no changes or updates were necessary at this time.</w:t>
      </w:r>
      <w:r w:rsidR="00876E5C">
        <w:rPr>
          <w:rFonts w:ascii="Arial" w:hAnsi="Arial" w:cs="Arial"/>
        </w:rPr>
        <w:t xml:space="preserve">  </w:t>
      </w:r>
      <w:r w:rsidRPr="00876E5C" w:rsidR="00876E5C">
        <w:rPr>
          <w:rFonts w:ascii="Arial" w:hAnsi="Arial" w:cs="Arial"/>
        </w:rPr>
        <w:t>Based on their previous experiences with the IACUC process, the individuals listed below</w:t>
      </w:r>
      <w:r w:rsidR="00AE5B93">
        <w:rPr>
          <w:rFonts w:ascii="Arial" w:hAnsi="Arial" w:cs="Arial"/>
        </w:rPr>
        <w:t>,</w:t>
      </w:r>
      <w:r w:rsidRPr="00876E5C" w:rsidR="00876E5C">
        <w:rPr>
          <w:rFonts w:ascii="Arial" w:hAnsi="Arial" w:cs="Arial"/>
        </w:rPr>
        <w:t xml:space="preserve"> provided suggestions and feedback concerning the structure, clarity of the procedure</w:t>
      </w:r>
      <w:r w:rsidR="00AE5B93">
        <w:rPr>
          <w:rFonts w:ascii="Arial" w:hAnsi="Arial" w:cs="Arial"/>
        </w:rPr>
        <w:t>,</w:t>
      </w:r>
      <w:r w:rsidRPr="00876E5C" w:rsidR="00876E5C">
        <w:rPr>
          <w:rFonts w:ascii="Arial" w:hAnsi="Arial" w:cs="Arial"/>
        </w:rPr>
        <w:t xml:space="preserve"> and approximate length of time it would take to complete the forms.</w:t>
      </w:r>
    </w:p>
    <w:tbl>
      <w:tblPr>
        <w:tblStyle w:val="TableGrid"/>
        <w:tblW w:w="9635" w:type="dxa"/>
        <w:tblInd w:w="-5" w:type="dxa"/>
        <w:tblLook w:val="04A0"/>
      </w:tblPr>
      <w:tblGrid>
        <w:gridCol w:w="6305"/>
        <w:gridCol w:w="3330"/>
      </w:tblGrid>
      <w:tr w14:paraId="70838229" w14:textId="77777777" w:rsidTr="004515BB">
        <w:tblPrEx>
          <w:tblW w:w="9635" w:type="dxa"/>
          <w:tblInd w:w="-5" w:type="dxa"/>
          <w:tblLook w:val="04A0"/>
        </w:tblPrEx>
        <w:trPr>
          <w:trHeight w:val="395"/>
        </w:trPr>
        <w:tc>
          <w:tcPr>
            <w:tcW w:w="6305" w:type="dxa"/>
            <w:tcBorders>
              <w:top w:val="single" w:sz="4" w:space="0" w:color="auto"/>
              <w:left w:val="nil"/>
              <w:bottom w:val="single" w:sz="4" w:space="0" w:color="auto"/>
              <w:right w:val="nil"/>
            </w:tcBorders>
            <w:shd w:val="clear" w:color="auto" w:fill="C5E0B3" w:themeFill="accent6" w:themeFillTint="66"/>
            <w:vAlign w:val="center"/>
          </w:tcPr>
          <w:p w:rsidR="00ED7FD1" w:rsidRPr="00105492" w:rsidP="00ED7FD1" w14:paraId="2CC784A3" w14:textId="77777777">
            <w:pPr>
              <w:widowControl/>
              <w:autoSpaceDE/>
              <w:autoSpaceDN/>
              <w:adjustRightInd/>
              <w:spacing w:line="360" w:lineRule="auto"/>
              <w:rPr>
                <w:rFonts w:ascii="Arial" w:hAnsi="Arial" w:cs="Arial"/>
                <w:b/>
              </w:rPr>
            </w:pPr>
            <w:r w:rsidRPr="00105492">
              <w:rPr>
                <w:rFonts w:ascii="Arial" w:hAnsi="Arial" w:cs="Arial"/>
                <w:b/>
              </w:rPr>
              <w:t>Position</w:t>
            </w:r>
          </w:p>
        </w:tc>
        <w:tc>
          <w:tcPr>
            <w:tcW w:w="3330" w:type="dxa"/>
            <w:tcBorders>
              <w:top w:val="single" w:sz="4" w:space="0" w:color="auto"/>
              <w:left w:val="nil"/>
              <w:bottom w:val="single" w:sz="4" w:space="0" w:color="auto"/>
              <w:right w:val="nil"/>
            </w:tcBorders>
            <w:shd w:val="clear" w:color="auto" w:fill="C5E0B3" w:themeFill="accent6" w:themeFillTint="66"/>
            <w:vAlign w:val="center"/>
          </w:tcPr>
          <w:p w:rsidR="00ED7FD1" w:rsidRPr="00105492" w:rsidP="00ED7FD1" w14:paraId="7D38362E" w14:textId="77777777">
            <w:pPr>
              <w:widowControl/>
              <w:autoSpaceDE/>
              <w:autoSpaceDN/>
              <w:adjustRightInd/>
              <w:spacing w:line="360" w:lineRule="auto"/>
              <w:rPr>
                <w:rFonts w:ascii="Arial" w:hAnsi="Arial" w:cs="Arial"/>
                <w:b/>
              </w:rPr>
            </w:pPr>
            <w:r w:rsidRPr="00105492">
              <w:rPr>
                <w:rFonts w:ascii="Arial" w:hAnsi="Arial" w:cs="Arial"/>
                <w:b/>
              </w:rPr>
              <w:t>Affiliation</w:t>
            </w:r>
          </w:p>
        </w:tc>
      </w:tr>
      <w:tr w14:paraId="7331C1E7" w14:textId="77777777" w:rsidTr="004515BB">
        <w:tblPrEx>
          <w:tblW w:w="9635" w:type="dxa"/>
          <w:tblInd w:w="-5" w:type="dxa"/>
          <w:tblLook w:val="04A0"/>
        </w:tblPrEx>
        <w:trPr>
          <w:trHeight w:val="368"/>
        </w:trPr>
        <w:tc>
          <w:tcPr>
            <w:tcW w:w="6305" w:type="dxa"/>
            <w:tcBorders>
              <w:top w:val="single" w:sz="4" w:space="0" w:color="auto"/>
              <w:left w:val="nil"/>
              <w:bottom w:val="nil"/>
              <w:right w:val="nil"/>
            </w:tcBorders>
            <w:vAlign w:val="center"/>
          </w:tcPr>
          <w:p w:rsidR="00ED7FD1" w:rsidRPr="004515BB" w:rsidP="004515BB" w14:paraId="00255E0D" w14:textId="2D257532">
            <w:pPr>
              <w:pStyle w:val="NoSpacing"/>
              <w:rPr>
                <w:rFonts w:ascii="Arial" w:hAnsi="Arial" w:cs="Arial"/>
              </w:rPr>
            </w:pPr>
            <w:r w:rsidRPr="004515BB">
              <w:rPr>
                <w:rFonts w:ascii="Arial" w:hAnsi="Arial" w:cs="Arial"/>
              </w:rPr>
              <w:t>Biological Science Technician</w:t>
            </w:r>
          </w:p>
        </w:tc>
        <w:tc>
          <w:tcPr>
            <w:tcW w:w="3330" w:type="dxa"/>
            <w:tcBorders>
              <w:top w:val="single" w:sz="4" w:space="0" w:color="auto"/>
              <w:left w:val="nil"/>
              <w:bottom w:val="nil"/>
              <w:right w:val="nil"/>
            </w:tcBorders>
            <w:vAlign w:val="center"/>
          </w:tcPr>
          <w:p w:rsidR="00ED7FD1" w:rsidRPr="004515BB" w:rsidP="004515BB" w14:paraId="3495D5A4" w14:textId="2094830A">
            <w:pPr>
              <w:pStyle w:val="NoSpacing"/>
              <w:rPr>
                <w:rFonts w:ascii="Arial" w:hAnsi="Arial" w:cs="Arial"/>
              </w:rPr>
            </w:pPr>
            <w:r w:rsidRPr="004515BB">
              <w:rPr>
                <w:rFonts w:ascii="Arial" w:hAnsi="Arial" w:cs="Arial"/>
              </w:rPr>
              <w:t>National Park Service</w:t>
            </w:r>
          </w:p>
        </w:tc>
      </w:tr>
      <w:tr w14:paraId="33A4D4B5" w14:textId="77777777" w:rsidTr="004515BB">
        <w:tblPrEx>
          <w:tblW w:w="9635" w:type="dxa"/>
          <w:tblInd w:w="-5" w:type="dxa"/>
          <w:tblLook w:val="04A0"/>
        </w:tblPrEx>
        <w:trPr>
          <w:trHeight w:val="360"/>
        </w:trPr>
        <w:tc>
          <w:tcPr>
            <w:tcW w:w="6305" w:type="dxa"/>
            <w:tcBorders>
              <w:top w:val="nil"/>
              <w:left w:val="nil"/>
              <w:bottom w:val="nil"/>
              <w:right w:val="nil"/>
            </w:tcBorders>
            <w:vAlign w:val="center"/>
          </w:tcPr>
          <w:p w:rsidR="00ED7FD1" w:rsidRPr="004515BB" w:rsidP="004515BB" w14:paraId="56E8B487" w14:textId="67597953">
            <w:pPr>
              <w:pStyle w:val="NoSpacing"/>
              <w:rPr>
                <w:rFonts w:ascii="Arial" w:hAnsi="Arial" w:cs="Arial"/>
              </w:rPr>
            </w:pPr>
            <w:r w:rsidRPr="004515BB">
              <w:rPr>
                <w:rFonts w:ascii="Arial" w:hAnsi="Arial" w:cs="Arial"/>
              </w:rPr>
              <w:t xml:space="preserve">Pacific West Regional </w:t>
            </w:r>
            <w:r w:rsidRPr="004515BB" w:rsidR="009148FB">
              <w:rPr>
                <w:rFonts w:ascii="Arial" w:hAnsi="Arial" w:cs="Arial"/>
              </w:rPr>
              <w:t xml:space="preserve">Wildlife </w:t>
            </w:r>
            <w:r w:rsidRPr="004515BB">
              <w:rPr>
                <w:rFonts w:ascii="Arial" w:hAnsi="Arial" w:cs="Arial"/>
              </w:rPr>
              <w:t>Biologist (NPS IACUC member)</w:t>
            </w:r>
          </w:p>
        </w:tc>
        <w:tc>
          <w:tcPr>
            <w:tcW w:w="3330" w:type="dxa"/>
            <w:tcBorders>
              <w:top w:val="nil"/>
              <w:left w:val="nil"/>
              <w:bottom w:val="nil"/>
              <w:right w:val="nil"/>
            </w:tcBorders>
            <w:vAlign w:val="center"/>
          </w:tcPr>
          <w:p w:rsidR="00ED7FD1" w:rsidRPr="004515BB" w:rsidP="004515BB" w14:paraId="38627164" w14:textId="6E1DFFA0">
            <w:pPr>
              <w:pStyle w:val="NoSpacing"/>
              <w:rPr>
                <w:rFonts w:ascii="Arial" w:hAnsi="Arial" w:cs="Arial"/>
              </w:rPr>
            </w:pPr>
            <w:r w:rsidRPr="004515BB">
              <w:rPr>
                <w:rFonts w:ascii="Arial" w:hAnsi="Arial" w:cs="Arial"/>
              </w:rPr>
              <w:t>National Park Service</w:t>
            </w:r>
          </w:p>
        </w:tc>
      </w:tr>
      <w:tr w14:paraId="6DC7CC4E" w14:textId="77777777" w:rsidTr="004515BB">
        <w:tblPrEx>
          <w:tblW w:w="9635" w:type="dxa"/>
          <w:tblInd w:w="-5" w:type="dxa"/>
          <w:tblLook w:val="04A0"/>
        </w:tblPrEx>
        <w:trPr>
          <w:trHeight w:val="360"/>
        </w:trPr>
        <w:tc>
          <w:tcPr>
            <w:tcW w:w="6305" w:type="dxa"/>
            <w:tcBorders>
              <w:top w:val="nil"/>
              <w:left w:val="nil"/>
              <w:bottom w:val="nil"/>
              <w:right w:val="nil"/>
            </w:tcBorders>
            <w:vAlign w:val="center"/>
          </w:tcPr>
          <w:p w:rsidR="00ED7FD1" w:rsidRPr="004515BB" w:rsidP="004515BB" w14:paraId="5580F340" w14:textId="49E1AE25">
            <w:pPr>
              <w:pStyle w:val="NoSpacing"/>
              <w:rPr>
                <w:rFonts w:ascii="Arial" w:hAnsi="Arial" w:cs="Arial"/>
              </w:rPr>
            </w:pPr>
            <w:r w:rsidRPr="004515BB">
              <w:rPr>
                <w:rFonts w:ascii="Arial" w:hAnsi="Arial" w:cs="Arial"/>
              </w:rPr>
              <w:t>Wildlife Veterinarian</w:t>
            </w:r>
          </w:p>
        </w:tc>
        <w:tc>
          <w:tcPr>
            <w:tcW w:w="3330" w:type="dxa"/>
            <w:tcBorders>
              <w:top w:val="nil"/>
              <w:left w:val="nil"/>
              <w:bottom w:val="nil"/>
              <w:right w:val="nil"/>
            </w:tcBorders>
            <w:vAlign w:val="center"/>
          </w:tcPr>
          <w:p w:rsidR="00ED7FD1" w:rsidRPr="004515BB" w:rsidP="004515BB" w14:paraId="4F00D3BD" w14:textId="17ABB950">
            <w:pPr>
              <w:pStyle w:val="NoSpacing"/>
              <w:rPr>
                <w:rFonts w:ascii="Arial" w:hAnsi="Arial" w:cs="Arial"/>
              </w:rPr>
            </w:pPr>
            <w:r w:rsidRPr="004515BB">
              <w:rPr>
                <w:rFonts w:ascii="Arial" w:hAnsi="Arial" w:cs="Arial"/>
              </w:rPr>
              <w:t>U.S. Fish and Wildlife Service</w:t>
            </w:r>
          </w:p>
        </w:tc>
      </w:tr>
      <w:tr w14:paraId="2E380961" w14:textId="77777777" w:rsidTr="004515BB">
        <w:tblPrEx>
          <w:tblW w:w="9635" w:type="dxa"/>
          <w:tblInd w:w="-5" w:type="dxa"/>
          <w:tblLook w:val="04A0"/>
        </w:tblPrEx>
        <w:trPr>
          <w:trHeight w:val="360"/>
        </w:trPr>
        <w:tc>
          <w:tcPr>
            <w:tcW w:w="6305" w:type="dxa"/>
            <w:tcBorders>
              <w:top w:val="nil"/>
              <w:left w:val="nil"/>
              <w:bottom w:val="single" w:sz="4" w:space="0" w:color="auto"/>
              <w:right w:val="nil"/>
            </w:tcBorders>
            <w:vAlign w:val="center"/>
          </w:tcPr>
          <w:p w:rsidR="00ED7FD1" w:rsidRPr="004515BB" w:rsidP="004515BB" w14:paraId="24F5B397" w14:textId="1507AD84">
            <w:pPr>
              <w:pStyle w:val="NoSpacing"/>
              <w:rPr>
                <w:rFonts w:ascii="Arial" w:hAnsi="Arial" w:cs="Arial"/>
              </w:rPr>
            </w:pPr>
            <w:r w:rsidRPr="004515BB">
              <w:rPr>
                <w:rFonts w:ascii="Arial" w:hAnsi="Arial" w:cs="Arial"/>
              </w:rPr>
              <w:t xml:space="preserve">Research Biologist &amp; IACUC </w:t>
            </w:r>
            <w:r w:rsidRPr="004515BB" w:rsidR="00EA1142">
              <w:rPr>
                <w:rFonts w:ascii="Arial" w:hAnsi="Arial" w:cs="Arial"/>
              </w:rPr>
              <w:t>Co-</w:t>
            </w:r>
            <w:r w:rsidRPr="004515BB">
              <w:rPr>
                <w:rFonts w:ascii="Arial" w:hAnsi="Arial" w:cs="Arial"/>
              </w:rPr>
              <w:t>Chair</w:t>
            </w:r>
          </w:p>
        </w:tc>
        <w:tc>
          <w:tcPr>
            <w:tcW w:w="3330" w:type="dxa"/>
            <w:tcBorders>
              <w:top w:val="nil"/>
              <w:left w:val="nil"/>
              <w:bottom w:val="single" w:sz="4" w:space="0" w:color="auto"/>
              <w:right w:val="nil"/>
            </w:tcBorders>
            <w:vAlign w:val="center"/>
          </w:tcPr>
          <w:p w:rsidR="00ED7FD1" w:rsidRPr="004515BB" w:rsidP="004515BB" w14:paraId="00F76706" w14:textId="4BE318A4">
            <w:pPr>
              <w:pStyle w:val="NoSpacing"/>
              <w:rPr>
                <w:rFonts w:ascii="Arial" w:hAnsi="Arial" w:cs="Arial"/>
              </w:rPr>
            </w:pPr>
            <w:r w:rsidRPr="004515BB">
              <w:rPr>
                <w:rFonts w:ascii="Arial" w:hAnsi="Arial" w:cs="Arial"/>
              </w:rPr>
              <w:t>U.S. Geologic Survey</w:t>
            </w:r>
          </w:p>
        </w:tc>
      </w:tr>
    </w:tbl>
    <w:p w:rsidR="00ED7FD1" w:rsidRPr="00105492" w:rsidP="005660A3" w14:paraId="6D72D2EC" w14:textId="77777777">
      <w:pPr>
        <w:pStyle w:val="NoSpacing"/>
      </w:pPr>
    </w:p>
    <w:p w:rsidR="00EE2571" w:rsidP="00194913" w14:paraId="4A981D40" w14:textId="77777777">
      <w:pPr>
        <w:spacing w:line="360" w:lineRule="auto"/>
        <w:rPr>
          <w:rFonts w:ascii="Arial" w:hAnsi="Arial" w:cs="Arial"/>
          <w:b/>
        </w:rPr>
      </w:pPr>
      <w:r>
        <w:rPr>
          <w:rFonts w:ascii="Arial" w:hAnsi="Arial" w:cs="Arial"/>
          <w:b/>
        </w:rPr>
        <w:br w:type="page"/>
      </w:r>
    </w:p>
    <w:p w:rsidR="00194913" w:rsidRPr="00105492" w:rsidP="00194913" w14:paraId="24EAA561" w14:textId="417F4573">
      <w:pPr>
        <w:spacing w:line="360" w:lineRule="auto"/>
        <w:rPr>
          <w:rFonts w:ascii="Arial" w:hAnsi="Arial" w:cs="Arial"/>
          <w:b/>
        </w:rPr>
      </w:pPr>
      <w:r w:rsidRPr="00105492">
        <w:rPr>
          <w:rFonts w:ascii="Arial" w:hAnsi="Arial" w:cs="Arial"/>
          <w:b/>
        </w:rPr>
        <w:t xml:space="preserve">“Whether or not the collection of information is necessary, including whether or not the information will have practical utility; whether there are any questions they felt were unnecessary.” </w:t>
      </w:r>
    </w:p>
    <w:p w:rsidR="00DF765B" w:rsidP="005660A3" w14:paraId="0D0CF22E" w14:textId="4D75E8BC">
      <w:pPr>
        <w:pStyle w:val="Default"/>
        <w:spacing w:after="200"/>
        <w:rPr>
          <w:rFonts w:ascii="Arial" w:hAnsi="Arial" w:cs="Arial"/>
          <w:sz w:val="22"/>
          <w:szCs w:val="22"/>
        </w:rPr>
      </w:pPr>
      <w:r w:rsidRPr="00105492">
        <w:rPr>
          <w:rFonts w:ascii="Arial" w:hAnsi="Arial" w:cs="Arial"/>
          <w:bCs/>
          <w:sz w:val="22"/>
          <w:szCs w:val="22"/>
          <w:u w:val="single"/>
        </w:rPr>
        <w:t>Respondent comment(s):</w:t>
      </w:r>
      <w:r w:rsidRPr="00105492">
        <w:rPr>
          <w:rFonts w:ascii="Arial" w:hAnsi="Arial" w:cs="Arial"/>
          <w:sz w:val="22"/>
          <w:szCs w:val="22"/>
        </w:rPr>
        <w:t xml:space="preserve"> </w:t>
      </w:r>
    </w:p>
    <w:p w:rsidR="00DF765B" w:rsidP="005660A3" w14:paraId="3D7FF0B4" w14:textId="323E20AF">
      <w:pPr>
        <w:pStyle w:val="Default"/>
        <w:numPr>
          <w:ilvl w:val="0"/>
          <w:numId w:val="33"/>
        </w:numPr>
        <w:spacing w:after="200"/>
        <w:rPr>
          <w:rFonts w:ascii="Arial" w:hAnsi="Arial" w:cs="Arial"/>
          <w:sz w:val="22"/>
          <w:szCs w:val="22"/>
        </w:rPr>
      </w:pPr>
      <w:r w:rsidRPr="00105492">
        <w:rPr>
          <w:rFonts w:ascii="Arial" w:hAnsi="Arial" w:cs="Arial"/>
          <w:sz w:val="22"/>
          <w:szCs w:val="22"/>
        </w:rPr>
        <w:t xml:space="preserve">Overall, the forms are well constructed, easy to understand, and complementary to each other in scope and length. </w:t>
      </w:r>
    </w:p>
    <w:p w:rsidR="00DF765B" w:rsidP="005660A3" w14:paraId="2A5C486F" w14:textId="1478AB06">
      <w:pPr>
        <w:pStyle w:val="Default"/>
        <w:numPr>
          <w:ilvl w:val="0"/>
          <w:numId w:val="33"/>
        </w:numPr>
        <w:spacing w:after="200"/>
        <w:rPr>
          <w:rFonts w:ascii="Arial" w:hAnsi="Arial" w:cs="Arial"/>
          <w:sz w:val="22"/>
          <w:szCs w:val="22"/>
        </w:rPr>
      </w:pPr>
      <w:r>
        <w:rPr>
          <w:rFonts w:ascii="Arial" w:hAnsi="Arial" w:cs="Arial"/>
          <w:sz w:val="22"/>
          <w:szCs w:val="22"/>
        </w:rPr>
        <w:t>The collection</w:t>
      </w:r>
      <w:r w:rsidRPr="00105492">
        <w:rPr>
          <w:rFonts w:ascii="Arial" w:hAnsi="Arial" w:cs="Arial"/>
          <w:sz w:val="22"/>
          <w:szCs w:val="22"/>
        </w:rPr>
        <w:t xml:space="preserve"> </w:t>
      </w:r>
      <w:r w:rsidRPr="00105492" w:rsidR="00194913">
        <w:rPr>
          <w:rFonts w:ascii="Arial" w:hAnsi="Arial" w:cs="Arial"/>
          <w:sz w:val="22"/>
          <w:szCs w:val="22"/>
        </w:rPr>
        <w:t xml:space="preserve">of this information is necessary and has practical utility. </w:t>
      </w:r>
    </w:p>
    <w:p w:rsidR="00B857B3" w:rsidP="005660A3" w14:paraId="15782635" w14:textId="34565959">
      <w:pPr>
        <w:pStyle w:val="Default"/>
        <w:numPr>
          <w:ilvl w:val="0"/>
          <w:numId w:val="33"/>
        </w:numPr>
        <w:spacing w:after="200"/>
        <w:rPr>
          <w:rFonts w:ascii="Arial" w:hAnsi="Arial" w:cs="Arial"/>
          <w:sz w:val="22"/>
          <w:szCs w:val="22"/>
        </w:rPr>
      </w:pPr>
      <w:r w:rsidRPr="00105492">
        <w:rPr>
          <w:rFonts w:ascii="Arial" w:hAnsi="Arial" w:cs="Arial"/>
          <w:sz w:val="22"/>
          <w:szCs w:val="22"/>
        </w:rPr>
        <w:t xml:space="preserve">The set of forms </w:t>
      </w:r>
      <w:r w:rsidR="004B5A85">
        <w:rPr>
          <w:rFonts w:ascii="Arial" w:hAnsi="Arial" w:cs="Arial"/>
          <w:sz w:val="22"/>
          <w:szCs w:val="22"/>
        </w:rPr>
        <w:t>comprises</w:t>
      </w:r>
      <w:r w:rsidRPr="00105492" w:rsidR="004B5A85">
        <w:rPr>
          <w:rFonts w:ascii="Arial" w:hAnsi="Arial" w:cs="Arial"/>
          <w:sz w:val="22"/>
          <w:szCs w:val="22"/>
        </w:rPr>
        <w:t xml:space="preserve"> </w:t>
      </w:r>
      <w:r w:rsidRPr="00105492">
        <w:rPr>
          <w:rFonts w:ascii="Arial" w:hAnsi="Arial" w:cs="Arial"/>
          <w:sz w:val="22"/>
          <w:szCs w:val="22"/>
        </w:rPr>
        <w:t xml:space="preserve">a thorough information capture system in terms of asking for the necessary elements of animal research that an IACUC needs to effectively help scientists ensure not only compliance but also implementation of best practices for animal welfare. </w:t>
      </w:r>
    </w:p>
    <w:p w:rsidR="00194913" w:rsidRPr="00105492" w:rsidP="005660A3" w14:paraId="58D750A1" w14:textId="40E111E4">
      <w:pPr>
        <w:pStyle w:val="Default"/>
        <w:numPr>
          <w:ilvl w:val="0"/>
          <w:numId w:val="33"/>
        </w:numPr>
        <w:spacing w:after="200"/>
        <w:rPr>
          <w:rFonts w:ascii="Arial" w:hAnsi="Arial" w:cs="Arial"/>
          <w:sz w:val="22"/>
          <w:szCs w:val="22"/>
        </w:rPr>
      </w:pPr>
      <w:r w:rsidRPr="00105492">
        <w:rPr>
          <w:rFonts w:ascii="Arial" w:hAnsi="Arial" w:cs="Arial"/>
          <w:sz w:val="22"/>
          <w:szCs w:val="22"/>
        </w:rPr>
        <w:t>These questions seem distilled from years of accumulated experience and touch upon critical review elements without gathering extraneous information.</w:t>
      </w:r>
    </w:p>
    <w:p w:rsidR="00194913" w:rsidRPr="00105492" w:rsidP="005660A3" w14:paraId="573D1AE3" w14:textId="16584107">
      <w:pPr>
        <w:spacing w:line="240" w:lineRule="auto"/>
        <w:rPr>
          <w:rFonts w:ascii="Arial" w:hAnsi="Arial" w:cs="Arial"/>
          <w:bCs/>
        </w:rPr>
      </w:pPr>
      <w:r w:rsidRPr="00105492">
        <w:rPr>
          <w:rFonts w:ascii="Arial" w:hAnsi="Arial" w:cs="Arial"/>
          <w:bCs/>
          <w:u w:val="single"/>
        </w:rPr>
        <w:t>NPS Response/Action Taken:</w:t>
      </w:r>
      <w:r w:rsidRPr="00105492">
        <w:rPr>
          <w:rFonts w:ascii="Arial" w:hAnsi="Arial" w:cs="Arial"/>
          <w:bCs/>
        </w:rPr>
        <w:t xml:space="preserve"> </w:t>
      </w:r>
      <w:r w:rsidR="00B75036">
        <w:rPr>
          <w:rFonts w:ascii="Arial" w:hAnsi="Arial" w:cs="Arial"/>
          <w:bCs/>
        </w:rPr>
        <w:t>None</w:t>
      </w:r>
      <w:r w:rsidR="0030155B">
        <w:rPr>
          <w:rFonts w:ascii="Arial" w:hAnsi="Arial" w:cs="Arial"/>
          <w:bCs/>
        </w:rPr>
        <w:t xml:space="preserve"> required.</w:t>
      </w:r>
    </w:p>
    <w:p w:rsidR="00194913" w:rsidRPr="00105492" w:rsidP="00194913" w14:paraId="5E3D4D9B" w14:textId="77777777">
      <w:pPr>
        <w:spacing w:line="360" w:lineRule="auto"/>
        <w:rPr>
          <w:rFonts w:ascii="Arial" w:hAnsi="Arial" w:cs="Arial"/>
          <w:b/>
        </w:rPr>
      </w:pPr>
      <w:r w:rsidRPr="00105492">
        <w:rPr>
          <w:rFonts w:ascii="Arial" w:hAnsi="Arial" w:cs="Arial"/>
          <w:b/>
        </w:rPr>
        <w:t>“What is your estimate of the amount of time it takes to complete each form in order to verify the accuracy of our estimate of the burden for this collection of information?”</w:t>
      </w:r>
    </w:p>
    <w:p w:rsidR="00196177" w:rsidP="005660A3" w14:paraId="13540433" w14:textId="3DB82B37">
      <w:pPr>
        <w:spacing w:line="240" w:lineRule="auto"/>
        <w:rPr>
          <w:rFonts w:ascii="Arial" w:hAnsi="Arial" w:cs="Arial"/>
          <w:bCs/>
        </w:rPr>
      </w:pPr>
      <w:r w:rsidRPr="00105492">
        <w:rPr>
          <w:rFonts w:ascii="Arial" w:hAnsi="Arial" w:cs="Arial"/>
          <w:bCs/>
          <w:u w:val="single"/>
        </w:rPr>
        <w:t>Respondent comment(s):</w:t>
      </w:r>
      <w:r w:rsidRPr="00105492">
        <w:rPr>
          <w:rFonts w:ascii="Arial" w:hAnsi="Arial" w:cs="Arial"/>
          <w:bCs/>
        </w:rPr>
        <w:t xml:space="preserve"> </w:t>
      </w:r>
    </w:p>
    <w:p w:rsidR="00196177" w:rsidP="005660A3" w14:paraId="374F86D6" w14:textId="77777777">
      <w:pPr>
        <w:pStyle w:val="ListParagraph"/>
        <w:numPr>
          <w:ilvl w:val="0"/>
          <w:numId w:val="31"/>
        </w:numPr>
        <w:spacing w:line="240" w:lineRule="auto"/>
        <w:rPr>
          <w:rFonts w:ascii="Arial" w:hAnsi="Arial" w:cs="Arial"/>
          <w:bCs/>
        </w:rPr>
      </w:pPr>
      <w:r w:rsidRPr="00196177">
        <w:rPr>
          <w:rFonts w:ascii="Arial" w:hAnsi="Arial" w:cs="Arial"/>
          <w:bCs/>
        </w:rPr>
        <w:t xml:space="preserve">General Submission form will take 1.5 – 5 hours to complete; </w:t>
      </w:r>
    </w:p>
    <w:p w:rsidR="00196177" w:rsidP="005660A3" w14:paraId="46BBFAD8" w14:textId="77777777">
      <w:pPr>
        <w:pStyle w:val="ListParagraph"/>
        <w:numPr>
          <w:ilvl w:val="0"/>
          <w:numId w:val="31"/>
        </w:numPr>
        <w:spacing w:line="240" w:lineRule="auto"/>
        <w:rPr>
          <w:rFonts w:ascii="Arial" w:hAnsi="Arial" w:cs="Arial"/>
          <w:bCs/>
        </w:rPr>
      </w:pPr>
      <w:r w:rsidRPr="00196177">
        <w:rPr>
          <w:rFonts w:ascii="Arial" w:hAnsi="Arial" w:cs="Arial"/>
          <w:bCs/>
        </w:rPr>
        <w:t xml:space="preserve">Field Study Form will take 30 minutes – 1 hour; </w:t>
      </w:r>
    </w:p>
    <w:p w:rsidR="00196177" w:rsidP="005660A3" w14:paraId="7E01A9EA" w14:textId="77777777">
      <w:pPr>
        <w:pStyle w:val="ListParagraph"/>
        <w:numPr>
          <w:ilvl w:val="0"/>
          <w:numId w:val="31"/>
        </w:numPr>
        <w:spacing w:line="240" w:lineRule="auto"/>
        <w:rPr>
          <w:rFonts w:ascii="Arial" w:hAnsi="Arial" w:cs="Arial"/>
          <w:bCs/>
        </w:rPr>
      </w:pPr>
      <w:r w:rsidRPr="00196177">
        <w:rPr>
          <w:rFonts w:ascii="Arial" w:hAnsi="Arial" w:cs="Arial"/>
          <w:bCs/>
        </w:rPr>
        <w:t xml:space="preserve"> </w:t>
      </w:r>
      <w:r w:rsidRPr="00196177" w:rsidR="00194913">
        <w:rPr>
          <w:rFonts w:ascii="Arial" w:hAnsi="Arial" w:cs="Arial"/>
          <w:bCs/>
        </w:rPr>
        <w:t xml:space="preserve">Concurrence form will take less than one hour; </w:t>
      </w:r>
    </w:p>
    <w:p w:rsidR="00194913" w:rsidRPr="00196177" w:rsidP="005660A3" w14:paraId="70D716A9" w14:textId="1684C18B">
      <w:pPr>
        <w:pStyle w:val="ListParagraph"/>
        <w:numPr>
          <w:ilvl w:val="0"/>
          <w:numId w:val="31"/>
        </w:numPr>
        <w:spacing w:line="240" w:lineRule="auto"/>
        <w:rPr>
          <w:rFonts w:ascii="Arial" w:hAnsi="Arial" w:cs="Arial"/>
          <w:bCs/>
        </w:rPr>
      </w:pPr>
      <w:r w:rsidRPr="00196177">
        <w:rPr>
          <w:rFonts w:ascii="Arial" w:hAnsi="Arial" w:cs="Arial"/>
          <w:bCs/>
        </w:rPr>
        <w:t xml:space="preserve">Annual Review form will take less than one hour; Amendment form will take less than one hour. </w:t>
      </w:r>
    </w:p>
    <w:p w:rsidR="00194913" w:rsidRPr="00105492" w:rsidP="005660A3" w14:paraId="068D4C0E" w14:textId="03B6CF59">
      <w:pPr>
        <w:spacing w:line="240" w:lineRule="auto"/>
        <w:rPr>
          <w:rFonts w:ascii="Arial" w:hAnsi="Arial" w:cs="Arial"/>
          <w:bCs/>
        </w:rPr>
      </w:pPr>
      <w:r w:rsidRPr="00105492">
        <w:rPr>
          <w:rFonts w:ascii="Arial" w:hAnsi="Arial" w:cs="Arial"/>
          <w:bCs/>
          <w:u w:val="single"/>
        </w:rPr>
        <w:t>NPS Response/Action Taken:</w:t>
      </w:r>
      <w:r w:rsidRPr="00105492">
        <w:rPr>
          <w:rFonts w:ascii="Arial" w:hAnsi="Arial" w:cs="Arial"/>
          <w:bCs/>
        </w:rPr>
        <w:t xml:space="preserve"> These estimates align with our current estimates and experience</w:t>
      </w:r>
      <w:r w:rsidR="007E4EB0">
        <w:rPr>
          <w:rFonts w:ascii="Arial" w:hAnsi="Arial" w:cs="Arial"/>
          <w:bCs/>
        </w:rPr>
        <w:t>s</w:t>
      </w:r>
      <w:r w:rsidRPr="00105492">
        <w:rPr>
          <w:rFonts w:ascii="Arial" w:hAnsi="Arial" w:cs="Arial"/>
          <w:bCs/>
        </w:rPr>
        <w:t xml:space="preserve"> of </w:t>
      </w:r>
      <w:r w:rsidR="007E4EB0">
        <w:rPr>
          <w:rFonts w:ascii="Arial" w:hAnsi="Arial" w:cs="Arial"/>
          <w:bCs/>
        </w:rPr>
        <w:t xml:space="preserve">the </w:t>
      </w:r>
      <w:r w:rsidRPr="00105492">
        <w:rPr>
          <w:rFonts w:ascii="Arial" w:hAnsi="Arial" w:cs="Arial"/>
          <w:bCs/>
        </w:rPr>
        <w:t xml:space="preserve">researchers. </w:t>
      </w:r>
    </w:p>
    <w:p w:rsidR="00194913" w:rsidRPr="00105492" w:rsidP="00194913" w14:paraId="75AB75E5" w14:textId="77777777">
      <w:pPr>
        <w:spacing w:line="360" w:lineRule="auto"/>
        <w:rPr>
          <w:rFonts w:ascii="Arial" w:hAnsi="Arial" w:cs="Arial"/>
          <w:b/>
        </w:rPr>
      </w:pPr>
      <w:r w:rsidRPr="00105492">
        <w:rPr>
          <w:rFonts w:ascii="Arial" w:hAnsi="Arial" w:cs="Arial"/>
          <w:b/>
        </w:rPr>
        <w:t>“Do you have any suggestions for us on ways to enhance the quality, utility, and clarity of the information to be collected?”</w:t>
      </w:r>
    </w:p>
    <w:p w:rsidR="002120E8" w:rsidP="005660A3" w14:paraId="08860F76" w14:textId="173D298E">
      <w:pPr>
        <w:spacing w:line="240" w:lineRule="auto"/>
        <w:rPr>
          <w:rFonts w:ascii="Arial" w:hAnsi="Arial" w:cs="Arial"/>
          <w:bCs/>
        </w:rPr>
      </w:pPr>
      <w:r w:rsidRPr="00105492">
        <w:rPr>
          <w:rFonts w:ascii="Arial" w:hAnsi="Arial" w:cs="Arial"/>
          <w:bCs/>
          <w:u w:val="single"/>
        </w:rPr>
        <w:t>Respondent comment(s):</w:t>
      </w:r>
      <w:r w:rsidRPr="00105492">
        <w:rPr>
          <w:rFonts w:ascii="Arial" w:hAnsi="Arial" w:cs="Arial"/>
          <w:bCs/>
        </w:rPr>
        <w:t xml:space="preserve"> </w:t>
      </w:r>
    </w:p>
    <w:p w:rsidR="002120E8" w:rsidP="005660A3" w14:paraId="24B389A6" w14:textId="1F66E534">
      <w:pPr>
        <w:pStyle w:val="ListParagraph"/>
        <w:numPr>
          <w:ilvl w:val="0"/>
          <w:numId w:val="32"/>
        </w:numPr>
        <w:spacing w:line="240" w:lineRule="auto"/>
        <w:rPr>
          <w:rFonts w:ascii="Arial" w:hAnsi="Arial" w:cs="Arial"/>
          <w:bCs/>
        </w:rPr>
      </w:pPr>
      <w:r w:rsidRPr="004B1393">
        <w:rPr>
          <w:rFonts w:ascii="Arial" w:hAnsi="Arial" w:cs="Arial"/>
          <w:bCs/>
        </w:rPr>
        <w:t xml:space="preserve">Include brief descriptions/definitions of terms and form types at the top of forms to clarify which form needs to be completed. </w:t>
      </w:r>
    </w:p>
    <w:p w:rsidR="002120E8" w:rsidP="005660A3" w14:paraId="105C9BCB" w14:textId="77777777">
      <w:pPr>
        <w:pStyle w:val="ListParagraph"/>
        <w:numPr>
          <w:ilvl w:val="0"/>
          <w:numId w:val="32"/>
        </w:numPr>
        <w:spacing w:line="240" w:lineRule="auto"/>
        <w:rPr>
          <w:rFonts w:ascii="Arial" w:hAnsi="Arial" w:cs="Arial"/>
          <w:bCs/>
        </w:rPr>
      </w:pPr>
      <w:r w:rsidRPr="004B1393">
        <w:rPr>
          <w:rFonts w:ascii="Arial" w:hAnsi="Arial" w:cs="Arial"/>
          <w:bCs/>
        </w:rPr>
        <w:t xml:space="preserve">suggestions to rephrase questions to add clarity and to reduce redundancy. </w:t>
      </w:r>
    </w:p>
    <w:p w:rsidR="002120E8" w:rsidP="005660A3" w14:paraId="16A0C772" w14:textId="77777777">
      <w:pPr>
        <w:pStyle w:val="ListParagraph"/>
        <w:numPr>
          <w:ilvl w:val="0"/>
          <w:numId w:val="32"/>
        </w:numPr>
        <w:spacing w:line="240" w:lineRule="auto"/>
        <w:rPr>
          <w:rFonts w:ascii="Arial" w:hAnsi="Arial" w:cs="Arial"/>
          <w:bCs/>
        </w:rPr>
      </w:pPr>
      <w:r w:rsidRPr="004B1393">
        <w:rPr>
          <w:rFonts w:ascii="Arial" w:hAnsi="Arial" w:cs="Arial"/>
          <w:bCs/>
        </w:rPr>
        <w:t xml:space="preserve">Ensure any links included are viable and current. </w:t>
      </w:r>
    </w:p>
    <w:p w:rsidR="00194913" w:rsidRPr="004B1393" w:rsidP="005660A3" w14:paraId="4DD6D6F7" w14:textId="37CC3254">
      <w:pPr>
        <w:pStyle w:val="ListParagraph"/>
        <w:numPr>
          <w:ilvl w:val="0"/>
          <w:numId w:val="32"/>
        </w:numPr>
        <w:spacing w:line="240" w:lineRule="auto"/>
        <w:rPr>
          <w:rFonts w:ascii="Arial" w:hAnsi="Arial" w:cs="Arial"/>
          <w:bCs/>
        </w:rPr>
      </w:pPr>
      <w:r w:rsidRPr="00FD1312">
        <w:rPr>
          <w:rFonts w:ascii="Arial" w:hAnsi="Arial" w:cs="Arial"/>
          <w:bCs/>
        </w:rPr>
        <w:t>The pdf forms contain lots of technical glitches in the coding (</w:t>
      </w:r>
      <w:r w:rsidR="002120E8">
        <w:rPr>
          <w:rFonts w:ascii="Arial" w:hAnsi="Arial" w:cs="Arial"/>
          <w:bCs/>
        </w:rPr>
        <w:t>drop-down</w:t>
      </w:r>
      <w:r w:rsidRPr="004B1393">
        <w:rPr>
          <w:rFonts w:ascii="Arial" w:hAnsi="Arial" w:cs="Arial"/>
          <w:bCs/>
        </w:rPr>
        <w:t xml:space="preserve"> menus, logical flow</w:t>
      </w:r>
      <w:r w:rsidR="00265393">
        <w:rPr>
          <w:rFonts w:ascii="Arial" w:hAnsi="Arial" w:cs="Arial"/>
          <w:bCs/>
        </w:rPr>
        <w:t>,</w:t>
      </w:r>
      <w:r w:rsidRPr="004B1393">
        <w:rPr>
          <w:rFonts w:ascii="Arial" w:hAnsi="Arial" w:cs="Arial"/>
          <w:bCs/>
        </w:rPr>
        <w:t xml:space="preserve"> and dichotomous workflow structure, etc.). </w:t>
      </w:r>
    </w:p>
    <w:p w:rsidR="00194913" w:rsidRPr="00105492" w:rsidP="005660A3" w14:paraId="46019679" w14:textId="0F01EDB2">
      <w:pPr>
        <w:spacing w:line="240" w:lineRule="auto"/>
        <w:rPr>
          <w:rFonts w:ascii="Arial" w:hAnsi="Arial" w:cs="Arial"/>
          <w:bCs/>
        </w:rPr>
      </w:pPr>
      <w:r w:rsidRPr="00105492">
        <w:rPr>
          <w:rFonts w:ascii="Arial" w:hAnsi="Arial" w:cs="Arial"/>
          <w:bCs/>
          <w:u w:val="single"/>
        </w:rPr>
        <w:t>NPS Response/Action Taken:</w:t>
      </w:r>
      <w:r w:rsidRPr="00105492">
        <w:rPr>
          <w:rFonts w:ascii="Arial" w:hAnsi="Arial" w:cs="Arial"/>
          <w:bCs/>
        </w:rPr>
        <w:t xml:space="preserve"> </w:t>
      </w:r>
      <w:r w:rsidR="00A14F60">
        <w:rPr>
          <w:rFonts w:ascii="Arial" w:hAnsi="Arial" w:cs="Arial"/>
          <w:bCs/>
        </w:rPr>
        <w:t xml:space="preserve">We are working to fix the technical glitches in the pdf forms. </w:t>
      </w:r>
    </w:p>
    <w:p w:rsidR="00194913" w:rsidRPr="00105492" w:rsidP="00194913" w14:paraId="45F68A81" w14:textId="77777777">
      <w:pPr>
        <w:spacing w:line="360" w:lineRule="auto"/>
        <w:rPr>
          <w:rFonts w:ascii="Arial" w:hAnsi="Arial" w:cs="Arial"/>
          <w:b/>
        </w:rPr>
      </w:pPr>
      <w:r w:rsidRPr="00105492">
        <w:rPr>
          <w:rFonts w:ascii="Arial" w:hAnsi="Arial" w:cs="Arial"/>
          <w:b/>
        </w:rPr>
        <w:t>“Any ideas you might suggest which would minimize the burden of the collection of information on respondents?”</w:t>
      </w:r>
    </w:p>
    <w:p w:rsidR="00B51760" w:rsidP="005660A3" w14:paraId="3049C12D" w14:textId="3F6E50D5">
      <w:pPr>
        <w:spacing w:line="240" w:lineRule="auto"/>
        <w:rPr>
          <w:rFonts w:ascii="Arial" w:hAnsi="Arial" w:cs="Arial"/>
          <w:bCs/>
        </w:rPr>
      </w:pPr>
      <w:r w:rsidRPr="00105492">
        <w:rPr>
          <w:rFonts w:ascii="Arial" w:hAnsi="Arial" w:cs="Arial"/>
          <w:bCs/>
          <w:u w:val="single"/>
        </w:rPr>
        <w:t>Respondent comment(s):</w:t>
      </w:r>
      <w:r w:rsidRPr="00105492">
        <w:rPr>
          <w:rFonts w:ascii="Arial" w:hAnsi="Arial" w:cs="Arial"/>
          <w:bCs/>
        </w:rPr>
        <w:t xml:space="preserve"> </w:t>
      </w:r>
    </w:p>
    <w:p w:rsidR="00194913" w:rsidRPr="007E4EB0" w:rsidP="005660A3" w14:paraId="1E2C5BF2" w14:textId="26080D16">
      <w:pPr>
        <w:pStyle w:val="ListParagraph"/>
        <w:numPr>
          <w:ilvl w:val="0"/>
          <w:numId w:val="34"/>
        </w:numPr>
        <w:spacing w:line="240" w:lineRule="auto"/>
        <w:rPr>
          <w:rFonts w:ascii="Arial" w:hAnsi="Arial" w:cs="Arial"/>
          <w:bCs/>
        </w:rPr>
      </w:pPr>
      <w:r>
        <w:rPr>
          <w:rFonts w:ascii="Arial" w:hAnsi="Arial" w:cs="Arial"/>
          <w:bCs/>
        </w:rPr>
        <w:t>Drop-down</w:t>
      </w:r>
      <w:r w:rsidRPr="007E4EB0">
        <w:rPr>
          <w:rFonts w:ascii="Arial" w:hAnsi="Arial" w:cs="Arial"/>
          <w:bCs/>
        </w:rPr>
        <w:t xml:space="preserve"> menus built into the forms </w:t>
      </w:r>
      <w:r w:rsidR="00922931">
        <w:rPr>
          <w:rFonts w:ascii="Arial" w:hAnsi="Arial" w:cs="Arial"/>
          <w:bCs/>
        </w:rPr>
        <w:t xml:space="preserve">could </w:t>
      </w:r>
      <w:r w:rsidRPr="007E4EB0">
        <w:rPr>
          <w:rFonts w:ascii="Arial" w:hAnsi="Arial" w:cs="Arial"/>
          <w:bCs/>
        </w:rPr>
        <w:t xml:space="preserve">increase ease and speed of form completion. </w:t>
      </w:r>
    </w:p>
    <w:p w:rsidR="00194913" w:rsidRPr="00105492" w:rsidP="005660A3" w14:paraId="26D007AA" w14:textId="03EF86DF">
      <w:pPr>
        <w:spacing w:line="240" w:lineRule="auto"/>
        <w:rPr>
          <w:rFonts w:ascii="Arial" w:hAnsi="Arial" w:cs="Arial"/>
          <w:b/>
        </w:rPr>
      </w:pPr>
      <w:r w:rsidRPr="00105492">
        <w:rPr>
          <w:rFonts w:ascii="Arial" w:hAnsi="Arial" w:cs="Arial"/>
          <w:bCs/>
          <w:u w:val="single"/>
        </w:rPr>
        <w:t>NPS Response/Action Taken:</w:t>
      </w:r>
      <w:r w:rsidRPr="00105492">
        <w:rPr>
          <w:rFonts w:ascii="Arial" w:hAnsi="Arial" w:cs="Arial"/>
          <w:bCs/>
        </w:rPr>
        <w:t xml:space="preserve"> </w:t>
      </w:r>
      <w:r w:rsidRPr="00077D48" w:rsidR="00077D48">
        <w:rPr>
          <w:rFonts w:ascii="Arial" w:hAnsi="Arial" w:cs="Arial"/>
          <w:bCs/>
        </w:rPr>
        <w:t xml:space="preserve">We are working to </w:t>
      </w:r>
      <w:r w:rsidR="00077D48">
        <w:rPr>
          <w:rFonts w:ascii="Arial" w:hAnsi="Arial" w:cs="Arial"/>
          <w:bCs/>
        </w:rPr>
        <w:t xml:space="preserve">include </w:t>
      </w:r>
      <w:r w:rsidR="00922931">
        <w:rPr>
          <w:rFonts w:ascii="Arial" w:hAnsi="Arial" w:cs="Arial"/>
          <w:bCs/>
        </w:rPr>
        <w:t>drop-down</w:t>
      </w:r>
      <w:r w:rsidR="00077D48">
        <w:rPr>
          <w:rFonts w:ascii="Arial" w:hAnsi="Arial" w:cs="Arial"/>
          <w:bCs/>
        </w:rPr>
        <w:t xml:space="preserve"> menus</w:t>
      </w:r>
      <w:r w:rsidRPr="00077D48" w:rsidR="00077D48">
        <w:rPr>
          <w:rFonts w:ascii="Arial" w:hAnsi="Arial" w:cs="Arial"/>
          <w:bCs/>
        </w:rPr>
        <w:t xml:space="preserve"> in the </w:t>
      </w:r>
      <w:r w:rsidR="00922931">
        <w:rPr>
          <w:rFonts w:ascii="Arial" w:hAnsi="Arial" w:cs="Arial"/>
          <w:bCs/>
        </w:rPr>
        <w:t>electronic</w:t>
      </w:r>
      <w:r w:rsidRPr="00077D48" w:rsidR="00077D48">
        <w:rPr>
          <w:rFonts w:ascii="Arial" w:hAnsi="Arial" w:cs="Arial"/>
          <w:bCs/>
        </w:rPr>
        <w:t xml:space="preserve"> forms.</w:t>
      </w:r>
    </w:p>
    <w:p w:rsidR="00B659E8" w:rsidRPr="00105492" w:rsidP="00ED7FD1" w14:paraId="670E54FF" w14:textId="139C95F0">
      <w:pPr>
        <w:spacing w:line="360" w:lineRule="auto"/>
        <w:ind w:hanging="360"/>
        <w:rPr>
          <w:rFonts w:ascii="Arial" w:hAnsi="Arial" w:cs="Arial"/>
        </w:rPr>
      </w:pPr>
      <w:r w:rsidRPr="00105492">
        <w:rPr>
          <w:rFonts w:ascii="Arial" w:hAnsi="Arial" w:cs="Arial"/>
          <w:b/>
        </w:rPr>
        <w:t>9.</w:t>
      </w:r>
      <w:r w:rsidRPr="00105492">
        <w:rPr>
          <w:rFonts w:ascii="Arial" w:hAnsi="Arial" w:cs="Arial"/>
          <w:b/>
          <w:bCs/>
        </w:rPr>
        <w:tab/>
        <w:t>Explain any decision to provide any payment or gift to respondents, other than remuneration of contractors or grantees.</w:t>
      </w:r>
    </w:p>
    <w:p w:rsidR="00E94B39" w:rsidRPr="00105492" w:rsidP="002821E0" w14:paraId="2BDFAC3B" w14:textId="77777777">
      <w:pPr>
        <w:tabs>
          <w:tab w:val="left" w:pos="-1080"/>
          <w:tab w:val="left" w:pos="-720"/>
          <w:tab w:val="left" w:pos="360"/>
          <w:tab w:val="left" w:pos="720"/>
        </w:tabs>
        <w:spacing w:line="240" w:lineRule="auto"/>
        <w:rPr>
          <w:rFonts w:ascii="Arial" w:hAnsi="Arial" w:cs="Arial"/>
        </w:rPr>
      </w:pPr>
      <w:r w:rsidRPr="00105492">
        <w:rPr>
          <w:rFonts w:ascii="Arial" w:hAnsi="Arial" w:cs="Arial"/>
        </w:rPr>
        <w:t xml:space="preserve">We </w:t>
      </w:r>
      <w:r w:rsidRPr="00105492" w:rsidR="004C4E87">
        <w:rPr>
          <w:rFonts w:ascii="Arial" w:hAnsi="Arial" w:cs="Arial"/>
        </w:rPr>
        <w:t xml:space="preserve">do </w:t>
      </w:r>
      <w:r w:rsidRPr="00105492">
        <w:rPr>
          <w:rFonts w:ascii="Arial" w:hAnsi="Arial" w:cs="Arial"/>
        </w:rPr>
        <w:t>not provide payment or gifts to respondents in this collection.</w:t>
      </w:r>
    </w:p>
    <w:p w:rsidR="009C47FD" w:rsidRPr="00105492" w:rsidP="002821E0" w14:paraId="3EDF14FF" w14:textId="52B20CCA">
      <w:pPr>
        <w:spacing w:line="240" w:lineRule="auto"/>
        <w:ind w:hanging="360"/>
        <w:rPr>
          <w:rFonts w:ascii="Arial" w:hAnsi="Arial" w:cs="Arial"/>
          <w:b/>
          <w:i/>
        </w:rPr>
      </w:pPr>
      <w:r w:rsidRPr="00105492">
        <w:rPr>
          <w:rFonts w:ascii="Arial" w:hAnsi="Arial" w:cs="Arial"/>
          <w:b/>
        </w:rPr>
        <w:t>10.  Describe any assurance of confidentiality provided to respondents and the basis for the assurance in statute, regulation, or agency policy</w:t>
      </w:r>
      <w:r w:rsidRPr="00105492">
        <w:rPr>
          <w:rFonts w:ascii="Arial" w:hAnsi="Arial" w:cs="Arial"/>
          <w:b/>
          <w:i/>
        </w:rPr>
        <w:t xml:space="preserve">.  </w:t>
      </w:r>
    </w:p>
    <w:p w:rsidR="00BB5C1B" w:rsidRPr="00BB5C1B" w:rsidP="00BB5C1B" w14:paraId="61AA794F" w14:textId="5B3B50D2">
      <w:pPr>
        <w:spacing w:after="0" w:line="360" w:lineRule="auto"/>
        <w:rPr>
          <w:rFonts w:ascii="Arial" w:hAnsi="Arial" w:cs="Arial"/>
        </w:rPr>
      </w:pPr>
      <w:r w:rsidRPr="00BB5C1B">
        <w:rPr>
          <w:rFonts w:ascii="Arial" w:hAnsi="Arial" w:cs="Arial"/>
        </w:rPr>
        <w:t>We do not provide any assurance of confidentiality.  Information is collected and protected in accordance with the Freedom of Information Act (FOIA) (5 U.S.C. 552). This collection will collect names and email addresses that will be used to follow up with respondents as needed.  While no particular statements offering assurances of confidentiality are provided to the individual on the certification form, the NPS manages the forms in accordance with procedures established in the National Park Service System of Record INTERIOR/NPS-10 - Central Files — (</w:t>
      </w:r>
      <w:hyperlink r:id="rId8" w:history="1">
        <w:r w:rsidRPr="00BB5C1B">
          <w:rPr>
            <w:rStyle w:val="Hyperlink"/>
            <w:rFonts w:ascii="Arial" w:hAnsi="Arial" w:cs="Arial"/>
          </w:rPr>
          <w:t>86 FR 50156</w:t>
        </w:r>
      </w:hyperlink>
      <w:r w:rsidRPr="00BB5C1B">
        <w:rPr>
          <w:rFonts w:ascii="Arial" w:hAnsi="Arial" w:cs="Arial"/>
        </w:rPr>
        <w:t xml:space="preserve"> September 7, 2021).  No personally identifiable information will appear in the context of the results nor in any of our reports or findings. </w:t>
      </w:r>
    </w:p>
    <w:p w:rsidR="00982B07" w:rsidP="00982B07" w14:paraId="4CFDFDC8" w14:textId="77777777">
      <w:pPr>
        <w:spacing w:after="0" w:line="360" w:lineRule="auto"/>
        <w:rPr>
          <w:rFonts w:ascii="Arial" w:hAnsi="Arial" w:cs="Arial"/>
        </w:rPr>
      </w:pPr>
    </w:p>
    <w:p w:rsidR="00982B07" w:rsidRPr="00982B07" w:rsidP="00982B07" w14:paraId="23B676A8" w14:textId="66D00682">
      <w:pPr>
        <w:spacing w:after="0" w:line="360" w:lineRule="auto"/>
        <w:rPr>
          <w:rFonts w:ascii="Arial" w:hAnsi="Arial" w:cs="Arial"/>
        </w:rPr>
      </w:pPr>
      <w:r w:rsidRPr="00982B07">
        <w:rPr>
          <w:rFonts w:ascii="Arial" w:hAnsi="Arial" w:cs="Arial"/>
        </w:rPr>
        <w:t xml:space="preserve">The following information will be </w:t>
      </w:r>
      <w:r>
        <w:rPr>
          <w:rFonts w:ascii="Arial" w:hAnsi="Arial" w:cs="Arial"/>
        </w:rPr>
        <w:t xml:space="preserve">collected and </w:t>
      </w:r>
      <w:r w:rsidRPr="00982B07">
        <w:rPr>
          <w:rFonts w:ascii="Arial" w:hAnsi="Arial" w:cs="Arial"/>
        </w:rPr>
        <w:t xml:space="preserve">stored: </w:t>
      </w:r>
    </w:p>
    <w:p w:rsidR="00982B07" w:rsidRPr="00982B07" w:rsidP="00982B07" w14:paraId="29F2BF2F" w14:textId="37FF9154">
      <w:pPr>
        <w:numPr>
          <w:ilvl w:val="0"/>
          <w:numId w:val="19"/>
        </w:numPr>
        <w:spacing w:after="0" w:line="360" w:lineRule="auto"/>
        <w:rPr>
          <w:rFonts w:ascii="Arial" w:hAnsi="Arial" w:cs="Arial"/>
        </w:rPr>
      </w:pPr>
      <w:r w:rsidRPr="00982B07">
        <w:rPr>
          <w:rFonts w:ascii="Arial" w:hAnsi="Arial" w:cs="Arial"/>
        </w:rPr>
        <w:t xml:space="preserve">names, phone numbers, and emails for the researcher and any other personnel involved in the projects </w:t>
      </w:r>
    </w:p>
    <w:p w:rsidR="00982B07" w:rsidRPr="00982B07" w:rsidP="00982B07" w14:paraId="609D31BC" w14:textId="0E748052">
      <w:pPr>
        <w:numPr>
          <w:ilvl w:val="0"/>
          <w:numId w:val="19"/>
        </w:numPr>
        <w:spacing w:after="0" w:line="360" w:lineRule="auto"/>
        <w:rPr>
          <w:rFonts w:ascii="Arial" w:hAnsi="Arial" w:cs="Arial"/>
        </w:rPr>
      </w:pPr>
      <w:r w:rsidRPr="00982B07">
        <w:rPr>
          <w:rFonts w:ascii="Arial" w:hAnsi="Arial" w:cs="Arial"/>
        </w:rPr>
        <w:t xml:space="preserve">name, registration and permit numbers, protocol numbers, and contact information for other Institutional Animal Care and Use Committees associated with the project </w:t>
      </w:r>
    </w:p>
    <w:p w:rsidR="00982B07" w:rsidRPr="00982B07" w:rsidP="00982B07" w14:paraId="0989D3F7" w14:textId="62771BDB">
      <w:pPr>
        <w:numPr>
          <w:ilvl w:val="0"/>
          <w:numId w:val="19"/>
        </w:numPr>
        <w:spacing w:after="0" w:line="360" w:lineRule="auto"/>
        <w:rPr>
          <w:rFonts w:ascii="Arial" w:hAnsi="Arial" w:cs="Arial"/>
        </w:rPr>
      </w:pPr>
      <w:r w:rsidRPr="00982B07">
        <w:rPr>
          <w:rFonts w:ascii="Arial" w:hAnsi="Arial" w:cs="Arial"/>
        </w:rPr>
        <w:t>audiovisual recordings submitted in conjunction with forms for project activities</w:t>
      </w:r>
    </w:p>
    <w:p w:rsidR="00982B07" w:rsidRPr="00982B07" w:rsidP="00982B07" w14:paraId="079555F8" w14:textId="266B8283">
      <w:pPr>
        <w:numPr>
          <w:ilvl w:val="0"/>
          <w:numId w:val="19"/>
        </w:numPr>
        <w:spacing w:after="0" w:line="360" w:lineRule="auto"/>
        <w:rPr>
          <w:rFonts w:ascii="Arial" w:hAnsi="Arial" w:cs="Arial"/>
        </w:rPr>
      </w:pPr>
      <w:r w:rsidRPr="00982B07">
        <w:rPr>
          <w:rFonts w:ascii="Arial" w:hAnsi="Arial" w:cs="Arial"/>
        </w:rPr>
        <w:t xml:space="preserve">confidential or proprietary information regarding the data collected and plans for use in future ventures </w:t>
      </w:r>
    </w:p>
    <w:p w:rsidR="00A11F5F" w:rsidRPr="00105492" w:rsidP="002821E0" w14:paraId="1707F3C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360"/>
        <w:rPr>
          <w:rFonts w:ascii="Arial" w:eastAsia="Times New Roman" w:hAnsi="Arial" w:cs="Arial"/>
          <w:b/>
        </w:rPr>
      </w:pPr>
    </w:p>
    <w:p w:rsidR="00EE2571" w:rsidP="002821E0" w14:paraId="73035A7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360"/>
        <w:rPr>
          <w:rFonts w:ascii="Arial" w:eastAsia="Times New Roman" w:hAnsi="Arial" w:cs="Arial"/>
          <w:b/>
        </w:rPr>
      </w:pPr>
      <w:r>
        <w:rPr>
          <w:rFonts w:ascii="Arial" w:eastAsia="Times New Roman" w:hAnsi="Arial" w:cs="Arial"/>
          <w:b/>
        </w:rPr>
        <w:br w:type="page"/>
      </w:r>
    </w:p>
    <w:p w:rsidR="0072076E" w:rsidRPr="00105492" w:rsidP="002821E0" w14:paraId="2B82220A" w14:textId="2C0911F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360"/>
        <w:rPr>
          <w:rFonts w:ascii="Arial" w:eastAsia="Times New Roman" w:hAnsi="Arial" w:cs="Arial"/>
          <w:b/>
        </w:rPr>
      </w:pPr>
      <w:r w:rsidRPr="00105492">
        <w:rPr>
          <w:rFonts w:ascii="Arial" w:eastAsia="Times New Roman" w:hAnsi="Arial" w:cs="Arial"/>
          <w:b/>
        </w:rPr>
        <w:t>11.</w:t>
      </w:r>
      <w:r w:rsidRPr="00105492">
        <w:rPr>
          <w:rFonts w:ascii="Arial" w:eastAsia="Times New Roman" w:hAnsi="Arial"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2076E" w:rsidRPr="00105492" w:rsidP="002821E0" w14:paraId="3A60A31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360"/>
        <w:rPr>
          <w:rFonts w:ascii="Arial" w:eastAsia="Times New Roman" w:hAnsi="Arial" w:cs="Arial"/>
          <w:b/>
        </w:rPr>
      </w:pPr>
    </w:p>
    <w:p w:rsidR="00E94B39" w:rsidRPr="00105492" w:rsidP="002821E0" w14:paraId="285C76F4" w14:textId="77777777">
      <w:pPr>
        <w:tabs>
          <w:tab w:val="left" w:pos="-1080"/>
          <w:tab w:val="left" w:pos="-720"/>
          <w:tab w:val="left" w:pos="360"/>
          <w:tab w:val="left" w:pos="810"/>
        </w:tabs>
        <w:spacing w:line="240" w:lineRule="auto"/>
        <w:rPr>
          <w:rFonts w:ascii="Arial" w:hAnsi="Arial" w:cs="Arial"/>
        </w:rPr>
      </w:pPr>
      <w:r w:rsidRPr="00105492">
        <w:rPr>
          <w:rFonts w:ascii="Arial" w:hAnsi="Arial" w:cs="Arial"/>
        </w:rPr>
        <w:t>The collection does not include questions of a sensitive nature.</w:t>
      </w:r>
    </w:p>
    <w:p w:rsidR="00A11F5F" w:rsidRPr="00105492" w:rsidP="002821E0" w14:paraId="7D1ACFC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360"/>
        <w:rPr>
          <w:rFonts w:ascii="Arial" w:eastAsia="Times New Roman" w:hAnsi="Arial" w:cs="Arial"/>
          <w:b/>
        </w:rPr>
      </w:pPr>
    </w:p>
    <w:p w:rsidR="0072076E" w:rsidRPr="00105492" w:rsidP="002821E0" w14:paraId="7E4C35D2" w14:textId="02C93C4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360"/>
        <w:rPr>
          <w:rFonts w:ascii="Arial" w:eastAsia="Times New Roman" w:hAnsi="Arial" w:cs="Arial"/>
          <w:b/>
        </w:rPr>
      </w:pPr>
      <w:r w:rsidRPr="00105492">
        <w:rPr>
          <w:rFonts w:ascii="Arial" w:eastAsia="Times New Roman" w:hAnsi="Arial" w:cs="Arial"/>
          <w:b/>
        </w:rPr>
        <w:t>12.</w:t>
      </w:r>
      <w:r w:rsidRPr="00105492">
        <w:rPr>
          <w:rFonts w:ascii="Arial" w:eastAsia="Times New Roman" w:hAnsi="Arial" w:cs="Arial"/>
          <w:b/>
        </w:rPr>
        <w:tab/>
        <w:t>Provide estimates of the hour burden of the collection of information.  The statement should:</w:t>
      </w:r>
    </w:p>
    <w:p w:rsidR="0072076E" w:rsidRPr="00105492" w:rsidP="002821E0" w14:paraId="4CB9A88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720"/>
        <w:rPr>
          <w:rFonts w:ascii="Arial" w:eastAsia="Times New Roman" w:hAnsi="Arial" w:cs="Arial"/>
          <w:b/>
        </w:rPr>
      </w:pPr>
      <w:r w:rsidRPr="00105492">
        <w:rPr>
          <w:rFonts w:ascii="Arial" w:eastAsia="Times New Roman" w:hAnsi="Arial" w:cs="Arial"/>
          <w:b/>
        </w:rPr>
        <w:tab/>
        <w:t>*</w:t>
      </w:r>
      <w:r w:rsidRPr="00105492">
        <w:rPr>
          <w:rFonts w:ascii="Arial" w:eastAsia="Times New Roman" w:hAnsi="Arial"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2076E" w:rsidRPr="00105492" w:rsidP="002821E0" w14:paraId="098445C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720"/>
        <w:rPr>
          <w:rFonts w:ascii="Arial" w:eastAsia="Times New Roman" w:hAnsi="Arial" w:cs="Arial"/>
          <w:b/>
        </w:rPr>
      </w:pPr>
      <w:r w:rsidRPr="00105492">
        <w:rPr>
          <w:rFonts w:ascii="Arial" w:eastAsia="Times New Roman" w:hAnsi="Arial" w:cs="Arial"/>
          <w:b/>
        </w:rPr>
        <w:tab/>
        <w:t>*</w:t>
      </w:r>
      <w:r w:rsidRPr="00105492">
        <w:rPr>
          <w:rFonts w:ascii="Arial" w:eastAsia="Times New Roman" w:hAnsi="Arial" w:cs="Arial"/>
          <w:b/>
        </w:rPr>
        <w:tab/>
        <w:t>If this request for approval covers more than one form, provide separate hour burden estimates for each form and aggregate the hour burdens.</w:t>
      </w:r>
    </w:p>
    <w:p w:rsidR="0072076E" w:rsidRPr="00105492" w:rsidP="002821E0" w14:paraId="32749B6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720"/>
        <w:rPr>
          <w:rFonts w:ascii="Arial" w:eastAsia="Times New Roman" w:hAnsi="Arial" w:cs="Arial"/>
          <w:b/>
        </w:rPr>
      </w:pPr>
      <w:r w:rsidRPr="00105492">
        <w:rPr>
          <w:rFonts w:ascii="Arial" w:eastAsia="Times New Roman" w:hAnsi="Arial" w:cs="Arial"/>
          <w:b/>
        </w:rPr>
        <w:tab/>
        <w:t>*</w:t>
      </w:r>
      <w:r w:rsidRPr="00105492">
        <w:rPr>
          <w:rFonts w:ascii="Arial" w:eastAsia="Times New Roman" w:hAnsi="Arial"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2076E" w:rsidRPr="00105492" w:rsidP="002821E0" w14:paraId="3E79E72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720"/>
        <w:rPr>
          <w:rFonts w:ascii="Arial" w:eastAsia="Times New Roman" w:hAnsi="Arial" w:cs="Arial"/>
          <w:b/>
        </w:rPr>
      </w:pPr>
    </w:p>
    <w:p w:rsidR="000139B6" w:rsidRPr="00105492" w:rsidP="002821E0" w14:paraId="66FF8B55" w14:textId="26B2F5C5">
      <w:pPr>
        <w:spacing w:line="360" w:lineRule="auto"/>
        <w:rPr>
          <w:rFonts w:ascii="Arial" w:hAnsi="Arial" w:cs="Arial"/>
          <w:iCs/>
        </w:rPr>
      </w:pPr>
      <w:r w:rsidRPr="00105492">
        <w:rPr>
          <w:rFonts w:ascii="Arial" w:hAnsi="Arial" w:cs="Arial"/>
        </w:rPr>
        <w:t>B</w:t>
      </w:r>
      <w:r w:rsidRPr="00105492" w:rsidR="00964E21">
        <w:rPr>
          <w:rFonts w:ascii="Arial" w:hAnsi="Arial" w:cs="Arial"/>
        </w:rPr>
        <w:t>ased on our administrative experiences plus the outreach described in item 8</w:t>
      </w:r>
      <w:r w:rsidRPr="00105492">
        <w:rPr>
          <w:rFonts w:ascii="Arial" w:hAnsi="Arial" w:cs="Arial"/>
        </w:rPr>
        <w:t>, w</w:t>
      </w:r>
      <w:r w:rsidRPr="00105492" w:rsidR="00964E21">
        <w:rPr>
          <w:rFonts w:ascii="Arial" w:hAnsi="Arial" w:cs="Arial"/>
        </w:rPr>
        <w:t xml:space="preserve">e expect to receive </w:t>
      </w:r>
      <w:r w:rsidRPr="00105492" w:rsidR="001766D5">
        <w:rPr>
          <w:rFonts w:ascii="Arial" w:hAnsi="Arial" w:cs="Arial"/>
        </w:rPr>
        <w:t>2</w:t>
      </w:r>
      <w:r>
        <w:rPr>
          <w:rFonts w:ascii="Arial" w:hAnsi="Arial" w:cs="Arial"/>
        </w:rPr>
        <w:t>30</w:t>
      </w:r>
      <w:r w:rsidRPr="00105492" w:rsidR="00B33B7E">
        <w:rPr>
          <w:rFonts w:ascii="Arial" w:hAnsi="Arial" w:cs="Arial"/>
        </w:rPr>
        <w:t xml:space="preserve"> </w:t>
      </w:r>
      <w:r w:rsidRPr="00105492" w:rsidR="00533AD7">
        <w:rPr>
          <w:rFonts w:ascii="Arial" w:hAnsi="Arial" w:cs="Arial"/>
        </w:rPr>
        <w:t xml:space="preserve">annual </w:t>
      </w:r>
      <w:r w:rsidRPr="00105492" w:rsidR="00D219A0">
        <w:rPr>
          <w:rFonts w:ascii="Arial" w:hAnsi="Arial" w:cs="Arial"/>
        </w:rPr>
        <w:t>responses</w:t>
      </w:r>
      <w:r w:rsidRPr="00105492" w:rsidR="00964E21">
        <w:rPr>
          <w:rFonts w:ascii="Arial" w:hAnsi="Arial" w:cs="Arial"/>
        </w:rPr>
        <w:t xml:space="preserve">. </w:t>
      </w:r>
      <w:r w:rsidRPr="00105492">
        <w:rPr>
          <w:rFonts w:ascii="Arial" w:hAnsi="Arial" w:cs="Arial"/>
        </w:rPr>
        <w:t xml:space="preserve">The annualized </w:t>
      </w:r>
      <w:r w:rsidRPr="00105492" w:rsidR="008D1E6A">
        <w:rPr>
          <w:rFonts w:ascii="Arial" w:hAnsi="Arial" w:cs="Arial"/>
        </w:rPr>
        <w:t xml:space="preserve">respondent </w:t>
      </w:r>
      <w:r w:rsidRPr="00105492">
        <w:rPr>
          <w:rFonts w:ascii="Arial" w:hAnsi="Arial" w:cs="Arial"/>
        </w:rPr>
        <w:t>burden for this collection is estimated to be 1</w:t>
      </w:r>
      <w:r>
        <w:rPr>
          <w:rFonts w:ascii="Arial" w:hAnsi="Arial" w:cs="Arial"/>
        </w:rPr>
        <w:t>40</w:t>
      </w:r>
      <w:r w:rsidRPr="00105492" w:rsidR="008D1E6A">
        <w:rPr>
          <w:rFonts w:ascii="Arial" w:hAnsi="Arial" w:cs="Arial"/>
        </w:rPr>
        <w:t xml:space="preserve"> hours. </w:t>
      </w:r>
      <w:r w:rsidRPr="00105492" w:rsidR="00587C9C">
        <w:rPr>
          <w:rFonts w:ascii="Arial" w:hAnsi="Arial" w:cs="Arial"/>
        </w:rPr>
        <w:t xml:space="preserve">The frequency of response </w:t>
      </w:r>
      <w:r w:rsidRPr="00105492" w:rsidR="00BB4C3A">
        <w:rPr>
          <w:rFonts w:ascii="Arial" w:hAnsi="Arial" w:cs="Arial"/>
        </w:rPr>
        <w:t>will</w:t>
      </w:r>
      <w:r w:rsidRPr="00105492" w:rsidR="00587C9C">
        <w:rPr>
          <w:rFonts w:ascii="Arial" w:hAnsi="Arial" w:cs="Arial"/>
        </w:rPr>
        <w:t xml:space="preserve"> be on occasion or as needed. </w:t>
      </w:r>
      <w:r w:rsidRPr="00105492" w:rsidR="008D1E6A">
        <w:rPr>
          <w:rFonts w:ascii="Arial" w:hAnsi="Arial" w:cs="Arial"/>
        </w:rPr>
        <w:t>L</w:t>
      </w:r>
      <w:r w:rsidRPr="00105492" w:rsidR="008D1E6A">
        <w:rPr>
          <w:rFonts w:ascii="Arial" w:hAnsi="Arial" w:cs="Arial"/>
          <w:iCs/>
        </w:rPr>
        <w:t>isted is average completion time for each form below:</w:t>
      </w:r>
    </w:p>
    <w:p w:rsidR="000139B6" w:rsidRPr="00105492" w:rsidP="006F4891" w14:paraId="6E132CB7" w14:textId="3E59EAF7">
      <w:pPr>
        <w:pStyle w:val="ListParagraph"/>
        <w:numPr>
          <w:ilvl w:val="0"/>
          <w:numId w:val="28"/>
        </w:numPr>
        <w:spacing w:line="360" w:lineRule="auto"/>
        <w:ind w:left="360"/>
        <w:rPr>
          <w:rFonts w:ascii="Arial" w:hAnsi="Arial" w:cs="Arial"/>
        </w:rPr>
      </w:pPr>
      <w:r w:rsidRPr="00105492">
        <w:rPr>
          <w:rFonts w:ascii="Arial" w:hAnsi="Arial" w:cs="Arial"/>
          <w:b/>
          <w:iCs/>
        </w:rPr>
        <w:t>General Submission form</w:t>
      </w:r>
      <w:r w:rsidRPr="00706F9B">
        <w:rPr>
          <w:rFonts w:ascii="Arial" w:hAnsi="Arial" w:cs="Arial"/>
          <w:bCs/>
          <w:iCs/>
        </w:rPr>
        <w:t xml:space="preserve"> </w:t>
      </w:r>
      <w:r w:rsidRPr="00706F9B" w:rsidR="00706F9B">
        <w:rPr>
          <w:rFonts w:ascii="Arial" w:hAnsi="Arial" w:cs="Arial"/>
          <w:bCs/>
          <w:iCs/>
        </w:rPr>
        <w:t>-</w:t>
      </w:r>
      <w:r w:rsidRPr="00105492">
        <w:rPr>
          <w:rFonts w:ascii="Arial" w:hAnsi="Arial" w:cs="Arial"/>
          <w:b/>
          <w:iCs/>
        </w:rPr>
        <w:t xml:space="preserve"> </w:t>
      </w:r>
      <w:r w:rsidRPr="00105492">
        <w:rPr>
          <w:rFonts w:ascii="Arial" w:hAnsi="Arial" w:cs="Arial"/>
          <w:iCs/>
        </w:rPr>
        <w:t>3</w:t>
      </w:r>
      <w:r w:rsidRPr="00105492" w:rsidR="006D3991">
        <w:rPr>
          <w:rFonts w:ascii="Arial" w:hAnsi="Arial" w:cs="Arial"/>
          <w:iCs/>
        </w:rPr>
        <w:t xml:space="preserve"> hours </w:t>
      </w:r>
    </w:p>
    <w:p w:rsidR="000139B6" w:rsidRPr="00105492" w:rsidP="006F4891" w14:paraId="2035832E" w14:textId="522440BE">
      <w:pPr>
        <w:pStyle w:val="ListParagraph"/>
        <w:numPr>
          <w:ilvl w:val="0"/>
          <w:numId w:val="28"/>
        </w:numPr>
        <w:spacing w:line="360" w:lineRule="auto"/>
        <w:ind w:left="360"/>
        <w:rPr>
          <w:rFonts w:ascii="Arial" w:hAnsi="Arial" w:cs="Arial"/>
        </w:rPr>
      </w:pPr>
      <w:r w:rsidRPr="00105492">
        <w:rPr>
          <w:rFonts w:ascii="Arial" w:hAnsi="Arial" w:cs="Arial"/>
          <w:b/>
          <w:iCs/>
        </w:rPr>
        <w:t>Field Study form</w:t>
      </w:r>
      <w:r w:rsidR="00EC0328">
        <w:rPr>
          <w:rFonts w:ascii="Arial" w:hAnsi="Arial" w:cs="Arial"/>
          <w:iCs/>
        </w:rPr>
        <w:t xml:space="preserve"> </w:t>
      </w:r>
      <w:r w:rsidR="00706F9B">
        <w:rPr>
          <w:rFonts w:ascii="Arial" w:hAnsi="Arial" w:cs="Arial"/>
          <w:iCs/>
        </w:rPr>
        <w:t>-</w:t>
      </w:r>
      <w:r w:rsidR="00EC0328">
        <w:rPr>
          <w:rFonts w:ascii="Arial" w:hAnsi="Arial" w:cs="Arial"/>
          <w:iCs/>
        </w:rPr>
        <w:t xml:space="preserve"> </w:t>
      </w:r>
      <w:r w:rsidRPr="00105492" w:rsidR="00B33B7E">
        <w:rPr>
          <w:rFonts w:ascii="Arial" w:hAnsi="Arial" w:cs="Arial"/>
          <w:iCs/>
        </w:rPr>
        <w:t xml:space="preserve">1 hour </w:t>
      </w:r>
      <w:r w:rsidRPr="00105492" w:rsidR="00917051">
        <w:rPr>
          <w:rFonts w:ascii="Arial" w:hAnsi="Arial" w:cs="Arial"/>
          <w:iCs/>
        </w:rPr>
        <w:t xml:space="preserve"> </w:t>
      </w:r>
    </w:p>
    <w:p w:rsidR="000139B6" w:rsidRPr="00105492" w:rsidP="006F4891" w14:paraId="03F11785" w14:textId="13297260">
      <w:pPr>
        <w:pStyle w:val="ListParagraph"/>
        <w:numPr>
          <w:ilvl w:val="0"/>
          <w:numId w:val="28"/>
        </w:numPr>
        <w:spacing w:line="360" w:lineRule="auto"/>
        <w:ind w:left="360"/>
        <w:rPr>
          <w:rFonts w:ascii="Arial" w:hAnsi="Arial" w:cs="Arial"/>
        </w:rPr>
      </w:pPr>
      <w:r w:rsidRPr="00105492">
        <w:rPr>
          <w:rFonts w:ascii="Arial" w:hAnsi="Arial" w:cs="Arial"/>
          <w:b/>
          <w:iCs/>
        </w:rPr>
        <w:t xml:space="preserve">Concurrence </w:t>
      </w:r>
      <w:r w:rsidR="00706F9B">
        <w:rPr>
          <w:rFonts w:ascii="Arial" w:hAnsi="Arial" w:cs="Arial"/>
          <w:b/>
          <w:iCs/>
        </w:rPr>
        <w:t>f</w:t>
      </w:r>
      <w:r w:rsidRPr="00105492">
        <w:rPr>
          <w:rFonts w:ascii="Arial" w:hAnsi="Arial" w:cs="Arial"/>
          <w:b/>
          <w:iCs/>
        </w:rPr>
        <w:t>orm</w:t>
      </w:r>
      <w:r w:rsidRPr="00105492">
        <w:rPr>
          <w:rFonts w:ascii="Arial" w:hAnsi="Arial" w:cs="Arial"/>
          <w:iCs/>
        </w:rPr>
        <w:t xml:space="preserve"> - </w:t>
      </w:r>
      <w:r w:rsidRPr="00105492" w:rsidR="00B56B12">
        <w:rPr>
          <w:rFonts w:ascii="Arial" w:hAnsi="Arial" w:cs="Arial"/>
          <w:iCs/>
        </w:rPr>
        <w:t>1</w:t>
      </w:r>
      <w:r w:rsidRPr="00105492" w:rsidR="00B33B7E">
        <w:rPr>
          <w:rFonts w:ascii="Arial" w:hAnsi="Arial" w:cs="Arial"/>
          <w:iCs/>
        </w:rPr>
        <w:t>5</w:t>
      </w:r>
      <w:r w:rsidRPr="00105492" w:rsidR="00B56B12">
        <w:rPr>
          <w:rFonts w:ascii="Arial" w:hAnsi="Arial" w:cs="Arial"/>
          <w:iCs/>
        </w:rPr>
        <w:t xml:space="preserve"> minutes </w:t>
      </w:r>
    </w:p>
    <w:p w:rsidR="000139B6" w:rsidRPr="00105492" w:rsidP="006F4891" w14:paraId="5F09C7F1" w14:textId="419D0429">
      <w:pPr>
        <w:pStyle w:val="ListParagraph"/>
        <w:numPr>
          <w:ilvl w:val="0"/>
          <w:numId w:val="28"/>
        </w:numPr>
        <w:spacing w:line="360" w:lineRule="auto"/>
        <w:ind w:left="360"/>
        <w:rPr>
          <w:rFonts w:ascii="Arial" w:hAnsi="Arial" w:cs="Arial"/>
        </w:rPr>
      </w:pPr>
      <w:r w:rsidRPr="00105492">
        <w:rPr>
          <w:rFonts w:ascii="Arial" w:hAnsi="Arial" w:cs="Arial"/>
          <w:b/>
          <w:iCs/>
        </w:rPr>
        <w:t>Amendment form</w:t>
      </w:r>
      <w:r w:rsidRPr="00706F9B">
        <w:rPr>
          <w:rFonts w:ascii="Arial" w:hAnsi="Arial" w:cs="Arial"/>
          <w:bCs/>
          <w:iCs/>
        </w:rPr>
        <w:t xml:space="preserve"> -</w:t>
      </w:r>
      <w:r w:rsidRPr="00105492">
        <w:rPr>
          <w:rFonts w:ascii="Arial" w:hAnsi="Arial" w:cs="Arial"/>
          <w:b/>
          <w:iCs/>
        </w:rPr>
        <w:t xml:space="preserve"> </w:t>
      </w:r>
      <w:r w:rsidRPr="00105492" w:rsidR="001039D8">
        <w:rPr>
          <w:rFonts w:ascii="Arial" w:hAnsi="Arial" w:cs="Arial"/>
          <w:iCs/>
        </w:rPr>
        <w:t xml:space="preserve">15 </w:t>
      </w:r>
      <w:r w:rsidRPr="00105492" w:rsidR="006D3991">
        <w:rPr>
          <w:rFonts w:ascii="Arial" w:hAnsi="Arial" w:cs="Arial"/>
          <w:iCs/>
        </w:rPr>
        <w:t xml:space="preserve">minutes </w:t>
      </w:r>
    </w:p>
    <w:p w:rsidR="00964E21" w:rsidRPr="00105492" w:rsidP="006F4891" w14:paraId="65A49F5F" w14:textId="51F91C1D">
      <w:pPr>
        <w:pStyle w:val="ListParagraph"/>
        <w:numPr>
          <w:ilvl w:val="0"/>
          <w:numId w:val="28"/>
        </w:numPr>
        <w:spacing w:line="360" w:lineRule="auto"/>
        <w:ind w:left="360"/>
        <w:rPr>
          <w:rFonts w:ascii="Arial" w:hAnsi="Arial" w:cs="Arial"/>
        </w:rPr>
      </w:pPr>
      <w:r w:rsidRPr="00105492">
        <w:rPr>
          <w:rFonts w:ascii="Arial" w:hAnsi="Arial" w:cs="Arial"/>
          <w:b/>
          <w:iCs/>
        </w:rPr>
        <w:t>Annual Review form</w:t>
      </w:r>
      <w:r w:rsidRPr="00105492">
        <w:rPr>
          <w:rFonts w:ascii="Arial" w:hAnsi="Arial" w:cs="Arial"/>
          <w:iCs/>
        </w:rPr>
        <w:t xml:space="preserve"> - </w:t>
      </w:r>
      <w:r w:rsidRPr="00105492" w:rsidR="00E33DDB">
        <w:rPr>
          <w:rFonts w:ascii="Arial" w:hAnsi="Arial" w:cs="Arial"/>
          <w:iCs/>
        </w:rPr>
        <w:t>15</w:t>
      </w:r>
      <w:r w:rsidRPr="00105492" w:rsidR="006D3991">
        <w:rPr>
          <w:rFonts w:ascii="Arial" w:hAnsi="Arial" w:cs="Arial"/>
          <w:iCs/>
        </w:rPr>
        <w:t xml:space="preserve"> minutes</w:t>
      </w:r>
      <w:r w:rsidRPr="00105492">
        <w:rPr>
          <w:rFonts w:ascii="Arial" w:hAnsi="Arial" w:cs="Arial"/>
        </w:rPr>
        <w:t xml:space="preserve">. </w:t>
      </w:r>
    </w:p>
    <w:p w:rsidR="001550DF" w:rsidRPr="00105492" w:rsidP="002821E0" w14:paraId="7782FD2A" w14:textId="0A105F44">
      <w:pPr>
        <w:spacing w:line="360" w:lineRule="auto"/>
        <w:rPr>
          <w:rFonts w:ascii="Arial" w:hAnsi="Arial" w:cs="Arial"/>
        </w:rPr>
      </w:pPr>
      <w:r w:rsidRPr="00105492">
        <w:rPr>
          <w:rFonts w:ascii="Arial" w:hAnsi="Arial" w:cs="Arial"/>
        </w:rPr>
        <w:t>B</w:t>
      </w:r>
      <w:r w:rsidRPr="00105492" w:rsidR="005955C6">
        <w:rPr>
          <w:rFonts w:ascii="Arial" w:hAnsi="Arial" w:cs="Arial"/>
        </w:rPr>
        <w:t xml:space="preserve">ecause of the differences in user familiarity and </w:t>
      </w:r>
      <w:r w:rsidRPr="00105492" w:rsidR="00D219A0">
        <w:rPr>
          <w:rFonts w:ascii="Arial" w:hAnsi="Arial" w:cs="Arial"/>
        </w:rPr>
        <w:t>the amount of information provided in each form</w:t>
      </w:r>
      <w:r w:rsidRPr="00105492" w:rsidR="003F0443">
        <w:rPr>
          <w:rFonts w:ascii="Arial" w:hAnsi="Arial" w:cs="Arial"/>
        </w:rPr>
        <w:t xml:space="preserve">, as well as </w:t>
      </w:r>
      <w:r w:rsidRPr="00105492" w:rsidR="005955C6">
        <w:rPr>
          <w:rFonts w:ascii="Arial" w:hAnsi="Arial" w:cs="Arial"/>
        </w:rPr>
        <w:t>the time it takes for individual computer systems to make the connection with our website</w:t>
      </w:r>
      <w:r w:rsidRPr="00105492">
        <w:rPr>
          <w:rFonts w:ascii="Arial" w:hAnsi="Arial" w:cs="Arial"/>
        </w:rPr>
        <w:t xml:space="preserve"> we expect slight variations in the time to complete each form</w:t>
      </w:r>
      <w:r w:rsidRPr="00105492" w:rsidR="005955C6">
        <w:rPr>
          <w:rFonts w:ascii="Arial" w:hAnsi="Arial" w:cs="Arial"/>
        </w:rPr>
        <w:t>.  The data entry level sought is the same as used in most computer operating program</w:t>
      </w:r>
      <w:r w:rsidRPr="00105492" w:rsidR="003F0443">
        <w:rPr>
          <w:rFonts w:ascii="Arial" w:hAnsi="Arial" w:cs="Arial"/>
        </w:rPr>
        <w:t>s</w:t>
      </w:r>
      <w:r w:rsidRPr="00105492" w:rsidR="005955C6">
        <w:rPr>
          <w:rFonts w:ascii="Arial" w:hAnsi="Arial" w:cs="Arial"/>
        </w:rPr>
        <w:t xml:space="preserve"> (no advanced knowledge, training, or expertise is required).  For the respondents reporting more than one species per report the additional time </w:t>
      </w:r>
      <w:r w:rsidRPr="00105492">
        <w:rPr>
          <w:rFonts w:ascii="Arial" w:hAnsi="Arial" w:cs="Arial"/>
        </w:rPr>
        <w:t>is calculated</w:t>
      </w:r>
      <w:r w:rsidRPr="00105492" w:rsidR="005955C6">
        <w:rPr>
          <w:rFonts w:ascii="Arial" w:hAnsi="Arial" w:cs="Arial"/>
        </w:rPr>
        <w:t xml:space="preserve"> in the average time to complete the form. </w:t>
      </w:r>
    </w:p>
    <w:p w:rsidR="00E239DD" w:rsidP="002821E0" w14:paraId="7737258C" w14:textId="2E355B5F">
      <w:pPr>
        <w:spacing w:line="240" w:lineRule="auto"/>
        <w:rPr>
          <w:rFonts w:ascii="Arial" w:hAnsi="Arial" w:cs="Arial"/>
          <w:b/>
        </w:rPr>
      </w:pPr>
      <w:r w:rsidRPr="00105492">
        <w:rPr>
          <w:rFonts w:ascii="Arial" w:hAnsi="Arial" w:cs="Arial"/>
          <w:b/>
        </w:rPr>
        <w:t xml:space="preserve">Table </w:t>
      </w:r>
      <w:r w:rsidRPr="00105492" w:rsidR="00DF1E7D">
        <w:rPr>
          <w:rFonts w:ascii="Arial" w:hAnsi="Arial" w:cs="Arial"/>
          <w:b/>
        </w:rPr>
        <w:t>12.</w:t>
      </w:r>
      <w:r w:rsidRPr="00105492">
        <w:rPr>
          <w:rFonts w:ascii="Arial" w:hAnsi="Arial" w:cs="Arial"/>
          <w:b/>
        </w:rPr>
        <w:t xml:space="preserve">1. </w:t>
      </w:r>
      <w:r w:rsidRPr="00105492" w:rsidR="00D4555D">
        <w:rPr>
          <w:rFonts w:ascii="Arial" w:hAnsi="Arial" w:cs="Arial"/>
          <w:b/>
        </w:rPr>
        <w:t>E</w:t>
      </w:r>
      <w:r w:rsidRPr="00105492">
        <w:rPr>
          <w:rFonts w:ascii="Arial" w:hAnsi="Arial" w:cs="Arial"/>
          <w:b/>
        </w:rPr>
        <w:t>stimate</w:t>
      </w:r>
      <w:r w:rsidRPr="00105492" w:rsidR="00D4555D">
        <w:rPr>
          <w:rFonts w:ascii="Arial" w:hAnsi="Arial" w:cs="Arial"/>
          <w:b/>
        </w:rPr>
        <w:t>d</w:t>
      </w:r>
      <w:r w:rsidRPr="00105492">
        <w:rPr>
          <w:rFonts w:ascii="Arial" w:hAnsi="Arial" w:cs="Arial"/>
          <w:b/>
        </w:rPr>
        <w:t xml:space="preserve"> </w:t>
      </w:r>
      <w:r w:rsidRPr="00105492" w:rsidR="002251E8">
        <w:rPr>
          <w:rFonts w:ascii="Arial" w:hAnsi="Arial" w:cs="Arial"/>
          <w:b/>
        </w:rPr>
        <w:t>A</w:t>
      </w:r>
      <w:r w:rsidRPr="00105492" w:rsidR="00D4555D">
        <w:rPr>
          <w:rFonts w:ascii="Arial" w:hAnsi="Arial" w:cs="Arial"/>
          <w:b/>
        </w:rPr>
        <w:t xml:space="preserve">nnual </w:t>
      </w:r>
      <w:r w:rsidRPr="00105492" w:rsidR="002251E8">
        <w:rPr>
          <w:rFonts w:ascii="Arial" w:hAnsi="Arial" w:cs="Arial"/>
          <w:b/>
        </w:rPr>
        <w:t>B</w:t>
      </w:r>
      <w:r w:rsidRPr="00105492">
        <w:rPr>
          <w:rFonts w:ascii="Arial" w:hAnsi="Arial" w:cs="Arial"/>
          <w:b/>
        </w:rPr>
        <w:t>urden</w:t>
      </w:r>
      <w:r w:rsidRPr="00105492" w:rsidR="00D4555D">
        <w:rPr>
          <w:rFonts w:ascii="Arial" w:hAnsi="Arial" w:cs="Arial"/>
          <w:b/>
        </w:rPr>
        <w:t xml:space="preserve"> </w:t>
      </w:r>
      <w:r w:rsidRPr="00105492" w:rsidR="002251E8">
        <w:rPr>
          <w:rFonts w:ascii="Arial" w:hAnsi="Arial" w:cs="Arial"/>
          <w:b/>
        </w:rPr>
        <w:t>H</w:t>
      </w:r>
      <w:r w:rsidRPr="00105492" w:rsidR="00D4555D">
        <w:rPr>
          <w:rFonts w:ascii="Arial" w:hAnsi="Arial" w:cs="Arial"/>
          <w:b/>
        </w:rPr>
        <w:t>ours</w:t>
      </w:r>
    </w:p>
    <w:tbl>
      <w:tblPr>
        <w:tblW w:w="945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54"/>
        <w:gridCol w:w="1626"/>
        <w:gridCol w:w="1710"/>
        <w:gridCol w:w="1260"/>
      </w:tblGrid>
      <w:tr w14:paraId="543C811F" w14:textId="77777777" w:rsidTr="004A011A">
        <w:tblPrEx>
          <w:tblW w:w="945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9"/>
          <w:tblHeader/>
        </w:trPr>
        <w:tc>
          <w:tcPr>
            <w:tcW w:w="4854" w:type="dxa"/>
            <w:tcBorders>
              <w:top w:val="single" w:sz="6" w:space="0" w:color="auto"/>
              <w:left w:val="single" w:sz="6" w:space="0" w:color="auto"/>
              <w:bottom w:val="single" w:sz="4" w:space="0" w:color="auto"/>
              <w:right w:val="single" w:sz="6" w:space="0" w:color="auto"/>
            </w:tcBorders>
            <w:shd w:val="clear" w:color="auto" w:fill="C5E0B3" w:themeFill="accent6" w:themeFillTint="66"/>
            <w:vAlign w:val="bottom"/>
            <w:hideMark/>
          </w:tcPr>
          <w:p w:rsidR="006A574A" w:rsidRPr="00A93F0F" w:rsidP="00E25149" w14:paraId="0A3FF012" w14:textId="4BB67594">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bookmarkStart w:id="1" w:name="_Hlk129250753"/>
            <w:r w:rsidRPr="00A93F0F">
              <w:rPr>
                <w:rFonts w:ascii="Arial" w:hAnsi="Arial" w:cs="Arial"/>
                <w:b/>
                <w:bCs/>
                <w:sz w:val="20"/>
                <w:szCs w:val="20"/>
              </w:rPr>
              <w:t>Respondent</w:t>
            </w:r>
          </w:p>
        </w:tc>
        <w:tc>
          <w:tcPr>
            <w:tcW w:w="1626" w:type="dxa"/>
            <w:tcBorders>
              <w:top w:val="single" w:sz="6" w:space="0" w:color="auto"/>
              <w:left w:val="nil"/>
              <w:bottom w:val="single" w:sz="4" w:space="0" w:color="auto"/>
              <w:right w:val="single" w:sz="6" w:space="0" w:color="auto"/>
            </w:tcBorders>
            <w:shd w:val="clear" w:color="auto" w:fill="C5E0B3" w:themeFill="accent6" w:themeFillTint="66"/>
            <w:vAlign w:val="center"/>
            <w:hideMark/>
          </w:tcPr>
          <w:p w:rsidR="006A574A" w:rsidRPr="00A93F0F" w:rsidP="0035738F" w14:paraId="51E9A3A7" w14:textId="77777777">
            <w:pPr>
              <w:pStyle w:val="NoSpacing"/>
              <w:jc w:val="center"/>
              <w:rPr>
                <w:b/>
                <w:bCs/>
                <w:sz w:val="20"/>
                <w:szCs w:val="20"/>
              </w:rPr>
            </w:pPr>
            <w:r w:rsidRPr="00A93F0F">
              <w:rPr>
                <w:b/>
                <w:bCs/>
                <w:sz w:val="20"/>
                <w:szCs w:val="20"/>
              </w:rPr>
              <w:t>Annual Number of responses</w:t>
            </w:r>
          </w:p>
        </w:tc>
        <w:tc>
          <w:tcPr>
            <w:tcW w:w="1710" w:type="dxa"/>
            <w:tcBorders>
              <w:top w:val="single" w:sz="6" w:space="0" w:color="auto"/>
              <w:left w:val="nil"/>
              <w:bottom w:val="single" w:sz="4" w:space="0" w:color="auto"/>
              <w:right w:val="single" w:sz="6" w:space="0" w:color="auto"/>
            </w:tcBorders>
            <w:shd w:val="clear" w:color="auto" w:fill="C5E0B3" w:themeFill="accent6" w:themeFillTint="66"/>
            <w:vAlign w:val="center"/>
            <w:hideMark/>
          </w:tcPr>
          <w:p w:rsidR="006A574A" w:rsidRPr="00A93F0F" w:rsidP="0035738F" w14:paraId="0107921F" w14:textId="642434D8">
            <w:pPr>
              <w:pStyle w:val="NoSpacing"/>
              <w:jc w:val="center"/>
              <w:rPr>
                <w:b/>
                <w:bCs/>
                <w:sz w:val="20"/>
                <w:szCs w:val="20"/>
              </w:rPr>
            </w:pPr>
            <w:r w:rsidRPr="00A93F0F">
              <w:rPr>
                <w:b/>
                <w:bCs/>
                <w:sz w:val="20"/>
                <w:szCs w:val="20"/>
              </w:rPr>
              <w:t>Completion Time</w:t>
            </w:r>
            <w:r w:rsidRPr="00A93F0F" w:rsidR="007C484A">
              <w:rPr>
                <w:b/>
                <w:bCs/>
                <w:sz w:val="20"/>
                <w:szCs w:val="20"/>
              </w:rPr>
              <w:t xml:space="preserve"> </w:t>
            </w:r>
            <w:r w:rsidRPr="00A93F0F">
              <w:rPr>
                <w:b/>
                <w:bCs/>
                <w:sz w:val="20"/>
                <w:szCs w:val="20"/>
              </w:rPr>
              <w:t>per form</w:t>
            </w:r>
          </w:p>
        </w:tc>
        <w:tc>
          <w:tcPr>
            <w:tcW w:w="1260" w:type="dxa"/>
            <w:tcBorders>
              <w:top w:val="single" w:sz="6" w:space="0" w:color="auto"/>
              <w:left w:val="nil"/>
              <w:bottom w:val="single" w:sz="4" w:space="0" w:color="auto"/>
              <w:right w:val="single" w:sz="4" w:space="0" w:color="auto"/>
            </w:tcBorders>
            <w:shd w:val="clear" w:color="auto" w:fill="C5E0B3" w:themeFill="accent6" w:themeFillTint="66"/>
            <w:vAlign w:val="center"/>
            <w:hideMark/>
          </w:tcPr>
          <w:p w:rsidR="006A574A" w:rsidRPr="00A93F0F" w:rsidP="0035738F" w14:paraId="1A7D4E96" w14:textId="77777777">
            <w:pPr>
              <w:pStyle w:val="NoSpacing"/>
              <w:jc w:val="center"/>
              <w:rPr>
                <w:b/>
                <w:bCs/>
                <w:sz w:val="20"/>
                <w:szCs w:val="20"/>
              </w:rPr>
            </w:pPr>
            <w:r w:rsidRPr="00A93F0F">
              <w:rPr>
                <w:b/>
                <w:bCs/>
                <w:sz w:val="20"/>
                <w:szCs w:val="20"/>
              </w:rPr>
              <w:t>Total Burden (hours)*</w:t>
            </w:r>
          </w:p>
        </w:tc>
      </w:tr>
      <w:tr w14:paraId="1813C6DC" w14:textId="77777777" w:rsidTr="00FE0817">
        <w:tblPrEx>
          <w:tblW w:w="9450" w:type="dxa"/>
          <w:tblInd w:w="82" w:type="dxa"/>
          <w:tblCellMar>
            <w:left w:w="0" w:type="dxa"/>
            <w:right w:w="0" w:type="dxa"/>
          </w:tblCellMar>
          <w:tblLook w:val="04A0"/>
        </w:tblPrEx>
        <w:trPr>
          <w:trHeight w:val="341"/>
        </w:trPr>
        <w:tc>
          <w:tcPr>
            <w:tcW w:w="9450" w:type="dxa"/>
            <w:gridSpan w:val="4"/>
            <w:tcBorders>
              <w:top w:val="single" w:sz="4" w:space="0" w:color="auto"/>
              <w:left w:val="nil"/>
              <w:bottom w:val="single" w:sz="4" w:space="0" w:color="auto"/>
              <w:right w:val="nil"/>
            </w:tcBorders>
            <w:shd w:val="clear" w:color="auto" w:fill="auto"/>
            <w:vAlign w:val="center"/>
            <w:hideMark/>
          </w:tcPr>
          <w:p w:rsidR="006A574A" w:rsidRPr="00EF25C1" w:rsidP="00EF25C1" w14:paraId="3032632F" w14:textId="32594434">
            <w:pPr>
              <w:pStyle w:val="NoSpacing"/>
              <w:rPr>
                <w:b/>
                <w:bCs/>
              </w:rPr>
            </w:pPr>
            <w:r w:rsidRPr="00EF25C1">
              <w:rPr>
                <w:b/>
                <w:bCs/>
              </w:rPr>
              <w:t xml:space="preserve">State and Local Agencies </w:t>
            </w:r>
          </w:p>
        </w:tc>
      </w:tr>
      <w:tr w14:paraId="48F762C7" w14:textId="77777777" w:rsidTr="00AE36D4">
        <w:tblPrEx>
          <w:tblW w:w="9450" w:type="dxa"/>
          <w:tblInd w:w="82" w:type="dxa"/>
          <w:tblCellMar>
            <w:left w:w="0" w:type="dxa"/>
            <w:right w:w="0" w:type="dxa"/>
          </w:tblCellMar>
          <w:tblLook w:val="04A0"/>
        </w:tblPrEx>
        <w:trPr>
          <w:trHeight w:val="287"/>
        </w:trPr>
        <w:tc>
          <w:tcPr>
            <w:tcW w:w="4854" w:type="dxa"/>
            <w:tcBorders>
              <w:top w:val="single" w:sz="4" w:space="0" w:color="auto"/>
              <w:left w:val="single" w:sz="6" w:space="0" w:color="auto"/>
              <w:bottom w:val="nil"/>
              <w:right w:val="single" w:sz="6" w:space="0" w:color="auto"/>
            </w:tcBorders>
            <w:shd w:val="clear" w:color="auto" w:fill="auto"/>
            <w:vAlign w:val="center"/>
            <w:hideMark/>
          </w:tcPr>
          <w:p w:rsidR="00793BF0" w:rsidRPr="00EF25C1" w:rsidP="007C484A" w14:paraId="0113BE54" w14:textId="11ABF7E8">
            <w:pPr>
              <w:pStyle w:val="NoSpacing"/>
              <w:ind w:left="270"/>
              <w:rPr>
                <w:rFonts w:ascii="Arial" w:hAnsi="Arial" w:cs="Arial"/>
                <w:sz w:val="20"/>
                <w:szCs w:val="20"/>
              </w:rPr>
            </w:pPr>
            <w:r w:rsidRPr="00EF25C1">
              <w:rPr>
                <w:rFonts w:ascii="Arial" w:hAnsi="Arial" w:cs="Arial"/>
                <w:sz w:val="20"/>
                <w:szCs w:val="20"/>
              </w:rPr>
              <w:t>Form 10-1301</w:t>
            </w:r>
            <w:r w:rsidR="003F5CA0">
              <w:rPr>
                <w:rFonts w:ascii="Arial" w:hAnsi="Arial" w:cs="Arial"/>
                <w:sz w:val="20"/>
                <w:szCs w:val="20"/>
              </w:rPr>
              <w:t xml:space="preserve"> </w:t>
            </w:r>
            <w:r w:rsidR="00111157">
              <w:rPr>
                <w:rFonts w:ascii="Arial" w:hAnsi="Arial" w:cs="Arial"/>
                <w:sz w:val="20"/>
                <w:szCs w:val="20"/>
              </w:rPr>
              <w:t>-</w:t>
            </w:r>
            <w:r>
              <w:rPr>
                <w:rFonts w:ascii="Arial" w:hAnsi="Arial" w:cs="Arial"/>
                <w:sz w:val="20"/>
                <w:szCs w:val="20"/>
              </w:rPr>
              <w:t xml:space="preserve"> </w:t>
            </w:r>
            <w:r w:rsidRPr="00EF25C1">
              <w:rPr>
                <w:rFonts w:ascii="Arial" w:hAnsi="Arial" w:cs="Arial"/>
                <w:sz w:val="20"/>
                <w:szCs w:val="20"/>
              </w:rPr>
              <w:t>General Submission Form  </w:t>
            </w:r>
          </w:p>
        </w:tc>
        <w:tc>
          <w:tcPr>
            <w:tcW w:w="1626" w:type="dxa"/>
            <w:tcBorders>
              <w:top w:val="single" w:sz="4" w:space="0" w:color="auto"/>
              <w:left w:val="single" w:sz="6" w:space="0" w:color="auto"/>
              <w:bottom w:val="nil"/>
              <w:right w:val="single" w:sz="6" w:space="0" w:color="auto"/>
            </w:tcBorders>
            <w:shd w:val="clear" w:color="auto" w:fill="auto"/>
            <w:vAlign w:val="center"/>
            <w:hideMark/>
          </w:tcPr>
          <w:p w:rsidR="00793BF0" w:rsidRPr="00EF25C1" w:rsidP="007C484A" w14:paraId="6D794E31" w14:textId="67AE2BFA">
            <w:pPr>
              <w:pStyle w:val="NoSpacing"/>
              <w:jc w:val="center"/>
              <w:rPr>
                <w:rFonts w:ascii="Arial" w:hAnsi="Arial" w:cs="Arial"/>
                <w:sz w:val="20"/>
                <w:szCs w:val="20"/>
              </w:rPr>
            </w:pPr>
            <w:r w:rsidRPr="00EF25C1">
              <w:rPr>
                <w:rFonts w:ascii="Arial" w:hAnsi="Arial" w:cs="Arial"/>
                <w:sz w:val="20"/>
                <w:szCs w:val="20"/>
              </w:rPr>
              <w:t>1</w:t>
            </w:r>
            <w:r w:rsidR="001F1071">
              <w:rPr>
                <w:rFonts w:ascii="Arial" w:hAnsi="Arial" w:cs="Arial"/>
                <w:sz w:val="20"/>
                <w:szCs w:val="20"/>
              </w:rPr>
              <w:t>4</w:t>
            </w:r>
          </w:p>
        </w:tc>
        <w:tc>
          <w:tcPr>
            <w:tcW w:w="1710" w:type="dxa"/>
            <w:tcBorders>
              <w:top w:val="single" w:sz="4" w:space="0" w:color="auto"/>
              <w:left w:val="single" w:sz="6" w:space="0" w:color="auto"/>
              <w:bottom w:val="nil"/>
              <w:right w:val="single" w:sz="6" w:space="0" w:color="auto"/>
            </w:tcBorders>
            <w:shd w:val="clear" w:color="auto" w:fill="auto"/>
            <w:vAlign w:val="center"/>
            <w:hideMark/>
          </w:tcPr>
          <w:p w:rsidR="00793BF0" w:rsidRPr="00EF25C1" w:rsidP="007C484A" w14:paraId="61B9980C" w14:textId="77777777">
            <w:pPr>
              <w:pStyle w:val="NoSpacing"/>
              <w:jc w:val="center"/>
              <w:rPr>
                <w:rFonts w:ascii="Arial" w:hAnsi="Arial" w:cs="Arial"/>
                <w:sz w:val="20"/>
                <w:szCs w:val="20"/>
              </w:rPr>
            </w:pPr>
            <w:r w:rsidRPr="00EF25C1">
              <w:rPr>
                <w:rFonts w:ascii="Arial" w:hAnsi="Arial" w:cs="Arial"/>
                <w:sz w:val="20"/>
                <w:szCs w:val="20"/>
              </w:rPr>
              <w:t>3 hours</w:t>
            </w:r>
          </w:p>
        </w:tc>
        <w:tc>
          <w:tcPr>
            <w:tcW w:w="1260" w:type="dxa"/>
            <w:tcBorders>
              <w:top w:val="single" w:sz="4" w:space="0" w:color="auto"/>
              <w:left w:val="single" w:sz="6" w:space="0" w:color="auto"/>
              <w:bottom w:val="nil"/>
              <w:right w:val="single" w:sz="4" w:space="0" w:color="auto"/>
            </w:tcBorders>
            <w:shd w:val="clear" w:color="auto" w:fill="auto"/>
            <w:vAlign w:val="center"/>
          </w:tcPr>
          <w:p w:rsidR="00793BF0" w:rsidRPr="00FE0817" w:rsidP="007C484A" w14:paraId="280AFF78" w14:textId="1C48D19D">
            <w:pPr>
              <w:pStyle w:val="NoSpacing"/>
              <w:jc w:val="center"/>
              <w:rPr>
                <w:rFonts w:ascii="Arial" w:hAnsi="Arial" w:cs="Arial"/>
                <w:sz w:val="18"/>
                <w:szCs w:val="18"/>
              </w:rPr>
            </w:pPr>
            <w:r w:rsidRPr="00FE0817">
              <w:rPr>
                <w:rFonts w:ascii="Arial" w:hAnsi="Arial" w:cs="Arial"/>
                <w:sz w:val="18"/>
                <w:szCs w:val="18"/>
              </w:rPr>
              <w:t>42</w:t>
            </w:r>
          </w:p>
        </w:tc>
      </w:tr>
      <w:tr w14:paraId="71160E85" w14:textId="77777777" w:rsidTr="009F6EB3">
        <w:tblPrEx>
          <w:tblW w:w="9450" w:type="dxa"/>
          <w:tblInd w:w="82" w:type="dxa"/>
          <w:tblCellMar>
            <w:left w:w="0" w:type="dxa"/>
            <w:right w:w="0" w:type="dxa"/>
          </w:tblCellMar>
          <w:tblLook w:val="04A0"/>
        </w:tblPrEx>
        <w:trPr>
          <w:trHeight w:val="300"/>
        </w:trPr>
        <w:tc>
          <w:tcPr>
            <w:tcW w:w="4854" w:type="dxa"/>
            <w:tcBorders>
              <w:top w:val="nil"/>
              <w:left w:val="single" w:sz="6" w:space="0" w:color="auto"/>
              <w:bottom w:val="nil"/>
              <w:right w:val="single" w:sz="6" w:space="0" w:color="auto"/>
            </w:tcBorders>
            <w:shd w:val="clear" w:color="auto" w:fill="auto"/>
            <w:vAlign w:val="center"/>
            <w:hideMark/>
          </w:tcPr>
          <w:p w:rsidR="00FE0817" w:rsidRPr="00EF25C1" w:rsidP="00FE0817" w14:paraId="5C5F84A0" w14:textId="0D523E60">
            <w:pPr>
              <w:pStyle w:val="NoSpacing"/>
              <w:ind w:left="270"/>
              <w:rPr>
                <w:rFonts w:ascii="Arial" w:hAnsi="Arial" w:cs="Arial"/>
                <w:sz w:val="20"/>
                <w:szCs w:val="20"/>
              </w:rPr>
            </w:pPr>
            <w:r w:rsidRPr="00EF25C1">
              <w:rPr>
                <w:rFonts w:ascii="Arial" w:hAnsi="Arial" w:cs="Arial"/>
                <w:sz w:val="20"/>
                <w:szCs w:val="20"/>
              </w:rPr>
              <w:t>Form 10-1301A</w:t>
            </w:r>
            <w:r w:rsidR="003F5CA0">
              <w:rPr>
                <w:rFonts w:ascii="Arial" w:hAnsi="Arial" w:cs="Arial"/>
                <w:sz w:val="20"/>
                <w:szCs w:val="20"/>
              </w:rPr>
              <w:t xml:space="preserve"> </w:t>
            </w:r>
            <w:r w:rsidR="00111157">
              <w:rPr>
                <w:rFonts w:ascii="Arial" w:hAnsi="Arial" w:cs="Arial"/>
                <w:sz w:val="20"/>
                <w:szCs w:val="20"/>
              </w:rPr>
              <w:t>-</w:t>
            </w:r>
            <w:r>
              <w:rPr>
                <w:rFonts w:ascii="Arial" w:hAnsi="Arial" w:cs="Arial"/>
                <w:sz w:val="20"/>
                <w:szCs w:val="20"/>
              </w:rPr>
              <w:t xml:space="preserve"> </w:t>
            </w:r>
            <w:r w:rsidRPr="00EF25C1">
              <w:rPr>
                <w:rFonts w:ascii="Arial" w:hAnsi="Arial" w:cs="Arial"/>
                <w:sz w:val="20"/>
                <w:szCs w:val="20"/>
              </w:rPr>
              <w:t>Amendment Form  </w:t>
            </w:r>
          </w:p>
        </w:tc>
        <w:tc>
          <w:tcPr>
            <w:tcW w:w="1626" w:type="dxa"/>
            <w:tcBorders>
              <w:top w:val="nil"/>
              <w:left w:val="single" w:sz="6" w:space="0" w:color="auto"/>
              <w:bottom w:val="nil"/>
              <w:right w:val="single" w:sz="6" w:space="0" w:color="auto"/>
            </w:tcBorders>
            <w:shd w:val="clear" w:color="auto" w:fill="auto"/>
            <w:vAlign w:val="center"/>
            <w:hideMark/>
          </w:tcPr>
          <w:p w:rsidR="00FE0817" w:rsidRPr="00EF25C1" w:rsidP="00FE0817" w14:paraId="576FC32B" w14:textId="02F10FFE">
            <w:pPr>
              <w:pStyle w:val="NoSpacing"/>
              <w:jc w:val="center"/>
              <w:rPr>
                <w:rFonts w:ascii="Arial" w:hAnsi="Arial" w:cs="Arial"/>
                <w:sz w:val="20"/>
                <w:szCs w:val="20"/>
              </w:rPr>
            </w:pPr>
            <w:r>
              <w:rPr>
                <w:rFonts w:ascii="Arial" w:hAnsi="Arial" w:cs="Arial"/>
                <w:sz w:val="20"/>
                <w:szCs w:val="20"/>
              </w:rPr>
              <w:t>10</w:t>
            </w:r>
          </w:p>
        </w:tc>
        <w:tc>
          <w:tcPr>
            <w:tcW w:w="1710" w:type="dxa"/>
            <w:tcBorders>
              <w:top w:val="nil"/>
              <w:left w:val="single" w:sz="6" w:space="0" w:color="auto"/>
              <w:bottom w:val="nil"/>
              <w:right w:val="single" w:sz="6" w:space="0" w:color="auto"/>
            </w:tcBorders>
            <w:shd w:val="clear" w:color="auto" w:fill="auto"/>
            <w:vAlign w:val="center"/>
            <w:hideMark/>
          </w:tcPr>
          <w:p w:rsidR="00FE0817" w:rsidRPr="00EF25C1" w:rsidP="00FE0817" w14:paraId="759F28AD" w14:textId="77777777">
            <w:pPr>
              <w:pStyle w:val="NoSpacing"/>
              <w:jc w:val="center"/>
              <w:rPr>
                <w:rFonts w:ascii="Arial" w:hAnsi="Arial" w:cs="Arial"/>
                <w:sz w:val="20"/>
                <w:szCs w:val="20"/>
              </w:rPr>
            </w:pPr>
            <w:r w:rsidRPr="00EF25C1">
              <w:rPr>
                <w:rFonts w:ascii="Arial" w:hAnsi="Arial" w:cs="Arial"/>
                <w:sz w:val="20"/>
                <w:szCs w:val="20"/>
              </w:rPr>
              <w:t>15 mins</w:t>
            </w:r>
          </w:p>
        </w:tc>
        <w:tc>
          <w:tcPr>
            <w:tcW w:w="1260" w:type="dxa"/>
            <w:tcBorders>
              <w:top w:val="nil"/>
              <w:left w:val="single" w:sz="6" w:space="0" w:color="auto"/>
              <w:bottom w:val="nil"/>
              <w:right w:val="single" w:sz="4" w:space="0" w:color="auto"/>
            </w:tcBorders>
            <w:shd w:val="clear" w:color="auto" w:fill="auto"/>
          </w:tcPr>
          <w:p w:rsidR="00FE0817" w:rsidRPr="00FE0817" w:rsidP="00FE0817" w14:paraId="75E86FCD" w14:textId="2176AF66">
            <w:pPr>
              <w:pStyle w:val="NoSpacing"/>
              <w:jc w:val="center"/>
              <w:rPr>
                <w:rFonts w:ascii="Arial" w:hAnsi="Arial" w:cs="Arial"/>
                <w:sz w:val="18"/>
                <w:szCs w:val="18"/>
              </w:rPr>
            </w:pPr>
            <w:r w:rsidRPr="00FE0817">
              <w:rPr>
                <w:rFonts w:ascii="Arial" w:hAnsi="Arial" w:cs="Arial"/>
                <w:sz w:val="18"/>
                <w:szCs w:val="18"/>
              </w:rPr>
              <w:t>3</w:t>
            </w:r>
          </w:p>
        </w:tc>
      </w:tr>
      <w:tr w14:paraId="24BFAC7D" w14:textId="77777777" w:rsidTr="009F6EB3">
        <w:tblPrEx>
          <w:tblW w:w="9450" w:type="dxa"/>
          <w:tblInd w:w="82" w:type="dxa"/>
          <w:tblCellMar>
            <w:left w:w="0" w:type="dxa"/>
            <w:right w:w="0" w:type="dxa"/>
          </w:tblCellMar>
          <w:tblLook w:val="04A0"/>
        </w:tblPrEx>
        <w:trPr>
          <w:trHeight w:val="300"/>
        </w:trPr>
        <w:tc>
          <w:tcPr>
            <w:tcW w:w="4854" w:type="dxa"/>
            <w:tcBorders>
              <w:top w:val="nil"/>
              <w:left w:val="single" w:sz="6" w:space="0" w:color="auto"/>
              <w:bottom w:val="nil"/>
              <w:right w:val="single" w:sz="6" w:space="0" w:color="auto"/>
            </w:tcBorders>
            <w:shd w:val="clear" w:color="auto" w:fill="auto"/>
            <w:vAlign w:val="center"/>
            <w:hideMark/>
          </w:tcPr>
          <w:p w:rsidR="00FE0817" w:rsidRPr="00EF25C1" w:rsidP="00FE0817" w14:paraId="5C4C087F" w14:textId="272F9A1B">
            <w:pPr>
              <w:pStyle w:val="NoSpacing"/>
              <w:ind w:left="270"/>
              <w:rPr>
                <w:rFonts w:ascii="Arial" w:hAnsi="Arial" w:cs="Arial"/>
                <w:sz w:val="20"/>
                <w:szCs w:val="20"/>
              </w:rPr>
            </w:pPr>
            <w:r w:rsidRPr="00EF25C1">
              <w:rPr>
                <w:rFonts w:ascii="Arial" w:hAnsi="Arial" w:cs="Arial"/>
                <w:sz w:val="20"/>
                <w:szCs w:val="20"/>
              </w:rPr>
              <w:t>Form 10-1302</w:t>
            </w:r>
            <w:r>
              <w:rPr>
                <w:rFonts w:ascii="Arial" w:hAnsi="Arial" w:cs="Arial"/>
                <w:sz w:val="20"/>
                <w:szCs w:val="20"/>
              </w:rPr>
              <w:t xml:space="preserve"> </w:t>
            </w:r>
            <w:r w:rsidR="00111157">
              <w:rPr>
                <w:rFonts w:ascii="Arial" w:hAnsi="Arial" w:cs="Arial"/>
                <w:sz w:val="20"/>
                <w:szCs w:val="20"/>
              </w:rPr>
              <w:t>-</w:t>
            </w:r>
            <w:r w:rsidR="003F5CA0">
              <w:rPr>
                <w:rFonts w:ascii="Arial" w:hAnsi="Arial" w:cs="Arial"/>
                <w:sz w:val="20"/>
                <w:szCs w:val="20"/>
              </w:rPr>
              <w:t xml:space="preserve"> </w:t>
            </w:r>
            <w:r w:rsidRPr="00EF25C1">
              <w:rPr>
                <w:rFonts w:ascii="Arial" w:hAnsi="Arial" w:cs="Arial"/>
                <w:sz w:val="20"/>
                <w:szCs w:val="20"/>
              </w:rPr>
              <w:t>Annual Review Form </w:t>
            </w:r>
          </w:p>
        </w:tc>
        <w:tc>
          <w:tcPr>
            <w:tcW w:w="1626" w:type="dxa"/>
            <w:tcBorders>
              <w:top w:val="nil"/>
              <w:left w:val="single" w:sz="6" w:space="0" w:color="auto"/>
              <w:bottom w:val="nil"/>
              <w:right w:val="single" w:sz="6" w:space="0" w:color="auto"/>
            </w:tcBorders>
            <w:shd w:val="clear" w:color="auto" w:fill="auto"/>
            <w:vAlign w:val="center"/>
            <w:hideMark/>
          </w:tcPr>
          <w:p w:rsidR="00FE0817" w:rsidRPr="00EF25C1" w:rsidP="00FE0817" w14:paraId="6BEECF85" w14:textId="7FB38D8C">
            <w:pPr>
              <w:pStyle w:val="NoSpacing"/>
              <w:jc w:val="center"/>
              <w:rPr>
                <w:rFonts w:ascii="Arial" w:hAnsi="Arial" w:cs="Arial"/>
                <w:sz w:val="20"/>
                <w:szCs w:val="20"/>
              </w:rPr>
            </w:pPr>
            <w:r>
              <w:rPr>
                <w:rFonts w:ascii="Arial" w:hAnsi="Arial" w:cs="Arial"/>
                <w:sz w:val="20"/>
                <w:szCs w:val="20"/>
              </w:rPr>
              <w:t>55</w:t>
            </w:r>
          </w:p>
        </w:tc>
        <w:tc>
          <w:tcPr>
            <w:tcW w:w="1710" w:type="dxa"/>
            <w:tcBorders>
              <w:top w:val="nil"/>
              <w:left w:val="single" w:sz="6" w:space="0" w:color="auto"/>
              <w:bottom w:val="nil"/>
              <w:right w:val="single" w:sz="6" w:space="0" w:color="auto"/>
            </w:tcBorders>
            <w:shd w:val="clear" w:color="auto" w:fill="auto"/>
            <w:vAlign w:val="center"/>
            <w:hideMark/>
          </w:tcPr>
          <w:p w:rsidR="00FE0817" w:rsidRPr="00EF25C1" w:rsidP="00FE0817" w14:paraId="439C03EC" w14:textId="77777777">
            <w:pPr>
              <w:pStyle w:val="NoSpacing"/>
              <w:jc w:val="center"/>
              <w:rPr>
                <w:rFonts w:ascii="Arial" w:hAnsi="Arial" w:cs="Arial"/>
                <w:sz w:val="20"/>
                <w:szCs w:val="20"/>
              </w:rPr>
            </w:pPr>
            <w:r w:rsidRPr="00EF25C1">
              <w:rPr>
                <w:rFonts w:ascii="Arial" w:hAnsi="Arial" w:cs="Arial"/>
                <w:sz w:val="20"/>
                <w:szCs w:val="20"/>
              </w:rPr>
              <w:t>15 mins</w:t>
            </w:r>
          </w:p>
        </w:tc>
        <w:tc>
          <w:tcPr>
            <w:tcW w:w="1260" w:type="dxa"/>
            <w:tcBorders>
              <w:top w:val="nil"/>
              <w:left w:val="single" w:sz="6" w:space="0" w:color="auto"/>
              <w:bottom w:val="nil"/>
              <w:right w:val="single" w:sz="4" w:space="0" w:color="auto"/>
            </w:tcBorders>
            <w:shd w:val="clear" w:color="auto" w:fill="auto"/>
          </w:tcPr>
          <w:p w:rsidR="00FE0817" w:rsidRPr="00FE0817" w:rsidP="00FE0817" w14:paraId="534F5012" w14:textId="6133A3E9">
            <w:pPr>
              <w:pStyle w:val="NoSpacing"/>
              <w:jc w:val="center"/>
              <w:rPr>
                <w:rFonts w:ascii="Arial" w:hAnsi="Arial" w:cs="Arial"/>
                <w:sz w:val="18"/>
                <w:szCs w:val="18"/>
              </w:rPr>
            </w:pPr>
            <w:r w:rsidRPr="00FE0817">
              <w:rPr>
                <w:rFonts w:ascii="Arial" w:hAnsi="Arial" w:cs="Arial"/>
                <w:sz w:val="18"/>
                <w:szCs w:val="18"/>
              </w:rPr>
              <w:t>14</w:t>
            </w:r>
          </w:p>
        </w:tc>
      </w:tr>
      <w:tr w14:paraId="5A703EAB" w14:textId="77777777" w:rsidTr="009F6EB3">
        <w:tblPrEx>
          <w:tblW w:w="9450" w:type="dxa"/>
          <w:tblInd w:w="82" w:type="dxa"/>
          <w:tblCellMar>
            <w:left w:w="0" w:type="dxa"/>
            <w:right w:w="0" w:type="dxa"/>
          </w:tblCellMar>
          <w:tblLook w:val="04A0"/>
        </w:tblPrEx>
        <w:trPr>
          <w:trHeight w:val="300"/>
        </w:trPr>
        <w:tc>
          <w:tcPr>
            <w:tcW w:w="4854" w:type="dxa"/>
            <w:tcBorders>
              <w:top w:val="nil"/>
              <w:left w:val="single" w:sz="6" w:space="0" w:color="auto"/>
              <w:bottom w:val="nil"/>
              <w:right w:val="single" w:sz="6" w:space="0" w:color="auto"/>
            </w:tcBorders>
            <w:shd w:val="clear" w:color="auto" w:fill="auto"/>
            <w:vAlign w:val="center"/>
            <w:hideMark/>
          </w:tcPr>
          <w:p w:rsidR="00FE0817" w:rsidRPr="00EF25C1" w:rsidP="00FE0817" w14:paraId="553BE087" w14:textId="6837BE3F">
            <w:pPr>
              <w:pStyle w:val="NoSpacing"/>
              <w:ind w:left="270"/>
              <w:rPr>
                <w:rFonts w:ascii="Arial" w:hAnsi="Arial" w:cs="Arial"/>
                <w:sz w:val="20"/>
                <w:szCs w:val="20"/>
              </w:rPr>
            </w:pPr>
            <w:r w:rsidRPr="00EF25C1">
              <w:rPr>
                <w:rFonts w:ascii="Arial" w:hAnsi="Arial" w:cs="Arial"/>
                <w:sz w:val="20"/>
                <w:szCs w:val="20"/>
              </w:rPr>
              <w:t>Form 10-1304</w:t>
            </w:r>
            <w:r w:rsidR="003F5CA0">
              <w:rPr>
                <w:rFonts w:ascii="Arial" w:hAnsi="Arial" w:cs="Arial"/>
                <w:sz w:val="20"/>
                <w:szCs w:val="20"/>
              </w:rPr>
              <w:t xml:space="preserve"> </w:t>
            </w:r>
            <w:r w:rsidR="00111157">
              <w:rPr>
                <w:rFonts w:ascii="Arial" w:hAnsi="Arial" w:cs="Arial"/>
                <w:sz w:val="20"/>
                <w:szCs w:val="20"/>
              </w:rPr>
              <w:t>-</w:t>
            </w:r>
            <w:r>
              <w:rPr>
                <w:rFonts w:ascii="Arial" w:hAnsi="Arial" w:cs="Arial"/>
                <w:sz w:val="20"/>
                <w:szCs w:val="20"/>
              </w:rPr>
              <w:t xml:space="preserve"> </w:t>
            </w:r>
            <w:r w:rsidRPr="00EF25C1">
              <w:rPr>
                <w:rFonts w:ascii="Arial" w:hAnsi="Arial" w:cs="Arial"/>
                <w:sz w:val="20"/>
                <w:szCs w:val="20"/>
              </w:rPr>
              <w:t>Field Study Form </w:t>
            </w:r>
          </w:p>
        </w:tc>
        <w:tc>
          <w:tcPr>
            <w:tcW w:w="1626" w:type="dxa"/>
            <w:tcBorders>
              <w:top w:val="nil"/>
              <w:left w:val="single" w:sz="6" w:space="0" w:color="auto"/>
              <w:bottom w:val="nil"/>
              <w:right w:val="single" w:sz="6" w:space="0" w:color="auto"/>
            </w:tcBorders>
            <w:shd w:val="clear" w:color="auto" w:fill="auto"/>
            <w:vAlign w:val="center"/>
            <w:hideMark/>
          </w:tcPr>
          <w:p w:rsidR="00FE0817" w:rsidRPr="00EF25C1" w:rsidP="00FE0817" w14:paraId="75216D16" w14:textId="088B1240">
            <w:pPr>
              <w:pStyle w:val="NoSpacing"/>
              <w:jc w:val="center"/>
              <w:rPr>
                <w:rFonts w:ascii="Arial" w:hAnsi="Arial" w:cs="Arial"/>
                <w:sz w:val="20"/>
                <w:szCs w:val="20"/>
              </w:rPr>
            </w:pPr>
            <w:r>
              <w:rPr>
                <w:rFonts w:ascii="Arial" w:hAnsi="Arial" w:cs="Arial"/>
                <w:sz w:val="20"/>
                <w:szCs w:val="20"/>
              </w:rPr>
              <w:t>10</w:t>
            </w:r>
          </w:p>
        </w:tc>
        <w:tc>
          <w:tcPr>
            <w:tcW w:w="1710" w:type="dxa"/>
            <w:tcBorders>
              <w:top w:val="nil"/>
              <w:left w:val="single" w:sz="6" w:space="0" w:color="auto"/>
              <w:bottom w:val="nil"/>
              <w:right w:val="single" w:sz="6" w:space="0" w:color="auto"/>
            </w:tcBorders>
            <w:shd w:val="clear" w:color="auto" w:fill="auto"/>
            <w:vAlign w:val="center"/>
            <w:hideMark/>
          </w:tcPr>
          <w:p w:rsidR="00FE0817" w:rsidRPr="00EF25C1" w:rsidP="00FE0817" w14:paraId="1E62E13A" w14:textId="77777777">
            <w:pPr>
              <w:pStyle w:val="NoSpacing"/>
              <w:jc w:val="center"/>
              <w:rPr>
                <w:rFonts w:ascii="Arial" w:hAnsi="Arial" w:cs="Arial"/>
                <w:sz w:val="20"/>
                <w:szCs w:val="20"/>
              </w:rPr>
            </w:pPr>
            <w:r w:rsidRPr="00EF25C1">
              <w:rPr>
                <w:rFonts w:ascii="Arial" w:hAnsi="Arial" w:cs="Arial"/>
                <w:sz w:val="20"/>
                <w:szCs w:val="20"/>
              </w:rPr>
              <w:t>1 hour</w:t>
            </w:r>
          </w:p>
        </w:tc>
        <w:tc>
          <w:tcPr>
            <w:tcW w:w="1260" w:type="dxa"/>
            <w:tcBorders>
              <w:top w:val="nil"/>
              <w:left w:val="single" w:sz="6" w:space="0" w:color="auto"/>
              <w:bottom w:val="nil"/>
              <w:right w:val="single" w:sz="4" w:space="0" w:color="auto"/>
            </w:tcBorders>
            <w:shd w:val="clear" w:color="auto" w:fill="auto"/>
          </w:tcPr>
          <w:p w:rsidR="00FE0817" w:rsidRPr="00FE0817" w:rsidP="00FE0817" w14:paraId="526727D7" w14:textId="152402E8">
            <w:pPr>
              <w:pStyle w:val="NoSpacing"/>
              <w:jc w:val="center"/>
              <w:rPr>
                <w:rFonts w:ascii="Arial" w:hAnsi="Arial" w:cs="Arial"/>
                <w:sz w:val="18"/>
                <w:szCs w:val="18"/>
              </w:rPr>
            </w:pPr>
            <w:r w:rsidRPr="00FE0817">
              <w:rPr>
                <w:rFonts w:ascii="Arial" w:hAnsi="Arial" w:cs="Arial"/>
                <w:sz w:val="18"/>
                <w:szCs w:val="18"/>
              </w:rPr>
              <w:t>10</w:t>
            </w:r>
          </w:p>
        </w:tc>
      </w:tr>
      <w:tr w14:paraId="42E4DF82" w14:textId="77777777" w:rsidTr="009F6EB3">
        <w:tblPrEx>
          <w:tblW w:w="9450" w:type="dxa"/>
          <w:tblInd w:w="82" w:type="dxa"/>
          <w:tblCellMar>
            <w:left w:w="0" w:type="dxa"/>
            <w:right w:w="0" w:type="dxa"/>
          </w:tblCellMar>
          <w:tblLook w:val="04A0"/>
        </w:tblPrEx>
        <w:trPr>
          <w:trHeight w:val="300"/>
        </w:trPr>
        <w:tc>
          <w:tcPr>
            <w:tcW w:w="4854" w:type="dxa"/>
            <w:tcBorders>
              <w:top w:val="nil"/>
              <w:left w:val="single" w:sz="6" w:space="0" w:color="auto"/>
              <w:bottom w:val="nil"/>
              <w:right w:val="single" w:sz="6" w:space="0" w:color="auto"/>
            </w:tcBorders>
            <w:shd w:val="clear" w:color="auto" w:fill="auto"/>
            <w:vAlign w:val="center"/>
            <w:hideMark/>
          </w:tcPr>
          <w:p w:rsidR="00FE0817" w:rsidRPr="00EF25C1" w:rsidP="00FE0817" w14:paraId="4FD4945E" w14:textId="3D8A58D2">
            <w:pPr>
              <w:pStyle w:val="NoSpacing"/>
              <w:ind w:left="270"/>
              <w:rPr>
                <w:rFonts w:ascii="Arial" w:hAnsi="Arial" w:cs="Arial"/>
                <w:sz w:val="20"/>
                <w:szCs w:val="20"/>
              </w:rPr>
            </w:pPr>
            <w:r w:rsidRPr="00EF25C1">
              <w:rPr>
                <w:rFonts w:ascii="Arial" w:hAnsi="Arial" w:cs="Arial"/>
                <w:sz w:val="20"/>
                <w:szCs w:val="20"/>
              </w:rPr>
              <w:t>Form 10-1303</w:t>
            </w:r>
            <w:r w:rsidR="003F5CA0">
              <w:rPr>
                <w:rFonts w:ascii="Arial" w:hAnsi="Arial" w:cs="Arial"/>
                <w:sz w:val="20"/>
                <w:szCs w:val="20"/>
              </w:rPr>
              <w:t xml:space="preserve"> </w:t>
            </w:r>
            <w:r w:rsidR="00111157">
              <w:rPr>
                <w:rFonts w:ascii="Arial" w:hAnsi="Arial" w:cs="Arial"/>
                <w:sz w:val="20"/>
                <w:szCs w:val="20"/>
              </w:rPr>
              <w:t>-</w:t>
            </w:r>
            <w:r>
              <w:rPr>
                <w:rFonts w:ascii="Arial" w:hAnsi="Arial" w:cs="Arial"/>
                <w:sz w:val="20"/>
                <w:szCs w:val="20"/>
              </w:rPr>
              <w:t xml:space="preserve"> </w:t>
            </w:r>
            <w:r w:rsidRPr="00EF25C1">
              <w:rPr>
                <w:rFonts w:ascii="Arial" w:hAnsi="Arial" w:cs="Arial"/>
                <w:sz w:val="20"/>
                <w:szCs w:val="20"/>
              </w:rPr>
              <w:t>Concurrence Form </w:t>
            </w:r>
          </w:p>
        </w:tc>
        <w:tc>
          <w:tcPr>
            <w:tcW w:w="1626" w:type="dxa"/>
            <w:tcBorders>
              <w:top w:val="nil"/>
              <w:left w:val="single" w:sz="6" w:space="0" w:color="auto"/>
              <w:bottom w:val="nil"/>
              <w:right w:val="single" w:sz="4" w:space="0" w:color="auto"/>
            </w:tcBorders>
            <w:shd w:val="clear" w:color="auto" w:fill="auto"/>
            <w:vAlign w:val="center"/>
            <w:hideMark/>
          </w:tcPr>
          <w:p w:rsidR="00FE0817" w:rsidRPr="00EF25C1" w:rsidP="00FE0817" w14:paraId="294CB0FE" w14:textId="07781E7F">
            <w:pPr>
              <w:pStyle w:val="NoSpacing"/>
              <w:jc w:val="center"/>
              <w:rPr>
                <w:rFonts w:ascii="Arial" w:hAnsi="Arial" w:cs="Arial"/>
                <w:sz w:val="20"/>
                <w:szCs w:val="20"/>
              </w:rPr>
            </w:pPr>
            <w:r>
              <w:rPr>
                <w:rFonts w:ascii="Arial" w:hAnsi="Arial" w:cs="Arial"/>
                <w:sz w:val="20"/>
                <w:szCs w:val="20"/>
              </w:rPr>
              <w:t>41</w:t>
            </w:r>
          </w:p>
        </w:tc>
        <w:tc>
          <w:tcPr>
            <w:tcW w:w="1710" w:type="dxa"/>
            <w:tcBorders>
              <w:top w:val="nil"/>
              <w:left w:val="single" w:sz="4" w:space="0" w:color="auto"/>
              <w:bottom w:val="nil"/>
              <w:right w:val="single" w:sz="6" w:space="0" w:color="auto"/>
            </w:tcBorders>
            <w:shd w:val="clear" w:color="auto" w:fill="auto"/>
            <w:vAlign w:val="center"/>
            <w:hideMark/>
          </w:tcPr>
          <w:p w:rsidR="00FE0817" w:rsidRPr="00EF25C1" w:rsidP="00FE0817" w14:paraId="7E2EC7C0" w14:textId="77777777">
            <w:pPr>
              <w:pStyle w:val="NoSpacing"/>
              <w:jc w:val="center"/>
              <w:rPr>
                <w:rFonts w:ascii="Arial" w:hAnsi="Arial" w:cs="Arial"/>
                <w:sz w:val="20"/>
                <w:szCs w:val="20"/>
              </w:rPr>
            </w:pPr>
            <w:r w:rsidRPr="00EF25C1">
              <w:rPr>
                <w:rFonts w:ascii="Arial" w:hAnsi="Arial" w:cs="Arial"/>
                <w:sz w:val="20"/>
                <w:szCs w:val="20"/>
              </w:rPr>
              <w:t>15 mins.</w:t>
            </w:r>
          </w:p>
        </w:tc>
        <w:tc>
          <w:tcPr>
            <w:tcW w:w="1260" w:type="dxa"/>
            <w:tcBorders>
              <w:top w:val="nil"/>
              <w:left w:val="single" w:sz="6" w:space="0" w:color="auto"/>
              <w:bottom w:val="nil"/>
              <w:right w:val="single" w:sz="4" w:space="0" w:color="auto"/>
            </w:tcBorders>
            <w:shd w:val="clear" w:color="auto" w:fill="auto"/>
          </w:tcPr>
          <w:p w:rsidR="00FE0817" w:rsidRPr="00FE0817" w:rsidP="00FE0817" w14:paraId="63B21BE4" w14:textId="219028EB">
            <w:pPr>
              <w:pStyle w:val="NoSpacing"/>
              <w:jc w:val="center"/>
              <w:rPr>
                <w:rFonts w:ascii="Arial" w:hAnsi="Arial" w:cs="Arial"/>
                <w:sz w:val="18"/>
                <w:szCs w:val="18"/>
              </w:rPr>
            </w:pPr>
            <w:r w:rsidRPr="00FE0817">
              <w:rPr>
                <w:rFonts w:ascii="Arial" w:hAnsi="Arial" w:cs="Arial"/>
                <w:sz w:val="18"/>
                <w:szCs w:val="18"/>
              </w:rPr>
              <w:t>10</w:t>
            </w:r>
          </w:p>
        </w:tc>
      </w:tr>
      <w:tr w14:paraId="4EFCC99B" w14:textId="77777777" w:rsidTr="009F6EB3">
        <w:tblPrEx>
          <w:tblW w:w="9450" w:type="dxa"/>
          <w:tblInd w:w="82" w:type="dxa"/>
          <w:tblCellMar>
            <w:left w:w="0" w:type="dxa"/>
            <w:right w:w="0" w:type="dxa"/>
          </w:tblCellMar>
          <w:tblLook w:val="04A0"/>
        </w:tblPrEx>
        <w:trPr>
          <w:trHeight w:val="198"/>
        </w:trPr>
        <w:tc>
          <w:tcPr>
            <w:tcW w:w="4854" w:type="dxa"/>
            <w:tcBorders>
              <w:top w:val="nil"/>
              <w:left w:val="single" w:sz="6" w:space="0" w:color="auto"/>
              <w:bottom w:val="single" w:sz="4" w:space="0" w:color="auto"/>
              <w:right w:val="single" w:sz="6" w:space="0" w:color="auto"/>
            </w:tcBorders>
            <w:shd w:val="clear" w:color="auto" w:fill="auto"/>
            <w:vAlign w:val="center"/>
          </w:tcPr>
          <w:p w:rsidR="00FE0817" w:rsidRPr="00EF25C1" w:rsidP="00FE0817" w14:paraId="615F445C" w14:textId="77777777">
            <w:pPr>
              <w:pStyle w:val="NoSpacing"/>
              <w:jc w:val="right"/>
              <w:rPr>
                <w:rFonts w:ascii="Arial" w:hAnsi="Arial" w:cs="Arial"/>
                <w:b/>
                <w:bCs/>
                <w:sz w:val="20"/>
                <w:szCs w:val="20"/>
              </w:rPr>
            </w:pPr>
            <w:r w:rsidRPr="00EF25C1">
              <w:rPr>
                <w:rFonts w:ascii="Arial" w:hAnsi="Arial" w:cs="Arial"/>
                <w:b/>
                <w:bCs/>
                <w:sz w:val="20"/>
                <w:szCs w:val="20"/>
              </w:rPr>
              <w:t>Subtotal</w:t>
            </w:r>
          </w:p>
        </w:tc>
        <w:tc>
          <w:tcPr>
            <w:tcW w:w="1626" w:type="dxa"/>
            <w:tcBorders>
              <w:top w:val="nil"/>
              <w:left w:val="single" w:sz="6" w:space="0" w:color="auto"/>
              <w:bottom w:val="single" w:sz="4" w:space="0" w:color="auto"/>
              <w:right w:val="single" w:sz="4" w:space="0" w:color="auto"/>
            </w:tcBorders>
            <w:shd w:val="clear" w:color="auto" w:fill="auto"/>
            <w:vAlign w:val="center"/>
          </w:tcPr>
          <w:p w:rsidR="00FE0817" w:rsidRPr="00EF25C1" w:rsidP="00FE0817" w14:paraId="1ECE57DD" w14:textId="37EA2C1B">
            <w:pPr>
              <w:pStyle w:val="NoSpacing"/>
              <w:jc w:val="center"/>
              <w:rPr>
                <w:rFonts w:ascii="Arial" w:hAnsi="Arial" w:cs="Arial"/>
                <w:b/>
                <w:bCs/>
                <w:i/>
                <w:iCs/>
                <w:sz w:val="20"/>
                <w:szCs w:val="20"/>
              </w:rPr>
            </w:pPr>
            <w:r>
              <w:rPr>
                <w:rFonts w:ascii="Arial" w:hAnsi="Arial" w:cs="Arial"/>
                <w:b/>
                <w:bCs/>
                <w:i/>
                <w:iCs/>
                <w:sz w:val="20"/>
                <w:szCs w:val="20"/>
              </w:rPr>
              <w:fldChar w:fldCharType="begin"/>
            </w:r>
            <w:r>
              <w:rPr>
                <w:rFonts w:ascii="Arial" w:hAnsi="Arial" w:cs="Arial"/>
                <w:b/>
                <w:bCs/>
                <w:i/>
                <w:iCs/>
                <w:sz w:val="20"/>
                <w:szCs w:val="20"/>
              </w:rPr>
              <w:instrText xml:space="preserve"> =SUM(ABOVE) </w:instrText>
            </w:r>
            <w:r>
              <w:rPr>
                <w:rFonts w:ascii="Arial" w:hAnsi="Arial" w:cs="Arial"/>
                <w:b/>
                <w:bCs/>
                <w:i/>
                <w:iCs/>
                <w:sz w:val="20"/>
                <w:szCs w:val="20"/>
              </w:rPr>
              <w:fldChar w:fldCharType="separate"/>
            </w:r>
            <w:r>
              <w:rPr>
                <w:rFonts w:ascii="Arial" w:hAnsi="Arial" w:cs="Arial"/>
                <w:b/>
                <w:bCs/>
                <w:i/>
                <w:iCs/>
                <w:noProof/>
                <w:sz w:val="20"/>
                <w:szCs w:val="20"/>
              </w:rPr>
              <w:t>130</w:t>
            </w:r>
            <w:r>
              <w:rPr>
                <w:rFonts w:ascii="Arial" w:hAnsi="Arial" w:cs="Arial"/>
                <w:b/>
                <w:bCs/>
                <w:i/>
                <w:iCs/>
                <w:sz w:val="20"/>
                <w:szCs w:val="20"/>
              </w:rPr>
              <w:fldChar w:fldCharType="end"/>
            </w:r>
          </w:p>
        </w:tc>
        <w:tc>
          <w:tcPr>
            <w:tcW w:w="1710" w:type="dxa"/>
            <w:tcBorders>
              <w:top w:val="nil"/>
              <w:left w:val="single" w:sz="4" w:space="0" w:color="auto"/>
              <w:bottom w:val="single" w:sz="4" w:space="0" w:color="auto"/>
              <w:right w:val="single" w:sz="6" w:space="0" w:color="auto"/>
            </w:tcBorders>
            <w:shd w:val="thinDiagCross" w:color="auto" w:fill="auto"/>
            <w:vAlign w:val="center"/>
          </w:tcPr>
          <w:p w:rsidR="00FE0817" w:rsidRPr="00EF25C1" w:rsidP="00FE0817" w14:paraId="6D0D75FA" w14:textId="77777777">
            <w:pPr>
              <w:pStyle w:val="NoSpacing"/>
              <w:jc w:val="center"/>
              <w:rPr>
                <w:rFonts w:ascii="Arial" w:hAnsi="Arial" w:cs="Arial"/>
                <w:b/>
                <w:bCs/>
                <w:i/>
                <w:iCs/>
                <w:sz w:val="20"/>
                <w:szCs w:val="20"/>
              </w:rPr>
            </w:pPr>
          </w:p>
        </w:tc>
        <w:tc>
          <w:tcPr>
            <w:tcW w:w="1260" w:type="dxa"/>
            <w:tcBorders>
              <w:top w:val="nil"/>
              <w:left w:val="single" w:sz="6" w:space="0" w:color="auto"/>
              <w:bottom w:val="single" w:sz="4" w:space="0" w:color="auto"/>
              <w:right w:val="single" w:sz="4" w:space="0" w:color="auto"/>
            </w:tcBorders>
            <w:shd w:val="clear" w:color="auto" w:fill="auto"/>
          </w:tcPr>
          <w:p w:rsidR="00FE0817" w:rsidRPr="00FE0817" w:rsidP="00FE0817" w14:paraId="3873D69B" w14:textId="3A110919">
            <w:pPr>
              <w:pStyle w:val="NoSpacing"/>
              <w:jc w:val="center"/>
              <w:rPr>
                <w:rFonts w:ascii="Arial" w:hAnsi="Arial" w:cs="Arial"/>
                <w:b/>
                <w:bCs/>
                <w:i/>
                <w:iCs/>
                <w:sz w:val="18"/>
                <w:szCs w:val="18"/>
              </w:rPr>
            </w:pPr>
            <w:r w:rsidRPr="00FE0817">
              <w:rPr>
                <w:rFonts w:ascii="Arial" w:hAnsi="Arial" w:cs="Arial"/>
                <w:sz w:val="18"/>
                <w:szCs w:val="18"/>
              </w:rPr>
              <w:t>79</w:t>
            </w:r>
          </w:p>
        </w:tc>
      </w:tr>
      <w:bookmarkEnd w:id="1"/>
    </w:tbl>
    <w:p w:rsidR="00A93F0F" w:rsidP="002821E0" w14:paraId="4C87F7D1" w14:textId="3F9A789A">
      <w:pPr>
        <w:pStyle w:val="NoSpacing"/>
        <w:rPr>
          <w:rFonts w:ascii="Arial" w:hAnsi="Arial" w:cs="Arial"/>
          <w:i/>
        </w:rPr>
      </w:pPr>
    </w:p>
    <w:tbl>
      <w:tblPr>
        <w:tblW w:w="945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54"/>
        <w:gridCol w:w="1626"/>
        <w:gridCol w:w="1710"/>
        <w:gridCol w:w="1260"/>
      </w:tblGrid>
      <w:tr w14:paraId="0F78E793" w14:textId="77777777" w:rsidTr="00117356">
        <w:tblPrEx>
          <w:tblW w:w="945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blHeader/>
        </w:trPr>
        <w:tc>
          <w:tcPr>
            <w:tcW w:w="4854" w:type="dxa"/>
            <w:tcBorders>
              <w:top w:val="single" w:sz="6" w:space="0" w:color="auto"/>
              <w:left w:val="single" w:sz="6" w:space="0" w:color="auto"/>
              <w:bottom w:val="single" w:sz="4" w:space="0" w:color="auto"/>
              <w:right w:val="single" w:sz="6" w:space="0" w:color="auto"/>
            </w:tcBorders>
            <w:shd w:val="clear" w:color="auto" w:fill="C5E0B3" w:themeFill="accent6" w:themeFillTint="66"/>
            <w:vAlign w:val="bottom"/>
            <w:hideMark/>
          </w:tcPr>
          <w:p w:rsidR="00E25149" w:rsidRPr="0028129C" w:rsidP="00117356" w14:paraId="059AB38B" w14:textId="2A98399F">
            <w:pPr>
              <w:pStyle w:val="NoSpacing"/>
              <w:rPr>
                <w:rFonts w:ascii="Arial" w:hAnsi="Arial" w:cs="Arial"/>
                <w:b/>
                <w:bCs/>
                <w:i/>
                <w:sz w:val="18"/>
                <w:szCs w:val="18"/>
              </w:rPr>
            </w:pPr>
          </w:p>
        </w:tc>
        <w:tc>
          <w:tcPr>
            <w:tcW w:w="1626" w:type="dxa"/>
            <w:tcBorders>
              <w:top w:val="single" w:sz="6" w:space="0" w:color="auto"/>
              <w:left w:val="nil"/>
              <w:bottom w:val="single" w:sz="4" w:space="0" w:color="auto"/>
              <w:right w:val="single" w:sz="6" w:space="0" w:color="auto"/>
            </w:tcBorders>
            <w:shd w:val="clear" w:color="auto" w:fill="C5E0B3" w:themeFill="accent6" w:themeFillTint="66"/>
            <w:vAlign w:val="center"/>
            <w:hideMark/>
          </w:tcPr>
          <w:p w:rsidR="00E25149" w:rsidRPr="0028129C" w:rsidP="004E6DAE" w14:paraId="1AE68C6D" w14:textId="63070275">
            <w:pPr>
              <w:pStyle w:val="NoSpacing"/>
              <w:jc w:val="center"/>
              <w:rPr>
                <w:rFonts w:ascii="Arial" w:hAnsi="Arial" w:cs="Arial"/>
                <w:b/>
                <w:bCs/>
                <w:i/>
                <w:sz w:val="18"/>
                <w:szCs w:val="18"/>
              </w:rPr>
            </w:pPr>
            <w:r w:rsidRPr="0028129C">
              <w:rPr>
                <w:rFonts w:ascii="Arial" w:hAnsi="Arial" w:cs="Arial"/>
                <w:b/>
                <w:bCs/>
                <w:sz w:val="18"/>
                <w:szCs w:val="18"/>
              </w:rPr>
              <w:t>Annual Number of responses</w:t>
            </w:r>
          </w:p>
        </w:tc>
        <w:tc>
          <w:tcPr>
            <w:tcW w:w="1710" w:type="dxa"/>
            <w:tcBorders>
              <w:top w:val="single" w:sz="6" w:space="0" w:color="auto"/>
              <w:left w:val="nil"/>
              <w:bottom w:val="single" w:sz="4" w:space="0" w:color="auto"/>
              <w:right w:val="single" w:sz="6" w:space="0" w:color="auto"/>
            </w:tcBorders>
            <w:shd w:val="clear" w:color="auto" w:fill="C5E0B3" w:themeFill="accent6" w:themeFillTint="66"/>
            <w:vAlign w:val="center"/>
            <w:hideMark/>
          </w:tcPr>
          <w:p w:rsidR="00E25149" w:rsidRPr="0028129C" w:rsidP="004E6DAE" w14:paraId="19A5FC87" w14:textId="528A7A3F">
            <w:pPr>
              <w:pStyle w:val="NoSpacing"/>
              <w:jc w:val="center"/>
              <w:rPr>
                <w:rFonts w:ascii="Arial" w:hAnsi="Arial" w:cs="Arial"/>
                <w:b/>
                <w:bCs/>
                <w:i/>
                <w:sz w:val="18"/>
                <w:szCs w:val="18"/>
              </w:rPr>
            </w:pPr>
            <w:r w:rsidRPr="0028129C">
              <w:rPr>
                <w:rFonts w:ascii="Arial" w:hAnsi="Arial" w:cs="Arial"/>
                <w:b/>
                <w:bCs/>
                <w:sz w:val="18"/>
                <w:szCs w:val="18"/>
              </w:rPr>
              <w:t>Completion Time per form</w:t>
            </w:r>
          </w:p>
        </w:tc>
        <w:tc>
          <w:tcPr>
            <w:tcW w:w="1260" w:type="dxa"/>
            <w:tcBorders>
              <w:top w:val="single" w:sz="6" w:space="0" w:color="auto"/>
              <w:left w:val="nil"/>
              <w:bottom w:val="single" w:sz="4" w:space="0" w:color="auto"/>
              <w:right w:val="single" w:sz="4" w:space="0" w:color="auto"/>
            </w:tcBorders>
            <w:shd w:val="clear" w:color="auto" w:fill="C5E0B3" w:themeFill="accent6" w:themeFillTint="66"/>
            <w:vAlign w:val="center"/>
            <w:hideMark/>
          </w:tcPr>
          <w:p w:rsidR="00E25149" w:rsidRPr="0028129C" w:rsidP="004E6DAE" w14:paraId="0FD59319" w14:textId="25809F46">
            <w:pPr>
              <w:pStyle w:val="NoSpacing"/>
              <w:jc w:val="center"/>
              <w:rPr>
                <w:rFonts w:ascii="Arial" w:hAnsi="Arial" w:cs="Arial"/>
                <w:b/>
                <w:bCs/>
                <w:i/>
                <w:sz w:val="18"/>
                <w:szCs w:val="18"/>
              </w:rPr>
            </w:pPr>
            <w:r w:rsidRPr="0028129C">
              <w:rPr>
                <w:rFonts w:ascii="Arial" w:hAnsi="Arial" w:cs="Arial"/>
                <w:b/>
                <w:bCs/>
                <w:sz w:val="18"/>
                <w:szCs w:val="18"/>
              </w:rPr>
              <w:t>Total Burden (hours)*</w:t>
            </w:r>
          </w:p>
        </w:tc>
      </w:tr>
      <w:tr w14:paraId="033323D9" w14:textId="77777777" w:rsidTr="00A93F0F">
        <w:tblPrEx>
          <w:tblW w:w="9450" w:type="dxa"/>
          <w:tblInd w:w="82" w:type="dxa"/>
          <w:tblCellMar>
            <w:left w:w="0" w:type="dxa"/>
            <w:right w:w="0" w:type="dxa"/>
          </w:tblCellMar>
          <w:tblLook w:val="04A0"/>
        </w:tblPrEx>
        <w:trPr>
          <w:trHeight w:val="368"/>
        </w:trPr>
        <w:tc>
          <w:tcPr>
            <w:tcW w:w="9450" w:type="dxa"/>
            <w:gridSpan w:val="4"/>
            <w:tcBorders>
              <w:top w:val="nil"/>
              <w:left w:val="nil"/>
              <w:bottom w:val="single" w:sz="4" w:space="0" w:color="auto"/>
              <w:right w:val="nil"/>
            </w:tcBorders>
            <w:shd w:val="clear" w:color="auto" w:fill="auto"/>
            <w:vAlign w:val="center"/>
            <w:hideMark/>
          </w:tcPr>
          <w:p w:rsidR="00E25149" w:rsidRPr="00E82F58" w:rsidP="00E25149" w14:paraId="38969086" w14:textId="50DEDBB8">
            <w:pPr>
              <w:pStyle w:val="NoSpacing"/>
              <w:rPr>
                <w:rFonts w:ascii="Arial" w:hAnsi="Arial" w:cs="Arial"/>
                <w:b/>
                <w:bCs/>
                <w:iCs/>
                <w:sz w:val="20"/>
                <w:szCs w:val="20"/>
              </w:rPr>
            </w:pPr>
            <w:r w:rsidRPr="00E82F58">
              <w:rPr>
                <w:rFonts w:ascii="Arial" w:hAnsi="Arial" w:cs="Arial"/>
                <w:b/>
                <w:bCs/>
                <w:iCs/>
                <w:sz w:val="20"/>
                <w:szCs w:val="20"/>
              </w:rPr>
              <w:t xml:space="preserve">Colleges, Universities, and Non-Profits </w:t>
            </w:r>
          </w:p>
        </w:tc>
      </w:tr>
      <w:tr w14:paraId="61622A7F" w14:textId="77777777" w:rsidTr="00065230">
        <w:tblPrEx>
          <w:tblW w:w="9450" w:type="dxa"/>
          <w:tblInd w:w="82" w:type="dxa"/>
          <w:tblCellMar>
            <w:left w:w="0" w:type="dxa"/>
            <w:right w:w="0" w:type="dxa"/>
          </w:tblCellMar>
          <w:tblLook w:val="04A0"/>
        </w:tblPrEx>
        <w:trPr>
          <w:trHeight w:val="269"/>
        </w:trPr>
        <w:tc>
          <w:tcPr>
            <w:tcW w:w="4854" w:type="dxa"/>
            <w:tcBorders>
              <w:top w:val="single" w:sz="4" w:space="0" w:color="auto"/>
              <w:left w:val="single" w:sz="6" w:space="0" w:color="auto"/>
              <w:bottom w:val="nil"/>
              <w:right w:val="single" w:sz="6" w:space="0" w:color="auto"/>
            </w:tcBorders>
            <w:shd w:val="clear" w:color="auto" w:fill="auto"/>
            <w:vAlign w:val="center"/>
            <w:hideMark/>
          </w:tcPr>
          <w:p w:rsidR="00980F01" w:rsidRPr="004E6DAE" w:rsidP="00980F01" w14:paraId="1288933B" w14:textId="428C0BC2">
            <w:pPr>
              <w:pStyle w:val="NoSpacing"/>
              <w:ind w:left="268"/>
              <w:rPr>
                <w:rFonts w:ascii="Arial" w:hAnsi="Arial" w:cs="Arial"/>
                <w:iCs/>
                <w:sz w:val="20"/>
                <w:szCs w:val="20"/>
              </w:rPr>
            </w:pPr>
            <w:r w:rsidRPr="004E6DAE">
              <w:rPr>
                <w:rFonts w:ascii="Arial" w:hAnsi="Arial" w:cs="Arial"/>
                <w:iCs/>
                <w:sz w:val="20"/>
                <w:szCs w:val="20"/>
              </w:rPr>
              <w:t>Form 10-1301</w:t>
            </w:r>
            <w:r w:rsidR="003F5CA0">
              <w:rPr>
                <w:rFonts w:ascii="Arial" w:hAnsi="Arial" w:cs="Arial"/>
                <w:iCs/>
                <w:sz w:val="20"/>
                <w:szCs w:val="20"/>
              </w:rPr>
              <w:t xml:space="preserve"> </w:t>
            </w:r>
            <w:r w:rsidR="00111157">
              <w:rPr>
                <w:rFonts w:ascii="Arial" w:hAnsi="Arial" w:cs="Arial"/>
                <w:iCs/>
                <w:sz w:val="20"/>
                <w:szCs w:val="20"/>
              </w:rPr>
              <w:t xml:space="preserve">- </w:t>
            </w:r>
            <w:r w:rsidRPr="004E6DAE">
              <w:rPr>
                <w:rFonts w:ascii="Arial" w:hAnsi="Arial" w:cs="Arial"/>
                <w:iCs/>
                <w:sz w:val="20"/>
                <w:szCs w:val="20"/>
              </w:rPr>
              <w:t>General Submission Form  </w:t>
            </w:r>
          </w:p>
        </w:tc>
        <w:tc>
          <w:tcPr>
            <w:tcW w:w="1626" w:type="dxa"/>
            <w:tcBorders>
              <w:top w:val="nil"/>
              <w:left w:val="single" w:sz="8" w:space="0" w:color="auto"/>
              <w:bottom w:val="nil"/>
              <w:right w:val="single" w:sz="4" w:space="0" w:color="auto"/>
            </w:tcBorders>
            <w:shd w:val="clear" w:color="auto" w:fill="auto"/>
            <w:vAlign w:val="center"/>
            <w:hideMark/>
          </w:tcPr>
          <w:p w:rsidR="00980F01" w:rsidRPr="00FE4E12" w:rsidP="00980F01" w14:paraId="1C84EB05" w14:textId="3A0E5005">
            <w:pPr>
              <w:pStyle w:val="NoSpacing"/>
              <w:jc w:val="center"/>
              <w:rPr>
                <w:rFonts w:ascii="Arial" w:hAnsi="Arial" w:cs="Arial"/>
                <w:iCs/>
                <w:sz w:val="20"/>
                <w:szCs w:val="20"/>
              </w:rPr>
            </w:pPr>
            <w:r w:rsidRPr="00FE4E12">
              <w:rPr>
                <w:rFonts w:ascii="Arial" w:hAnsi="Arial" w:cs="Arial"/>
                <w:sz w:val="20"/>
              </w:rPr>
              <w:t>10</w:t>
            </w:r>
          </w:p>
        </w:tc>
        <w:tc>
          <w:tcPr>
            <w:tcW w:w="1710" w:type="dxa"/>
            <w:tcBorders>
              <w:top w:val="single" w:sz="4" w:space="0" w:color="auto"/>
              <w:left w:val="single" w:sz="6" w:space="0" w:color="auto"/>
              <w:bottom w:val="nil"/>
              <w:right w:val="single" w:sz="6" w:space="0" w:color="auto"/>
            </w:tcBorders>
            <w:shd w:val="clear" w:color="auto" w:fill="auto"/>
            <w:vAlign w:val="center"/>
            <w:hideMark/>
          </w:tcPr>
          <w:p w:rsidR="00980F01" w:rsidRPr="004E6DAE" w:rsidP="00980F01" w14:paraId="3238D537" w14:textId="77777777">
            <w:pPr>
              <w:pStyle w:val="NoSpacing"/>
              <w:jc w:val="center"/>
              <w:rPr>
                <w:rFonts w:ascii="Arial" w:hAnsi="Arial" w:cs="Arial"/>
                <w:iCs/>
                <w:sz w:val="20"/>
                <w:szCs w:val="20"/>
              </w:rPr>
            </w:pPr>
            <w:r w:rsidRPr="004E6DAE">
              <w:rPr>
                <w:rFonts w:ascii="Arial" w:hAnsi="Arial" w:cs="Arial"/>
                <w:iCs/>
                <w:sz w:val="20"/>
                <w:szCs w:val="20"/>
              </w:rPr>
              <w:t>3 hours</w:t>
            </w:r>
          </w:p>
        </w:tc>
        <w:tc>
          <w:tcPr>
            <w:tcW w:w="1260" w:type="dxa"/>
            <w:tcBorders>
              <w:top w:val="nil"/>
              <w:left w:val="single" w:sz="4" w:space="0" w:color="auto"/>
              <w:bottom w:val="nil"/>
              <w:right w:val="single" w:sz="12" w:space="0" w:color="auto"/>
            </w:tcBorders>
            <w:shd w:val="clear" w:color="auto" w:fill="auto"/>
            <w:vAlign w:val="center"/>
          </w:tcPr>
          <w:p w:rsidR="00980F01" w:rsidRPr="00980F01" w:rsidP="00980F01" w14:paraId="495873E0" w14:textId="42BF75D8">
            <w:pPr>
              <w:pStyle w:val="NoSpacing"/>
              <w:jc w:val="center"/>
              <w:rPr>
                <w:rFonts w:ascii="Arial" w:hAnsi="Arial" w:cs="Arial"/>
                <w:iCs/>
                <w:sz w:val="20"/>
                <w:szCs w:val="20"/>
              </w:rPr>
            </w:pPr>
            <w:r w:rsidRPr="00980F01">
              <w:rPr>
                <w:rFonts w:ascii="Arial" w:hAnsi="Arial" w:cs="Arial"/>
                <w:sz w:val="20"/>
              </w:rPr>
              <w:t>30</w:t>
            </w:r>
          </w:p>
        </w:tc>
      </w:tr>
      <w:tr w14:paraId="4AB6B999" w14:textId="77777777" w:rsidTr="00065230">
        <w:tblPrEx>
          <w:tblW w:w="9450" w:type="dxa"/>
          <w:tblInd w:w="82" w:type="dxa"/>
          <w:tblCellMar>
            <w:left w:w="0" w:type="dxa"/>
            <w:right w:w="0" w:type="dxa"/>
          </w:tblCellMar>
          <w:tblLook w:val="04A0"/>
        </w:tblPrEx>
        <w:trPr>
          <w:trHeight w:val="300"/>
        </w:trPr>
        <w:tc>
          <w:tcPr>
            <w:tcW w:w="4854" w:type="dxa"/>
            <w:tcBorders>
              <w:top w:val="nil"/>
              <w:left w:val="single" w:sz="6" w:space="0" w:color="auto"/>
              <w:bottom w:val="nil"/>
              <w:right w:val="single" w:sz="6" w:space="0" w:color="auto"/>
            </w:tcBorders>
            <w:shd w:val="clear" w:color="auto" w:fill="auto"/>
            <w:vAlign w:val="center"/>
            <w:hideMark/>
          </w:tcPr>
          <w:p w:rsidR="00980F01" w:rsidRPr="004E6DAE" w:rsidP="00980F01" w14:paraId="76B4FA51" w14:textId="317BB214">
            <w:pPr>
              <w:pStyle w:val="NoSpacing"/>
              <w:ind w:left="268"/>
              <w:rPr>
                <w:rFonts w:ascii="Arial" w:hAnsi="Arial" w:cs="Arial"/>
                <w:iCs/>
                <w:sz w:val="20"/>
                <w:szCs w:val="20"/>
              </w:rPr>
            </w:pPr>
            <w:r w:rsidRPr="004E6DAE">
              <w:rPr>
                <w:rFonts w:ascii="Arial" w:hAnsi="Arial" w:cs="Arial"/>
                <w:iCs/>
                <w:sz w:val="20"/>
                <w:szCs w:val="20"/>
              </w:rPr>
              <w:t>Form 10-1301A</w:t>
            </w:r>
            <w:r w:rsidR="003F5CA0">
              <w:rPr>
                <w:rFonts w:ascii="Arial" w:hAnsi="Arial" w:cs="Arial"/>
                <w:iCs/>
                <w:sz w:val="20"/>
                <w:szCs w:val="20"/>
              </w:rPr>
              <w:t xml:space="preserve"> </w:t>
            </w:r>
            <w:r w:rsidR="00111157">
              <w:rPr>
                <w:rFonts w:ascii="Arial" w:hAnsi="Arial" w:cs="Arial"/>
                <w:iCs/>
                <w:sz w:val="20"/>
                <w:szCs w:val="20"/>
              </w:rPr>
              <w:t xml:space="preserve">- </w:t>
            </w:r>
            <w:r w:rsidRPr="004E6DAE">
              <w:rPr>
                <w:rFonts w:ascii="Arial" w:hAnsi="Arial" w:cs="Arial"/>
                <w:iCs/>
                <w:sz w:val="20"/>
                <w:szCs w:val="20"/>
              </w:rPr>
              <w:t>Amendment Form  </w:t>
            </w:r>
          </w:p>
        </w:tc>
        <w:tc>
          <w:tcPr>
            <w:tcW w:w="1626" w:type="dxa"/>
            <w:tcBorders>
              <w:top w:val="nil"/>
              <w:left w:val="single" w:sz="8" w:space="0" w:color="auto"/>
              <w:bottom w:val="nil"/>
              <w:right w:val="single" w:sz="12" w:space="0" w:color="auto"/>
            </w:tcBorders>
            <w:shd w:val="clear" w:color="auto" w:fill="auto"/>
            <w:vAlign w:val="center"/>
            <w:hideMark/>
          </w:tcPr>
          <w:p w:rsidR="00980F01" w:rsidRPr="00FE4E12" w:rsidP="00980F01" w14:paraId="17F3E9CB" w14:textId="49CEA711">
            <w:pPr>
              <w:pStyle w:val="NoSpacing"/>
              <w:jc w:val="center"/>
              <w:rPr>
                <w:rFonts w:ascii="Arial" w:hAnsi="Arial" w:cs="Arial"/>
                <w:iCs/>
                <w:sz w:val="20"/>
                <w:szCs w:val="20"/>
              </w:rPr>
            </w:pPr>
            <w:r w:rsidRPr="00FE4E12">
              <w:rPr>
                <w:rFonts w:ascii="Arial" w:hAnsi="Arial" w:cs="Arial"/>
                <w:sz w:val="20"/>
              </w:rPr>
              <w:t>10</w:t>
            </w:r>
          </w:p>
        </w:tc>
        <w:tc>
          <w:tcPr>
            <w:tcW w:w="1710" w:type="dxa"/>
            <w:tcBorders>
              <w:top w:val="nil"/>
              <w:left w:val="single" w:sz="6" w:space="0" w:color="auto"/>
              <w:bottom w:val="nil"/>
              <w:right w:val="single" w:sz="6" w:space="0" w:color="auto"/>
            </w:tcBorders>
            <w:shd w:val="clear" w:color="auto" w:fill="auto"/>
            <w:vAlign w:val="center"/>
            <w:hideMark/>
          </w:tcPr>
          <w:p w:rsidR="00980F01" w:rsidRPr="004E6DAE" w:rsidP="00980F01" w14:paraId="035CC7AC" w14:textId="77777777">
            <w:pPr>
              <w:pStyle w:val="NoSpacing"/>
              <w:jc w:val="center"/>
              <w:rPr>
                <w:rFonts w:ascii="Arial" w:hAnsi="Arial" w:cs="Arial"/>
                <w:iCs/>
                <w:sz w:val="20"/>
                <w:szCs w:val="20"/>
              </w:rPr>
            </w:pPr>
            <w:r w:rsidRPr="004E6DAE">
              <w:rPr>
                <w:rFonts w:ascii="Arial" w:hAnsi="Arial" w:cs="Arial"/>
                <w:iCs/>
                <w:sz w:val="20"/>
                <w:szCs w:val="20"/>
              </w:rPr>
              <w:t>15 mins</w:t>
            </w:r>
          </w:p>
        </w:tc>
        <w:tc>
          <w:tcPr>
            <w:tcW w:w="1260" w:type="dxa"/>
            <w:tcBorders>
              <w:top w:val="nil"/>
              <w:left w:val="single" w:sz="4" w:space="0" w:color="auto"/>
              <w:bottom w:val="nil"/>
              <w:right w:val="single" w:sz="12" w:space="0" w:color="auto"/>
            </w:tcBorders>
            <w:shd w:val="clear" w:color="auto" w:fill="auto"/>
            <w:vAlign w:val="center"/>
          </w:tcPr>
          <w:p w:rsidR="00980F01" w:rsidRPr="00980F01" w:rsidP="00980F01" w14:paraId="1964CA6F" w14:textId="4618CA9E">
            <w:pPr>
              <w:pStyle w:val="NoSpacing"/>
              <w:jc w:val="center"/>
              <w:rPr>
                <w:rFonts w:ascii="Arial" w:hAnsi="Arial" w:cs="Arial"/>
                <w:iCs/>
                <w:sz w:val="20"/>
                <w:szCs w:val="20"/>
              </w:rPr>
            </w:pPr>
            <w:r w:rsidRPr="00980F01">
              <w:rPr>
                <w:rFonts w:ascii="Arial" w:hAnsi="Arial" w:cs="Arial"/>
                <w:sz w:val="20"/>
              </w:rPr>
              <w:t>3</w:t>
            </w:r>
          </w:p>
        </w:tc>
      </w:tr>
      <w:tr w14:paraId="50776ED8" w14:textId="77777777" w:rsidTr="00065230">
        <w:tblPrEx>
          <w:tblW w:w="9450" w:type="dxa"/>
          <w:tblInd w:w="82" w:type="dxa"/>
          <w:tblCellMar>
            <w:left w:w="0" w:type="dxa"/>
            <w:right w:w="0" w:type="dxa"/>
          </w:tblCellMar>
          <w:tblLook w:val="04A0"/>
        </w:tblPrEx>
        <w:trPr>
          <w:trHeight w:val="300"/>
        </w:trPr>
        <w:tc>
          <w:tcPr>
            <w:tcW w:w="4854" w:type="dxa"/>
            <w:tcBorders>
              <w:top w:val="nil"/>
              <w:left w:val="single" w:sz="6" w:space="0" w:color="auto"/>
              <w:bottom w:val="nil"/>
              <w:right w:val="single" w:sz="6" w:space="0" w:color="auto"/>
            </w:tcBorders>
            <w:shd w:val="clear" w:color="auto" w:fill="auto"/>
            <w:vAlign w:val="center"/>
            <w:hideMark/>
          </w:tcPr>
          <w:p w:rsidR="00980F01" w:rsidRPr="004E6DAE" w:rsidP="00980F01" w14:paraId="5E8A2335" w14:textId="39DBB508">
            <w:pPr>
              <w:pStyle w:val="NoSpacing"/>
              <w:ind w:left="268"/>
              <w:rPr>
                <w:rFonts w:ascii="Arial" w:hAnsi="Arial" w:cs="Arial"/>
                <w:iCs/>
                <w:sz w:val="20"/>
                <w:szCs w:val="20"/>
              </w:rPr>
            </w:pPr>
            <w:r w:rsidRPr="004E6DAE">
              <w:rPr>
                <w:rFonts w:ascii="Arial" w:hAnsi="Arial" w:cs="Arial"/>
                <w:iCs/>
                <w:sz w:val="20"/>
                <w:szCs w:val="20"/>
              </w:rPr>
              <w:t>Form 10-1302</w:t>
            </w:r>
            <w:r w:rsidR="003F5CA0">
              <w:rPr>
                <w:rFonts w:ascii="Arial" w:hAnsi="Arial" w:cs="Arial"/>
                <w:iCs/>
                <w:sz w:val="20"/>
                <w:szCs w:val="20"/>
              </w:rPr>
              <w:t xml:space="preserve"> </w:t>
            </w:r>
            <w:r w:rsidR="00111157">
              <w:rPr>
                <w:rFonts w:ascii="Arial" w:hAnsi="Arial" w:cs="Arial"/>
                <w:iCs/>
                <w:sz w:val="20"/>
                <w:szCs w:val="20"/>
              </w:rPr>
              <w:t xml:space="preserve">- </w:t>
            </w:r>
            <w:r w:rsidRPr="004E6DAE">
              <w:rPr>
                <w:rFonts w:ascii="Arial" w:hAnsi="Arial" w:cs="Arial"/>
                <w:iCs/>
                <w:sz w:val="20"/>
                <w:szCs w:val="20"/>
              </w:rPr>
              <w:t>Annual Review Form </w:t>
            </w:r>
          </w:p>
        </w:tc>
        <w:tc>
          <w:tcPr>
            <w:tcW w:w="1626" w:type="dxa"/>
            <w:tcBorders>
              <w:top w:val="nil"/>
              <w:left w:val="single" w:sz="8" w:space="0" w:color="auto"/>
              <w:bottom w:val="nil"/>
              <w:right w:val="single" w:sz="4" w:space="0" w:color="auto"/>
            </w:tcBorders>
            <w:shd w:val="clear" w:color="auto" w:fill="auto"/>
            <w:vAlign w:val="center"/>
            <w:hideMark/>
          </w:tcPr>
          <w:p w:rsidR="00980F01" w:rsidRPr="00FE4E12" w:rsidP="00980F01" w14:paraId="74757F78" w14:textId="5513A69C">
            <w:pPr>
              <w:pStyle w:val="NoSpacing"/>
              <w:jc w:val="center"/>
              <w:rPr>
                <w:rFonts w:ascii="Arial" w:hAnsi="Arial" w:cs="Arial"/>
                <w:iCs/>
                <w:sz w:val="20"/>
                <w:szCs w:val="20"/>
              </w:rPr>
            </w:pPr>
            <w:r w:rsidRPr="00FE4E12">
              <w:rPr>
                <w:rFonts w:ascii="Arial" w:hAnsi="Arial" w:cs="Arial"/>
                <w:sz w:val="20"/>
              </w:rPr>
              <w:t>40</w:t>
            </w:r>
          </w:p>
        </w:tc>
        <w:tc>
          <w:tcPr>
            <w:tcW w:w="1710" w:type="dxa"/>
            <w:tcBorders>
              <w:top w:val="nil"/>
              <w:left w:val="single" w:sz="6" w:space="0" w:color="auto"/>
              <w:bottom w:val="nil"/>
              <w:right w:val="single" w:sz="6" w:space="0" w:color="auto"/>
            </w:tcBorders>
            <w:shd w:val="clear" w:color="auto" w:fill="auto"/>
            <w:vAlign w:val="center"/>
            <w:hideMark/>
          </w:tcPr>
          <w:p w:rsidR="00980F01" w:rsidRPr="004E6DAE" w:rsidP="00980F01" w14:paraId="5AA808EA" w14:textId="77777777">
            <w:pPr>
              <w:pStyle w:val="NoSpacing"/>
              <w:jc w:val="center"/>
              <w:rPr>
                <w:rFonts w:ascii="Arial" w:hAnsi="Arial" w:cs="Arial"/>
                <w:iCs/>
                <w:sz w:val="20"/>
                <w:szCs w:val="20"/>
              </w:rPr>
            </w:pPr>
            <w:r w:rsidRPr="004E6DAE">
              <w:rPr>
                <w:rFonts w:ascii="Arial" w:hAnsi="Arial" w:cs="Arial"/>
                <w:iCs/>
                <w:sz w:val="20"/>
                <w:szCs w:val="20"/>
              </w:rPr>
              <w:t>15 mins</w:t>
            </w:r>
          </w:p>
        </w:tc>
        <w:tc>
          <w:tcPr>
            <w:tcW w:w="1260" w:type="dxa"/>
            <w:tcBorders>
              <w:top w:val="nil"/>
              <w:left w:val="single" w:sz="4" w:space="0" w:color="auto"/>
              <w:bottom w:val="nil"/>
              <w:right w:val="single" w:sz="12" w:space="0" w:color="auto"/>
            </w:tcBorders>
            <w:shd w:val="clear" w:color="auto" w:fill="auto"/>
            <w:vAlign w:val="center"/>
          </w:tcPr>
          <w:p w:rsidR="00980F01" w:rsidRPr="00980F01" w:rsidP="00980F01" w14:paraId="7B6AEF9E" w14:textId="4021DF7F">
            <w:pPr>
              <w:pStyle w:val="NoSpacing"/>
              <w:jc w:val="center"/>
              <w:rPr>
                <w:rFonts w:ascii="Arial" w:hAnsi="Arial" w:cs="Arial"/>
                <w:iCs/>
                <w:sz w:val="20"/>
                <w:szCs w:val="20"/>
              </w:rPr>
            </w:pPr>
            <w:r w:rsidRPr="00980F01">
              <w:rPr>
                <w:rFonts w:ascii="Arial" w:hAnsi="Arial" w:cs="Arial"/>
                <w:sz w:val="20"/>
              </w:rPr>
              <w:t>10</w:t>
            </w:r>
          </w:p>
        </w:tc>
      </w:tr>
      <w:tr w14:paraId="4694587E" w14:textId="77777777" w:rsidTr="00065230">
        <w:tblPrEx>
          <w:tblW w:w="9450" w:type="dxa"/>
          <w:tblInd w:w="82" w:type="dxa"/>
          <w:tblCellMar>
            <w:left w:w="0" w:type="dxa"/>
            <w:right w:w="0" w:type="dxa"/>
          </w:tblCellMar>
          <w:tblLook w:val="04A0"/>
        </w:tblPrEx>
        <w:trPr>
          <w:trHeight w:val="300"/>
        </w:trPr>
        <w:tc>
          <w:tcPr>
            <w:tcW w:w="4854" w:type="dxa"/>
            <w:tcBorders>
              <w:top w:val="nil"/>
              <w:left w:val="single" w:sz="6" w:space="0" w:color="auto"/>
              <w:bottom w:val="nil"/>
              <w:right w:val="single" w:sz="6" w:space="0" w:color="auto"/>
            </w:tcBorders>
            <w:shd w:val="clear" w:color="auto" w:fill="auto"/>
            <w:vAlign w:val="center"/>
            <w:hideMark/>
          </w:tcPr>
          <w:p w:rsidR="00980F01" w:rsidRPr="004E6DAE" w:rsidP="00980F01" w14:paraId="1B55EF72" w14:textId="68A13EDB">
            <w:pPr>
              <w:pStyle w:val="NoSpacing"/>
              <w:ind w:left="268"/>
              <w:rPr>
                <w:rFonts w:ascii="Arial" w:hAnsi="Arial" w:cs="Arial"/>
                <w:iCs/>
                <w:sz w:val="20"/>
                <w:szCs w:val="20"/>
              </w:rPr>
            </w:pPr>
            <w:r w:rsidRPr="004E6DAE">
              <w:rPr>
                <w:rFonts w:ascii="Arial" w:hAnsi="Arial" w:cs="Arial"/>
                <w:iCs/>
                <w:sz w:val="20"/>
                <w:szCs w:val="20"/>
              </w:rPr>
              <w:t>Form 10-1304</w:t>
            </w:r>
            <w:r>
              <w:rPr>
                <w:rFonts w:ascii="Arial" w:hAnsi="Arial" w:cs="Arial"/>
                <w:iCs/>
                <w:sz w:val="20"/>
                <w:szCs w:val="20"/>
              </w:rPr>
              <w:t xml:space="preserve"> </w:t>
            </w:r>
            <w:r w:rsidR="00111157">
              <w:rPr>
                <w:rFonts w:ascii="Arial" w:hAnsi="Arial" w:cs="Arial"/>
                <w:iCs/>
                <w:sz w:val="20"/>
                <w:szCs w:val="20"/>
              </w:rPr>
              <w:t xml:space="preserve">- </w:t>
            </w:r>
            <w:r w:rsidRPr="004E6DAE">
              <w:rPr>
                <w:rFonts w:ascii="Arial" w:hAnsi="Arial" w:cs="Arial"/>
                <w:iCs/>
                <w:sz w:val="20"/>
                <w:szCs w:val="20"/>
              </w:rPr>
              <w:t>Field Study Form </w:t>
            </w:r>
          </w:p>
        </w:tc>
        <w:tc>
          <w:tcPr>
            <w:tcW w:w="1626" w:type="dxa"/>
            <w:tcBorders>
              <w:top w:val="nil"/>
              <w:left w:val="single" w:sz="8" w:space="0" w:color="auto"/>
              <w:bottom w:val="nil"/>
              <w:right w:val="single" w:sz="4" w:space="0" w:color="auto"/>
            </w:tcBorders>
            <w:shd w:val="clear" w:color="auto" w:fill="auto"/>
            <w:vAlign w:val="center"/>
            <w:hideMark/>
          </w:tcPr>
          <w:p w:rsidR="00980F01" w:rsidRPr="00FE4E12" w:rsidP="00980F01" w14:paraId="4ACFA255" w14:textId="7FFD99F7">
            <w:pPr>
              <w:pStyle w:val="NoSpacing"/>
              <w:jc w:val="center"/>
              <w:rPr>
                <w:rFonts w:ascii="Arial" w:hAnsi="Arial" w:cs="Arial"/>
                <w:iCs/>
                <w:sz w:val="20"/>
                <w:szCs w:val="20"/>
              </w:rPr>
            </w:pPr>
            <w:r w:rsidRPr="00FE4E12">
              <w:rPr>
                <w:rFonts w:ascii="Arial" w:hAnsi="Arial" w:cs="Arial"/>
                <w:sz w:val="20"/>
              </w:rPr>
              <w:t>10</w:t>
            </w:r>
          </w:p>
        </w:tc>
        <w:tc>
          <w:tcPr>
            <w:tcW w:w="1710" w:type="dxa"/>
            <w:tcBorders>
              <w:top w:val="nil"/>
              <w:left w:val="single" w:sz="6" w:space="0" w:color="auto"/>
              <w:bottom w:val="nil"/>
              <w:right w:val="single" w:sz="6" w:space="0" w:color="auto"/>
            </w:tcBorders>
            <w:shd w:val="clear" w:color="auto" w:fill="auto"/>
            <w:vAlign w:val="center"/>
            <w:hideMark/>
          </w:tcPr>
          <w:p w:rsidR="00980F01" w:rsidRPr="004E6DAE" w:rsidP="00980F01" w14:paraId="1A938061" w14:textId="77777777">
            <w:pPr>
              <w:pStyle w:val="NoSpacing"/>
              <w:jc w:val="center"/>
              <w:rPr>
                <w:rFonts w:ascii="Arial" w:hAnsi="Arial" w:cs="Arial"/>
                <w:iCs/>
                <w:sz w:val="20"/>
                <w:szCs w:val="20"/>
              </w:rPr>
            </w:pPr>
            <w:r w:rsidRPr="004E6DAE">
              <w:rPr>
                <w:rFonts w:ascii="Arial" w:hAnsi="Arial" w:cs="Arial"/>
                <w:iCs/>
                <w:sz w:val="20"/>
                <w:szCs w:val="20"/>
              </w:rPr>
              <w:t>1 hour</w:t>
            </w:r>
          </w:p>
        </w:tc>
        <w:tc>
          <w:tcPr>
            <w:tcW w:w="1260" w:type="dxa"/>
            <w:tcBorders>
              <w:top w:val="nil"/>
              <w:left w:val="single" w:sz="4" w:space="0" w:color="auto"/>
              <w:bottom w:val="nil"/>
              <w:right w:val="single" w:sz="12" w:space="0" w:color="auto"/>
            </w:tcBorders>
            <w:shd w:val="clear" w:color="auto" w:fill="auto"/>
            <w:vAlign w:val="center"/>
          </w:tcPr>
          <w:p w:rsidR="00980F01" w:rsidRPr="00980F01" w:rsidP="00980F01" w14:paraId="27B0D97D" w14:textId="6E87EBA4">
            <w:pPr>
              <w:pStyle w:val="NoSpacing"/>
              <w:jc w:val="center"/>
              <w:rPr>
                <w:rFonts w:ascii="Arial" w:hAnsi="Arial" w:cs="Arial"/>
                <w:iCs/>
                <w:sz w:val="20"/>
                <w:szCs w:val="20"/>
              </w:rPr>
            </w:pPr>
            <w:r w:rsidRPr="00980F01">
              <w:rPr>
                <w:rFonts w:ascii="Arial" w:hAnsi="Arial" w:cs="Arial"/>
                <w:sz w:val="20"/>
              </w:rPr>
              <w:t>10</w:t>
            </w:r>
          </w:p>
        </w:tc>
      </w:tr>
      <w:tr w14:paraId="67AF83E3" w14:textId="77777777" w:rsidTr="00065230">
        <w:tblPrEx>
          <w:tblW w:w="9450" w:type="dxa"/>
          <w:tblInd w:w="82" w:type="dxa"/>
          <w:tblCellMar>
            <w:left w:w="0" w:type="dxa"/>
            <w:right w:w="0" w:type="dxa"/>
          </w:tblCellMar>
          <w:tblLook w:val="04A0"/>
        </w:tblPrEx>
        <w:trPr>
          <w:trHeight w:val="252"/>
        </w:trPr>
        <w:tc>
          <w:tcPr>
            <w:tcW w:w="4854" w:type="dxa"/>
            <w:tcBorders>
              <w:top w:val="nil"/>
              <w:left w:val="single" w:sz="6" w:space="0" w:color="auto"/>
              <w:bottom w:val="nil"/>
              <w:right w:val="single" w:sz="6" w:space="0" w:color="auto"/>
            </w:tcBorders>
            <w:shd w:val="clear" w:color="auto" w:fill="auto"/>
            <w:vAlign w:val="center"/>
            <w:hideMark/>
          </w:tcPr>
          <w:p w:rsidR="00980F01" w:rsidRPr="004E6DAE" w:rsidP="00980F01" w14:paraId="415D3109" w14:textId="3341AC5A">
            <w:pPr>
              <w:pStyle w:val="NoSpacing"/>
              <w:ind w:left="268"/>
              <w:rPr>
                <w:rFonts w:ascii="Arial" w:hAnsi="Arial" w:cs="Arial"/>
                <w:iCs/>
                <w:sz w:val="20"/>
                <w:szCs w:val="20"/>
              </w:rPr>
            </w:pPr>
            <w:r w:rsidRPr="004E6DAE">
              <w:rPr>
                <w:rFonts w:ascii="Arial" w:hAnsi="Arial" w:cs="Arial"/>
                <w:iCs/>
                <w:sz w:val="20"/>
                <w:szCs w:val="20"/>
              </w:rPr>
              <w:t>Form 10-1303</w:t>
            </w:r>
            <w:r w:rsidR="003F5CA0">
              <w:rPr>
                <w:rFonts w:ascii="Arial" w:hAnsi="Arial" w:cs="Arial"/>
                <w:iCs/>
                <w:sz w:val="20"/>
                <w:szCs w:val="20"/>
              </w:rPr>
              <w:t xml:space="preserve"> </w:t>
            </w:r>
            <w:r w:rsidR="00111157">
              <w:rPr>
                <w:rFonts w:ascii="Arial" w:hAnsi="Arial" w:cs="Arial"/>
                <w:iCs/>
                <w:sz w:val="20"/>
                <w:szCs w:val="20"/>
              </w:rPr>
              <w:t xml:space="preserve">- </w:t>
            </w:r>
            <w:r w:rsidRPr="004E6DAE">
              <w:rPr>
                <w:rFonts w:ascii="Arial" w:hAnsi="Arial" w:cs="Arial"/>
                <w:iCs/>
                <w:sz w:val="20"/>
                <w:szCs w:val="20"/>
              </w:rPr>
              <w:t>Concurrence Form </w:t>
            </w:r>
          </w:p>
        </w:tc>
        <w:tc>
          <w:tcPr>
            <w:tcW w:w="1626" w:type="dxa"/>
            <w:tcBorders>
              <w:top w:val="nil"/>
              <w:left w:val="single" w:sz="8" w:space="0" w:color="auto"/>
              <w:bottom w:val="nil"/>
              <w:right w:val="single" w:sz="4" w:space="0" w:color="auto"/>
            </w:tcBorders>
            <w:shd w:val="clear" w:color="auto" w:fill="auto"/>
            <w:vAlign w:val="center"/>
            <w:hideMark/>
          </w:tcPr>
          <w:p w:rsidR="00980F01" w:rsidRPr="00FE4E12" w:rsidP="00980F01" w14:paraId="2F2F0ECC" w14:textId="47616043">
            <w:pPr>
              <w:pStyle w:val="NoSpacing"/>
              <w:jc w:val="center"/>
              <w:rPr>
                <w:rFonts w:ascii="Arial" w:hAnsi="Arial" w:cs="Arial"/>
                <w:iCs/>
                <w:sz w:val="20"/>
                <w:szCs w:val="20"/>
              </w:rPr>
            </w:pPr>
            <w:r w:rsidRPr="00FE4E12">
              <w:rPr>
                <w:rFonts w:ascii="Arial" w:hAnsi="Arial" w:cs="Arial"/>
                <w:sz w:val="20"/>
              </w:rPr>
              <w:t>30</w:t>
            </w:r>
          </w:p>
        </w:tc>
        <w:tc>
          <w:tcPr>
            <w:tcW w:w="1710" w:type="dxa"/>
            <w:tcBorders>
              <w:top w:val="nil"/>
              <w:left w:val="single" w:sz="6" w:space="0" w:color="auto"/>
              <w:bottom w:val="nil"/>
              <w:right w:val="single" w:sz="6" w:space="0" w:color="auto"/>
            </w:tcBorders>
            <w:shd w:val="clear" w:color="auto" w:fill="auto"/>
            <w:vAlign w:val="center"/>
            <w:hideMark/>
          </w:tcPr>
          <w:p w:rsidR="00980F01" w:rsidRPr="004E6DAE" w:rsidP="00980F01" w14:paraId="3B576A7F" w14:textId="77777777">
            <w:pPr>
              <w:pStyle w:val="NoSpacing"/>
              <w:jc w:val="center"/>
              <w:rPr>
                <w:rFonts w:ascii="Arial" w:hAnsi="Arial" w:cs="Arial"/>
                <w:iCs/>
                <w:sz w:val="20"/>
                <w:szCs w:val="20"/>
              </w:rPr>
            </w:pPr>
            <w:r w:rsidRPr="004E6DAE">
              <w:rPr>
                <w:rFonts w:ascii="Arial" w:hAnsi="Arial" w:cs="Arial"/>
                <w:iCs/>
                <w:sz w:val="20"/>
                <w:szCs w:val="20"/>
              </w:rPr>
              <w:t>15 mins</w:t>
            </w:r>
          </w:p>
        </w:tc>
        <w:tc>
          <w:tcPr>
            <w:tcW w:w="1260" w:type="dxa"/>
            <w:tcBorders>
              <w:top w:val="nil"/>
              <w:left w:val="single" w:sz="4" w:space="0" w:color="auto"/>
              <w:bottom w:val="nil"/>
              <w:right w:val="single" w:sz="12" w:space="0" w:color="auto"/>
            </w:tcBorders>
            <w:shd w:val="clear" w:color="auto" w:fill="auto"/>
            <w:vAlign w:val="center"/>
          </w:tcPr>
          <w:p w:rsidR="00980F01" w:rsidRPr="00980F01" w:rsidP="00980F01" w14:paraId="239D616E" w14:textId="6F67F0FB">
            <w:pPr>
              <w:pStyle w:val="NoSpacing"/>
              <w:jc w:val="center"/>
              <w:rPr>
                <w:rFonts w:ascii="Arial" w:hAnsi="Arial" w:cs="Arial"/>
                <w:iCs/>
                <w:sz w:val="20"/>
                <w:szCs w:val="20"/>
              </w:rPr>
            </w:pPr>
            <w:r w:rsidRPr="00980F01">
              <w:rPr>
                <w:rFonts w:ascii="Arial" w:hAnsi="Arial" w:cs="Arial"/>
                <w:sz w:val="20"/>
              </w:rPr>
              <w:t>8</w:t>
            </w:r>
          </w:p>
        </w:tc>
      </w:tr>
      <w:tr w14:paraId="578D6668" w14:textId="77777777" w:rsidTr="00065230">
        <w:tblPrEx>
          <w:tblW w:w="9450" w:type="dxa"/>
          <w:tblInd w:w="82" w:type="dxa"/>
          <w:tblCellMar>
            <w:left w:w="0" w:type="dxa"/>
            <w:right w:w="0" w:type="dxa"/>
          </w:tblCellMar>
          <w:tblLook w:val="04A0"/>
        </w:tblPrEx>
        <w:trPr>
          <w:trHeight w:val="252"/>
        </w:trPr>
        <w:tc>
          <w:tcPr>
            <w:tcW w:w="4854" w:type="dxa"/>
            <w:tcBorders>
              <w:top w:val="nil"/>
              <w:left w:val="single" w:sz="6" w:space="0" w:color="auto"/>
              <w:bottom w:val="single" w:sz="4" w:space="0" w:color="auto"/>
              <w:right w:val="single" w:sz="6" w:space="0" w:color="auto"/>
            </w:tcBorders>
            <w:shd w:val="clear" w:color="auto" w:fill="auto"/>
            <w:vAlign w:val="center"/>
          </w:tcPr>
          <w:p w:rsidR="00980F01" w:rsidRPr="004E6DAE" w:rsidP="00980F01" w14:paraId="53638DE1" w14:textId="77777777">
            <w:pPr>
              <w:pStyle w:val="NoSpacing"/>
              <w:jc w:val="right"/>
              <w:rPr>
                <w:rFonts w:ascii="Arial" w:hAnsi="Arial" w:cs="Arial"/>
                <w:b/>
                <w:bCs/>
                <w:iCs/>
                <w:sz w:val="20"/>
                <w:szCs w:val="20"/>
              </w:rPr>
            </w:pPr>
            <w:r w:rsidRPr="004E6DAE">
              <w:rPr>
                <w:rFonts w:ascii="Arial" w:hAnsi="Arial" w:cs="Arial"/>
                <w:b/>
                <w:bCs/>
                <w:iCs/>
                <w:sz w:val="20"/>
                <w:szCs w:val="20"/>
              </w:rPr>
              <w:t>Subtotal</w:t>
            </w:r>
          </w:p>
        </w:tc>
        <w:tc>
          <w:tcPr>
            <w:tcW w:w="1626" w:type="dxa"/>
            <w:tcBorders>
              <w:top w:val="nil"/>
              <w:left w:val="single" w:sz="8" w:space="0" w:color="auto"/>
              <w:bottom w:val="single" w:sz="4" w:space="0" w:color="auto"/>
              <w:right w:val="single" w:sz="4" w:space="0" w:color="auto"/>
            </w:tcBorders>
            <w:shd w:val="clear" w:color="auto" w:fill="auto"/>
            <w:vAlign w:val="center"/>
          </w:tcPr>
          <w:p w:rsidR="00980F01" w:rsidRPr="00FE4E12" w:rsidP="00980F01" w14:paraId="2D46D897" w14:textId="66F8913C">
            <w:pPr>
              <w:pStyle w:val="NoSpacing"/>
              <w:jc w:val="center"/>
              <w:rPr>
                <w:rFonts w:ascii="Arial" w:hAnsi="Arial" w:cs="Arial"/>
                <w:b/>
                <w:bCs/>
                <w:iCs/>
                <w:sz w:val="20"/>
                <w:szCs w:val="20"/>
              </w:rPr>
            </w:pPr>
            <w:r w:rsidRPr="00FE4E12">
              <w:rPr>
                <w:rFonts w:ascii="Arial" w:hAnsi="Arial" w:cs="Arial"/>
                <w:b/>
                <w:i/>
                <w:sz w:val="20"/>
              </w:rPr>
              <w:t>100</w:t>
            </w:r>
          </w:p>
        </w:tc>
        <w:tc>
          <w:tcPr>
            <w:tcW w:w="1710" w:type="dxa"/>
            <w:tcBorders>
              <w:top w:val="nil"/>
              <w:left w:val="single" w:sz="6" w:space="0" w:color="auto"/>
              <w:bottom w:val="single" w:sz="4" w:space="0" w:color="auto"/>
              <w:right w:val="single" w:sz="6" w:space="0" w:color="auto"/>
            </w:tcBorders>
            <w:shd w:val="thinDiagCross" w:color="auto" w:fill="auto"/>
            <w:vAlign w:val="center"/>
          </w:tcPr>
          <w:p w:rsidR="00980F01" w:rsidRPr="004E6DAE" w:rsidP="00980F01" w14:paraId="11EFE942" w14:textId="77777777">
            <w:pPr>
              <w:pStyle w:val="NoSpacing"/>
              <w:jc w:val="center"/>
              <w:rPr>
                <w:rFonts w:ascii="Arial" w:hAnsi="Arial" w:cs="Arial"/>
                <w:b/>
                <w:bCs/>
                <w:iCs/>
                <w:sz w:val="20"/>
                <w:szCs w:val="20"/>
              </w:rPr>
            </w:pPr>
          </w:p>
        </w:tc>
        <w:tc>
          <w:tcPr>
            <w:tcW w:w="1260" w:type="dxa"/>
            <w:tcBorders>
              <w:top w:val="nil"/>
              <w:left w:val="single" w:sz="4" w:space="0" w:color="auto"/>
              <w:bottom w:val="single" w:sz="4" w:space="0" w:color="auto"/>
              <w:right w:val="single" w:sz="12" w:space="0" w:color="auto"/>
            </w:tcBorders>
            <w:shd w:val="clear" w:color="auto" w:fill="auto"/>
            <w:vAlign w:val="center"/>
          </w:tcPr>
          <w:p w:rsidR="00980F01" w:rsidRPr="00980F01" w:rsidP="00980F01" w14:paraId="3BD438A2" w14:textId="0194B783">
            <w:pPr>
              <w:pStyle w:val="NoSpacing"/>
              <w:jc w:val="center"/>
              <w:rPr>
                <w:rFonts w:ascii="Arial" w:hAnsi="Arial" w:cs="Arial"/>
                <w:b/>
                <w:bCs/>
                <w:iCs/>
                <w:sz w:val="20"/>
                <w:szCs w:val="20"/>
              </w:rPr>
            </w:pPr>
            <w:r w:rsidRPr="00980F01">
              <w:rPr>
                <w:rFonts w:ascii="Arial" w:hAnsi="Arial" w:cs="Arial"/>
                <w:b/>
                <w:i/>
                <w:sz w:val="20"/>
              </w:rPr>
              <w:t>61</w:t>
            </w:r>
          </w:p>
        </w:tc>
      </w:tr>
      <w:tr w14:paraId="3BB5C82B" w14:textId="77777777" w:rsidTr="00117356">
        <w:tblPrEx>
          <w:tblW w:w="9450" w:type="dxa"/>
          <w:tblInd w:w="82" w:type="dxa"/>
          <w:tblCellMar>
            <w:left w:w="0" w:type="dxa"/>
            <w:right w:w="0" w:type="dxa"/>
          </w:tblCellMar>
          <w:tblLook w:val="04A0"/>
        </w:tblPrEx>
        <w:trPr>
          <w:trHeight w:val="300"/>
        </w:trPr>
        <w:tc>
          <w:tcPr>
            <w:tcW w:w="9450" w:type="dxa"/>
            <w:gridSpan w:val="4"/>
            <w:tcBorders>
              <w:top w:val="single" w:sz="4" w:space="0" w:color="auto"/>
              <w:left w:val="nil"/>
              <w:bottom w:val="nil"/>
              <w:right w:val="nil"/>
            </w:tcBorders>
            <w:shd w:val="clear" w:color="auto" w:fill="auto"/>
            <w:vAlign w:val="center"/>
          </w:tcPr>
          <w:p w:rsidR="00E25149" w:rsidRPr="004E6DAE" w:rsidP="00E25149" w14:paraId="33616D95" w14:textId="77777777">
            <w:pPr>
              <w:pStyle w:val="NoSpacing"/>
              <w:rPr>
                <w:rFonts w:ascii="Arial" w:hAnsi="Arial" w:cs="Arial"/>
                <w:iCs/>
                <w:sz w:val="20"/>
                <w:szCs w:val="20"/>
              </w:rPr>
            </w:pPr>
          </w:p>
        </w:tc>
      </w:tr>
      <w:tr w14:paraId="5DB7771A" w14:textId="77777777" w:rsidTr="00117356">
        <w:tblPrEx>
          <w:tblW w:w="9450" w:type="dxa"/>
          <w:tblInd w:w="82" w:type="dxa"/>
          <w:tblCellMar>
            <w:left w:w="0" w:type="dxa"/>
            <w:right w:w="0" w:type="dxa"/>
          </w:tblCellMar>
          <w:tblLook w:val="04A0"/>
        </w:tblPrEx>
        <w:trPr>
          <w:trHeight w:val="300"/>
        </w:trPr>
        <w:tc>
          <w:tcPr>
            <w:tcW w:w="48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5149" w:rsidRPr="00117356" w:rsidP="00793BF0" w14:paraId="47CCE7B2" w14:textId="77777777">
            <w:pPr>
              <w:pStyle w:val="NoSpacing"/>
              <w:jc w:val="right"/>
              <w:rPr>
                <w:rFonts w:ascii="Arial" w:hAnsi="Arial" w:cs="Arial"/>
                <w:b/>
                <w:bCs/>
                <w:iCs/>
                <w:sz w:val="20"/>
                <w:szCs w:val="20"/>
              </w:rPr>
            </w:pPr>
            <w:r w:rsidRPr="00117356">
              <w:rPr>
                <w:rFonts w:ascii="Arial" w:hAnsi="Arial" w:cs="Arial"/>
                <w:b/>
                <w:bCs/>
                <w:iCs/>
                <w:sz w:val="20"/>
                <w:szCs w:val="20"/>
              </w:rPr>
              <w:t>TOTAL</w:t>
            </w:r>
          </w:p>
        </w:tc>
        <w:tc>
          <w:tcPr>
            <w:tcW w:w="1626"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E25149" w:rsidRPr="00117356" w:rsidP="00E82F58" w14:paraId="1AE17BD9" w14:textId="147943B0">
            <w:pPr>
              <w:pStyle w:val="NoSpacing"/>
              <w:jc w:val="center"/>
              <w:rPr>
                <w:rFonts w:ascii="Arial" w:hAnsi="Arial" w:cs="Arial"/>
                <w:b/>
                <w:bCs/>
                <w:iCs/>
                <w:sz w:val="20"/>
                <w:szCs w:val="20"/>
              </w:rPr>
            </w:pPr>
            <w:r>
              <w:rPr>
                <w:rFonts w:ascii="Arial" w:hAnsi="Arial" w:cs="Arial"/>
                <w:b/>
                <w:bCs/>
                <w:iCs/>
                <w:sz w:val="20"/>
                <w:szCs w:val="20"/>
              </w:rPr>
              <w:t>230</w:t>
            </w:r>
          </w:p>
        </w:tc>
        <w:tc>
          <w:tcPr>
            <w:tcW w:w="1710" w:type="dxa"/>
            <w:tcBorders>
              <w:top w:val="single" w:sz="4" w:space="0" w:color="auto"/>
              <w:left w:val="nil"/>
              <w:bottom w:val="single" w:sz="6" w:space="0" w:color="auto"/>
              <w:right w:val="single" w:sz="6" w:space="0" w:color="auto"/>
            </w:tcBorders>
            <w:shd w:val="thinDiagCross" w:color="auto" w:fill="auto"/>
            <w:vAlign w:val="center"/>
            <w:hideMark/>
          </w:tcPr>
          <w:p w:rsidR="00E25149" w:rsidRPr="00117356" w:rsidP="00E82F58" w14:paraId="5758E1B0" w14:textId="77777777">
            <w:pPr>
              <w:pStyle w:val="NoSpacing"/>
              <w:jc w:val="center"/>
              <w:rPr>
                <w:rFonts w:ascii="Arial" w:hAnsi="Arial" w:cs="Arial"/>
                <w:b/>
                <w:bCs/>
                <w:iCs/>
                <w:sz w:val="20"/>
                <w:szCs w:val="20"/>
              </w:rPr>
            </w:pPr>
          </w:p>
        </w:tc>
        <w:tc>
          <w:tcPr>
            <w:tcW w:w="1260" w:type="dxa"/>
            <w:tcBorders>
              <w:top w:val="single" w:sz="4" w:space="0" w:color="auto"/>
              <w:left w:val="nil"/>
              <w:bottom w:val="single" w:sz="6" w:space="0" w:color="auto"/>
              <w:right w:val="single" w:sz="4" w:space="0" w:color="auto"/>
            </w:tcBorders>
            <w:shd w:val="clear" w:color="auto" w:fill="auto"/>
            <w:vAlign w:val="center"/>
            <w:hideMark/>
          </w:tcPr>
          <w:p w:rsidR="00E25149" w:rsidRPr="00117356" w:rsidP="00E82F58" w14:paraId="07D6FD13" w14:textId="48467DD9">
            <w:pPr>
              <w:pStyle w:val="NoSpacing"/>
              <w:jc w:val="center"/>
              <w:rPr>
                <w:rFonts w:ascii="Arial" w:hAnsi="Arial" w:cs="Arial"/>
                <w:b/>
                <w:bCs/>
                <w:iCs/>
                <w:sz w:val="20"/>
                <w:szCs w:val="20"/>
              </w:rPr>
            </w:pPr>
            <w:r w:rsidRPr="00117356">
              <w:rPr>
                <w:rFonts w:ascii="Arial" w:hAnsi="Arial" w:cs="Arial"/>
                <w:b/>
                <w:bCs/>
                <w:iCs/>
                <w:sz w:val="20"/>
                <w:szCs w:val="20"/>
              </w:rPr>
              <w:t>14</w:t>
            </w:r>
            <w:r w:rsidR="00980F01">
              <w:rPr>
                <w:rFonts w:ascii="Arial" w:hAnsi="Arial" w:cs="Arial"/>
                <w:b/>
                <w:bCs/>
                <w:iCs/>
                <w:sz w:val="20"/>
                <w:szCs w:val="20"/>
              </w:rPr>
              <w:t>0</w:t>
            </w:r>
          </w:p>
        </w:tc>
      </w:tr>
    </w:tbl>
    <w:p w:rsidR="00B55540" w:rsidRPr="00117356" w:rsidP="002821E0" w14:paraId="78CDB487" w14:textId="4DFE906F">
      <w:pPr>
        <w:pStyle w:val="NoSpacing"/>
        <w:rPr>
          <w:rFonts w:ascii="Arial" w:hAnsi="Arial" w:cs="Arial"/>
          <w:i/>
          <w:sz w:val="18"/>
          <w:szCs w:val="18"/>
        </w:rPr>
      </w:pPr>
      <w:r w:rsidRPr="00117356">
        <w:rPr>
          <w:rFonts w:ascii="Arial" w:hAnsi="Arial" w:cs="Arial"/>
          <w:i/>
          <w:sz w:val="18"/>
          <w:szCs w:val="18"/>
        </w:rPr>
        <w:t>*</w:t>
      </w:r>
      <w:r w:rsidRPr="00117356" w:rsidR="009A47D2">
        <w:rPr>
          <w:rFonts w:ascii="Arial" w:hAnsi="Arial" w:cs="Arial"/>
          <w:i/>
          <w:sz w:val="18"/>
          <w:szCs w:val="18"/>
        </w:rPr>
        <w:t>The calculations in th</w:t>
      </w:r>
      <w:r w:rsidR="00EE2571">
        <w:rPr>
          <w:rFonts w:ascii="Arial" w:hAnsi="Arial" w:cs="Arial"/>
          <w:i/>
          <w:sz w:val="18"/>
          <w:szCs w:val="18"/>
        </w:rPr>
        <w:t>e</w:t>
      </w:r>
      <w:r w:rsidRPr="00117356" w:rsidR="009A47D2">
        <w:rPr>
          <w:rFonts w:ascii="Arial" w:hAnsi="Arial" w:cs="Arial"/>
          <w:i/>
          <w:sz w:val="18"/>
          <w:szCs w:val="18"/>
        </w:rPr>
        <w:t xml:space="preserve"> table are rounded up to the nearest whole number.</w:t>
      </w:r>
    </w:p>
    <w:p w:rsidR="009A47D2" w:rsidRPr="00105492" w:rsidP="002821E0" w14:paraId="0693A53E" w14:textId="77777777">
      <w:pPr>
        <w:pStyle w:val="NoSpacing"/>
        <w:rPr>
          <w:rFonts w:ascii="Arial" w:hAnsi="Arial" w:cs="Arial"/>
        </w:rPr>
      </w:pPr>
    </w:p>
    <w:p w:rsidR="001550DF" w:rsidRPr="00105492" w:rsidP="0022677B" w14:paraId="6936FB49" w14:textId="3953B699">
      <w:pPr>
        <w:spacing w:line="360" w:lineRule="auto"/>
        <w:rPr>
          <w:rFonts w:ascii="Arial" w:hAnsi="Arial" w:cs="Arial"/>
        </w:rPr>
      </w:pPr>
      <w:r w:rsidRPr="00CF2995">
        <w:rPr>
          <w:rFonts w:ascii="Arial" w:hAnsi="Arial" w:cs="Arial"/>
        </w:rPr>
        <w:t xml:space="preserve">We estimate that we will receive </w:t>
      </w:r>
      <w:r>
        <w:rPr>
          <w:rFonts w:ascii="Arial" w:hAnsi="Arial" w:cs="Arial"/>
        </w:rPr>
        <w:t>2</w:t>
      </w:r>
      <w:r w:rsidR="00980F01">
        <w:rPr>
          <w:rFonts w:ascii="Arial" w:hAnsi="Arial" w:cs="Arial"/>
        </w:rPr>
        <w:t>30</w:t>
      </w:r>
      <w:r w:rsidRPr="00CF2995">
        <w:rPr>
          <w:rFonts w:ascii="Arial" w:hAnsi="Arial" w:cs="Arial"/>
        </w:rPr>
        <w:t xml:space="preserve"> annual responses totaling </w:t>
      </w:r>
      <w:r>
        <w:rPr>
          <w:rFonts w:ascii="Arial" w:hAnsi="Arial" w:cs="Arial"/>
        </w:rPr>
        <w:t>14</w:t>
      </w:r>
      <w:r w:rsidR="00980F01">
        <w:rPr>
          <w:rFonts w:ascii="Arial" w:hAnsi="Arial" w:cs="Arial"/>
        </w:rPr>
        <w:t>0</w:t>
      </w:r>
      <w:r w:rsidRPr="00CF2995">
        <w:rPr>
          <w:rFonts w:ascii="Arial" w:hAnsi="Arial" w:cs="Arial"/>
        </w:rPr>
        <w:t xml:space="preserve"> annual burden hours (Table 12.1).  We estimate the dollar value of the burden hours </w:t>
      </w:r>
      <w:r w:rsidR="0053351B">
        <w:rPr>
          <w:rFonts w:ascii="Arial" w:hAnsi="Arial" w:cs="Arial"/>
        </w:rPr>
        <w:t>to be</w:t>
      </w:r>
      <w:r w:rsidRPr="00CF2995">
        <w:rPr>
          <w:rFonts w:ascii="Arial" w:hAnsi="Arial" w:cs="Arial"/>
        </w:rPr>
        <w:t xml:space="preserve"> </w:t>
      </w:r>
      <w:r w:rsidRPr="00BD08BF" w:rsidR="00BD08BF">
        <w:rPr>
          <w:rFonts w:ascii="Arial" w:hAnsi="Arial" w:cs="Arial"/>
          <w:b/>
          <w:bCs/>
        </w:rPr>
        <w:fldChar w:fldCharType="begin"/>
      </w:r>
      <w:r w:rsidRPr="00BD08BF" w:rsidR="00BD08BF">
        <w:rPr>
          <w:rFonts w:ascii="Arial" w:hAnsi="Arial" w:cs="Arial"/>
          <w:b/>
          <w:bCs/>
        </w:rPr>
        <w:instrText xml:space="preserve"> =SUM(ABOVE) </w:instrText>
      </w:r>
      <w:r w:rsidRPr="00BD08BF" w:rsidR="00BD08BF">
        <w:rPr>
          <w:rFonts w:ascii="Arial" w:hAnsi="Arial" w:cs="Arial"/>
          <w:b/>
          <w:bCs/>
        </w:rPr>
        <w:fldChar w:fldCharType="separate"/>
      </w:r>
      <w:r w:rsidR="00D81243">
        <w:rPr>
          <w:rFonts w:ascii="Arial" w:hAnsi="Arial" w:cs="Arial"/>
          <w:b/>
          <w:bCs/>
        </w:rPr>
        <w:fldChar w:fldCharType="begin"/>
      </w:r>
      <w:r w:rsidR="00D81243">
        <w:rPr>
          <w:rFonts w:ascii="Arial" w:hAnsi="Arial" w:cs="Arial"/>
          <w:b/>
          <w:bCs/>
        </w:rPr>
        <w:instrText xml:space="preserve"> =SUM(ABOVE) </w:instrText>
      </w:r>
      <w:r w:rsidR="00D81243">
        <w:rPr>
          <w:rFonts w:ascii="Arial" w:hAnsi="Arial" w:cs="Arial"/>
          <w:b/>
          <w:bCs/>
        </w:rPr>
        <w:fldChar w:fldCharType="separate"/>
      </w:r>
      <w:r w:rsidR="00D81243">
        <w:rPr>
          <w:rFonts w:ascii="Arial" w:hAnsi="Arial" w:cs="Arial"/>
          <w:b/>
          <w:bCs/>
          <w:noProof/>
        </w:rPr>
        <w:t>$7,004</w:t>
      </w:r>
      <w:r w:rsidR="00D81243">
        <w:rPr>
          <w:rFonts w:ascii="Arial" w:hAnsi="Arial" w:cs="Arial"/>
          <w:b/>
          <w:bCs/>
        </w:rPr>
        <w:fldChar w:fldCharType="end"/>
      </w:r>
      <w:r w:rsidRPr="00BD08BF" w:rsidR="00BD08BF">
        <w:rPr>
          <w:rFonts w:ascii="Arial" w:hAnsi="Arial" w:cs="Arial"/>
        </w:rPr>
        <w:fldChar w:fldCharType="end"/>
      </w:r>
      <w:r w:rsidRPr="00BD08BF" w:rsidR="00BD08BF">
        <w:rPr>
          <w:rFonts w:ascii="Arial" w:hAnsi="Arial" w:cs="Arial"/>
        </w:rPr>
        <w:t xml:space="preserve"> </w:t>
      </w:r>
      <w:r w:rsidRPr="00CF2995">
        <w:rPr>
          <w:rFonts w:ascii="Arial" w:hAnsi="Arial" w:cs="Arial"/>
        </w:rPr>
        <w:t xml:space="preserve">(rounded).  We used the rates listed below in accordance with </w:t>
      </w:r>
      <w:r w:rsidR="00984559">
        <w:rPr>
          <w:rFonts w:ascii="Arial" w:hAnsi="Arial" w:cs="Arial"/>
        </w:rPr>
        <w:t xml:space="preserve">the </w:t>
      </w:r>
      <w:r w:rsidRPr="00CF2995">
        <w:rPr>
          <w:rFonts w:ascii="Arial" w:hAnsi="Arial" w:cs="Arial"/>
        </w:rPr>
        <w:t xml:space="preserve">Bureau of Labor Statistics (BLS) News Release </w:t>
      </w:r>
      <w:r w:rsidR="00D94519">
        <w:rPr>
          <w:rFonts w:ascii="Arial" w:hAnsi="Arial" w:cs="Arial"/>
        </w:rPr>
        <w:t>(</w:t>
      </w:r>
      <w:r w:rsidRPr="00CF2995">
        <w:rPr>
          <w:rFonts w:ascii="Arial" w:hAnsi="Arial" w:cs="Arial"/>
        </w:rPr>
        <w:t>USDL-2</w:t>
      </w:r>
      <w:r w:rsidR="00D81243">
        <w:rPr>
          <w:rFonts w:ascii="Arial" w:hAnsi="Arial" w:cs="Arial"/>
        </w:rPr>
        <w:t>3</w:t>
      </w:r>
      <w:r w:rsidRPr="00CF2995">
        <w:rPr>
          <w:rFonts w:ascii="Arial" w:hAnsi="Arial" w:cs="Arial"/>
        </w:rPr>
        <w:t>-</w:t>
      </w:r>
      <w:r w:rsidR="009B6315">
        <w:rPr>
          <w:rFonts w:ascii="Arial" w:hAnsi="Arial" w:cs="Arial"/>
        </w:rPr>
        <w:t>0488</w:t>
      </w:r>
      <w:r w:rsidR="00D94519">
        <w:rPr>
          <w:rFonts w:ascii="Arial" w:hAnsi="Arial" w:cs="Arial"/>
        </w:rPr>
        <w:t>)</w:t>
      </w:r>
      <w:r w:rsidRPr="00CF2995">
        <w:rPr>
          <w:rFonts w:ascii="Arial" w:hAnsi="Arial" w:cs="Arial"/>
        </w:rPr>
        <w:t xml:space="preserve"> </w:t>
      </w:r>
      <w:r w:rsidR="00D81243">
        <w:rPr>
          <w:rFonts w:ascii="Arial" w:hAnsi="Arial" w:cs="Arial"/>
        </w:rPr>
        <w:t>December</w:t>
      </w:r>
      <w:r w:rsidRPr="00CF2995">
        <w:rPr>
          <w:rFonts w:ascii="Arial" w:hAnsi="Arial" w:cs="Arial"/>
        </w:rPr>
        <w:t xml:space="preserve"> 2022 Employer Costs for Employee Compensation</w:t>
      </w:r>
      <w:r w:rsidR="0022677B">
        <w:rPr>
          <w:rFonts w:ascii="Arial" w:hAnsi="Arial" w:cs="Arial"/>
        </w:rPr>
        <w:t xml:space="preserve"> (</w:t>
      </w:r>
      <w:r w:rsidRPr="00CF2995">
        <w:rPr>
          <w:rFonts w:ascii="Arial" w:hAnsi="Arial" w:cs="Arial"/>
        </w:rPr>
        <w:t xml:space="preserve">released </w:t>
      </w:r>
      <w:r w:rsidR="00D81243">
        <w:rPr>
          <w:rFonts w:ascii="Arial" w:hAnsi="Arial" w:cs="Arial"/>
        </w:rPr>
        <w:t>March</w:t>
      </w:r>
      <w:r w:rsidR="0022677B">
        <w:rPr>
          <w:rFonts w:ascii="Arial" w:hAnsi="Arial" w:cs="Arial"/>
        </w:rPr>
        <w:t xml:space="preserve"> 1</w:t>
      </w:r>
      <w:r w:rsidR="00D81243">
        <w:rPr>
          <w:rFonts w:ascii="Arial" w:hAnsi="Arial" w:cs="Arial"/>
        </w:rPr>
        <w:t>7</w:t>
      </w:r>
      <w:r w:rsidRPr="00CF2995">
        <w:rPr>
          <w:rFonts w:ascii="Arial" w:hAnsi="Arial" w:cs="Arial"/>
        </w:rPr>
        <w:t>, 202</w:t>
      </w:r>
      <w:r w:rsidR="00D81243">
        <w:rPr>
          <w:rFonts w:ascii="Arial" w:hAnsi="Arial" w:cs="Arial"/>
        </w:rPr>
        <w:t>3</w:t>
      </w:r>
      <w:r w:rsidR="0022677B">
        <w:rPr>
          <w:rFonts w:ascii="Arial" w:hAnsi="Arial" w:cs="Arial"/>
        </w:rPr>
        <w:t>)</w:t>
      </w:r>
      <w:r w:rsidRPr="00CF2995">
        <w:rPr>
          <w:rFonts w:ascii="Arial" w:hAnsi="Arial" w:cs="Arial"/>
        </w:rPr>
        <w:t>.</w:t>
      </w:r>
      <w:r w:rsidRPr="00105492">
        <w:rPr>
          <w:rFonts w:ascii="Arial" w:hAnsi="Arial" w:cs="Arial"/>
        </w:rPr>
        <w:t xml:space="preserve"> The particular values utilized are: </w:t>
      </w:r>
    </w:p>
    <w:p w:rsidR="001550DF" w:rsidRPr="00E65E8E" w:rsidP="00E65E8E" w14:paraId="7D530F75" w14:textId="016CBDB7">
      <w:pPr>
        <w:pStyle w:val="ListParagraph"/>
        <w:numPr>
          <w:ilvl w:val="0"/>
          <w:numId w:val="35"/>
        </w:numPr>
        <w:spacing w:line="360" w:lineRule="auto"/>
        <w:rPr>
          <w:rFonts w:ascii="Arial" w:hAnsi="Arial" w:cs="Arial"/>
        </w:rPr>
      </w:pPr>
      <w:r w:rsidRPr="00E65E8E">
        <w:rPr>
          <w:rFonts w:ascii="Arial" w:hAnsi="Arial" w:cs="Arial"/>
          <w:u w:val="single"/>
        </w:rPr>
        <w:t>States and Local Agencies</w:t>
      </w:r>
      <w:r w:rsidRPr="00E65E8E" w:rsidR="006759ED">
        <w:rPr>
          <w:rFonts w:ascii="Arial" w:hAnsi="Arial" w:cs="Arial"/>
          <w:u w:val="single"/>
        </w:rPr>
        <w:t>:</w:t>
      </w:r>
      <w:r w:rsidRPr="00E65E8E">
        <w:rPr>
          <w:rFonts w:ascii="Arial" w:hAnsi="Arial" w:cs="Arial"/>
        </w:rPr>
        <w:t xml:space="preserve">  </w:t>
      </w:r>
      <w:r w:rsidRPr="00F10E43" w:rsidR="00F10E43">
        <w:rPr>
          <w:rFonts w:ascii="Arial" w:hAnsi="Arial" w:cs="Arial"/>
        </w:rPr>
        <w:t xml:space="preserve">Table </w:t>
      </w:r>
      <w:r w:rsidR="00F10E43">
        <w:rPr>
          <w:rFonts w:ascii="Arial" w:hAnsi="Arial" w:cs="Arial"/>
        </w:rPr>
        <w:t>3</w:t>
      </w:r>
      <w:r w:rsidRPr="00F10E43" w:rsidR="00F10E43">
        <w:rPr>
          <w:rFonts w:ascii="Arial" w:hAnsi="Arial" w:cs="Arial"/>
        </w:rPr>
        <w:t xml:space="preserve"> lists the total compensation as $</w:t>
      </w:r>
      <w:r w:rsidR="00F10E43">
        <w:rPr>
          <w:rFonts w:ascii="Arial" w:hAnsi="Arial" w:cs="Arial"/>
        </w:rPr>
        <w:t>57.</w:t>
      </w:r>
      <w:r w:rsidR="00E3157E">
        <w:rPr>
          <w:rFonts w:ascii="Arial" w:hAnsi="Arial" w:cs="Arial"/>
        </w:rPr>
        <w:t>60</w:t>
      </w:r>
      <w:r w:rsidRPr="00F10E43" w:rsidR="00F10E43">
        <w:rPr>
          <w:rFonts w:ascii="Arial" w:hAnsi="Arial" w:cs="Arial"/>
        </w:rPr>
        <w:t>, including benefits</w:t>
      </w:r>
      <w:r w:rsidR="00F10E43">
        <w:rPr>
          <w:rFonts w:ascii="Arial" w:hAnsi="Arial" w:cs="Arial"/>
        </w:rPr>
        <w:t xml:space="preserve"> </w:t>
      </w:r>
    </w:p>
    <w:p w:rsidR="001550DF" w:rsidRPr="00E65E8E" w:rsidP="00E65E8E" w14:paraId="768509F1" w14:textId="44518930">
      <w:pPr>
        <w:pStyle w:val="ListParagraph"/>
        <w:numPr>
          <w:ilvl w:val="0"/>
          <w:numId w:val="35"/>
        </w:numPr>
        <w:spacing w:line="360" w:lineRule="auto"/>
        <w:rPr>
          <w:rFonts w:ascii="Arial" w:hAnsi="Arial" w:cs="Arial"/>
        </w:rPr>
      </w:pPr>
      <w:r w:rsidRPr="00E65E8E">
        <w:rPr>
          <w:rFonts w:ascii="Arial" w:hAnsi="Arial" w:cs="Arial"/>
          <w:u w:val="single"/>
        </w:rPr>
        <w:t>Private Businesses</w:t>
      </w:r>
      <w:r w:rsidRPr="00E65E8E" w:rsidR="002C4F1F">
        <w:rPr>
          <w:rFonts w:ascii="Arial" w:hAnsi="Arial" w:cs="Arial"/>
          <w:u w:val="single"/>
        </w:rPr>
        <w:t xml:space="preserve"> </w:t>
      </w:r>
      <w:r w:rsidRPr="00E65E8E" w:rsidR="002C4F1F">
        <w:rPr>
          <w:rFonts w:ascii="Arial" w:hAnsi="Arial" w:cs="Arial"/>
        </w:rPr>
        <w:t>(e.g</w:t>
      </w:r>
      <w:r w:rsidRPr="00E65E8E" w:rsidR="001B1AD9">
        <w:rPr>
          <w:rFonts w:ascii="Arial" w:hAnsi="Arial" w:cs="Arial"/>
        </w:rPr>
        <w:t>., non-profit and Private Universities)</w:t>
      </w:r>
      <w:r w:rsidRPr="00E65E8E" w:rsidR="006759ED">
        <w:rPr>
          <w:rFonts w:ascii="Arial" w:hAnsi="Arial" w:cs="Arial"/>
        </w:rPr>
        <w:t>:</w:t>
      </w:r>
      <w:r w:rsidRPr="00E65E8E">
        <w:rPr>
          <w:rFonts w:ascii="Arial" w:hAnsi="Arial" w:cs="Arial"/>
        </w:rPr>
        <w:t xml:space="preserve">  </w:t>
      </w:r>
      <w:r w:rsidRPr="00F10E43" w:rsidR="00F10E43">
        <w:rPr>
          <w:rFonts w:ascii="Arial" w:hAnsi="Arial" w:cs="Arial"/>
        </w:rPr>
        <w:t xml:space="preserve">Table </w:t>
      </w:r>
      <w:r w:rsidR="00F10E43">
        <w:rPr>
          <w:rFonts w:ascii="Arial" w:hAnsi="Arial" w:cs="Arial"/>
        </w:rPr>
        <w:t>4</w:t>
      </w:r>
      <w:r w:rsidRPr="00F10E43" w:rsidR="00F10E43">
        <w:rPr>
          <w:rFonts w:ascii="Arial" w:hAnsi="Arial" w:cs="Arial"/>
        </w:rPr>
        <w:t xml:space="preserve"> lists the total compensation as $</w:t>
      </w:r>
      <w:r w:rsidR="00E3157E">
        <w:rPr>
          <w:rFonts w:ascii="Arial" w:hAnsi="Arial" w:cs="Arial"/>
        </w:rPr>
        <w:t>40.23</w:t>
      </w:r>
      <w:r w:rsidRPr="00F10E43" w:rsidR="00F10E43">
        <w:rPr>
          <w:rFonts w:ascii="Arial" w:hAnsi="Arial" w:cs="Arial"/>
        </w:rPr>
        <w:t>, including benefits</w:t>
      </w:r>
      <w:r w:rsidRPr="00E65E8E" w:rsidR="00672171">
        <w:rPr>
          <w:rFonts w:ascii="Arial" w:hAnsi="Arial" w:cs="Arial"/>
        </w:rPr>
        <w:t>.</w:t>
      </w:r>
    </w:p>
    <w:p w:rsidR="00EE2571" w:rsidP="002821E0" w14:paraId="21767EBB" w14:textId="77777777">
      <w:pPr>
        <w:rPr>
          <w:rFonts w:ascii="Arial" w:hAnsi="Arial" w:cs="Arial"/>
          <w:b/>
        </w:rPr>
      </w:pPr>
      <w:r>
        <w:rPr>
          <w:rFonts w:ascii="Arial" w:hAnsi="Arial" w:cs="Arial"/>
          <w:b/>
        </w:rPr>
        <w:br w:type="page"/>
      </w:r>
    </w:p>
    <w:p w:rsidR="00620AFA" w:rsidRPr="00105492" w:rsidP="002821E0" w14:paraId="68DB47ED" w14:textId="73B92968">
      <w:pPr>
        <w:rPr>
          <w:rFonts w:ascii="Arial" w:hAnsi="Arial" w:cs="Arial"/>
          <w:b/>
        </w:rPr>
      </w:pPr>
      <w:r w:rsidRPr="00105492">
        <w:rPr>
          <w:rFonts w:ascii="Arial" w:hAnsi="Arial" w:cs="Arial"/>
          <w:b/>
        </w:rPr>
        <w:t xml:space="preserve">Table </w:t>
      </w:r>
      <w:r w:rsidRPr="00105492" w:rsidR="00C131D4">
        <w:rPr>
          <w:rFonts w:ascii="Arial" w:hAnsi="Arial" w:cs="Arial"/>
          <w:b/>
        </w:rPr>
        <w:t>1</w:t>
      </w:r>
      <w:r w:rsidRPr="00105492">
        <w:rPr>
          <w:rFonts w:ascii="Arial" w:hAnsi="Arial" w:cs="Arial"/>
          <w:b/>
        </w:rPr>
        <w:t>2</w:t>
      </w:r>
      <w:r w:rsidRPr="00105492" w:rsidR="006759ED">
        <w:rPr>
          <w:rFonts w:ascii="Arial" w:hAnsi="Arial" w:cs="Arial"/>
          <w:b/>
        </w:rPr>
        <w:t>.</w:t>
      </w:r>
      <w:r w:rsidRPr="00105492" w:rsidR="00C131D4">
        <w:rPr>
          <w:rFonts w:ascii="Arial" w:hAnsi="Arial" w:cs="Arial"/>
          <w:b/>
        </w:rPr>
        <w:t>2</w:t>
      </w:r>
      <w:r w:rsidRPr="00105492">
        <w:rPr>
          <w:rFonts w:ascii="Arial" w:hAnsi="Arial" w:cs="Arial"/>
          <w:b/>
        </w:rPr>
        <w:t xml:space="preserve"> Estimated Dollar Value of Annual Burden Hours</w:t>
      </w:r>
    </w:p>
    <w:tbl>
      <w:tblPr>
        <w:tblW w:w="9270" w:type="dxa"/>
        <w:tblInd w:w="115" w:type="dxa"/>
        <w:tblLayout w:type="fixed"/>
        <w:tblCellMar>
          <w:left w:w="115" w:type="dxa"/>
          <w:right w:w="115" w:type="dxa"/>
        </w:tblCellMar>
        <w:tblLook w:val="01E0"/>
      </w:tblPr>
      <w:tblGrid>
        <w:gridCol w:w="4230"/>
        <w:gridCol w:w="1350"/>
        <w:gridCol w:w="990"/>
        <w:gridCol w:w="1350"/>
        <w:gridCol w:w="1350"/>
      </w:tblGrid>
      <w:tr w14:paraId="7411C3EB" w14:textId="77777777" w:rsidTr="00B84E4F">
        <w:tblPrEx>
          <w:tblW w:w="9270" w:type="dxa"/>
          <w:tblInd w:w="115" w:type="dxa"/>
          <w:tblLayout w:type="fixed"/>
          <w:tblCellMar>
            <w:left w:w="115" w:type="dxa"/>
            <w:right w:w="115" w:type="dxa"/>
          </w:tblCellMar>
          <w:tblLook w:val="01E0"/>
        </w:tblPrEx>
        <w:trPr>
          <w:trHeight w:val="988"/>
          <w:tblHeader/>
        </w:trPr>
        <w:tc>
          <w:tcPr>
            <w:tcW w:w="4230" w:type="dxa"/>
            <w:tcBorders>
              <w:top w:val="single" w:sz="4" w:space="0" w:color="auto"/>
              <w:bottom w:val="single" w:sz="4" w:space="0" w:color="auto"/>
            </w:tcBorders>
            <w:shd w:val="clear" w:color="auto" w:fill="C5E0B3" w:themeFill="accent6" w:themeFillTint="66"/>
            <w:vAlign w:val="center"/>
          </w:tcPr>
          <w:p w:rsidR="00305A0D" w:rsidRPr="00CC0E86" w:rsidP="002821E0" w14:paraId="3F634629" w14:textId="7CDC0DB3">
            <w:pPr>
              <w:pStyle w:val="NoSpacing"/>
              <w:jc w:val="center"/>
              <w:rPr>
                <w:rFonts w:ascii="Arial" w:hAnsi="Arial" w:cs="Arial"/>
                <w:b/>
                <w:sz w:val="18"/>
                <w:szCs w:val="18"/>
              </w:rPr>
            </w:pPr>
            <w:r w:rsidRPr="00CC0E86">
              <w:rPr>
                <w:rFonts w:ascii="Arial" w:hAnsi="Arial" w:cs="Arial"/>
                <w:b/>
                <w:sz w:val="18"/>
                <w:szCs w:val="18"/>
              </w:rPr>
              <w:t>Sector</w:t>
            </w:r>
          </w:p>
        </w:tc>
        <w:tc>
          <w:tcPr>
            <w:tcW w:w="1350" w:type="dxa"/>
            <w:tcBorders>
              <w:top w:val="single" w:sz="4" w:space="0" w:color="auto"/>
              <w:bottom w:val="single" w:sz="4" w:space="0" w:color="auto"/>
            </w:tcBorders>
            <w:shd w:val="clear" w:color="auto" w:fill="C5E0B3" w:themeFill="accent6" w:themeFillTint="66"/>
            <w:vAlign w:val="center"/>
          </w:tcPr>
          <w:p w:rsidR="00BD3345" w:rsidRPr="00CC0E86" w:rsidP="002821E0" w14:paraId="5E875E6C" w14:textId="77777777">
            <w:pPr>
              <w:pStyle w:val="NoSpacing"/>
              <w:jc w:val="center"/>
              <w:rPr>
                <w:rFonts w:ascii="Arial" w:hAnsi="Arial" w:cs="Arial"/>
                <w:b/>
                <w:sz w:val="18"/>
                <w:szCs w:val="18"/>
              </w:rPr>
            </w:pPr>
            <w:r w:rsidRPr="00CC0E86">
              <w:rPr>
                <w:rFonts w:ascii="Arial" w:hAnsi="Arial" w:cs="Arial"/>
                <w:b/>
                <w:sz w:val="18"/>
                <w:szCs w:val="18"/>
              </w:rPr>
              <w:t>Total</w:t>
            </w:r>
          </w:p>
          <w:p w:rsidR="00305A0D" w:rsidRPr="00CC0E86" w:rsidP="002821E0" w14:paraId="0A3E32AC" w14:textId="77777777">
            <w:pPr>
              <w:pStyle w:val="NoSpacing"/>
              <w:jc w:val="center"/>
              <w:rPr>
                <w:rFonts w:ascii="Arial" w:hAnsi="Arial" w:cs="Arial"/>
                <w:b/>
                <w:sz w:val="18"/>
                <w:szCs w:val="18"/>
              </w:rPr>
            </w:pPr>
            <w:r w:rsidRPr="00CC0E86">
              <w:rPr>
                <w:rFonts w:ascii="Arial" w:hAnsi="Arial" w:cs="Arial"/>
                <w:b/>
                <w:sz w:val="18"/>
                <w:szCs w:val="18"/>
              </w:rPr>
              <w:t>Annual Number of Responses</w:t>
            </w:r>
          </w:p>
        </w:tc>
        <w:tc>
          <w:tcPr>
            <w:tcW w:w="990" w:type="dxa"/>
            <w:tcBorders>
              <w:top w:val="single" w:sz="4" w:space="0" w:color="auto"/>
              <w:bottom w:val="single" w:sz="4" w:space="0" w:color="auto"/>
            </w:tcBorders>
            <w:shd w:val="clear" w:color="auto" w:fill="C5E0B3" w:themeFill="accent6" w:themeFillTint="66"/>
            <w:vAlign w:val="center"/>
          </w:tcPr>
          <w:p w:rsidR="00305A0D" w:rsidRPr="00CC0E86" w:rsidP="002821E0" w14:paraId="0F2AB75F" w14:textId="77777777">
            <w:pPr>
              <w:pStyle w:val="NoSpacing"/>
              <w:jc w:val="center"/>
              <w:rPr>
                <w:rFonts w:ascii="Arial" w:hAnsi="Arial" w:cs="Arial"/>
                <w:b/>
                <w:sz w:val="18"/>
                <w:szCs w:val="18"/>
              </w:rPr>
            </w:pPr>
            <w:r w:rsidRPr="00CC0E86">
              <w:rPr>
                <w:rFonts w:ascii="Arial" w:hAnsi="Arial" w:cs="Arial"/>
                <w:b/>
                <w:sz w:val="18"/>
                <w:szCs w:val="18"/>
              </w:rPr>
              <w:t>Total Annual Burden Hours</w:t>
            </w:r>
          </w:p>
        </w:tc>
        <w:tc>
          <w:tcPr>
            <w:tcW w:w="1350" w:type="dxa"/>
            <w:tcBorders>
              <w:top w:val="single" w:sz="4" w:space="0" w:color="auto"/>
              <w:bottom w:val="single" w:sz="4" w:space="0" w:color="auto"/>
            </w:tcBorders>
            <w:shd w:val="clear" w:color="auto" w:fill="C5E0B3" w:themeFill="accent6" w:themeFillTint="66"/>
            <w:vAlign w:val="center"/>
          </w:tcPr>
          <w:p w:rsidR="00305A0D" w:rsidRPr="00CC0E86" w:rsidP="002821E0" w14:paraId="74C9648A" w14:textId="76B278AB">
            <w:pPr>
              <w:pStyle w:val="NoSpacing"/>
              <w:jc w:val="center"/>
              <w:rPr>
                <w:rFonts w:ascii="Arial" w:hAnsi="Arial" w:cs="Arial"/>
                <w:b/>
                <w:sz w:val="18"/>
                <w:szCs w:val="18"/>
              </w:rPr>
            </w:pPr>
            <w:r w:rsidRPr="00CC0E86">
              <w:rPr>
                <w:rFonts w:ascii="Arial" w:hAnsi="Arial" w:cs="Arial"/>
                <w:b/>
                <w:sz w:val="18"/>
                <w:szCs w:val="18"/>
              </w:rPr>
              <w:t>Dollar Value of Burden Hours (Including Benefits)</w:t>
            </w:r>
          </w:p>
        </w:tc>
        <w:tc>
          <w:tcPr>
            <w:tcW w:w="1350" w:type="dxa"/>
            <w:tcBorders>
              <w:top w:val="single" w:sz="4" w:space="0" w:color="auto"/>
              <w:bottom w:val="single" w:sz="4" w:space="0" w:color="auto"/>
            </w:tcBorders>
            <w:shd w:val="clear" w:color="auto" w:fill="C5E0B3" w:themeFill="accent6" w:themeFillTint="66"/>
            <w:vAlign w:val="center"/>
          </w:tcPr>
          <w:p w:rsidR="00305A0D" w:rsidRPr="00CC0E86" w:rsidP="002821E0" w14:paraId="6D2308B4" w14:textId="77777777">
            <w:pPr>
              <w:pStyle w:val="NoSpacing"/>
              <w:jc w:val="center"/>
              <w:rPr>
                <w:rFonts w:ascii="Arial" w:hAnsi="Arial" w:cs="Arial"/>
                <w:b/>
                <w:sz w:val="18"/>
                <w:szCs w:val="18"/>
              </w:rPr>
            </w:pPr>
            <w:r w:rsidRPr="00CC0E86">
              <w:rPr>
                <w:rFonts w:ascii="Arial" w:hAnsi="Arial" w:cs="Arial"/>
                <w:b/>
                <w:sz w:val="18"/>
                <w:szCs w:val="18"/>
              </w:rPr>
              <w:t>Total Dollar Value of Annual Burden Hours</w:t>
            </w:r>
          </w:p>
        </w:tc>
      </w:tr>
      <w:tr w14:paraId="47C64D12" w14:textId="77777777" w:rsidTr="00B84E4F">
        <w:tblPrEx>
          <w:tblW w:w="9270" w:type="dxa"/>
          <w:tblInd w:w="115" w:type="dxa"/>
          <w:tblLayout w:type="fixed"/>
          <w:tblCellMar>
            <w:left w:w="115" w:type="dxa"/>
            <w:right w:w="115" w:type="dxa"/>
          </w:tblCellMar>
          <w:tblLook w:val="01E0"/>
        </w:tblPrEx>
        <w:trPr>
          <w:trHeight w:val="413"/>
        </w:trPr>
        <w:tc>
          <w:tcPr>
            <w:tcW w:w="9270" w:type="dxa"/>
            <w:gridSpan w:val="5"/>
            <w:tcBorders>
              <w:top w:val="single" w:sz="4" w:space="0" w:color="auto"/>
            </w:tcBorders>
            <w:shd w:val="clear" w:color="000000" w:fill="auto"/>
            <w:vAlign w:val="center"/>
          </w:tcPr>
          <w:p w:rsidR="006778F3" w:rsidRPr="00105492" w:rsidP="006778F3" w14:paraId="6CA3176B" w14:textId="210681AB">
            <w:pPr>
              <w:pStyle w:val="NoSpacing"/>
              <w:rPr>
                <w:rFonts w:ascii="Arial" w:hAnsi="Arial" w:cs="Arial"/>
              </w:rPr>
            </w:pPr>
          </w:p>
        </w:tc>
      </w:tr>
      <w:tr w14:paraId="4FF5FA2D" w14:textId="77777777" w:rsidTr="001E3D86">
        <w:tblPrEx>
          <w:tblW w:w="9270" w:type="dxa"/>
          <w:tblInd w:w="115" w:type="dxa"/>
          <w:tblLayout w:type="fixed"/>
          <w:tblCellMar>
            <w:left w:w="115" w:type="dxa"/>
            <w:right w:w="115" w:type="dxa"/>
          </w:tblCellMar>
          <w:tblLook w:val="01E0"/>
        </w:tblPrEx>
        <w:trPr>
          <w:trHeight w:val="318"/>
        </w:trPr>
        <w:tc>
          <w:tcPr>
            <w:tcW w:w="4230" w:type="dxa"/>
            <w:shd w:val="clear" w:color="000000" w:fill="auto"/>
            <w:vAlign w:val="center"/>
          </w:tcPr>
          <w:p w:rsidR="006B55F7" w:rsidRPr="00105492" w:rsidP="00CB53EA" w14:paraId="1FACFB21" w14:textId="11A9377E">
            <w:pPr>
              <w:pStyle w:val="NoSpacing"/>
              <w:ind w:left="-50"/>
              <w:rPr>
                <w:rFonts w:ascii="Arial" w:hAnsi="Arial" w:cs="Arial"/>
              </w:rPr>
            </w:pPr>
            <w:r w:rsidRPr="00105492">
              <w:rPr>
                <w:rFonts w:ascii="Arial" w:hAnsi="Arial" w:cs="Arial"/>
              </w:rPr>
              <w:t>Federal, State, and Local Agencies</w:t>
            </w:r>
            <w:r>
              <w:rPr>
                <w:rFonts w:ascii="Arial" w:hAnsi="Arial" w:cs="Arial"/>
              </w:rPr>
              <w:t xml:space="preserve"> </w:t>
            </w:r>
          </w:p>
        </w:tc>
        <w:tc>
          <w:tcPr>
            <w:tcW w:w="1350" w:type="dxa"/>
            <w:shd w:val="clear" w:color="000000" w:fill="auto"/>
            <w:vAlign w:val="center"/>
          </w:tcPr>
          <w:p w:rsidR="006B55F7" w:rsidRPr="00105492" w:rsidP="001E3D86" w14:paraId="4A2AD2E4" w14:textId="42D33E49">
            <w:pPr>
              <w:pStyle w:val="NoSpacing"/>
              <w:jc w:val="center"/>
              <w:rPr>
                <w:rFonts w:ascii="Arial" w:hAnsi="Arial" w:cs="Arial"/>
              </w:rPr>
            </w:pPr>
            <w:r>
              <w:rPr>
                <w:rFonts w:ascii="Arial" w:hAnsi="Arial" w:cs="Arial"/>
              </w:rPr>
              <w:t>1</w:t>
            </w:r>
            <w:r w:rsidR="00C4066D">
              <w:rPr>
                <w:rFonts w:ascii="Arial" w:hAnsi="Arial" w:cs="Arial"/>
              </w:rPr>
              <w:t>30</w:t>
            </w:r>
          </w:p>
        </w:tc>
        <w:tc>
          <w:tcPr>
            <w:tcW w:w="990" w:type="dxa"/>
            <w:shd w:val="clear" w:color="000000" w:fill="auto"/>
            <w:vAlign w:val="center"/>
          </w:tcPr>
          <w:p w:rsidR="006B55F7" w:rsidRPr="00105492" w:rsidP="001E3D86" w14:paraId="67E94D9E" w14:textId="3F86DB07">
            <w:pPr>
              <w:pStyle w:val="NoSpacing"/>
              <w:jc w:val="center"/>
              <w:rPr>
                <w:rFonts w:ascii="Arial" w:hAnsi="Arial" w:cs="Arial"/>
              </w:rPr>
            </w:pPr>
            <w:r>
              <w:rPr>
                <w:rFonts w:ascii="Arial" w:hAnsi="Arial" w:cs="Arial"/>
              </w:rPr>
              <w:t>79</w:t>
            </w:r>
          </w:p>
        </w:tc>
        <w:tc>
          <w:tcPr>
            <w:tcW w:w="1350" w:type="dxa"/>
            <w:shd w:val="clear" w:color="000000" w:fill="auto"/>
            <w:vAlign w:val="center"/>
          </w:tcPr>
          <w:p w:rsidR="006B55F7" w:rsidRPr="00105492" w:rsidP="001E3D86" w14:paraId="7C53899A" w14:textId="64690824">
            <w:pPr>
              <w:pStyle w:val="NoSpacing"/>
              <w:jc w:val="center"/>
              <w:rPr>
                <w:rFonts w:ascii="Arial" w:hAnsi="Arial" w:cs="Arial"/>
              </w:rPr>
            </w:pPr>
            <w:r w:rsidRPr="00105492">
              <w:rPr>
                <w:rFonts w:ascii="Arial" w:hAnsi="Arial" w:cs="Arial"/>
              </w:rPr>
              <w:t>$57.</w:t>
            </w:r>
            <w:r w:rsidR="00E3157E">
              <w:rPr>
                <w:rFonts w:ascii="Arial" w:hAnsi="Arial" w:cs="Arial"/>
              </w:rPr>
              <w:t>60</w:t>
            </w:r>
          </w:p>
        </w:tc>
        <w:tc>
          <w:tcPr>
            <w:tcW w:w="1350" w:type="dxa"/>
            <w:shd w:val="clear" w:color="000000" w:fill="auto"/>
            <w:vAlign w:val="center"/>
          </w:tcPr>
          <w:p w:rsidR="006B55F7" w:rsidRPr="00105492" w:rsidP="001E3D86" w14:paraId="2BD2C5AB" w14:textId="579612C8">
            <w:pPr>
              <w:pStyle w:val="NoSpacing"/>
              <w:jc w:val="center"/>
              <w:rPr>
                <w:rFonts w:ascii="Arial" w:hAnsi="Arial" w:cs="Arial"/>
              </w:rPr>
            </w:pPr>
            <w:r>
              <w:rPr>
                <w:rFonts w:ascii="Arial" w:hAnsi="Arial" w:cs="Arial"/>
              </w:rPr>
              <w:t>$</w:t>
            </w:r>
            <w:r w:rsidR="007427B2">
              <w:rPr>
                <w:rFonts w:ascii="Arial" w:hAnsi="Arial" w:cs="Arial"/>
              </w:rPr>
              <w:t>4,</w:t>
            </w:r>
            <w:r w:rsidR="001E3D86">
              <w:rPr>
                <w:rFonts w:ascii="Arial" w:hAnsi="Arial" w:cs="Arial"/>
              </w:rPr>
              <w:t>5</w:t>
            </w:r>
            <w:r w:rsidR="00D81243">
              <w:rPr>
                <w:rFonts w:ascii="Arial" w:hAnsi="Arial" w:cs="Arial"/>
              </w:rPr>
              <w:t>50</w:t>
            </w:r>
          </w:p>
        </w:tc>
      </w:tr>
      <w:tr w14:paraId="1E6FC3B9" w14:textId="77777777" w:rsidTr="001E3D86">
        <w:tblPrEx>
          <w:tblW w:w="9270" w:type="dxa"/>
          <w:tblInd w:w="115" w:type="dxa"/>
          <w:tblLayout w:type="fixed"/>
          <w:tblCellMar>
            <w:left w:w="115" w:type="dxa"/>
            <w:right w:w="115" w:type="dxa"/>
          </w:tblCellMar>
          <w:tblLook w:val="01E0"/>
        </w:tblPrEx>
        <w:trPr>
          <w:trHeight w:val="372"/>
        </w:trPr>
        <w:tc>
          <w:tcPr>
            <w:tcW w:w="4230" w:type="dxa"/>
            <w:shd w:val="clear" w:color="000000" w:fill="auto"/>
            <w:vAlign w:val="center"/>
          </w:tcPr>
          <w:p w:rsidR="005876FB" w:rsidRPr="00105492" w:rsidP="00CB53EA" w14:paraId="39F171FA" w14:textId="376FF08E">
            <w:pPr>
              <w:pStyle w:val="NoSpacing"/>
              <w:ind w:left="-50"/>
              <w:rPr>
                <w:rFonts w:ascii="Arial" w:hAnsi="Arial" w:cs="Arial"/>
              </w:rPr>
            </w:pPr>
            <w:r w:rsidRPr="00105492">
              <w:rPr>
                <w:rFonts w:ascii="Arial" w:hAnsi="Arial" w:cs="Arial"/>
              </w:rPr>
              <w:t>Colleges, Universities, and Non-Profits</w:t>
            </w:r>
            <w:r>
              <w:rPr>
                <w:rFonts w:ascii="Arial" w:hAnsi="Arial" w:cs="Arial"/>
              </w:rPr>
              <w:t xml:space="preserve"> </w:t>
            </w:r>
          </w:p>
        </w:tc>
        <w:tc>
          <w:tcPr>
            <w:tcW w:w="1350" w:type="dxa"/>
            <w:shd w:val="clear" w:color="000000" w:fill="auto"/>
            <w:vAlign w:val="center"/>
          </w:tcPr>
          <w:p w:rsidR="005876FB" w:rsidRPr="00105492" w:rsidP="001E3D86" w14:paraId="7EAE5B42" w14:textId="7A6A6B3E">
            <w:pPr>
              <w:pStyle w:val="NoSpacing"/>
              <w:jc w:val="center"/>
              <w:rPr>
                <w:rFonts w:ascii="Arial" w:hAnsi="Arial" w:cs="Arial"/>
              </w:rPr>
            </w:pPr>
            <w:r>
              <w:rPr>
                <w:rFonts w:ascii="Arial" w:hAnsi="Arial" w:cs="Arial"/>
              </w:rPr>
              <w:t>1</w:t>
            </w:r>
            <w:r w:rsidR="00C4066D">
              <w:rPr>
                <w:rFonts w:ascii="Arial" w:hAnsi="Arial" w:cs="Arial"/>
              </w:rPr>
              <w:t>00</w:t>
            </w:r>
          </w:p>
        </w:tc>
        <w:tc>
          <w:tcPr>
            <w:tcW w:w="990" w:type="dxa"/>
            <w:shd w:val="clear" w:color="000000" w:fill="auto"/>
            <w:vAlign w:val="center"/>
          </w:tcPr>
          <w:p w:rsidR="005876FB" w:rsidRPr="00105492" w:rsidP="001E3D86" w14:paraId="01EFF235" w14:textId="112CDB35">
            <w:pPr>
              <w:pStyle w:val="NoSpacing"/>
              <w:jc w:val="center"/>
              <w:rPr>
                <w:rFonts w:ascii="Arial" w:hAnsi="Arial" w:cs="Arial"/>
              </w:rPr>
            </w:pPr>
            <w:r>
              <w:rPr>
                <w:rFonts w:ascii="Arial" w:hAnsi="Arial" w:cs="Arial"/>
              </w:rPr>
              <w:t>6</w:t>
            </w:r>
            <w:r w:rsidR="00C4066D">
              <w:rPr>
                <w:rFonts w:ascii="Arial" w:hAnsi="Arial" w:cs="Arial"/>
              </w:rPr>
              <w:t>1</w:t>
            </w:r>
          </w:p>
        </w:tc>
        <w:tc>
          <w:tcPr>
            <w:tcW w:w="1350" w:type="dxa"/>
            <w:shd w:val="clear" w:color="000000" w:fill="auto"/>
            <w:vAlign w:val="center"/>
          </w:tcPr>
          <w:p w:rsidR="005876FB" w:rsidRPr="00105492" w:rsidP="001E3D86" w14:paraId="6D2B9F36" w14:textId="03593B84">
            <w:pPr>
              <w:pStyle w:val="NoSpacing"/>
              <w:jc w:val="center"/>
              <w:rPr>
                <w:rFonts w:ascii="Arial" w:hAnsi="Arial" w:cs="Arial"/>
              </w:rPr>
            </w:pPr>
            <w:r w:rsidRPr="003805FC">
              <w:rPr>
                <w:rFonts w:ascii="Arial" w:hAnsi="Arial" w:cs="Arial"/>
              </w:rPr>
              <w:t>$</w:t>
            </w:r>
            <w:r w:rsidR="00E3157E">
              <w:rPr>
                <w:rFonts w:ascii="Arial" w:hAnsi="Arial" w:cs="Arial"/>
              </w:rPr>
              <w:t>40.23</w:t>
            </w:r>
          </w:p>
        </w:tc>
        <w:tc>
          <w:tcPr>
            <w:tcW w:w="1350" w:type="dxa"/>
            <w:shd w:val="clear" w:color="000000" w:fill="auto"/>
            <w:vAlign w:val="center"/>
          </w:tcPr>
          <w:p w:rsidR="005876FB" w:rsidRPr="00105492" w:rsidP="001E3D86" w14:paraId="3D87D128" w14:textId="335B6DA8">
            <w:pPr>
              <w:pStyle w:val="NoSpacing"/>
              <w:jc w:val="center"/>
              <w:rPr>
                <w:rFonts w:ascii="Arial" w:hAnsi="Arial" w:cs="Arial"/>
              </w:rPr>
            </w:pPr>
            <w:r>
              <w:rPr>
                <w:rFonts w:ascii="Arial" w:hAnsi="Arial" w:cs="Arial"/>
              </w:rPr>
              <w:t>$2,</w:t>
            </w:r>
            <w:r w:rsidR="00ED1EEF">
              <w:rPr>
                <w:rFonts w:ascii="Arial" w:hAnsi="Arial" w:cs="Arial"/>
              </w:rPr>
              <w:t>4</w:t>
            </w:r>
            <w:r w:rsidR="00D81243">
              <w:rPr>
                <w:rFonts w:ascii="Arial" w:hAnsi="Arial" w:cs="Arial"/>
              </w:rPr>
              <w:t>54</w:t>
            </w:r>
          </w:p>
        </w:tc>
      </w:tr>
      <w:tr w14:paraId="11212173" w14:textId="77777777" w:rsidTr="001E3D86">
        <w:tblPrEx>
          <w:tblW w:w="9270" w:type="dxa"/>
          <w:tblInd w:w="115" w:type="dxa"/>
          <w:tblLayout w:type="fixed"/>
          <w:tblCellMar>
            <w:left w:w="115" w:type="dxa"/>
            <w:right w:w="115" w:type="dxa"/>
          </w:tblCellMar>
          <w:tblLook w:val="01E0"/>
        </w:tblPrEx>
        <w:trPr>
          <w:trHeight w:val="264"/>
        </w:trPr>
        <w:tc>
          <w:tcPr>
            <w:tcW w:w="4230" w:type="dxa"/>
            <w:tcBorders>
              <w:bottom w:val="single" w:sz="4" w:space="0" w:color="auto"/>
            </w:tcBorders>
            <w:shd w:val="clear" w:color="000000" w:fill="auto"/>
            <w:vAlign w:val="center"/>
          </w:tcPr>
          <w:p w:rsidR="005876FB" w:rsidRPr="00B84E4F" w:rsidP="005876FB" w14:paraId="75A434CE" w14:textId="0475714F">
            <w:pPr>
              <w:pStyle w:val="NoSpacing"/>
              <w:ind w:left="390"/>
              <w:jc w:val="right"/>
              <w:rPr>
                <w:rFonts w:ascii="Arial" w:hAnsi="Arial" w:cs="Arial"/>
                <w:i/>
                <w:iCs/>
              </w:rPr>
            </w:pPr>
            <w:r w:rsidRPr="00B84E4F">
              <w:rPr>
                <w:rFonts w:ascii="Arial" w:hAnsi="Arial" w:cs="Arial"/>
                <w:b/>
                <w:bCs/>
              </w:rPr>
              <w:t>TOTAL</w:t>
            </w:r>
            <w:r w:rsidRPr="00B84E4F">
              <w:rPr>
                <w:rFonts w:ascii="Arial" w:hAnsi="Arial" w:cs="Arial"/>
                <w:i/>
                <w:iCs/>
              </w:rPr>
              <w:t xml:space="preserve"> </w:t>
            </w:r>
          </w:p>
        </w:tc>
        <w:tc>
          <w:tcPr>
            <w:tcW w:w="1350" w:type="dxa"/>
            <w:tcBorders>
              <w:bottom w:val="single" w:sz="4" w:space="0" w:color="auto"/>
            </w:tcBorders>
            <w:shd w:val="clear" w:color="000000" w:fill="auto"/>
            <w:vAlign w:val="center"/>
          </w:tcPr>
          <w:p w:rsidR="005876FB" w:rsidRPr="00B84E4F" w:rsidP="001E3D86" w14:paraId="378AC895" w14:textId="2092E015">
            <w:pPr>
              <w:pStyle w:val="NoSpacing"/>
              <w:jc w:val="center"/>
              <w:rPr>
                <w:rFonts w:ascii="Arial" w:hAnsi="Arial" w:cs="Arial"/>
                <w:i/>
                <w:iCs/>
              </w:rPr>
            </w:pPr>
            <w:r>
              <w:rPr>
                <w:rFonts w:ascii="Arial" w:hAnsi="Arial" w:cs="Arial"/>
                <w:b/>
                <w:bCs/>
              </w:rPr>
              <w:t>2</w:t>
            </w:r>
            <w:r w:rsidR="00C4066D">
              <w:rPr>
                <w:rFonts w:ascii="Arial" w:hAnsi="Arial" w:cs="Arial"/>
                <w:b/>
                <w:bCs/>
              </w:rPr>
              <w:t>30</w:t>
            </w:r>
          </w:p>
        </w:tc>
        <w:tc>
          <w:tcPr>
            <w:tcW w:w="990" w:type="dxa"/>
            <w:tcBorders>
              <w:bottom w:val="single" w:sz="4" w:space="0" w:color="auto"/>
            </w:tcBorders>
            <w:shd w:val="clear" w:color="000000" w:fill="auto"/>
            <w:vAlign w:val="center"/>
          </w:tcPr>
          <w:p w:rsidR="005876FB" w:rsidRPr="00C4066D" w:rsidP="001E3D86" w14:paraId="623DDECF" w14:textId="22B57159">
            <w:pPr>
              <w:pStyle w:val="NoSpacing"/>
              <w:jc w:val="center"/>
              <w:rPr>
                <w:rFonts w:ascii="Arial" w:hAnsi="Arial" w:cs="Arial"/>
                <w:b/>
                <w:bCs/>
              </w:rPr>
            </w:pPr>
            <w:r w:rsidRPr="00C4066D">
              <w:rPr>
                <w:rFonts w:ascii="Arial" w:hAnsi="Arial" w:cs="Arial"/>
                <w:b/>
                <w:bCs/>
              </w:rPr>
              <w:fldChar w:fldCharType="begin"/>
            </w:r>
            <w:r w:rsidRPr="00C4066D">
              <w:rPr>
                <w:rFonts w:ascii="Arial" w:hAnsi="Arial" w:cs="Arial"/>
                <w:b/>
                <w:bCs/>
              </w:rPr>
              <w:instrText xml:space="preserve"> =SUM(ABOVE) </w:instrText>
            </w:r>
            <w:r w:rsidRPr="00C4066D">
              <w:rPr>
                <w:rFonts w:ascii="Arial" w:hAnsi="Arial" w:cs="Arial"/>
                <w:b/>
                <w:bCs/>
              </w:rPr>
              <w:fldChar w:fldCharType="separate"/>
            </w:r>
            <w:r w:rsidRPr="00C4066D">
              <w:rPr>
                <w:rFonts w:ascii="Arial" w:hAnsi="Arial" w:cs="Arial"/>
                <w:b/>
                <w:bCs/>
                <w:noProof/>
              </w:rPr>
              <w:t>140</w:t>
            </w:r>
            <w:r w:rsidRPr="00C4066D">
              <w:rPr>
                <w:rFonts w:ascii="Arial" w:hAnsi="Arial" w:cs="Arial"/>
                <w:b/>
                <w:bCs/>
              </w:rPr>
              <w:fldChar w:fldCharType="end"/>
            </w:r>
          </w:p>
        </w:tc>
        <w:tc>
          <w:tcPr>
            <w:tcW w:w="1350" w:type="dxa"/>
            <w:tcBorders>
              <w:bottom w:val="single" w:sz="4" w:space="0" w:color="auto"/>
            </w:tcBorders>
            <w:shd w:val="thinDiagCross" w:color="auto" w:fill="auto"/>
            <w:vAlign w:val="center"/>
          </w:tcPr>
          <w:p w:rsidR="005876FB" w:rsidRPr="00B84E4F" w:rsidP="001E3D86" w14:paraId="7A998D80" w14:textId="12D94912">
            <w:pPr>
              <w:pStyle w:val="NoSpacing"/>
              <w:jc w:val="center"/>
              <w:rPr>
                <w:rFonts w:ascii="Arial" w:hAnsi="Arial" w:cs="Arial"/>
                <w:i/>
                <w:iCs/>
              </w:rPr>
            </w:pPr>
          </w:p>
        </w:tc>
        <w:bookmarkStart w:id="2" w:name="_Hlk131072136"/>
        <w:tc>
          <w:tcPr>
            <w:tcW w:w="1350" w:type="dxa"/>
            <w:tcBorders>
              <w:bottom w:val="single" w:sz="4" w:space="0" w:color="auto"/>
            </w:tcBorders>
            <w:shd w:val="clear" w:color="000000" w:fill="auto"/>
            <w:vAlign w:val="center"/>
          </w:tcPr>
          <w:p w:rsidR="005876FB" w:rsidRPr="00B84E4F" w:rsidP="00D81243" w14:paraId="6FD673B0" w14:textId="176213A3">
            <w:pPr>
              <w:pStyle w:val="NoSpacing"/>
              <w:jc w:val="center"/>
              <w:rPr>
                <w:rFonts w:ascii="Arial" w:hAnsi="Arial" w:cs="Arial"/>
                <w:i/>
                <w:i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$7,004</w:t>
            </w:r>
            <w:r>
              <w:rPr>
                <w:rFonts w:ascii="Arial" w:hAnsi="Arial" w:cs="Arial"/>
                <w:b/>
                <w:bCs/>
              </w:rPr>
              <w:fldChar w:fldCharType="end"/>
            </w:r>
            <w:bookmarkEnd w:id="2"/>
            <w:r w:rsidR="00896AF6">
              <w:rPr>
                <w:rFonts w:ascii="Arial" w:hAnsi="Arial" w:cs="Arial"/>
                <w:b/>
                <w:bCs/>
              </w:rPr>
              <w:fldChar w:fldCharType="begin"/>
            </w:r>
            <w:r w:rsidR="00896AF6">
              <w:rPr>
                <w:rFonts w:ascii="Arial" w:hAnsi="Arial" w:cs="Arial"/>
                <w:b/>
                <w:bCs/>
              </w:rPr>
              <w:instrText xml:space="preserve">  </w:instrText>
            </w:r>
            <w:r w:rsidR="00896AF6">
              <w:rPr>
                <w:rFonts w:ascii="Arial" w:hAnsi="Arial" w:cs="Arial"/>
                <w:b/>
                <w:bCs/>
              </w:rPr>
              <w:fldChar w:fldCharType="end"/>
            </w:r>
            <w:r w:rsidRPr="00C844DB" w:rsidR="00896AF6">
              <w:rPr>
                <w:rFonts w:ascii="Arial" w:hAnsi="Arial" w:cs="Arial"/>
                <w:b/>
                <w:bCs/>
              </w:rPr>
              <w:fldChar w:fldCharType="begin"/>
            </w:r>
            <w:r w:rsidRPr="00C844DB" w:rsidR="00896AF6">
              <w:rPr>
                <w:rFonts w:ascii="Arial" w:hAnsi="Arial" w:cs="Arial"/>
                <w:b/>
                <w:bCs/>
              </w:rPr>
              <w:instrText xml:space="preserve">  </w:instrText>
            </w:r>
            <w:r w:rsidRPr="00C844DB" w:rsidR="00896AF6">
              <w:rPr>
                <w:rFonts w:ascii="Arial" w:hAnsi="Arial" w:cs="Arial"/>
                <w:b/>
                <w:bCs/>
              </w:rPr>
              <w:fldChar w:fldCharType="end"/>
            </w:r>
            <w:r w:rsidRPr="00C844DB" w:rsidR="00896AF6">
              <w:rPr>
                <w:rFonts w:ascii="Arial" w:hAnsi="Arial" w:cs="Arial"/>
                <w:b/>
                <w:bCs/>
              </w:rPr>
              <w:fldChar w:fldCharType="begin"/>
            </w:r>
            <w:r w:rsidRPr="00C844DB" w:rsidR="00896AF6">
              <w:rPr>
                <w:rFonts w:ascii="Arial" w:hAnsi="Arial" w:cs="Arial"/>
                <w:b/>
                <w:bCs/>
              </w:rPr>
              <w:instrText xml:space="preserve">  </w:instrText>
            </w:r>
            <w:r w:rsidRPr="00C844DB" w:rsidR="00896AF6">
              <w:rPr>
                <w:rFonts w:ascii="Arial" w:hAnsi="Arial" w:cs="Arial"/>
                <w:b/>
                <w:bCs/>
              </w:rPr>
              <w:fldChar w:fldCharType="end"/>
            </w:r>
          </w:p>
        </w:tc>
      </w:tr>
    </w:tbl>
    <w:p w:rsidR="00046309" w:rsidP="002821E0" w14:paraId="06DEED0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360"/>
        <w:rPr>
          <w:rFonts w:ascii="Arial" w:eastAsia="Times New Roman" w:hAnsi="Arial" w:cs="Arial"/>
          <w:b/>
        </w:rPr>
      </w:pPr>
    </w:p>
    <w:p w:rsidR="00CC0E86" w:rsidP="002821E0" w14:paraId="60E7F08A" w14:textId="59E8A0D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360"/>
        <w:rPr>
          <w:rFonts w:ascii="Arial" w:eastAsia="Times New Roman" w:hAnsi="Arial" w:cs="Arial"/>
          <w:b/>
        </w:rPr>
      </w:pPr>
    </w:p>
    <w:p w:rsidR="0072076E" w:rsidRPr="00105492" w:rsidP="002821E0" w14:paraId="5F1FA543" w14:textId="252A400D">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360"/>
        <w:rPr>
          <w:rFonts w:ascii="Arial" w:eastAsia="Times New Roman" w:hAnsi="Arial" w:cs="Arial"/>
          <w:b/>
        </w:rPr>
      </w:pPr>
      <w:r w:rsidRPr="00105492">
        <w:rPr>
          <w:rFonts w:ascii="Arial" w:eastAsia="Times New Roman" w:hAnsi="Arial" w:cs="Arial"/>
          <w:b/>
        </w:rPr>
        <w:t>13.</w:t>
      </w:r>
      <w:r w:rsidRPr="00105492">
        <w:rPr>
          <w:rFonts w:ascii="Arial" w:eastAsia="Times New Roman" w:hAnsi="Arial" w:cs="Arial"/>
          <w:b/>
        </w:rPr>
        <w:tab/>
        <w:t>Provide an estimate of the total annual non-hour cost burden to respondents or recordkeepers resulting from the collection of information.  (Do not include the cost of any hour burden already reflected in item 12.)</w:t>
      </w:r>
    </w:p>
    <w:p w:rsidR="0072076E" w:rsidRPr="00105492" w:rsidP="002821E0" w14:paraId="5C13D63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360"/>
        <w:rPr>
          <w:rFonts w:ascii="Arial" w:eastAsia="Times New Roman" w:hAnsi="Arial" w:cs="Arial"/>
          <w:b/>
        </w:rPr>
      </w:pPr>
      <w:r w:rsidRPr="00105492">
        <w:rPr>
          <w:rFonts w:ascii="Arial" w:eastAsia="Times New Roman" w:hAnsi="Arial" w:cs="Arial"/>
          <w:b/>
        </w:rPr>
        <w:t>*</w:t>
      </w:r>
      <w:r w:rsidRPr="00105492">
        <w:rPr>
          <w:rFonts w:ascii="Arial" w:eastAsia="Times New Roman" w:hAnsi="Arial" w:cs="Arial"/>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2076E" w:rsidRPr="00105492" w:rsidP="002821E0" w14:paraId="000E559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360"/>
        <w:rPr>
          <w:rFonts w:ascii="Arial" w:eastAsia="Times New Roman" w:hAnsi="Arial" w:cs="Arial"/>
          <w:b/>
        </w:rPr>
      </w:pPr>
      <w:r w:rsidRPr="00105492">
        <w:rPr>
          <w:rFonts w:ascii="Arial" w:eastAsia="Times New Roman" w:hAnsi="Arial" w:cs="Arial"/>
          <w:b/>
        </w:rPr>
        <w:t>*</w:t>
      </w:r>
      <w:r w:rsidRPr="00105492">
        <w:rPr>
          <w:rFonts w:ascii="Arial" w:eastAsia="Times New Roman" w:hAnsi="Arial"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2076E" w:rsidRPr="00105492" w:rsidP="002821E0" w14:paraId="40F5AE7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720"/>
        <w:rPr>
          <w:rFonts w:ascii="Arial" w:eastAsia="Times New Roman" w:hAnsi="Arial" w:cs="Arial"/>
          <w:b/>
        </w:rPr>
      </w:pPr>
      <w:r w:rsidRPr="00105492">
        <w:rPr>
          <w:rFonts w:ascii="Arial" w:eastAsia="Times New Roman" w:hAnsi="Arial" w:cs="Arial"/>
          <w:b/>
        </w:rPr>
        <w:tab/>
        <w:t>*</w:t>
      </w:r>
      <w:r w:rsidRPr="00105492">
        <w:rPr>
          <w:rFonts w:ascii="Arial" w:eastAsia="Times New Roman" w:hAnsi="Arial"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C744A" w:rsidRPr="00105492" w:rsidP="002821E0" w14:paraId="2C32B85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720"/>
        <w:rPr>
          <w:rFonts w:ascii="Arial" w:eastAsia="Times New Roman" w:hAnsi="Arial" w:cs="Arial"/>
          <w:b/>
        </w:rPr>
      </w:pPr>
    </w:p>
    <w:p w:rsidR="00B659E8" w:rsidRPr="00105492" w:rsidP="002821E0" w14:paraId="30D6B0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rPr>
      </w:pPr>
      <w:r w:rsidRPr="00105492">
        <w:rPr>
          <w:rFonts w:ascii="Arial" w:hAnsi="Arial" w:cs="Arial"/>
        </w:rPr>
        <w:t>There is no non-hour cost burden to applicants resulting from this collection.  There are no fees associated with this process or requirements.</w:t>
      </w:r>
    </w:p>
    <w:p w:rsidR="00EE2571" w:rsidP="002821E0" w14:paraId="69C07B1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360"/>
        <w:rPr>
          <w:rFonts w:ascii="Arial" w:eastAsia="Times New Roman" w:hAnsi="Arial" w:cs="Arial"/>
          <w:b/>
        </w:rPr>
      </w:pPr>
      <w:r>
        <w:rPr>
          <w:rFonts w:ascii="Arial" w:eastAsia="Times New Roman" w:hAnsi="Arial" w:cs="Arial"/>
          <w:b/>
        </w:rPr>
        <w:br w:type="page"/>
      </w:r>
    </w:p>
    <w:p w:rsidR="0072076E" w:rsidRPr="00105492" w:rsidP="002821E0" w14:paraId="372CE9BF" w14:textId="4E74968D">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360"/>
        <w:rPr>
          <w:rFonts w:ascii="Arial" w:eastAsia="Times New Roman" w:hAnsi="Arial" w:cs="Arial"/>
          <w:b/>
        </w:rPr>
      </w:pPr>
      <w:r w:rsidRPr="00105492">
        <w:rPr>
          <w:rFonts w:ascii="Arial" w:eastAsia="Times New Roman" w:hAnsi="Arial" w:cs="Arial"/>
          <w:b/>
        </w:rPr>
        <w:t>14.</w:t>
      </w:r>
      <w:r w:rsidRPr="00105492">
        <w:rPr>
          <w:rFonts w:ascii="Arial" w:eastAsia="Times New Roman" w:hAnsi="Arial"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2076E" w:rsidP="008062EF" w14:paraId="51100400" w14:textId="3B3F08B8">
      <w:pPr>
        <w:pStyle w:val="NoSpacing"/>
      </w:pPr>
    </w:p>
    <w:p w:rsidR="00B446C1" w:rsidRPr="00105492" w:rsidP="002821E0" w14:paraId="6E765601" w14:textId="5F044F44">
      <w:pPr>
        <w:tabs>
          <w:tab w:val="left" w:pos="3060"/>
        </w:tabs>
        <w:spacing w:line="360" w:lineRule="auto"/>
        <w:rPr>
          <w:rFonts w:ascii="Arial" w:hAnsi="Arial" w:cs="Arial"/>
        </w:rPr>
      </w:pPr>
      <w:r w:rsidRPr="00105492">
        <w:rPr>
          <w:rFonts w:ascii="Arial" w:hAnsi="Arial" w:cs="Arial"/>
        </w:rPr>
        <w:t xml:space="preserve">The </w:t>
      </w:r>
      <w:r w:rsidR="00936275">
        <w:rPr>
          <w:rFonts w:ascii="Arial" w:hAnsi="Arial" w:cs="Arial"/>
        </w:rPr>
        <w:t xml:space="preserve">estimated </w:t>
      </w:r>
      <w:r w:rsidRPr="00105492">
        <w:rPr>
          <w:rFonts w:ascii="Arial" w:hAnsi="Arial" w:cs="Arial"/>
        </w:rPr>
        <w:t>annual cost to the Federal Government is</w:t>
      </w:r>
      <w:r w:rsidRPr="00105492" w:rsidR="00D91E10">
        <w:rPr>
          <w:rFonts w:ascii="Arial" w:hAnsi="Arial" w:cs="Arial"/>
        </w:rPr>
        <w:t xml:space="preserve"> </w:t>
      </w:r>
      <w:r w:rsidRPr="00936275" w:rsidR="00936275">
        <w:rPr>
          <w:rFonts w:ascii="Arial" w:hAnsi="Arial" w:cs="Arial"/>
        </w:rPr>
        <w:fldChar w:fldCharType="begin"/>
      </w:r>
      <w:r w:rsidRPr="00936275" w:rsidR="00936275">
        <w:rPr>
          <w:rFonts w:ascii="Arial" w:hAnsi="Arial" w:cs="Arial"/>
        </w:rPr>
        <w:instrText xml:space="preserve"> =SUM(ABOVE) </w:instrText>
      </w:r>
      <w:r w:rsidRPr="00936275" w:rsidR="00936275">
        <w:rPr>
          <w:rFonts w:ascii="Arial" w:hAnsi="Arial" w:cs="Arial"/>
        </w:rPr>
        <w:fldChar w:fldCharType="separate"/>
      </w:r>
      <w:r w:rsidRPr="00936275" w:rsidR="00936275">
        <w:rPr>
          <w:rFonts w:ascii="Arial" w:hAnsi="Arial" w:cs="Arial"/>
        </w:rPr>
        <w:t>$7</w:t>
      </w:r>
      <w:r>
        <w:rPr>
          <w:rFonts w:ascii="Arial" w:hAnsi="Arial" w:cs="Arial"/>
        </w:rPr>
        <w:t>69,1</w:t>
      </w:r>
      <w:r w:rsidRPr="00936275" w:rsidR="00936275">
        <w:rPr>
          <w:rFonts w:ascii="Arial" w:hAnsi="Arial" w:cs="Arial"/>
        </w:rPr>
        <w:t>79</w:t>
      </w:r>
      <w:r w:rsidRPr="00936275" w:rsidR="00936275">
        <w:rPr>
          <w:rFonts w:ascii="Arial" w:hAnsi="Arial" w:cs="Arial"/>
        </w:rPr>
        <w:fldChar w:fldCharType="end"/>
      </w:r>
      <w:r w:rsidRPr="00105492">
        <w:rPr>
          <w:rFonts w:ascii="Arial" w:hAnsi="Arial" w:cs="Arial"/>
        </w:rPr>
        <w:t xml:space="preserve">. This includes the cost to the Federal Government for salaries and benefits for administering this information collection </w:t>
      </w:r>
      <w:r w:rsidRPr="00105492" w:rsidR="00A11F5F">
        <w:rPr>
          <w:rFonts w:ascii="Arial" w:hAnsi="Arial" w:cs="Arial"/>
        </w:rPr>
        <w:t>(</w:t>
      </w:r>
      <w:r w:rsidRPr="00105492" w:rsidR="009432FC">
        <w:rPr>
          <w:rFonts w:ascii="Arial" w:hAnsi="Arial" w:cs="Arial"/>
        </w:rPr>
        <w:t>$</w:t>
      </w:r>
      <w:r w:rsidR="00936275">
        <w:rPr>
          <w:rFonts w:ascii="Arial" w:hAnsi="Arial" w:cs="Arial"/>
        </w:rPr>
        <w:t>766,679</w:t>
      </w:r>
      <w:r w:rsidRPr="00105492" w:rsidR="004D508A">
        <w:rPr>
          <w:rFonts w:ascii="Arial" w:hAnsi="Arial" w:cs="Arial"/>
        </w:rPr>
        <w:t>)</w:t>
      </w:r>
      <w:r w:rsidRPr="00105492" w:rsidR="00D00212">
        <w:rPr>
          <w:rFonts w:ascii="Arial" w:hAnsi="Arial" w:cs="Arial"/>
        </w:rPr>
        <w:t xml:space="preserve"> </w:t>
      </w:r>
      <w:r w:rsidRPr="00105492" w:rsidR="008F7F7C">
        <w:rPr>
          <w:rFonts w:ascii="Arial" w:hAnsi="Arial" w:cs="Arial"/>
        </w:rPr>
        <w:t xml:space="preserve">as shown below in Table 14.1 </w:t>
      </w:r>
      <w:r w:rsidRPr="00105492">
        <w:rPr>
          <w:rFonts w:ascii="Arial" w:hAnsi="Arial" w:cs="Arial"/>
        </w:rPr>
        <w:t xml:space="preserve">and operational expenses </w:t>
      </w:r>
      <w:r w:rsidRPr="00105492" w:rsidR="004D508A">
        <w:rPr>
          <w:rFonts w:ascii="Arial" w:hAnsi="Arial" w:cs="Arial"/>
        </w:rPr>
        <w:t>(</w:t>
      </w:r>
      <w:r w:rsidRPr="00105492" w:rsidR="00D91E10">
        <w:rPr>
          <w:rFonts w:ascii="Arial" w:hAnsi="Arial" w:cs="Arial"/>
        </w:rPr>
        <w:t>$</w:t>
      </w:r>
      <w:r w:rsidR="00936275">
        <w:rPr>
          <w:rFonts w:ascii="Arial" w:hAnsi="Arial" w:cs="Arial"/>
        </w:rPr>
        <w:t>2</w:t>
      </w:r>
      <w:r w:rsidRPr="00105492" w:rsidR="00D91E10">
        <w:rPr>
          <w:rFonts w:ascii="Arial" w:hAnsi="Arial" w:cs="Arial"/>
        </w:rPr>
        <w:t>,500</w:t>
      </w:r>
      <w:r w:rsidRPr="00105492" w:rsidR="004D508A">
        <w:rPr>
          <w:rFonts w:ascii="Arial" w:hAnsi="Arial" w:cs="Arial"/>
        </w:rPr>
        <w:t>)</w:t>
      </w:r>
      <w:r w:rsidRPr="00105492" w:rsidR="009432FC">
        <w:rPr>
          <w:rFonts w:ascii="Arial" w:hAnsi="Arial" w:cs="Arial"/>
        </w:rPr>
        <w:t xml:space="preserve"> </w:t>
      </w:r>
      <w:r w:rsidRPr="00105492" w:rsidR="008F7F7C">
        <w:rPr>
          <w:rFonts w:ascii="Arial" w:hAnsi="Arial" w:cs="Arial"/>
        </w:rPr>
        <w:t xml:space="preserve">as shown in </w:t>
      </w:r>
      <w:r w:rsidRPr="00105492" w:rsidR="009432FC">
        <w:rPr>
          <w:rFonts w:ascii="Arial" w:hAnsi="Arial" w:cs="Arial"/>
        </w:rPr>
        <w:t>Table 14.2</w:t>
      </w:r>
      <w:r w:rsidRPr="00105492" w:rsidR="00D91E10">
        <w:rPr>
          <w:rFonts w:ascii="Arial" w:hAnsi="Arial" w:cs="Arial"/>
        </w:rPr>
        <w:t xml:space="preserve">.  </w:t>
      </w:r>
      <w:r w:rsidRPr="00105492">
        <w:rPr>
          <w:rFonts w:ascii="Arial" w:hAnsi="Arial" w:cs="Arial"/>
        </w:rPr>
        <w:t xml:space="preserve">We used the Office of Personnel Management Salary Table </w:t>
      </w:r>
      <w:hyperlink r:id="rId9" w:history="1">
        <w:r w:rsidRPr="00F72B86">
          <w:rPr>
            <w:rStyle w:val="Hyperlink"/>
            <w:rFonts w:ascii="Arial" w:hAnsi="Arial" w:cs="Arial"/>
          </w:rPr>
          <w:t>20</w:t>
        </w:r>
        <w:r w:rsidRPr="00F72B86" w:rsidR="00906A62">
          <w:rPr>
            <w:rStyle w:val="Hyperlink"/>
            <w:rFonts w:ascii="Arial" w:hAnsi="Arial" w:cs="Arial"/>
          </w:rPr>
          <w:t>23</w:t>
        </w:r>
        <w:r w:rsidRPr="00F72B86">
          <w:rPr>
            <w:rStyle w:val="Hyperlink"/>
            <w:rFonts w:ascii="Arial" w:hAnsi="Arial" w:cs="Arial"/>
          </w:rPr>
          <w:t>-DEN</w:t>
        </w:r>
      </w:hyperlink>
      <w:r w:rsidRPr="00105492">
        <w:rPr>
          <w:rFonts w:ascii="Arial" w:hAnsi="Arial" w:cs="Arial"/>
        </w:rPr>
        <w:t xml:space="preserve"> (to determine the hourly rate. We multiplied the hourly rate by 1.5 to account for benefits (as implied by the BLS news release </w:t>
      </w:r>
      <w:hyperlink r:id="rId10" w:history="1">
        <w:r w:rsidR="00E3157E">
          <w:rPr>
            <w:rStyle w:val="Hyperlink"/>
            <w:rFonts w:ascii="Arial" w:hAnsi="Arial" w:cs="Arial"/>
          </w:rPr>
          <w:t>USDL-23-0488</w:t>
        </w:r>
      </w:hyperlink>
      <w:r w:rsidRPr="00105492" w:rsidR="00906A62">
        <w:rPr>
          <w:rFonts w:ascii="Arial" w:hAnsi="Arial" w:cs="Arial"/>
        </w:rPr>
        <w:t xml:space="preserve"> </w:t>
      </w:r>
      <w:r w:rsidRPr="00105492" w:rsidR="004D508A">
        <w:rPr>
          <w:rFonts w:ascii="Arial" w:hAnsi="Arial" w:cs="Arial"/>
          <w:bCs/>
        </w:rPr>
        <w:t xml:space="preserve"> </w:t>
      </w:r>
      <w:r w:rsidRPr="00105492">
        <w:rPr>
          <w:rFonts w:ascii="Arial" w:hAnsi="Arial" w:cs="Arial"/>
          <w:bCs/>
        </w:rPr>
        <w:t>mentioned above)</w:t>
      </w:r>
      <w:r w:rsidRPr="00105492">
        <w:rPr>
          <w:rFonts w:ascii="Arial" w:hAnsi="Arial" w:cs="Arial"/>
        </w:rPr>
        <w:t xml:space="preserve">. </w:t>
      </w:r>
    </w:p>
    <w:p w:rsidR="00B34324" w:rsidRPr="00105492" w:rsidP="002821E0" w14:paraId="4CCE54AE" w14:textId="2E16FB51">
      <w:pPr>
        <w:rPr>
          <w:rFonts w:ascii="Arial" w:hAnsi="Arial" w:cs="Arial"/>
          <w:b/>
        </w:rPr>
      </w:pPr>
      <w:r w:rsidRPr="00105492">
        <w:rPr>
          <w:rFonts w:ascii="Arial" w:hAnsi="Arial" w:cs="Arial"/>
          <w:b/>
        </w:rPr>
        <w:t xml:space="preserve">Table </w:t>
      </w:r>
      <w:r w:rsidRPr="00105492" w:rsidR="00C131D4">
        <w:rPr>
          <w:rFonts w:ascii="Arial" w:hAnsi="Arial" w:cs="Arial"/>
          <w:b/>
        </w:rPr>
        <w:t>14.1</w:t>
      </w:r>
      <w:r w:rsidRPr="00105492" w:rsidR="00472A6E">
        <w:rPr>
          <w:rFonts w:ascii="Arial" w:hAnsi="Arial" w:cs="Arial"/>
          <w:b/>
        </w:rPr>
        <w:t>:</w:t>
      </w:r>
      <w:r w:rsidRPr="00105492">
        <w:rPr>
          <w:rFonts w:ascii="Arial" w:hAnsi="Arial" w:cs="Arial"/>
          <w:b/>
        </w:rPr>
        <w:t xml:space="preserve"> Annual Cost to the Federal Government</w:t>
      </w:r>
    </w:p>
    <w:tbl>
      <w:tblPr>
        <w:tblW w:w="9405" w:type="dxa"/>
        <w:tblInd w:w="108" w:type="dxa"/>
        <w:tblLayout w:type="fixed"/>
        <w:tblLook w:val="00A0"/>
      </w:tblPr>
      <w:tblGrid>
        <w:gridCol w:w="3487"/>
        <w:gridCol w:w="990"/>
        <w:gridCol w:w="900"/>
        <w:gridCol w:w="1620"/>
        <w:gridCol w:w="1080"/>
        <w:gridCol w:w="1328"/>
      </w:tblGrid>
      <w:tr w14:paraId="512E447B" w14:textId="77777777" w:rsidTr="00FE0365">
        <w:tblPrEx>
          <w:tblW w:w="9405" w:type="dxa"/>
          <w:tblInd w:w="108" w:type="dxa"/>
          <w:tblLayout w:type="fixed"/>
          <w:tblLook w:val="00A0"/>
        </w:tblPrEx>
        <w:trPr>
          <w:trHeight w:val="836"/>
        </w:trPr>
        <w:tc>
          <w:tcPr>
            <w:tcW w:w="348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B34324" w:rsidRPr="00C054AA" w:rsidP="002821E0" w14:paraId="22937BD7" w14:textId="77777777">
            <w:pPr>
              <w:pStyle w:val="NoSpacing"/>
              <w:rPr>
                <w:rFonts w:ascii="Arial" w:hAnsi="Arial" w:cs="Arial"/>
                <w:b/>
                <w:sz w:val="18"/>
                <w:szCs w:val="18"/>
              </w:rPr>
            </w:pPr>
            <w:r w:rsidRPr="00C054AA">
              <w:rPr>
                <w:rFonts w:ascii="Arial" w:hAnsi="Arial" w:cs="Arial"/>
                <w:b/>
                <w:sz w:val="18"/>
                <w:szCs w:val="18"/>
              </w:rPr>
              <w:t>Position</w:t>
            </w:r>
          </w:p>
        </w:tc>
        <w:tc>
          <w:tcPr>
            <w:tcW w:w="990"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B34324" w:rsidRPr="00C054AA" w:rsidP="002821E0" w14:paraId="0F02BEC6" w14:textId="77777777">
            <w:pPr>
              <w:pStyle w:val="NoSpacing"/>
              <w:jc w:val="center"/>
              <w:rPr>
                <w:rFonts w:ascii="Arial" w:hAnsi="Arial" w:cs="Arial"/>
                <w:b/>
                <w:sz w:val="18"/>
                <w:szCs w:val="18"/>
              </w:rPr>
            </w:pPr>
            <w:r w:rsidRPr="00C054AA">
              <w:rPr>
                <w:rFonts w:ascii="Arial" w:hAnsi="Arial" w:cs="Arial"/>
                <w:b/>
                <w:sz w:val="18"/>
                <w:szCs w:val="18"/>
              </w:rPr>
              <w:t>Grade/</w:t>
            </w:r>
          </w:p>
          <w:p w:rsidR="00B34324" w:rsidRPr="00C054AA" w:rsidP="002821E0" w14:paraId="775D7955" w14:textId="77777777">
            <w:pPr>
              <w:pStyle w:val="NoSpacing"/>
              <w:jc w:val="center"/>
              <w:rPr>
                <w:rFonts w:ascii="Arial" w:hAnsi="Arial" w:cs="Arial"/>
                <w:b/>
                <w:sz w:val="18"/>
                <w:szCs w:val="18"/>
              </w:rPr>
            </w:pPr>
            <w:r w:rsidRPr="00C054AA">
              <w:rPr>
                <w:rFonts w:ascii="Arial" w:hAnsi="Arial" w:cs="Arial"/>
                <w:b/>
                <w:sz w:val="18"/>
                <w:szCs w:val="18"/>
              </w:rPr>
              <w:t>Step</w:t>
            </w:r>
          </w:p>
        </w:tc>
        <w:tc>
          <w:tcPr>
            <w:tcW w:w="900"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B34324" w:rsidRPr="00C054AA" w:rsidP="002821E0" w14:paraId="5804B60D" w14:textId="77777777">
            <w:pPr>
              <w:pStyle w:val="NoSpacing"/>
              <w:jc w:val="center"/>
              <w:rPr>
                <w:rFonts w:ascii="Arial" w:hAnsi="Arial" w:cs="Arial"/>
                <w:b/>
                <w:sz w:val="18"/>
                <w:szCs w:val="18"/>
              </w:rPr>
            </w:pPr>
            <w:r w:rsidRPr="00C054AA">
              <w:rPr>
                <w:rFonts w:ascii="Arial" w:hAnsi="Arial" w:cs="Arial"/>
                <w:b/>
                <w:sz w:val="18"/>
                <w:szCs w:val="18"/>
              </w:rPr>
              <w:t>Hourly Rate</w:t>
            </w:r>
          </w:p>
        </w:tc>
        <w:tc>
          <w:tcPr>
            <w:tcW w:w="1620"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B34324" w:rsidRPr="00C054AA" w:rsidP="002821E0" w14:paraId="47C8FA72" w14:textId="77777777">
            <w:pPr>
              <w:pStyle w:val="NoSpacing"/>
              <w:jc w:val="center"/>
              <w:rPr>
                <w:rFonts w:ascii="Arial" w:hAnsi="Arial" w:cs="Arial"/>
                <w:b/>
                <w:sz w:val="18"/>
                <w:szCs w:val="18"/>
              </w:rPr>
            </w:pPr>
            <w:r w:rsidRPr="00C054AA">
              <w:rPr>
                <w:rFonts w:ascii="Arial" w:hAnsi="Arial" w:cs="Arial"/>
                <w:b/>
                <w:sz w:val="18"/>
                <w:szCs w:val="18"/>
              </w:rPr>
              <w:t>Hourly Rate incl. benefits</w:t>
            </w:r>
          </w:p>
          <w:p w:rsidR="00B34324" w:rsidRPr="00C054AA" w:rsidP="002821E0" w14:paraId="043CCC92" w14:textId="605DBE04">
            <w:pPr>
              <w:pStyle w:val="NoSpacing"/>
              <w:jc w:val="center"/>
              <w:rPr>
                <w:rFonts w:ascii="Arial" w:hAnsi="Arial" w:cs="Arial"/>
                <w:b/>
                <w:sz w:val="18"/>
                <w:szCs w:val="18"/>
              </w:rPr>
            </w:pPr>
            <w:r w:rsidRPr="00C054AA">
              <w:rPr>
                <w:rFonts w:ascii="Arial" w:hAnsi="Arial" w:cs="Arial"/>
                <w:b/>
                <w:sz w:val="18"/>
                <w:szCs w:val="18"/>
              </w:rPr>
              <w:t>(1.5</w:t>
            </w:r>
            <w:r w:rsidR="007C0CDD">
              <w:rPr>
                <w:rFonts w:ascii="Arial" w:hAnsi="Arial" w:cs="Arial"/>
                <w:b/>
                <w:sz w:val="18"/>
                <w:szCs w:val="18"/>
              </w:rPr>
              <w:t>9</w:t>
            </w:r>
            <w:r w:rsidRPr="00C054AA">
              <w:rPr>
                <w:rFonts w:ascii="Arial" w:hAnsi="Arial" w:cs="Arial"/>
                <w:b/>
                <w:sz w:val="18"/>
                <w:szCs w:val="18"/>
              </w:rPr>
              <w:t xml:space="preserve"> x hourly pay rate)</w:t>
            </w:r>
          </w:p>
        </w:tc>
        <w:tc>
          <w:tcPr>
            <w:tcW w:w="1080"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B34324" w:rsidRPr="00C054AA" w:rsidP="002821E0" w14:paraId="2B80B8C2" w14:textId="77777777">
            <w:pPr>
              <w:pStyle w:val="NoSpacing"/>
              <w:jc w:val="center"/>
              <w:rPr>
                <w:rFonts w:ascii="Arial" w:hAnsi="Arial" w:cs="Arial"/>
                <w:b/>
                <w:sz w:val="18"/>
                <w:szCs w:val="18"/>
              </w:rPr>
            </w:pPr>
            <w:r w:rsidRPr="00C054AA">
              <w:rPr>
                <w:rFonts w:ascii="Arial" w:hAnsi="Arial" w:cs="Arial"/>
                <w:b/>
                <w:sz w:val="18"/>
                <w:szCs w:val="18"/>
              </w:rPr>
              <w:t xml:space="preserve">Estimated time </w:t>
            </w:r>
          </w:p>
          <w:p w:rsidR="00B34324" w:rsidRPr="00C054AA" w:rsidP="002821E0" w14:paraId="043CBB67" w14:textId="77777777">
            <w:pPr>
              <w:pStyle w:val="NoSpacing"/>
              <w:jc w:val="center"/>
              <w:rPr>
                <w:rFonts w:ascii="Arial" w:hAnsi="Arial" w:cs="Arial"/>
                <w:b/>
                <w:sz w:val="18"/>
                <w:szCs w:val="18"/>
              </w:rPr>
            </w:pPr>
            <w:r w:rsidRPr="00C054AA">
              <w:rPr>
                <w:rFonts w:ascii="Arial" w:hAnsi="Arial" w:cs="Arial"/>
                <w:b/>
                <w:sz w:val="18"/>
                <w:szCs w:val="18"/>
              </w:rPr>
              <w:t>(hours)</w:t>
            </w:r>
          </w:p>
        </w:tc>
        <w:tc>
          <w:tcPr>
            <w:tcW w:w="1328"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B34324" w:rsidRPr="00C054AA" w:rsidP="002821E0" w14:paraId="28EE187D" w14:textId="1428F3BC">
            <w:pPr>
              <w:pStyle w:val="NoSpacing"/>
              <w:jc w:val="center"/>
              <w:rPr>
                <w:rFonts w:ascii="Arial" w:hAnsi="Arial" w:cs="Arial"/>
                <w:b/>
                <w:sz w:val="18"/>
                <w:szCs w:val="18"/>
              </w:rPr>
            </w:pPr>
            <w:r w:rsidRPr="00FE0365">
              <w:rPr>
                <w:rFonts w:ascii="Arial" w:hAnsi="Arial" w:cs="Arial"/>
                <w:b/>
                <w:bCs/>
                <w:sz w:val="18"/>
                <w:szCs w:val="18"/>
              </w:rPr>
              <w:t>Total Annual Cost</w:t>
            </w:r>
          </w:p>
        </w:tc>
      </w:tr>
      <w:tr w14:paraId="5E693BA7" w14:textId="77777777" w:rsidTr="00FE0365">
        <w:tblPrEx>
          <w:tblW w:w="9405" w:type="dxa"/>
          <w:tblInd w:w="108" w:type="dxa"/>
          <w:tblLayout w:type="fixed"/>
          <w:tblLook w:val="00A0"/>
        </w:tblPrEx>
        <w:trPr>
          <w:trHeight w:val="278"/>
        </w:trPr>
        <w:tc>
          <w:tcPr>
            <w:tcW w:w="3487" w:type="dxa"/>
            <w:tcBorders>
              <w:top w:val="nil"/>
              <w:left w:val="single" w:sz="4" w:space="0" w:color="auto"/>
              <w:bottom w:val="nil"/>
              <w:right w:val="single" w:sz="4" w:space="0" w:color="auto"/>
            </w:tcBorders>
            <w:vAlign w:val="center"/>
          </w:tcPr>
          <w:p w:rsidR="00B34324" w:rsidRPr="0055435A" w:rsidP="002821E0" w14:paraId="7706110D" w14:textId="77777777">
            <w:pPr>
              <w:pStyle w:val="NoSpacing"/>
              <w:rPr>
                <w:rFonts w:ascii="Arial" w:hAnsi="Arial" w:cs="Arial"/>
                <w:sz w:val="20"/>
                <w:szCs w:val="20"/>
              </w:rPr>
            </w:pPr>
            <w:r w:rsidRPr="0055435A">
              <w:rPr>
                <w:rFonts w:ascii="Arial" w:hAnsi="Arial" w:cs="Arial"/>
                <w:sz w:val="20"/>
                <w:szCs w:val="20"/>
              </w:rPr>
              <w:t>IAC</w:t>
            </w:r>
            <w:r w:rsidRPr="0055435A" w:rsidR="00505162">
              <w:rPr>
                <w:rFonts w:ascii="Arial" w:hAnsi="Arial" w:cs="Arial"/>
                <w:sz w:val="20"/>
                <w:szCs w:val="20"/>
              </w:rPr>
              <w:t>UC</w:t>
            </w:r>
            <w:r w:rsidRPr="0055435A">
              <w:rPr>
                <w:rFonts w:ascii="Arial" w:hAnsi="Arial" w:cs="Arial"/>
                <w:sz w:val="20"/>
                <w:szCs w:val="20"/>
              </w:rPr>
              <w:t xml:space="preserve"> Administrator</w:t>
            </w:r>
          </w:p>
        </w:tc>
        <w:tc>
          <w:tcPr>
            <w:tcW w:w="990" w:type="dxa"/>
            <w:tcBorders>
              <w:top w:val="nil"/>
              <w:left w:val="nil"/>
              <w:bottom w:val="nil"/>
              <w:right w:val="single" w:sz="4" w:space="0" w:color="auto"/>
            </w:tcBorders>
            <w:vAlign w:val="center"/>
          </w:tcPr>
          <w:p w:rsidR="00B34324" w:rsidRPr="0055435A" w:rsidP="002821E0" w14:paraId="3EC90EEB" w14:textId="77777777">
            <w:pPr>
              <w:pStyle w:val="NoSpacing"/>
              <w:rPr>
                <w:rFonts w:ascii="Arial" w:hAnsi="Arial" w:cs="Arial"/>
                <w:sz w:val="20"/>
                <w:szCs w:val="20"/>
              </w:rPr>
            </w:pPr>
            <w:r w:rsidRPr="0055435A">
              <w:rPr>
                <w:rFonts w:ascii="Arial" w:hAnsi="Arial" w:cs="Arial"/>
                <w:sz w:val="20"/>
                <w:szCs w:val="20"/>
              </w:rPr>
              <w:t>GS</w:t>
            </w:r>
            <w:r w:rsidRPr="0055435A" w:rsidR="00E10C03">
              <w:rPr>
                <w:rFonts w:ascii="Arial" w:hAnsi="Arial" w:cs="Arial"/>
                <w:sz w:val="20"/>
                <w:szCs w:val="20"/>
              </w:rPr>
              <w:t xml:space="preserve"> </w:t>
            </w:r>
            <w:r w:rsidRPr="0055435A">
              <w:rPr>
                <w:rFonts w:ascii="Arial" w:hAnsi="Arial" w:cs="Arial"/>
                <w:sz w:val="20"/>
                <w:szCs w:val="20"/>
              </w:rPr>
              <w:t>7</w:t>
            </w:r>
            <w:r w:rsidRPr="0055435A" w:rsidR="00E10C03">
              <w:rPr>
                <w:rFonts w:ascii="Arial" w:hAnsi="Arial" w:cs="Arial"/>
                <w:sz w:val="20"/>
                <w:szCs w:val="20"/>
              </w:rPr>
              <w:t>/5</w:t>
            </w:r>
          </w:p>
        </w:tc>
        <w:tc>
          <w:tcPr>
            <w:tcW w:w="900" w:type="dxa"/>
            <w:tcBorders>
              <w:top w:val="nil"/>
              <w:left w:val="nil"/>
              <w:bottom w:val="nil"/>
              <w:right w:val="single" w:sz="4" w:space="0" w:color="auto"/>
            </w:tcBorders>
            <w:vAlign w:val="center"/>
          </w:tcPr>
          <w:p w:rsidR="00B34324" w:rsidRPr="0055435A" w:rsidP="002821E0" w14:paraId="424E1620" w14:textId="19F856B5">
            <w:pPr>
              <w:pStyle w:val="NoSpacing"/>
              <w:jc w:val="center"/>
              <w:rPr>
                <w:rFonts w:ascii="Arial" w:hAnsi="Arial" w:cs="Arial"/>
                <w:sz w:val="20"/>
                <w:szCs w:val="20"/>
              </w:rPr>
            </w:pPr>
            <w:r w:rsidRPr="0055435A">
              <w:rPr>
                <w:rFonts w:ascii="Arial" w:hAnsi="Arial" w:cs="Arial"/>
                <w:sz w:val="20"/>
                <w:szCs w:val="20"/>
              </w:rPr>
              <w:t>$2</w:t>
            </w:r>
            <w:r w:rsidRPr="0055435A" w:rsidR="00906A62">
              <w:rPr>
                <w:rFonts w:ascii="Arial" w:hAnsi="Arial" w:cs="Arial"/>
                <w:sz w:val="20"/>
                <w:szCs w:val="20"/>
              </w:rPr>
              <w:t>8</w:t>
            </w:r>
            <w:r w:rsidRPr="0055435A" w:rsidR="00F92744">
              <w:rPr>
                <w:rFonts w:ascii="Arial" w:hAnsi="Arial" w:cs="Arial"/>
                <w:sz w:val="20"/>
                <w:szCs w:val="20"/>
              </w:rPr>
              <w:t>.0</w:t>
            </w:r>
            <w:r w:rsidRPr="0055435A" w:rsidR="00906A62">
              <w:rPr>
                <w:rFonts w:ascii="Arial" w:hAnsi="Arial" w:cs="Arial"/>
                <w:sz w:val="20"/>
                <w:szCs w:val="20"/>
              </w:rPr>
              <w:t>9</w:t>
            </w:r>
          </w:p>
        </w:tc>
        <w:tc>
          <w:tcPr>
            <w:tcW w:w="1620" w:type="dxa"/>
            <w:tcBorders>
              <w:top w:val="nil"/>
              <w:left w:val="nil"/>
              <w:bottom w:val="nil"/>
              <w:right w:val="single" w:sz="4" w:space="0" w:color="auto"/>
            </w:tcBorders>
            <w:vAlign w:val="center"/>
          </w:tcPr>
          <w:p w:rsidR="00B34324" w:rsidRPr="0055435A" w:rsidP="002821E0" w14:paraId="48B3B1C6" w14:textId="4AF38C97">
            <w:pPr>
              <w:pStyle w:val="NoSpacing"/>
              <w:jc w:val="center"/>
              <w:rPr>
                <w:rFonts w:ascii="Arial" w:hAnsi="Arial" w:cs="Arial"/>
                <w:sz w:val="20"/>
                <w:szCs w:val="20"/>
              </w:rPr>
            </w:pPr>
            <w:r w:rsidRPr="0055435A">
              <w:rPr>
                <w:rFonts w:ascii="Arial" w:hAnsi="Arial" w:cs="Arial"/>
                <w:sz w:val="20"/>
                <w:szCs w:val="20"/>
              </w:rPr>
              <w:t>$</w:t>
            </w:r>
            <w:r w:rsidRPr="0055435A" w:rsidR="007C0CDD">
              <w:rPr>
                <w:rFonts w:ascii="Arial" w:hAnsi="Arial" w:cs="Arial"/>
                <w:sz w:val="20"/>
                <w:szCs w:val="20"/>
              </w:rPr>
              <w:t>44.66</w:t>
            </w:r>
          </w:p>
        </w:tc>
        <w:tc>
          <w:tcPr>
            <w:tcW w:w="1080" w:type="dxa"/>
            <w:tcBorders>
              <w:top w:val="nil"/>
              <w:left w:val="nil"/>
              <w:bottom w:val="nil"/>
              <w:right w:val="single" w:sz="4" w:space="0" w:color="auto"/>
            </w:tcBorders>
            <w:vAlign w:val="center"/>
          </w:tcPr>
          <w:p w:rsidR="00B34324" w:rsidRPr="0055435A" w:rsidP="002821E0" w14:paraId="30B7E534" w14:textId="77777777">
            <w:pPr>
              <w:pStyle w:val="NoSpacing"/>
              <w:jc w:val="center"/>
              <w:rPr>
                <w:rFonts w:ascii="Arial" w:hAnsi="Arial" w:cs="Arial"/>
                <w:sz w:val="20"/>
                <w:szCs w:val="20"/>
              </w:rPr>
            </w:pPr>
            <w:r w:rsidRPr="0055435A">
              <w:rPr>
                <w:rFonts w:ascii="Arial" w:hAnsi="Arial" w:cs="Arial"/>
                <w:sz w:val="20"/>
                <w:szCs w:val="20"/>
              </w:rPr>
              <w:t>1</w:t>
            </w:r>
            <w:r w:rsidRPr="0055435A" w:rsidR="00E10C03">
              <w:rPr>
                <w:rFonts w:ascii="Arial" w:hAnsi="Arial" w:cs="Arial"/>
                <w:sz w:val="20"/>
                <w:szCs w:val="20"/>
              </w:rPr>
              <w:t>,</w:t>
            </w:r>
            <w:r w:rsidRPr="0055435A">
              <w:rPr>
                <w:rFonts w:ascii="Arial" w:hAnsi="Arial" w:cs="Arial"/>
                <w:sz w:val="20"/>
                <w:szCs w:val="20"/>
              </w:rPr>
              <w:t>664</w:t>
            </w:r>
          </w:p>
        </w:tc>
        <w:tc>
          <w:tcPr>
            <w:tcW w:w="1328" w:type="dxa"/>
            <w:tcBorders>
              <w:top w:val="nil"/>
              <w:left w:val="nil"/>
              <w:bottom w:val="nil"/>
              <w:right w:val="single" w:sz="4" w:space="0" w:color="auto"/>
            </w:tcBorders>
            <w:vAlign w:val="center"/>
          </w:tcPr>
          <w:p w:rsidR="00B34324" w:rsidRPr="0055435A" w:rsidP="002821E0" w14:paraId="19E0C16D" w14:textId="59A43AD7">
            <w:pPr>
              <w:pStyle w:val="NoSpacing"/>
              <w:jc w:val="center"/>
              <w:rPr>
                <w:rFonts w:ascii="Arial" w:hAnsi="Arial" w:cs="Arial"/>
                <w:sz w:val="20"/>
                <w:szCs w:val="20"/>
              </w:rPr>
            </w:pPr>
            <w:r w:rsidRPr="0055435A">
              <w:rPr>
                <w:rFonts w:ascii="Arial" w:hAnsi="Arial" w:cs="Arial"/>
                <w:sz w:val="20"/>
                <w:szCs w:val="20"/>
              </w:rPr>
              <w:t>$</w:t>
            </w:r>
            <w:r w:rsidRPr="0055435A" w:rsidR="004A22D4">
              <w:rPr>
                <w:rFonts w:ascii="Arial" w:hAnsi="Arial" w:cs="Arial"/>
                <w:sz w:val="20"/>
                <w:szCs w:val="20"/>
              </w:rPr>
              <w:t>74,314</w:t>
            </w:r>
          </w:p>
        </w:tc>
      </w:tr>
      <w:tr w14:paraId="1172B3D2" w14:textId="77777777" w:rsidTr="00FE0365">
        <w:tblPrEx>
          <w:tblW w:w="9405" w:type="dxa"/>
          <w:tblInd w:w="108" w:type="dxa"/>
          <w:tblLayout w:type="fixed"/>
          <w:tblLook w:val="00A0"/>
        </w:tblPrEx>
        <w:trPr>
          <w:trHeight w:val="360"/>
        </w:trPr>
        <w:tc>
          <w:tcPr>
            <w:tcW w:w="3487" w:type="dxa"/>
            <w:tcBorders>
              <w:top w:val="nil"/>
              <w:left w:val="single" w:sz="4" w:space="0" w:color="auto"/>
              <w:bottom w:val="nil"/>
              <w:right w:val="single" w:sz="4" w:space="0" w:color="auto"/>
            </w:tcBorders>
            <w:vAlign w:val="center"/>
          </w:tcPr>
          <w:p w:rsidR="00305A0D" w:rsidRPr="0055435A" w:rsidP="002821E0" w14:paraId="06225355" w14:textId="77777777">
            <w:pPr>
              <w:pStyle w:val="NoSpacing"/>
              <w:rPr>
                <w:rFonts w:ascii="Arial" w:hAnsi="Arial" w:cs="Arial"/>
                <w:sz w:val="20"/>
                <w:szCs w:val="20"/>
              </w:rPr>
            </w:pPr>
            <w:r w:rsidRPr="0055435A">
              <w:rPr>
                <w:rFonts w:ascii="Arial" w:hAnsi="Arial" w:cs="Arial"/>
                <w:sz w:val="20"/>
                <w:szCs w:val="20"/>
              </w:rPr>
              <w:t>NPS Vete</w:t>
            </w:r>
            <w:r w:rsidRPr="0055435A" w:rsidR="00126B42">
              <w:rPr>
                <w:rFonts w:ascii="Arial" w:hAnsi="Arial" w:cs="Arial"/>
                <w:sz w:val="20"/>
                <w:szCs w:val="20"/>
              </w:rPr>
              <w:t>ri</w:t>
            </w:r>
            <w:r w:rsidRPr="0055435A">
              <w:rPr>
                <w:rFonts w:ascii="Arial" w:hAnsi="Arial" w:cs="Arial"/>
                <w:sz w:val="20"/>
                <w:szCs w:val="20"/>
              </w:rPr>
              <w:t>narian</w:t>
            </w:r>
          </w:p>
        </w:tc>
        <w:tc>
          <w:tcPr>
            <w:tcW w:w="990" w:type="dxa"/>
            <w:tcBorders>
              <w:top w:val="nil"/>
              <w:left w:val="nil"/>
              <w:bottom w:val="nil"/>
              <w:right w:val="single" w:sz="4" w:space="0" w:color="auto"/>
            </w:tcBorders>
            <w:vAlign w:val="center"/>
          </w:tcPr>
          <w:p w:rsidR="00305A0D" w:rsidRPr="0055435A" w:rsidP="002821E0" w14:paraId="6DE3994D" w14:textId="0C722A64">
            <w:pPr>
              <w:pStyle w:val="NoSpacing"/>
              <w:rPr>
                <w:rFonts w:ascii="Arial" w:hAnsi="Arial" w:cs="Arial"/>
                <w:sz w:val="20"/>
                <w:szCs w:val="20"/>
              </w:rPr>
            </w:pPr>
            <w:r w:rsidRPr="0055435A">
              <w:rPr>
                <w:rFonts w:ascii="Arial" w:hAnsi="Arial" w:cs="Arial"/>
                <w:sz w:val="20"/>
                <w:szCs w:val="20"/>
              </w:rPr>
              <w:t>GS 1</w:t>
            </w:r>
            <w:r w:rsidRPr="0055435A" w:rsidR="006B3F61">
              <w:rPr>
                <w:rFonts w:ascii="Arial" w:hAnsi="Arial" w:cs="Arial"/>
                <w:sz w:val="20"/>
                <w:szCs w:val="20"/>
              </w:rPr>
              <w:t>3</w:t>
            </w:r>
            <w:r w:rsidRPr="0055435A">
              <w:rPr>
                <w:rFonts w:ascii="Arial" w:hAnsi="Arial" w:cs="Arial"/>
                <w:sz w:val="20"/>
                <w:szCs w:val="20"/>
              </w:rPr>
              <w:t>/</w:t>
            </w:r>
            <w:r w:rsidRPr="0055435A" w:rsidR="006A663E">
              <w:rPr>
                <w:rFonts w:ascii="Arial" w:hAnsi="Arial" w:cs="Arial"/>
                <w:sz w:val="20"/>
                <w:szCs w:val="20"/>
              </w:rPr>
              <w:t>5</w:t>
            </w:r>
          </w:p>
        </w:tc>
        <w:tc>
          <w:tcPr>
            <w:tcW w:w="900" w:type="dxa"/>
            <w:tcBorders>
              <w:top w:val="nil"/>
              <w:left w:val="nil"/>
              <w:bottom w:val="nil"/>
              <w:right w:val="single" w:sz="4" w:space="0" w:color="auto"/>
            </w:tcBorders>
            <w:vAlign w:val="center"/>
          </w:tcPr>
          <w:p w:rsidR="00305A0D" w:rsidRPr="0055435A" w:rsidP="002821E0" w14:paraId="4F7D0C5E" w14:textId="12D10178">
            <w:pPr>
              <w:pStyle w:val="NoSpacing"/>
              <w:jc w:val="center"/>
              <w:rPr>
                <w:rFonts w:ascii="Arial" w:hAnsi="Arial" w:cs="Arial"/>
                <w:sz w:val="20"/>
                <w:szCs w:val="20"/>
              </w:rPr>
            </w:pPr>
            <w:r w:rsidRPr="0055435A">
              <w:rPr>
                <w:rFonts w:ascii="Arial" w:hAnsi="Arial" w:cs="Arial"/>
                <w:sz w:val="20"/>
                <w:szCs w:val="20"/>
              </w:rPr>
              <w:t>$</w:t>
            </w:r>
            <w:r w:rsidRPr="0055435A" w:rsidR="00646DC0">
              <w:rPr>
                <w:rFonts w:ascii="Arial" w:hAnsi="Arial" w:cs="Arial"/>
                <w:sz w:val="20"/>
                <w:szCs w:val="20"/>
              </w:rPr>
              <w:t>59.25</w:t>
            </w:r>
          </w:p>
        </w:tc>
        <w:tc>
          <w:tcPr>
            <w:tcW w:w="1620" w:type="dxa"/>
            <w:tcBorders>
              <w:top w:val="nil"/>
              <w:left w:val="nil"/>
              <w:bottom w:val="nil"/>
              <w:right w:val="single" w:sz="4" w:space="0" w:color="auto"/>
            </w:tcBorders>
            <w:vAlign w:val="center"/>
          </w:tcPr>
          <w:p w:rsidR="00305A0D" w:rsidRPr="0055435A" w:rsidP="002821E0" w14:paraId="0B50537C" w14:textId="4B77661A">
            <w:pPr>
              <w:pStyle w:val="NoSpacing"/>
              <w:jc w:val="center"/>
              <w:rPr>
                <w:rFonts w:ascii="Arial" w:hAnsi="Arial" w:cs="Arial"/>
                <w:sz w:val="20"/>
                <w:szCs w:val="20"/>
              </w:rPr>
            </w:pPr>
            <w:r w:rsidRPr="0055435A">
              <w:rPr>
                <w:rFonts w:ascii="Arial" w:hAnsi="Arial" w:cs="Arial"/>
                <w:sz w:val="20"/>
                <w:szCs w:val="20"/>
              </w:rPr>
              <w:t>$</w:t>
            </w:r>
            <w:r w:rsidRPr="0055435A" w:rsidR="0023241F">
              <w:rPr>
                <w:rFonts w:ascii="Arial" w:hAnsi="Arial" w:cs="Arial"/>
                <w:sz w:val="20"/>
                <w:szCs w:val="20"/>
              </w:rPr>
              <w:t>94.21</w:t>
            </w:r>
          </w:p>
        </w:tc>
        <w:tc>
          <w:tcPr>
            <w:tcW w:w="1080" w:type="dxa"/>
            <w:tcBorders>
              <w:top w:val="nil"/>
              <w:left w:val="nil"/>
              <w:bottom w:val="nil"/>
              <w:right w:val="single" w:sz="4" w:space="0" w:color="auto"/>
            </w:tcBorders>
            <w:vAlign w:val="center"/>
          </w:tcPr>
          <w:p w:rsidR="00305A0D" w:rsidRPr="0055435A" w:rsidP="002821E0" w14:paraId="239F6DA7" w14:textId="5A6C8BF1">
            <w:pPr>
              <w:pStyle w:val="NoSpacing"/>
              <w:jc w:val="center"/>
              <w:rPr>
                <w:rFonts w:ascii="Arial" w:hAnsi="Arial" w:cs="Arial"/>
                <w:sz w:val="20"/>
                <w:szCs w:val="20"/>
              </w:rPr>
            </w:pPr>
            <w:r w:rsidRPr="0055435A">
              <w:rPr>
                <w:rFonts w:ascii="Arial" w:hAnsi="Arial" w:cs="Arial"/>
                <w:sz w:val="20"/>
                <w:szCs w:val="20"/>
              </w:rPr>
              <w:t>1,664</w:t>
            </w:r>
          </w:p>
        </w:tc>
        <w:tc>
          <w:tcPr>
            <w:tcW w:w="1328" w:type="dxa"/>
            <w:tcBorders>
              <w:top w:val="nil"/>
              <w:left w:val="nil"/>
              <w:bottom w:val="nil"/>
              <w:right w:val="single" w:sz="4" w:space="0" w:color="auto"/>
            </w:tcBorders>
            <w:vAlign w:val="center"/>
          </w:tcPr>
          <w:p w:rsidR="00305A0D" w:rsidRPr="0055435A" w:rsidP="002821E0" w14:paraId="363E5C96" w14:textId="46AC25EE">
            <w:pPr>
              <w:pStyle w:val="NoSpacing"/>
              <w:jc w:val="center"/>
              <w:rPr>
                <w:rFonts w:ascii="Arial" w:hAnsi="Arial" w:cs="Arial"/>
                <w:sz w:val="20"/>
                <w:szCs w:val="20"/>
              </w:rPr>
            </w:pPr>
            <w:r w:rsidRPr="0055435A">
              <w:rPr>
                <w:rFonts w:ascii="Arial" w:hAnsi="Arial" w:cs="Arial"/>
                <w:sz w:val="20"/>
                <w:szCs w:val="20"/>
              </w:rPr>
              <w:t>$156,</w:t>
            </w:r>
            <w:r w:rsidRPr="0055435A" w:rsidR="009E409B">
              <w:rPr>
                <w:rFonts w:ascii="Arial" w:hAnsi="Arial" w:cs="Arial"/>
                <w:sz w:val="20"/>
                <w:szCs w:val="20"/>
              </w:rPr>
              <w:t>765</w:t>
            </w:r>
          </w:p>
        </w:tc>
      </w:tr>
      <w:tr w14:paraId="1288602A" w14:textId="77777777" w:rsidTr="00FE0365">
        <w:tblPrEx>
          <w:tblW w:w="9405" w:type="dxa"/>
          <w:tblInd w:w="108" w:type="dxa"/>
          <w:tblLayout w:type="fixed"/>
          <w:tblLook w:val="00A0"/>
        </w:tblPrEx>
        <w:trPr>
          <w:trHeight w:val="360"/>
        </w:trPr>
        <w:tc>
          <w:tcPr>
            <w:tcW w:w="3487" w:type="dxa"/>
            <w:tcBorders>
              <w:top w:val="nil"/>
              <w:left w:val="single" w:sz="4" w:space="0" w:color="auto"/>
              <w:bottom w:val="nil"/>
              <w:right w:val="single" w:sz="4" w:space="0" w:color="auto"/>
            </w:tcBorders>
            <w:vAlign w:val="center"/>
          </w:tcPr>
          <w:p w:rsidR="00A11F5F" w:rsidRPr="0055435A" w:rsidP="002821E0" w14:paraId="78694425" w14:textId="0D13BC2C">
            <w:pPr>
              <w:pStyle w:val="NoSpacing"/>
              <w:rPr>
                <w:rFonts w:ascii="Arial" w:hAnsi="Arial" w:cs="Arial"/>
                <w:sz w:val="20"/>
                <w:szCs w:val="20"/>
              </w:rPr>
            </w:pPr>
            <w:r w:rsidRPr="0055435A">
              <w:rPr>
                <w:rFonts w:ascii="Arial" w:hAnsi="Arial" w:cs="Arial"/>
                <w:sz w:val="20"/>
                <w:szCs w:val="20"/>
              </w:rPr>
              <w:t>IACUC Committee Member</w:t>
            </w:r>
            <w:r w:rsidRPr="0055435A" w:rsidR="00281204">
              <w:rPr>
                <w:rFonts w:ascii="Arial" w:hAnsi="Arial" w:cs="Arial"/>
                <w:sz w:val="20"/>
                <w:szCs w:val="20"/>
              </w:rPr>
              <w:t>s</w:t>
            </w:r>
            <w:r w:rsidRPr="0055435A">
              <w:rPr>
                <w:rFonts w:ascii="Arial" w:hAnsi="Arial" w:cs="Arial"/>
                <w:sz w:val="20"/>
                <w:szCs w:val="20"/>
              </w:rPr>
              <w:t xml:space="preserve"> </w:t>
            </w:r>
            <w:r w:rsidRPr="0055435A" w:rsidR="000E779C">
              <w:rPr>
                <w:rFonts w:ascii="Arial" w:hAnsi="Arial" w:cs="Arial"/>
                <w:b/>
                <w:bCs/>
                <w:i/>
                <w:iCs/>
                <w:sz w:val="20"/>
                <w:szCs w:val="20"/>
              </w:rPr>
              <w:t>(x13)</w:t>
            </w:r>
          </w:p>
        </w:tc>
        <w:tc>
          <w:tcPr>
            <w:tcW w:w="990" w:type="dxa"/>
            <w:tcBorders>
              <w:top w:val="nil"/>
              <w:left w:val="nil"/>
              <w:bottom w:val="nil"/>
              <w:right w:val="single" w:sz="4" w:space="0" w:color="auto"/>
            </w:tcBorders>
            <w:vAlign w:val="center"/>
          </w:tcPr>
          <w:p w:rsidR="00A11F5F" w:rsidRPr="0055435A" w:rsidP="002821E0" w14:paraId="79683CDE" w14:textId="73700D7E">
            <w:pPr>
              <w:pStyle w:val="NoSpacing"/>
              <w:rPr>
                <w:rFonts w:ascii="Arial" w:hAnsi="Arial" w:cs="Arial"/>
                <w:sz w:val="20"/>
                <w:szCs w:val="20"/>
              </w:rPr>
            </w:pPr>
            <w:r w:rsidRPr="0055435A">
              <w:rPr>
                <w:rFonts w:ascii="Arial" w:hAnsi="Arial" w:cs="Arial"/>
                <w:sz w:val="20"/>
                <w:szCs w:val="20"/>
              </w:rPr>
              <w:t>GS 12/5</w:t>
            </w:r>
          </w:p>
        </w:tc>
        <w:tc>
          <w:tcPr>
            <w:tcW w:w="900" w:type="dxa"/>
            <w:tcBorders>
              <w:top w:val="nil"/>
              <w:left w:val="nil"/>
              <w:bottom w:val="nil"/>
              <w:right w:val="single" w:sz="4" w:space="0" w:color="auto"/>
            </w:tcBorders>
            <w:vAlign w:val="center"/>
          </w:tcPr>
          <w:p w:rsidR="00A11F5F" w:rsidRPr="0055435A" w:rsidP="002821E0" w14:paraId="2EF4138D" w14:textId="55380675">
            <w:pPr>
              <w:pStyle w:val="NoSpacing"/>
              <w:jc w:val="center"/>
              <w:rPr>
                <w:rFonts w:ascii="Arial" w:hAnsi="Arial" w:cs="Arial"/>
                <w:sz w:val="20"/>
                <w:szCs w:val="20"/>
              </w:rPr>
            </w:pPr>
            <w:r w:rsidRPr="0055435A">
              <w:rPr>
                <w:rFonts w:ascii="Arial" w:hAnsi="Arial" w:cs="Arial"/>
                <w:sz w:val="20"/>
                <w:szCs w:val="20"/>
              </w:rPr>
              <w:t>$</w:t>
            </w:r>
            <w:r w:rsidRPr="0055435A" w:rsidR="00906A62">
              <w:rPr>
                <w:rFonts w:ascii="Arial" w:hAnsi="Arial" w:cs="Arial"/>
                <w:sz w:val="20"/>
                <w:szCs w:val="20"/>
              </w:rPr>
              <w:t>49.83</w:t>
            </w:r>
          </w:p>
        </w:tc>
        <w:tc>
          <w:tcPr>
            <w:tcW w:w="1620" w:type="dxa"/>
            <w:tcBorders>
              <w:top w:val="nil"/>
              <w:left w:val="nil"/>
              <w:bottom w:val="nil"/>
              <w:right w:val="single" w:sz="4" w:space="0" w:color="auto"/>
            </w:tcBorders>
            <w:vAlign w:val="center"/>
          </w:tcPr>
          <w:p w:rsidR="00A11F5F" w:rsidRPr="0055435A" w:rsidP="002821E0" w14:paraId="649EC849" w14:textId="615C9F07">
            <w:pPr>
              <w:pStyle w:val="NoSpacing"/>
              <w:jc w:val="center"/>
              <w:rPr>
                <w:rFonts w:ascii="Arial" w:hAnsi="Arial" w:cs="Arial"/>
                <w:sz w:val="20"/>
                <w:szCs w:val="20"/>
              </w:rPr>
            </w:pPr>
            <w:r w:rsidRPr="0055435A">
              <w:rPr>
                <w:rFonts w:ascii="Arial" w:hAnsi="Arial" w:cs="Arial"/>
                <w:sz w:val="20"/>
                <w:szCs w:val="20"/>
              </w:rPr>
              <w:t>$</w:t>
            </w:r>
            <w:r w:rsidRPr="0055435A" w:rsidR="00D92FD2">
              <w:rPr>
                <w:rFonts w:ascii="Arial" w:hAnsi="Arial" w:cs="Arial"/>
                <w:sz w:val="20"/>
                <w:szCs w:val="20"/>
              </w:rPr>
              <w:t>79.23</w:t>
            </w:r>
          </w:p>
        </w:tc>
        <w:tc>
          <w:tcPr>
            <w:tcW w:w="1080" w:type="dxa"/>
            <w:tcBorders>
              <w:top w:val="nil"/>
              <w:left w:val="nil"/>
              <w:bottom w:val="nil"/>
              <w:right w:val="single" w:sz="4" w:space="0" w:color="auto"/>
            </w:tcBorders>
            <w:vAlign w:val="center"/>
          </w:tcPr>
          <w:p w:rsidR="00A11F5F" w:rsidRPr="0055435A" w:rsidP="002821E0" w14:paraId="3A767DF9" w14:textId="77777777">
            <w:pPr>
              <w:pStyle w:val="NoSpacing"/>
              <w:jc w:val="center"/>
              <w:rPr>
                <w:rFonts w:ascii="Arial" w:hAnsi="Arial" w:cs="Arial"/>
                <w:sz w:val="20"/>
                <w:szCs w:val="20"/>
              </w:rPr>
            </w:pPr>
            <w:r w:rsidRPr="0055435A">
              <w:rPr>
                <w:rFonts w:ascii="Arial" w:hAnsi="Arial" w:cs="Arial"/>
                <w:sz w:val="20"/>
                <w:szCs w:val="20"/>
              </w:rPr>
              <w:t xml:space="preserve">520 </w:t>
            </w:r>
          </w:p>
        </w:tc>
        <w:tc>
          <w:tcPr>
            <w:tcW w:w="1328" w:type="dxa"/>
            <w:tcBorders>
              <w:top w:val="nil"/>
              <w:left w:val="nil"/>
              <w:bottom w:val="nil"/>
              <w:right w:val="single" w:sz="4" w:space="0" w:color="auto"/>
            </w:tcBorders>
            <w:vAlign w:val="center"/>
          </w:tcPr>
          <w:p w:rsidR="00A11F5F" w:rsidRPr="0055435A" w:rsidP="002821E0" w14:paraId="6ECB910C" w14:textId="33D406DB">
            <w:pPr>
              <w:pStyle w:val="NoSpacing"/>
              <w:jc w:val="center"/>
              <w:rPr>
                <w:rFonts w:ascii="Arial" w:hAnsi="Arial" w:cs="Arial"/>
                <w:sz w:val="20"/>
                <w:szCs w:val="20"/>
              </w:rPr>
            </w:pPr>
            <w:r w:rsidRPr="0055435A">
              <w:rPr>
                <w:rFonts w:ascii="Arial" w:hAnsi="Arial" w:cs="Arial"/>
                <w:sz w:val="20"/>
                <w:szCs w:val="20"/>
              </w:rPr>
              <w:t>$</w:t>
            </w:r>
            <w:r w:rsidRPr="0055435A" w:rsidR="00281204">
              <w:rPr>
                <w:rFonts w:ascii="Arial" w:hAnsi="Arial" w:cs="Arial"/>
                <w:sz w:val="20"/>
                <w:szCs w:val="20"/>
              </w:rPr>
              <w:t>535,600</w:t>
            </w:r>
          </w:p>
        </w:tc>
      </w:tr>
      <w:tr w14:paraId="0F52EF3F" w14:textId="77777777" w:rsidTr="00FE0365">
        <w:tblPrEx>
          <w:tblW w:w="9405" w:type="dxa"/>
          <w:tblInd w:w="108" w:type="dxa"/>
          <w:tblLayout w:type="fixed"/>
          <w:tblLook w:val="00A0"/>
        </w:tblPrEx>
        <w:trPr>
          <w:trHeight w:val="378"/>
        </w:trPr>
        <w:tc>
          <w:tcPr>
            <w:tcW w:w="8077" w:type="dxa"/>
            <w:gridSpan w:val="5"/>
            <w:tcBorders>
              <w:top w:val="nil"/>
              <w:left w:val="single" w:sz="4" w:space="0" w:color="auto"/>
              <w:bottom w:val="single" w:sz="4" w:space="0" w:color="auto"/>
              <w:right w:val="single" w:sz="4" w:space="0" w:color="auto"/>
            </w:tcBorders>
            <w:vAlign w:val="center"/>
          </w:tcPr>
          <w:p w:rsidR="006A663E" w:rsidRPr="0055435A" w:rsidP="000E779C" w14:paraId="115986CA" w14:textId="1806A9AB">
            <w:pPr>
              <w:pStyle w:val="NoSpacing"/>
              <w:jc w:val="right"/>
              <w:rPr>
                <w:rFonts w:ascii="Arial" w:hAnsi="Arial" w:cs="Arial"/>
                <w:sz w:val="20"/>
                <w:szCs w:val="20"/>
              </w:rPr>
            </w:pPr>
            <w:r w:rsidRPr="0055435A">
              <w:rPr>
                <w:rFonts w:ascii="Arial" w:hAnsi="Arial" w:cs="Arial"/>
                <w:b/>
                <w:sz w:val="20"/>
                <w:szCs w:val="20"/>
              </w:rPr>
              <w:t>Total</w:t>
            </w:r>
          </w:p>
        </w:tc>
        <w:bookmarkStart w:id="3" w:name="_Hlk129252776"/>
        <w:tc>
          <w:tcPr>
            <w:tcW w:w="1328" w:type="dxa"/>
            <w:tcBorders>
              <w:top w:val="nil"/>
              <w:left w:val="nil"/>
              <w:bottom w:val="single" w:sz="4" w:space="0" w:color="auto"/>
              <w:right w:val="single" w:sz="4" w:space="0" w:color="auto"/>
            </w:tcBorders>
            <w:vAlign w:val="center"/>
          </w:tcPr>
          <w:p w:rsidR="006A663E" w:rsidRPr="0055435A" w:rsidP="002821E0" w14:paraId="3294BE3D" w14:textId="2CF49CEE">
            <w:pPr>
              <w:pStyle w:val="NoSpacing"/>
              <w:jc w:val="center"/>
              <w:rPr>
                <w:rFonts w:ascii="Arial" w:hAnsi="Arial" w:cs="Arial"/>
                <w:sz w:val="20"/>
                <w:szCs w:val="20"/>
              </w:rPr>
            </w:pPr>
            <w:r w:rsidRPr="0055435A">
              <w:rPr>
                <w:rFonts w:ascii="Arial" w:hAnsi="Arial" w:cs="Arial"/>
                <w:sz w:val="20"/>
                <w:szCs w:val="20"/>
              </w:rPr>
              <w:fldChar w:fldCharType="begin"/>
            </w:r>
            <w:r w:rsidRPr="0055435A">
              <w:rPr>
                <w:rFonts w:ascii="Arial" w:hAnsi="Arial" w:cs="Arial"/>
                <w:sz w:val="20"/>
                <w:szCs w:val="20"/>
              </w:rPr>
              <w:instrText xml:space="preserve"> =SUM(ABOVE) </w:instrText>
            </w:r>
            <w:r w:rsidRPr="0055435A">
              <w:rPr>
                <w:rFonts w:ascii="Arial" w:hAnsi="Arial" w:cs="Arial"/>
                <w:sz w:val="20"/>
                <w:szCs w:val="20"/>
              </w:rPr>
              <w:fldChar w:fldCharType="separate"/>
            </w:r>
            <w:r w:rsidRPr="0055435A">
              <w:rPr>
                <w:rFonts w:ascii="Arial" w:hAnsi="Arial" w:cs="Arial"/>
                <w:noProof/>
                <w:sz w:val="20"/>
                <w:szCs w:val="20"/>
              </w:rPr>
              <w:t>$766,679</w:t>
            </w:r>
            <w:r w:rsidRPr="0055435A">
              <w:rPr>
                <w:rFonts w:ascii="Arial" w:hAnsi="Arial" w:cs="Arial"/>
                <w:sz w:val="20"/>
                <w:szCs w:val="20"/>
              </w:rPr>
              <w:fldChar w:fldCharType="end"/>
            </w:r>
            <w:bookmarkEnd w:id="3"/>
            <w:r w:rsidRPr="0055435A">
              <w:rPr>
                <w:rFonts w:ascii="Arial" w:hAnsi="Arial" w:cs="Arial"/>
                <w:sz w:val="20"/>
                <w:szCs w:val="20"/>
              </w:rPr>
              <w:fldChar w:fldCharType="begin"/>
            </w:r>
            <w:r w:rsidRPr="0055435A">
              <w:rPr>
                <w:rFonts w:ascii="Arial" w:hAnsi="Arial" w:cs="Arial"/>
                <w:sz w:val="20"/>
                <w:szCs w:val="20"/>
              </w:rPr>
              <w:instrText xml:space="preserve">  </w:instrText>
            </w:r>
            <w:r w:rsidRPr="0055435A">
              <w:rPr>
                <w:rFonts w:ascii="Arial" w:hAnsi="Arial" w:cs="Arial"/>
                <w:sz w:val="20"/>
                <w:szCs w:val="20"/>
              </w:rPr>
              <w:fldChar w:fldCharType="end"/>
            </w:r>
            <w:r w:rsidRPr="0055435A">
              <w:rPr>
                <w:rFonts w:ascii="Arial" w:hAnsi="Arial" w:cs="Arial"/>
                <w:sz w:val="20"/>
                <w:szCs w:val="20"/>
              </w:rPr>
              <w:fldChar w:fldCharType="begin"/>
            </w:r>
            <w:r w:rsidRPr="0055435A">
              <w:rPr>
                <w:rFonts w:ascii="Arial" w:hAnsi="Arial" w:cs="Arial"/>
                <w:sz w:val="20"/>
                <w:szCs w:val="20"/>
              </w:rPr>
              <w:instrText xml:space="preserve">  </w:instrText>
            </w:r>
            <w:r w:rsidRPr="0055435A">
              <w:rPr>
                <w:rFonts w:ascii="Arial" w:hAnsi="Arial" w:cs="Arial"/>
                <w:sz w:val="20"/>
                <w:szCs w:val="20"/>
              </w:rPr>
              <w:fldChar w:fldCharType="end"/>
            </w:r>
          </w:p>
        </w:tc>
      </w:tr>
    </w:tbl>
    <w:p w:rsidR="007C1413" w:rsidRPr="00105492" w:rsidP="002821E0" w14:paraId="3859876F" w14:textId="77777777">
      <w:pPr>
        <w:pStyle w:val="NoSpacing"/>
        <w:rPr>
          <w:rFonts w:ascii="Arial" w:hAnsi="Arial" w:cs="Arial"/>
          <w:b/>
          <w:highlight w:val="yellow"/>
        </w:rPr>
      </w:pPr>
    </w:p>
    <w:p w:rsidR="00262E88" w:rsidRPr="00105492" w:rsidP="002821E0" w14:paraId="5DAD897C" w14:textId="7BDB45DC">
      <w:pPr>
        <w:pStyle w:val="NoSpacing"/>
        <w:rPr>
          <w:rFonts w:ascii="Arial" w:hAnsi="Arial" w:cs="Arial"/>
          <w:b/>
        </w:rPr>
      </w:pPr>
      <w:r w:rsidRPr="00105492">
        <w:rPr>
          <w:rFonts w:ascii="Arial" w:hAnsi="Arial" w:cs="Arial"/>
          <w:b/>
        </w:rPr>
        <w:t xml:space="preserve">Table </w:t>
      </w:r>
      <w:r w:rsidRPr="00105492" w:rsidR="00C131D4">
        <w:rPr>
          <w:rFonts w:ascii="Arial" w:hAnsi="Arial" w:cs="Arial"/>
          <w:b/>
        </w:rPr>
        <w:t>1</w:t>
      </w:r>
      <w:r w:rsidRPr="00105492">
        <w:rPr>
          <w:rFonts w:ascii="Arial" w:hAnsi="Arial" w:cs="Arial"/>
          <w:b/>
        </w:rPr>
        <w:t>4</w:t>
      </w:r>
      <w:r w:rsidRPr="00105492" w:rsidR="00C131D4">
        <w:rPr>
          <w:rFonts w:ascii="Arial" w:hAnsi="Arial" w:cs="Arial"/>
          <w:b/>
        </w:rPr>
        <w:t>.2</w:t>
      </w:r>
      <w:r w:rsidRPr="00105492">
        <w:rPr>
          <w:rFonts w:ascii="Arial" w:hAnsi="Arial" w:cs="Arial"/>
          <w:b/>
        </w:rPr>
        <w:t>: Operational Expenses</w:t>
      </w:r>
    </w:p>
    <w:p w:rsidR="00262E88" w:rsidRPr="00105492" w:rsidP="002821E0" w14:paraId="658043EB" w14:textId="77777777">
      <w:pPr>
        <w:pStyle w:val="NoSpacing"/>
        <w:rPr>
          <w:rFonts w:ascii="Arial" w:hAnsi="Arial" w:cs="Arial"/>
        </w:rPr>
      </w:pPr>
    </w:p>
    <w:tbl>
      <w:tblPr>
        <w:tblW w:w="9450" w:type="dxa"/>
        <w:tblInd w:w="85" w:type="dxa"/>
        <w:tblBorders>
          <w:top w:val="single" w:sz="4" w:space="0" w:color="auto"/>
          <w:left w:val="single" w:sz="4" w:space="0" w:color="auto"/>
          <w:bottom w:val="single" w:sz="4" w:space="0" w:color="auto"/>
          <w:right w:val="single" w:sz="4" w:space="0" w:color="auto"/>
        </w:tblBorders>
        <w:tblLook w:val="01E0"/>
      </w:tblPr>
      <w:tblGrid>
        <w:gridCol w:w="7208"/>
        <w:gridCol w:w="2242"/>
      </w:tblGrid>
      <w:tr w14:paraId="241BA26E" w14:textId="77777777" w:rsidTr="00F72B86">
        <w:tblPrEx>
          <w:tblW w:w="9450" w:type="dxa"/>
          <w:tblInd w:w="85" w:type="dxa"/>
          <w:tblBorders>
            <w:top w:val="single" w:sz="4" w:space="0" w:color="auto"/>
            <w:left w:val="single" w:sz="4" w:space="0" w:color="auto"/>
            <w:bottom w:val="single" w:sz="4" w:space="0" w:color="auto"/>
            <w:right w:val="single" w:sz="4" w:space="0" w:color="auto"/>
          </w:tblBorders>
          <w:tblLook w:val="01E0"/>
        </w:tblPrEx>
        <w:trPr>
          <w:trHeight w:val="521"/>
          <w:tblHeader/>
        </w:trPr>
        <w:tc>
          <w:tcPr>
            <w:tcW w:w="7208" w:type="dxa"/>
            <w:shd w:val="clear" w:color="auto" w:fill="C5E0B3" w:themeFill="accent6" w:themeFillTint="66"/>
            <w:vAlign w:val="center"/>
          </w:tcPr>
          <w:p w:rsidR="00262E88" w:rsidRPr="00F72B86" w:rsidP="002821E0" w14:paraId="04BA8177" w14:textId="77777777">
            <w:pPr>
              <w:pStyle w:val="NoSpacing"/>
              <w:rPr>
                <w:rFonts w:ascii="Arial" w:hAnsi="Arial" w:cs="Arial"/>
                <w:b/>
                <w:sz w:val="18"/>
                <w:szCs w:val="18"/>
              </w:rPr>
            </w:pPr>
            <w:r w:rsidRPr="00F72B86">
              <w:rPr>
                <w:rFonts w:ascii="Arial" w:hAnsi="Arial" w:cs="Arial"/>
                <w:b/>
                <w:sz w:val="18"/>
                <w:szCs w:val="18"/>
              </w:rPr>
              <w:t>Operational Expenses</w:t>
            </w:r>
          </w:p>
        </w:tc>
        <w:tc>
          <w:tcPr>
            <w:tcW w:w="2242" w:type="dxa"/>
            <w:shd w:val="clear" w:color="auto" w:fill="C5E0B3" w:themeFill="accent6" w:themeFillTint="66"/>
            <w:vAlign w:val="center"/>
          </w:tcPr>
          <w:p w:rsidR="00262E88" w:rsidRPr="00F72B86" w:rsidP="002821E0" w14:paraId="020565B6" w14:textId="77777777">
            <w:pPr>
              <w:pStyle w:val="NoSpacing"/>
              <w:rPr>
                <w:rFonts w:ascii="Arial" w:hAnsi="Arial" w:cs="Arial"/>
                <w:b/>
                <w:sz w:val="18"/>
                <w:szCs w:val="18"/>
              </w:rPr>
            </w:pPr>
            <w:r w:rsidRPr="00F72B86">
              <w:rPr>
                <w:rFonts w:ascii="Arial" w:hAnsi="Arial" w:cs="Arial"/>
                <w:b/>
                <w:sz w:val="18"/>
                <w:szCs w:val="18"/>
              </w:rPr>
              <w:t>Estimated Cost</w:t>
            </w:r>
          </w:p>
        </w:tc>
      </w:tr>
      <w:tr w14:paraId="07830602" w14:textId="77777777" w:rsidTr="00F72B86">
        <w:tblPrEx>
          <w:tblW w:w="9450" w:type="dxa"/>
          <w:tblInd w:w="85" w:type="dxa"/>
          <w:tblLook w:val="01E0"/>
        </w:tblPrEx>
        <w:trPr>
          <w:trHeight w:val="339"/>
        </w:trPr>
        <w:tc>
          <w:tcPr>
            <w:tcW w:w="7208" w:type="dxa"/>
            <w:vAlign w:val="center"/>
          </w:tcPr>
          <w:p w:rsidR="00262E88" w:rsidRPr="00105492" w:rsidP="003E6603" w14:paraId="67ECB723" w14:textId="03062F4D">
            <w:pPr>
              <w:pStyle w:val="NoSpacing"/>
              <w:rPr>
                <w:rFonts w:ascii="Arial" w:hAnsi="Arial" w:cs="Arial"/>
              </w:rPr>
            </w:pPr>
            <w:r w:rsidRPr="00105492">
              <w:rPr>
                <w:rFonts w:ascii="Arial" w:hAnsi="Arial" w:cs="Arial"/>
              </w:rPr>
              <w:t>Contract Support</w:t>
            </w:r>
            <w:r w:rsidR="003E6603">
              <w:rPr>
                <w:rFonts w:ascii="Arial" w:hAnsi="Arial" w:cs="Arial"/>
              </w:rPr>
              <w:t xml:space="preserve"> for </w:t>
            </w:r>
            <w:r w:rsidRPr="00105492" w:rsidR="00B93F5A">
              <w:rPr>
                <w:rFonts w:ascii="Arial" w:hAnsi="Arial" w:cs="Arial"/>
              </w:rPr>
              <w:t xml:space="preserve">website </w:t>
            </w:r>
            <w:r w:rsidRPr="00105492">
              <w:rPr>
                <w:rFonts w:ascii="Arial" w:hAnsi="Arial" w:cs="Arial"/>
              </w:rPr>
              <w:t>oversight</w:t>
            </w:r>
            <w:r w:rsidRPr="00105492" w:rsidR="00B93F5A">
              <w:rPr>
                <w:rFonts w:ascii="Arial" w:hAnsi="Arial" w:cs="Arial"/>
              </w:rPr>
              <w:t>,</w:t>
            </w:r>
            <w:r w:rsidRPr="00105492">
              <w:rPr>
                <w:rFonts w:ascii="Arial" w:hAnsi="Arial" w:cs="Arial"/>
              </w:rPr>
              <w:t xml:space="preserve"> database management</w:t>
            </w:r>
            <w:r w:rsidRPr="00105492" w:rsidR="00B93F5A">
              <w:rPr>
                <w:rFonts w:ascii="Arial" w:hAnsi="Arial" w:cs="Arial"/>
              </w:rPr>
              <w:t>,</w:t>
            </w:r>
            <w:r w:rsidRPr="00105492">
              <w:rPr>
                <w:rFonts w:ascii="Arial" w:hAnsi="Arial" w:cs="Arial"/>
              </w:rPr>
              <w:t xml:space="preserve"> and maintenance</w:t>
            </w:r>
          </w:p>
        </w:tc>
        <w:tc>
          <w:tcPr>
            <w:tcW w:w="2242" w:type="dxa"/>
            <w:vAlign w:val="center"/>
          </w:tcPr>
          <w:p w:rsidR="0026140E" w:rsidRPr="00105492" w:rsidP="008062EF" w14:paraId="7F3AA2C3" w14:textId="3BA89D43">
            <w:pPr>
              <w:pStyle w:val="NoSpacing"/>
              <w:jc w:val="center"/>
              <w:rPr>
                <w:rFonts w:ascii="Arial" w:hAnsi="Arial" w:cs="Arial"/>
              </w:rPr>
            </w:pPr>
            <w:r w:rsidRPr="00105492">
              <w:rPr>
                <w:rFonts w:ascii="Arial" w:hAnsi="Arial" w:cs="Arial"/>
              </w:rPr>
              <w:t>$2,500</w:t>
            </w:r>
          </w:p>
        </w:tc>
      </w:tr>
    </w:tbl>
    <w:p w:rsidR="007C1413" w:rsidRPr="00105492" w:rsidP="002821E0" w14:paraId="488A35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hanging="360"/>
        <w:rPr>
          <w:rFonts w:ascii="Arial" w:hAnsi="Arial" w:cs="Arial"/>
          <w:b/>
          <w:bCs/>
        </w:rPr>
      </w:pPr>
    </w:p>
    <w:p w:rsidR="00B659E8" w:rsidRPr="00105492" w:rsidP="002821E0" w14:paraId="792986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hanging="360"/>
        <w:rPr>
          <w:rFonts w:ascii="Arial" w:hAnsi="Arial" w:cs="Arial"/>
        </w:rPr>
      </w:pPr>
      <w:r w:rsidRPr="00105492">
        <w:rPr>
          <w:rFonts w:ascii="Arial" w:hAnsi="Arial" w:cs="Arial"/>
          <w:b/>
          <w:bCs/>
        </w:rPr>
        <w:t>15.</w:t>
      </w:r>
      <w:r w:rsidRPr="00105492">
        <w:rPr>
          <w:rFonts w:ascii="Arial" w:hAnsi="Arial" w:cs="Arial"/>
          <w:b/>
          <w:bCs/>
        </w:rPr>
        <w:tab/>
        <w:t xml:space="preserve">Explain the reasons for any program changes or adjustments. </w:t>
      </w:r>
    </w:p>
    <w:p w:rsidR="00904DA2" w:rsidP="001B6859" w14:paraId="57CE06DC" w14:textId="32255901">
      <w:pPr>
        <w:autoSpaceDE w:val="0"/>
        <w:autoSpaceDN w:val="0"/>
        <w:adjustRightInd w:val="0"/>
        <w:spacing w:after="0" w:line="360" w:lineRule="auto"/>
        <w:rPr>
          <w:rFonts w:ascii="Arial" w:hAnsi="Arial" w:cs="Arial"/>
        </w:rPr>
      </w:pPr>
      <w:r>
        <w:rPr>
          <w:rFonts w:ascii="Arial" w:hAnsi="Arial" w:cs="Arial"/>
        </w:rPr>
        <w:t xml:space="preserve">There are no </w:t>
      </w:r>
      <w:r w:rsidR="005660A3">
        <w:rPr>
          <w:rFonts w:ascii="Arial" w:hAnsi="Arial" w:cs="Arial"/>
        </w:rPr>
        <w:t>changes or adjustments</w:t>
      </w:r>
    </w:p>
    <w:p w:rsidR="005660A3" w:rsidP="001B6859" w14:paraId="5DD44BFC" w14:textId="77777777">
      <w:pPr>
        <w:autoSpaceDE w:val="0"/>
        <w:autoSpaceDN w:val="0"/>
        <w:adjustRightInd w:val="0"/>
        <w:spacing w:after="0" w:line="360" w:lineRule="auto"/>
        <w:rPr>
          <w:rFonts w:ascii="Arial" w:hAnsi="Arial" w:cs="Arial"/>
        </w:rPr>
      </w:pPr>
    </w:p>
    <w:p w:rsidR="00B659E8" w:rsidRPr="00105492" w:rsidP="002821E0" w14:paraId="0D528C4F" w14:textId="77777777">
      <w:pPr>
        <w:tabs>
          <w:tab w:val="left" w:pos="9450"/>
        </w:tabs>
        <w:spacing w:line="360" w:lineRule="auto"/>
        <w:ind w:hanging="360"/>
        <w:rPr>
          <w:rFonts w:ascii="Arial" w:hAnsi="Arial" w:cs="Arial"/>
        </w:rPr>
      </w:pPr>
      <w:r w:rsidRPr="00105492">
        <w:rPr>
          <w:rFonts w:ascii="Arial" w:hAnsi="Arial" w:cs="Arial"/>
          <w:b/>
          <w:bCs/>
        </w:rPr>
        <w:t xml:space="preserve">16. </w:t>
      </w:r>
      <w:r w:rsidRPr="00105492">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550DF" w:rsidRPr="00105492" w:rsidP="002821E0" w14:paraId="32DD7A08" w14:textId="77777777">
      <w:pPr>
        <w:autoSpaceDE w:val="0"/>
        <w:autoSpaceDN w:val="0"/>
        <w:adjustRightInd w:val="0"/>
        <w:spacing w:after="0" w:line="360" w:lineRule="auto"/>
        <w:rPr>
          <w:rFonts w:ascii="Arial" w:hAnsi="Arial" w:cs="Arial"/>
        </w:rPr>
      </w:pPr>
      <w:r w:rsidRPr="00105492">
        <w:rPr>
          <w:rFonts w:ascii="Arial" w:hAnsi="Arial" w:cs="Arial"/>
        </w:rPr>
        <w:t xml:space="preserve">The information collected will not be tabulated or published for statistical use. The forms </w:t>
      </w:r>
      <w:r w:rsidRPr="00105492" w:rsidR="00F0755D">
        <w:rPr>
          <w:rFonts w:ascii="Arial" w:hAnsi="Arial" w:cs="Arial"/>
        </w:rPr>
        <w:t>will be stored in a database to maintain documentation of approved proposals.</w:t>
      </w:r>
    </w:p>
    <w:p w:rsidR="00B659E8" w:rsidRPr="00105492" w:rsidP="002821E0" w14:paraId="759F5BBF" w14:textId="0AD270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hanging="360"/>
        <w:rPr>
          <w:rFonts w:ascii="Arial" w:hAnsi="Arial" w:cs="Arial"/>
          <w:b/>
          <w:bCs/>
          <w:i/>
        </w:rPr>
      </w:pPr>
      <w:r w:rsidRPr="00105492">
        <w:rPr>
          <w:rFonts w:ascii="Arial" w:hAnsi="Arial" w:cs="Arial"/>
          <w:b/>
          <w:bCs/>
        </w:rPr>
        <w:t>17.</w:t>
      </w:r>
      <w:r w:rsidRPr="00105492">
        <w:rPr>
          <w:rFonts w:ascii="Arial" w:hAnsi="Arial" w:cs="Arial"/>
          <w:b/>
          <w:bCs/>
        </w:rPr>
        <w:tab/>
        <w:t>If seeking approval to not display the expiration date for OMB approval of the information collection, explain the reasons that display would be inappropriate</w:t>
      </w:r>
      <w:r w:rsidRPr="00105492">
        <w:rPr>
          <w:rFonts w:ascii="Arial" w:hAnsi="Arial" w:cs="Arial"/>
          <w:b/>
          <w:bCs/>
          <w:i/>
        </w:rPr>
        <w:t>.</w:t>
      </w:r>
    </w:p>
    <w:p w:rsidR="00B659E8" w:rsidRPr="00105492" w:rsidP="002821E0" w14:paraId="7D8F9C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rPr>
      </w:pPr>
      <w:r w:rsidRPr="00105492">
        <w:rPr>
          <w:rFonts w:ascii="Arial" w:hAnsi="Arial" w:cs="Arial"/>
        </w:rPr>
        <w:t xml:space="preserve">We will display the OMB control number and expiration date on </w:t>
      </w:r>
      <w:r w:rsidRPr="00105492" w:rsidR="001550DF">
        <w:rPr>
          <w:rFonts w:ascii="Arial" w:hAnsi="Arial" w:cs="Arial"/>
        </w:rPr>
        <w:t xml:space="preserve">all </w:t>
      </w:r>
      <w:r w:rsidRPr="00105492">
        <w:rPr>
          <w:rFonts w:ascii="Arial" w:hAnsi="Arial" w:cs="Arial"/>
        </w:rPr>
        <w:t>information collection instrument</w:t>
      </w:r>
      <w:r w:rsidRPr="00105492" w:rsidR="001550DF">
        <w:rPr>
          <w:rFonts w:ascii="Arial" w:hAnsi="Arial" w:cs="Arial"/>
        </w:rPr>
        <w:t>s and the website</w:t>
      </w:r>
      <w:r w:rsidRPr="00105492">
        <w:rPr>
          <w:rFonts w:ascii="Arial" w:hAnsi="Arial" w:cs="Arial"/>
        </w:rPr>
        <w:t>.</w:t>
      </w:r>
    </w:p>
    <w:p w:rsidR="0072076E" w:rsidRPr="00105492" w:rsidP="002821E0" w14:paraId="096968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hanging="360"/>
        <w:rPr>
          <w:rFonts w:ascii="Arial" w:hAnsi="Arial" w:cs="Arial"/>
          <w:b/>
          <w:bCs/>
        </w:rPr>
      </w:pPr>
      <w:r w:rsidRPr="00105492">
        <w:rPr>
          <w:rFonts w:ascii="Arial" w:hAnsi="Arial" w:cs="Arial"/>
          <w:b/>
          <w:bCs/>
        </w:rPr>
        <w:t>18.</w:t>
      </w:r>
      <w:r w:rsidRPr="00105492">
        <w:rPr>
          <w:rFonts w:ascii="Arial" w:hAnsi="Arial" w:cs="Arial"/>
          <w:b/>
          <w:bCs/>
        </w:rPr>
        <w:tab/>
        <w:t>Explain each exception to the topics of the certification statement identified in "Certification for Paperwork Reduction Act Submissions."</w:t>
      </w:r>
    </w:p>
    <w:p w:rsidR="00B659E8" w:rsidRPr="00105492" w:rsidP="00A976CA" w14:paraId="2BD5850A" w14:textId="77777777">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rFonts w:ascii="Arial" w:hAnsi="Arial" w:cs="Arial"/>
        </w:rPr>
      </w:pPr>
      <w:r w:rsidRPr="00105492">
        <w:rPr>
          <w:rFonts w:ascii="Arial" w:hAnsi="Arial" w:cs="Arial"/>
        </w:rPr>
        <w:t>There are no exceptions to the certification statement.</w:t>
      </w:r>
    </w:p>
    <w:sectPr w:rsidSect="009514A1">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FD1" w14:paraId="2689D565" w14:textId="1704C16C">
    <w:pPr>
      <w:pStyle w:val="Footer"/>
      <w:jc w:val="right"/>
    </w:pPr>
    <w:r>
      <w:fldChar w:fldCharType="begin"/>
    </w:r>
    <w:r>
      <w:instrText xml:space="preserve"> PAGE   \* MERGEFORMAT </w:instrText>
    </w:r>
    <w:r>
      <w:fldChar w:fldCharType="separate"/>
    </w:r>
    <w:r>
      <w:rPr>
        <w:noProof/>
      </w:rPr>
      <w:t>1</w:t>
    </w:r>
    <w:r>
      <w:fldChar w:fldCharType="end"/>
    </w:r>
  </w:p>
  <w:p w:rsidR="00ED7FD1" w14:paraId="10CC3C3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35CB7"/>
    <w:multiLevelType w:val="hybridMultilevel"/>
    <w:tmpl w:val="332A2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D352E8"/>
    <w:multiLevelType w:val="hybridMultilevel"/>
    <w:tmpl w:val="87240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0843E4"/>
    <w:multiLevelType w:val="hybridMultilevel"/>
    <w:tmpl w:val="FEB27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647FE2"/>
    <w:multiLevelType w:val="hybridMultilevel"/>
    <w:tmpl w:val="94AE3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515855"/>
    <w:multiLevelType w:val="hybridMultilevel"/>
    <w:tmpl w:val="152C7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667DC0"/>
    <w:multiLevelType w:val="hybridMultilevel"/>
    <w:tmpl w:val="EECA6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126178"/>
    <w:multiLevelType w:val="hybridMultilevel"/>
    <w:tmpl w:val="EAAECC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5308C8"/>
    <w:multiLevelType w:val="hybridMultilevel"/>
    <w:tmpl w:val="08E22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A708F9"/>
    <w:multiLevelType w:val="hybridMultilevel"/>
    <w:tmpl w:val="B1DAA36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9">
    <w:nsid w:val="134F0275"/>
    <w:multiLevelType w:val="hybridMultilevel"/>
    <w:tmpl w:val="D4F0BDA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1605661F"/>
    <w:multiLevelType w:val="hybridMultilevel"/>
    <w:tmpl w:val="F13ACCF8"/>
    <w:lvl w:ilvl="0">
      <w:start w:val="1"/>
      <w:numFmt w:val="bullet"/>
      <w:lvlText w:val=""/>
      <w:lvlJc w:val="left"/>
      <w:pPr>
        <w:ind w:left="72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EB7E55"/>
    <w:multiLevelType w:val="hybridMultilevel"/>
    <w:tmpl w:val="D5FA7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5B5044"/>
    <w:multiLevelType w:val="hybridMultilevel"/>
    <w:tmpl w:val="D79647D2"/>
    <w:lvl w:ilvl="0">
      <w:start w:val="1"/>
      <w:numFmt w:val="bullet"/>
      <w:lvlText w:val=""/>
      <w:lvlJc w:val="left"/>
      <w:pPr>
        <w:ind w:left="720" w:hanging="360"/>
      </w:pPr>
      <w:rPr>
        <w:rFonts w:ascii="Symbol" w:hAnsi="Symbol" w:hint="default"/>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8E1907"/>
    <w:multiLevelType w:val="hybridMultilevel"/>
    <w:tmpl w:val="570A86C6"/>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FB4017D"/>
    <w:multiLevelType w:val="hybridMultilevel"/>
    <w:tmpl w:val="26BA3A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8D6DAD"/>
    <w:multiLevelType w:val="hybridMultilevel"/>
    <w:tmpl w:val="109CA0E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093084"/>
    <w:multiLevelType w:val="hybridMultilevel"/>
    <w:tmpl w:val="06DC80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8BB4A48"/>
    <w:multiLevelType w:val="hybridMultilevel"/>
    <w:tmpl w:val="DA349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333221"/>
    <w:multiLevelType w:val="hybridMultilevel"/>
    <w:tmpl w:val="8D0A29D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2A3F678E"/>
    <w:multiLevelType w:val="hybridMultilevel"/>
    <w:tmpl w:val="D958C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7A3D1E"/>
    <w:multiLevelType w:val="hybridMultilevel"/>
    <w:tmpl w:val="9D5419F8"/>
    <w:lvl w:ilvl="0">
      <w:start w:val="1"/>
      <w:numFmt w:val="bullet"/>
      <w:lvlText w:val=""/>
      <w:lvlJc w:val="left"/>
      <w:pPr>
        <w:ind w:left="720" w:hanging="360"/>
      </w:pPr>
      <w:rPr>
        <w:rFonts w:ascii="Symbol" w:hAnsi="Symbol" w:hint="default"/>
        <w:i w:val="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202B9E"/>
    <w:multiLevelType w:val="hybridMultilevel"/>
    <w:tmpl w:val="16F650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3516DD3"/>
    <w:multiLevelType w:val="hybridMultilevel"/>
    <w:tmpl w:val="F5C8B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E52344"/>
    <w:multiLevelType w:val="hybridMultilevel"/>
    <w:tmpl w:val="4E60259E"/>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4">
    <w:nsid w:val="3B17195B"/>
    <w:multiLevelType w:val="hybridMultilevel"/>
    <w:tmpl w:val="C284D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81691E"/>
    <w:multiLevelType w:val="hybridMultilevel"/>
    <w:tmpl w:val="E3CCB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5173B35"/>
    <w:multiLevelType w:val="hybridMultilevel"/>
    <w:tmpl w:val="275E94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B17B1D"/>
    <w:multiLevelType w:val="hybridMultilevel"/>
    <w:tmpl w:val="3934F52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8">
    <w:nsid w:val="4A3217F0"/>
    <w:multiLevelType w:val="hybridMultilevel"/>
    <w:tmpl w:val="B6B60D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8E69A3"/>
    <w:multiLevelType w:val="hybridMultilevel"/>
    <w:tmpl w:val="44DADA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3CC4A2A"/>
    <w:multiLevelType w:val="hybridMultilevel"/>
    <w:tmpl w:val="AB9AA7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C9A302A"/>
    <w:multiLevelType w:val="hybridMultilevel"/>
    <w:tmpl w:val="A9141110"/>
    <w:lvl w:ilvl="0">
      <w:start w:val="1"/>
      <w:numFmt w:val="decimal"/>
      <w:lvlText w:val="(%1)"/>
      <w:lvlJc w:val="left"/>
      <w:pPr>
        <w:ind w:left="1080" w:hanging="360"/>
      </w:pPr>
      <w:rPr>
        <w:rFonts w:ascii="Calibri" w:eastAsia="Calibri" w:hAnsi="Calibri" w:cs="Calibr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13D6E2F"/>
    <w:multiLevelType w:val="hybridMultilevel"/>
    <w:tmpl w:val="246A4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A160C7"/>
    <w:multiLevelType w:val="hybridMultilevel"/>
    <w:tmpl w:val="F0C69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DF27131"/>
    <w:multiLevelType w:val="hybridMultilevel"/>
    <w:tmpl w:val="467422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50367197">
    <w:abstractNumId w:val="30"/>
  </w:num>
  <w:num w:numId="2" w16cid:durableId="730349314">
    <w:abstractNumId w:val="14"/>
  </w:num>
  <w:num w:numId="3" w16cid:durableId="1221359790">
    <w:abstractNumId w:val="21"/>
  </w:num>
  <w:num w:numId="4" w16cid:durableId="1559441527">
    <w:abstractNumId w:val="22"/>
  </w:num>
  <w:num w:numId="5" w16cid:durableId="533928683">
    <w:abstractNumId w:val="17"/>
  </w:num>
  <w:num w:numId="6" w16cid:durableId="1775436560">
    <w:abstractNumId w:val="8"/>
  </w:num>
  <w:num w:numId="7" w16cid:durableId="636564835">
    <w:abstractNumId w:val="13"/>
  </w:num>
  <w:num w:numId="8" w16cid:durableId="1388992782">
    <w:abstractNumId w:val="12"/>
  </w:num>
  <w:num w:numId="9" w16cid:durableId="369569928">
    <w:abstractNumId w:val="27"/>
  </w:num>
  <w:num w:numId="10" w16cid:durableId="1502967154">
    <w:abstractNumId w:val="20"/>
  </w:num>
  <w:num w:numId="11" w16cid:durableId="1901551614">
    <w:abstractNumId w:val="25"/>
  </w:num>
  <w:num w:numId="12" w16cid:durableId="1008479126">
    <w:abstractNumId w:val="18"/>
  </w:num>
  <w:num w:numId="13" w16cid:durableId="2140024285">
    <w:abstractNumId w:val="32"/>
  </w:num>
  <w:num w:numId="14" w16cid:durableId="1823229790">
    <w:abstractNumId w:val="31"/>
  </w:num>
  <w:num w:numId="15" w16cid:durableId="1410687785">
    <w:abstractNumId w:val="1"/>
  </w:num>
  <w:num w:numId="16" w16cid:durableId="2003703638">
    <w:abstractNumId w:val="9"/>
  </w:num>
  <w:num w:numId="17" w16cid:durableId="1696268910">
    <w:abstractNumId w:val="10"/>
  </w:num>
  <w:num w:numId="18" w16cid:durableId="423231878">
    <w:abstractNumId w:val="6"/>
  </w:num>
  <w:num w:numId="19" w16cid:durableId="291710263">
    <w:abstractNumId w:val="16"/>
  </w:num>
  <w:num w:numId="20" w16cid:durableId="1914505660">
    <w:abstractNumId w:val="28"/>
  </w:num>
  <w:num w:numId="21" w16cid:durableId="1899585054">
    <w:abstractNumId w:val="15"/>
  </w:num>
  <w:num w:numId="22" w16cid:durableId="1136027472">
    <w:abstractNumId w:val="19"/>
  </w:num>
  <w:num w:numId="23" w16cid:durableId="126437523">
    <w:abstractNumId w:val="2"/>
  </w:num>
  <w:num w:numId="24" w16cid:durableId="1216624287">
    <w:abstractNumId w:val="7"/>
  </w:num>
  <w:num w:numId="25" w16cid:durableId="1382948214">
    <w:abstractNumId w:val="26"/>
  </w:num>
  <w:num w:numId="26" w16cid:durableId="420878652">
    <w:abstractNumId w:val="11"/>
  </w:num>
  <w:num w:numId="27" w16cid:durableId="1839810095">
    <w:abstractNumId w:val="4"/>
  </w:num>
  <w:num w:numId="28" w16cid:durableId="289212835">
    <w:abstractNumId w:val="23"/>
  </w:num>
  <w:num w:numId="29" w16cid:durableId="777064798">
    <w:abstractNumId w:val="29"/>
  </w:num>
  <w:num w:numId="30" w16cid:durableId="281886464">
    <w:abstractNumId w:val="34"/>
  </w:num>
  <w:num w:numId="31" w16cid:durableId="535891698">
    <w:abstractNumId w:val="3"/>
  </w:num>
  <w:num w:numId="32" w16cid:durableId="1583640483">
    <w:abstractNumId w:val="5"/>
  </w:num>
  <w:num w:numId="33" w16cid:durableId="1988824239">
    <w:abstractNumId w:val="24"/>
  </w:num>
  <w:num w:numId="34" w16cid:durableId="1381982030">
    <w:abstractNumId w:val="0"/>
  </w:num>
  <w:num w:numId="35" w16cid:durableId="14085311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55"/>
    <w:rsid w:val="00002C63"/>
    <w:rsid w:val="000109DF"/>
    <w:rsid w:val="000139B6"/>
    <w:rsid w:val="000142BE"/>
    <w:rsid w:val="00020D7A"/>
    <w:rsid w:val="000238A7"/>
    <w:rsid w:val="00025B27"/>
    <w:rsid w:val="000318B6"/>
    <w:rsid w:val="0003445A"/>
    <w:rsid w:val="00036A61"/>
    <w:rsid w:val="00046309"/>
    <w:rsid w:val="00054E6B"/>
    <w:rsid w:val="0005532E"/>
    <w:rsid w:val="0005731D"/>
    <w:rsid w:val="00062E25"/>
    <w:rsid w:val="000753EC"/>
    <w:rsid w:val="00077D48"/>
    <w:rsid w:val="000804D4"/>
    <w:rsid w:val="00080E39"/>
    <w:rsid w:val="0008449D"/>
    <w:rsid w:val="00084691"/>
    <w:rsid w:val="000A160F"/>
    <w:rsid w:val="000A5724"/>
    <w:rsid w:val="000B0724"/>
    <w:rsid w:val="000B57A0"/>
    <w:rsid w:val="000C1D68"/>
    <w:rsid w:val="000C2D62"/>
    <w:rsid w:val="000C5CCC"/>
    <w:rsid w:val="000D0426"/>
    <w:rsid w:val="000D0FB2"/>
    <w:rsid w:val="000D53E1"/>
    <w:rsid w:val="000E779C"/>
    <w:rsid w:val="000E7EEB"/>
    <w:rsid w:val="000F5E1C"/>
    <w:rsid w:val="000F6405"/>
    <w:rsid w:val="001008F5"/>
    <w:rsid w:val="001039D8"/>
    <w:rsid w:val="00105492"/>
    <w:rsid w:val="0010615E"/>
    <w:rsid w:val="00111157"/>
    <w:rsid w:val="00112A0C"/>
    <w:rsid w:val="00112FB5"/>
    <w:rsid w:val="00114FE6"/>
    <w:rsid w:val="00115C20"/>
    <w:rsid w:val="00117356"/>
    <w:rsid w:val="0012147B"/>
    <w:rsid w:val="00122BC8"/>
    <w:rsid w:val="00126B42"/>
    <w:rsid w:val="00127C5A"/>
    <w:rsid w:val="001300E4"/>
    <w:rsid w:val="00131453"/>
    <w:rsid w:val="00134C0A"/>
    <w:rsid w:val="00152356"/>
    <w:rsid w:val="001550DF"/>
    <w:rsid w:val="0016702C"/>
    <w:rsid w:val="00170315"/>
    <w:rsid w:val="00171020"/>
    <w:rsid w:val="00171DD4"/>
    <w:rsid w:val="0017345B"/>
    <w:rsid w:val="001766D5"/>
    <w:rsid w:val="00177D75"/>
    <w:rsid w:val="00182219"/>
    <w:rsid w:val="00183AF5"/>
    <w:rsid w:val="001845C8"/>
    <w:rsid w:val="00190267"/>
    <w:rsid w:val="00194913"/>
    <w:rsid w:val="0019502D"/>
    <w:rsid w:val="001951A1"/>
    <w:rsid w:val="00196177"/>
    <w:rsid w:val="001A0F28"/>
    <w:rsid w:val="001B1AD9"/>
    <w:rsid w:val="001B2F29"/>
    <w:rsid w:val="001B6859"/>
    <w:rsid w:val="001B7B32"/>
    <w:rsid w:val="001C00B1"/>
    <w:rsid w:val="001C0412"/>
    <w:rsid w:val="001C36AF"/>
    <w:rsid w:val="001C3C19"/>
    <w:rsid w:val="001C3F3C"/>
    <w:rsid w:val="001C4D98"/>
    <w:rsid w:val="001D350C"/>
    <w:rsid w:val="001D5123"/>
    <w:rsid w:val="001D7050"/>
    <w:rsid w:val="001E1846"/>
    <w:rsid w:val="001E3D83"/>
    <w:rsid w:val="001E3D86"/>
    <w:rsid w:val="001E69E7"/>
    <w:rsid w:val="001F1071"/>
    <w:rsid w:val="001F26B4"/>
    <w:rsid w:val="001F5353"/>
    <w:rsid w:val="001F5FC5"/>
    <w:rsid w:val="001F6C39"/>
    <w:rsid w:val="00202F10"/>
    <w:rsid w:val="00204C11"/>
    <w:rsid w:val="00205863"/>
    <w:rsid w:val="00205B9F"/>
    <w:rsid w:val="00206B68"/>
    <w:rsid w:val="0020749F"/>
    <w:rsid w:val="00211F79"/>
    <w:rsid w:val="002120E8"/>
    <w:rsid w:val="002207D6"/>
    <w:rsid w:val="002212E8"/>
    <w:rsid w:val="00221474"/>
    <w:rsid w:val="00223358"/>
    <w:rsid w:val="00224211"/>
    <w:rsid w:val="002251E8"/>
    <w:rsid w:val="0022677B"/>
    <w:rsid w:val="0023100E"/>
    <w:rsid w:val="00231529"/>
    <w:rsid w:val="00231532"/>
    <w:rsid w:val="0023241F"/>
    <w:rsid w:val="0024171F"/>
    <w:rsid w:val="00247C3A"/>
    <w:rsid w:val="00250683"/>
    <w:rsid w:val="0025672A"/>
    <w:rsid w:val="00260364"/>
    <w:rsid w:val="00260481"/>
    <w:rsid w:val="00260915"/>
    <w:rsid w:val="0026140E"/>
    <w:rsid w:val="00262E88"/>
    <w:rsid w:val="00263286"/>
    <w:rsid w:val="0026476D"/>
    <w:rsid w:val="00265393"/>
    <w:rsid w:val="00265792"/>
    <w:rsid w:val="002751CC"/>
    <w:rsid w:val="00281204"/>
    <w:rsid w:val="0028129C"/>
    <w:rsid w:val="00281415"/>
    <w:rsid w:val="002821E0"/>
    <w:rsid w:val="002859BC"/>
    <w:rsid w:val="00287387"/>
    <w:rsid w:val="002932A6"/>
    <w:rsid w:val="0029382B"/>
    <w:rsid w:val="00294A8B"/>
    <w:rsid w:val="00297D61"/>
    <w:rsid w:val="002A004B"/>
    <w:rsid w:val="002A17D6"/>
    <w:rsid w:val="002A3141"/>
    <w:rsid w:val="002A40CB"/>
    <w:rsid w:val="002A5C43"/>
    <w:rsid w:val="002A60E1"/>
    <w:rsid w:val="002A6A9B"/>
    <w:rsid w:val="002B0F5E"/>
    <w:rsid w:val="002B291E"/>
    <w:rsid w:val="002B5380"/>
    <w:rsid w:val="002B53B2"/>
    <w:rsid w:val="002B689E"/>
    <w:rsid w:val="002C0B53"/>
    <w:rsid w:val="002C322B"/>
    <w:rsid w:val="002C4F1F"/>
    <w:rsid w:val="002D4A75"/>
    <w:rsid w:val="002D5E37"/>
    <w:rsid w:val="002D69C7"/>
    <w:rsid w:val="002D6B20"/>
    <w:rsid w:val="002D72FC"/>
    <w:rsid w:val="002E0D93"/>
    <w:rsid w:val="002E1668"/>
    <w:rsid w:val="002E33E2"/>
    <w:rsid w:val="002E3B37"/>
    <w:rsid w:val="002E60E5"/>
    <w:rsid w:val="002F0868"/>
    <w:rsid w:val="002F590F"/>
    <w:rsid w:val="002F6AA4"/>
    <w:rsid w:val="002F6ECD"/>
    <w:rsid w:val="003007B3"/>
    <w:rsid w:val="00301014"/>
    <w:rsid w:val="0030155B"/>
    <w:rsid w:val="003021B9"/>
    <w:rsid w:val="00305A0D"/>
    <w:rsid w:val="00313809"/>
    <w:rsid w:val="00314FEE"/>
    <w:rsid w:val="00317C44"/>
    <w:rsid w:val="003244E5"/>
    <w:rsid w:val="0032473A"/>
    <w:rsid w:val="00327D46"/>
    <w:rsid w:val="003302A2"/>
    <w:rsid w:val="0033258D"/>
    <w:rsid w:val="0033757A"/>
    <w:rsid w:val="00347A1F"/>
    <w:rsid w:val="00347ABF"/>
    <w:rsid w:val="0035428C"/>
    <w:rsid w:val="003559BB"/>
    <w:rsid w:val="0035738F"/>
    <w:rsid w:val="00361E0F"/>
    <w:rsid w:val="00364798"/>
    <w:rsid w:val="00365797"/>
    <w:rsid w:val="00366302"/>
    <w:rsid w:val="00366D77"/>
    <w:rsid w:val="00367716"/>
    <w:rsid w:val="00374066"/>
    <w:rsid w:val="003805FC"/>
    <w:rsid w:val="00384AC5"/>
    <w:rsid w:val="00384F60"/>
    <w:rsid w:val="00386727"/>
    <w:rsid w:val="00387771"/>
    <w:rsid w:val="003910E2"/>
    <w:rsid w:val="00391E94"/>
    <w:rsid w:val="00395763"/>
    <w:rsid w:val="00396E98"/>
    <w:rsid w:val="003A5490"/>
    <w:rsid w:val="003A6252"/>
    <w:rsid w:val="003B1D28"/>
    <w:rsid w:val="003B6939"/>
    <w:rsid w:val="003C1FFC"/>
    <w:rsid w:val="003C4F54"/>
    <w:rsid w:val="003C5572"/>
    <w:rsid w:val="003D1485"/>
    <w:rsid w:val="003D2284"/>
    <w:rsid w:val="003D36A3"/>
    <w:rsid w:val="003D4320"/>
    <w:rsid w:val="003D4D99"/>
    <w:rsid w:val="003D6357"/>
    <w:rsid w:val="003D78DD"/>
    <w:rsid w:val="003D7D48"/>
    <w:rsid w:val="003E145D"/>
    <w:rsid w:val="003E2CB5"/>
    <w:rsid w:val="003E6603"/>
    <w:rsid w:val="003E68B9"/>
    <w:rsid w:val="003F0443"/>
    <w:rsid w:val="003F249D"/>
    <w:rsid w:val="003F3D80"/>
    <w:rsid w:val="003F4BCF"/>
    <w:rsid w:val="003F5CA0"/>
    <w:rsid w:val="003F7DAF"/>
    <w:rsid w:val="00405195"/>
    <w:rsid w:val="00407432"/>
    <w:rsid w:val="00413259"/>
    <w:rsid w:val="004145A5"/>
    <w:rsid w:val="0041736D"/>
    <w:rsid w:val="00431BCC"/>
    <w:rsid w:val="00434BD2"/>
    <w:rsid w:val="00437F7F"/>
    <w:rsid w:val="00441A7E"/>
    <w:rsid w:val="00441E4F"/>
    <w:rsid w:val="00445AC6"/>
    <w:rsid w:val="004515BB"/>
    <w:rsid w:val="00451609"/>
    <w:rsid w:val="00451E95"/>
    <w:rsid w:val="0045327D"/>
    <w:rsid w:val="00457566"/>
    <w:rsid w:val="00460AE4"/>
    <w:rsid w:val="00463265"/>
    <w:rsid w:val="00463A20"/>
    <w:rsid w:val="00472A6E"/>
    <w:rsid w:val="00476EFC"/>
    <w:rsid w:val="0047787A"/>
    <w:rsid w:val="00482822"/>
    <w:rsid w:val="00483BC8"/>
    <w:rsid w:val="0049170B"/>
    <w:rsid w:val="00492385"/>
    <w:rsid w:val="0049641E"/>
    <w:rsid w:val="00497B37"/>
    <w:rsid w:val="004A011A"/>
    <w:rsid w:val="004A180D"/>
    <w:rsid w:val="004A22D4"/>
    <w:rsid w:val="004A282E"/>
    <w:rsid w:val="004A3AC9"/>
    <w:rsid w:val="004A614C"/>
    <w:rsid w:val="004A7553"/>
    <w:rsid w:val="004A7A11"/>
    <w:rsid w:val="004B0213"/>
    <w:rsid w:val="004B1393"/>
    <w:rsid w:val="004B1CAE"/>
    <w:rsid w:val="004B4D92"/>
    <w:rsid w:val="004B5A85"/>
    <w:rsid w:val="004B7769"/>
    <w:rsid w:val="004C2389"/>
    <w:rsid w:val="004C3503"/>
    <w:rsid w:val="004C4E87"/>
    <w:rsid w:val="004C6F3A"/>
    <w:rsid w:val="004D37DF"/>
    <w:rsid w:val="004D3CC1"/>
    <w:rsid w:val="004D508A"/>
    <w:rsid w:val="004D60C9"/>
    <w:rsid w:val="004E14DF"/>
    <w:rsid w:val="004E1BAF"/>
    <w:rsid w:val="004E6DAE"/>
    <w:rsid w:val="004E7875"/>
    <w:rsid w:val="004F2C1D"/>
    <w:rsid w:val="004F445C"/>
    <w:rsid w:val="004F6655"/>
    <w:rsid w:val="005034AF"/>
    <w:rsid w:val="005036D0"/>
    <w:rsid w:val="00505162"/>
    <w:rsid w:val="00505ABC"/>
    <w:rsid w:val="005102DF"/>
    <w:rsid w:val="00512F44"/>
    <w:rsid w:val="00513B31"/>
    <w:rsid w:val="00514E1B"/>
    <w:rsid w:val="00521D57"/>
    <w:rsid w:val="00523DBE"/>
    <w:rsid w:val="005250D9"/>
    <w:rsid w:val="0052798E"/>
    <w:rsid w:val="00532222"/>
    <w:rsid w:val="0053351B"/>
    <w:rsid w:val="00533AD7"/>
    <w:rsid w:val="00541739"/>
    <w:rsid w:val="005474C8"/>
    <w:rsid w:val="0055099C"/>
    <w:rsid w:val="00553D56"/>
    <w:rsid w:val="0055435A"/>
    <w:rsid w:val="00562D69"/>
    <w:rsid w:val="005660A3"/>
    <w:rsid w:val="005733CC"/>
    <w:rsid w:val="00586BA5"/>
    <w:rsid w:val="005876FB"/>
    <w:rsid w:val="00587C9C"/>
    <w:rsid w:val="005946F2"/>
    <w:rsid w:val="005955C6"/>
    <w:rsid w:val="00596976"/>
    <w:rsid w:val="00597A46"/>
    <w:rsid w:val="005A0A3A"/>
    <w:rsid w:val="005A4836"/>
    <w:rsid w:val="005B24DF"/>
    <w:rsid w:val="005C0677"/>
    <w:rsid w:val="005C0ECF"/>
    <w:rsid w:val="005D3D1F"/>
    <w:rsid w:val="005D3E94"/>
    <w:rsid w:val="005D5DB3"/>
    <w:rsid w:val="005E0FEA"/>
    <w:rsid w:val="005F1F18"/>
    <w:rsid w:val="005F4457"/>
    <w:rsid w:val="00610FD2"/>
    <w:rsid w:val="00612D76"/>
    <w:rsid w:val="00612ED0"/>
    <w:rsid w:val="006139C8"/>
    <w:rsid w:val="006154B7"/>
    <w:rsid w:val="00620AFA"/>
    <w:rsid w:val="00622057"/>
    <w:rsid w:val="006222DB"/>
    <w:rsid w:val="00625813"/>
    <w:rsid w:val="00626558"/>
    <w:rsid w:val="00627A04"/>
    <w:rsid w:val="00627A48"/>
    <w:rsid w:val="00627ACF"/>
    <w:rsid w:val="00630B34"/>
    <w:rsid w:val="006316F8"/>
    <w:rsid w:val="00632B9D"/>
    <w:rsid w:val="006343DE"/>
    <w:rsid w:val="00636993"/>
    <w:rsid w:val="00646DC0"/>
    <w:rsid w:val="0065053A"/>
    <w:rsid w:val="00651351"/>
    <w:rsid w:val="006556F8"/>
    <w:rsid w:val="00655D60"/>
    <w:rsid w:val="006563BA"/>
    <w:rsid w:val="00660613"/>
    <w:rsid w:val="00661BDE"/>
    <w:rsid w:val="00662758"/>
    <w:rsid w:val="00663051"/>
    <w:rsid w:val="00663071"/>
    <w:rsid w:val="00663E2B"/>
    <w:rsid w:val="0066475A"/>
    <w:rsid w:val="00664C85"/>
    <w:rsid w:val="006658C0"/>
    <w:rsid w:val="0066659E"/>
    <w:rsid w:val="00667436"/>
    <w:rsid w:val="0067010A"/>
    <w:rsid w:val="00672171"/>
    <w:rsid w:val="00675548"/>
    <w:rsid w:val="006759ED"/>
    <w:rsid w:val="006766FF"/>
    <w:rsid w:val="006778F3"/>
    <w:rsid w:val="006807B8"/>
    <w:rsid w:val="0068146A"/>
    <w:rsid w:val="00694B6B"/>
    <w:rsid w:val="00695794"/>
    <w:rsid w:val="00695CCF"/>
    <w:rsid w:val="00696F57"/>
    <w:rsid w:val="006A0941"/>
    <w:rsid w:val="006A3705"/>
    <w:rsid w:val="006A4B82"/>
    <w:rsid w:val="006A574A"/>
    <w:rsid w:val="006A663E"/>
    <w:rsid w:val="006A70FC"/>
    <w:rsid w:val="006B1CE5"/>
    <w:rsid w:val="006B3F61"/>
    <w:rsid w:val="006B4855"/>
    <w:rsid w:val="006B55F7"/>
    <w:rsid w:val="006C08EB"/>
    <w:rsid w:val="006C1044"/>
    <w:rsid w:val="006D1595"/>
    <w:rsid w:val="006D3991"/>
    <w:rsid w:val="006F41F6"/>
    <w:rsid w:val="006F4891"/>
    <w:rsid w:val="006F773B"/>
    <w:rsid w:val="006F7D1A"/>
    <w:rsid w:val="00700943"/>
    <w:rsid w:val="00704D87"/>
    <w:rsid w:val="00706F9B"/>
    <w:rsid w:val="007113C1"/>
    <w:rsid w:val="00712826"/>
    <w:rsid w:val="0071317D"/>
    <w:rsid w:val="00713742"/>
    <w:rsid w:val="0071460B"/>
    <w:rsid w:val="00714FE1"/>
    <w:rsid w:val="0071655E"/>
    <w:rsid w:val="00716B22"/>
    <w:rsid w:val="00716D1C"/>
    <w:rsid w:val="0071768C"/>
    <w:rsid w:val="00717848"/>
    <w:rsid w:val="0072076E"/>
    <w:rsid w:val="0073530F"/>
    <w:rsid w:val="00737A26"/>
    <w:rsid w:val="00737DBD"/>
    <w:rsid w:val="007427B2"/>
    <w:rsid w:val="00744424"/>
    <w:rsid w:val="00745797"/>
    <w:rsid w:val="0074683C"/>
    <w:rsid w:val="00747BD8"/>
    <w:rsid w:val="00751C5C"/>
    <w:rsid w:val="00751DA8"/>
    <w:rsid w:val="007522F4"/>
    <w:rsid w:val="00753215"/>
    <w:rsid w:val="007553B2"/>
    <w:rsid w:val="007554A7"/>
    <w:rsid w:val="00756F5F"/>
    <w:rsid w:val="0075742C"/>
    <w:rsid w:val="00757AB4"/>
    <w:rsid w:val="00762118"/>
    <w:rsid w:val="00765676"/>
    <w:rsid w:val="007667B1"/>
    <w:rsid w:val="0077085D"/>
    <w:rsid w:val="007836FA"/>
    <w:rsid w:val="00787155"/>
    <w:rsid w:val="007877C9"/>
    <w:rsid w:val="00787F08"/>
    <w:rsid w:val="00793BF0"/>
    <w:rsid w:val="007958C3"/>
    <w:rsid w:val="00795B55"/>
    <w:rsid w:val="007A12ED"/>
    <w:rsid w:val="007A2A5C"/>
    <w:rsid w:val="007A4594"/>
    <w:rsid w:val="007A5230"/>
    <w:rsid w:val="007A5FF6"/>
    <w:rsid w:val="007A7F49"/>
    <w:rsid w:val="007B0494"/>
    <w:rsid w:val="007B096E"/>
    <w:rsid w:val="007B18A3"/>
    <w:rsid w:val="007B23B1"/>
    <w:rsid w:val="007B28AA"/>
    <w:rsid w:val="007B3904"/>
    <w:rsid w:val="007B430A"/>
    <w:rsid w:val="007C0CDD"/>
    <w:rsid w:val="007C1413"/>
    <w:rsid w:val="007C1FC2"/>
    <w:rsid w:val="007C2028"/>
    <w:rsid w:val="007C4025"/>
    <w:rsid w:val="007C484A"/>
    <w:rsid w:val="007D1071"/>
    <w:rsid w:val="007D4447"/>
    <w:rsid w:val="007E076B"/>
    <w:rsid w:val="007E0AD9"/>
    <w:rsid w:val="007E4EB0"/>
    <w:rsid w:val="007E6868"/>
    <w:rsid w:val="007E725F"/>
    <w:rsid w:val="007F5178"/>
    <w:rsid w:val="008039C6"/>
    <w:rsid w:val="00804920"/>
    <w:rsid w:val="008062EF"/>
    <w:rsid w:val="00806849"/>
    <w:rsid w:val="008119EE"/>
    <w:rsid w:val="00814B83"/>
    <w:rsid w:val="00814ED7"/>
    <w:rsid w:val="008162E6"/>
    <w:rsid w:val="00816839"/>
    <w:rsid w:val="0082000F"/>
    <w:rsid w:val="00822513"/>
    <w:rsid w:val="008265BD"/>
    <w:rsid w:val="00832361"/>
    <w:rsid w:val="0083357C"/>
    <w:rsid w:val="00836192"/>
    <w:rsid w:val="008403EC"/>
    <w:rsid w:val="00841C22"/>
    <w:rsid w:val="00844542"/>
    <w:rsid w:val="00844F72"/>
    <w:rsid w:val="00846F45"/>
    <w:rsid w:val="008475FA"/>
    <w:rsid w:val="008500B5"/>
    <w:rsid w:val="00852679"/>
    <w:rsid w:val="008539B4"/>
    <w:rsid w:val="00860BAB"/>
    <w:rsid w:val="00864229"/>
    <w:rsid w:val="0087357B"/>
    <w:rsid w:val="00875B91"/>
    <w:rsid w:val="00876C59"/>
    <w:rsid w:val="00876E5C"/>
    <w:rsid w:val="00881141"/>
    <w:rsid w:val="00883421"/>
    <w:rsid w:val="00886398"/>
    <w:rsid w:val="00887AE4"/>
    <w:rsid w:val="008924D8"/>
    <w:rsid w:val="008924E1"/>
    <w:rsid w:val="00893604"/>
    <w:rsid w:val="00895EF5"/>
    <w:rsid w:val="00896AF6"/>
    <w:rsid w:val="00896B15"/>
    <w:rsid w:val="008A0260"/>
    <w:rsid w:val="008A45ED"/>
    <w:rsid w:val="008A77B2"/>
    <w:rsid w:val="008B5DD8"/>
    <w:rsid w:val="008C4E94"/>
    <w:rsid w:val="008C607F"/>
    <w:rsid w:val="008C7F12"/>
    <w:rsid w:val="008D0313"/>
    <w:rsid w:val="008D1E6A"/>
    <w:rsid w:val="008D3033"/>
    <w:rsid w:val="008D51F9"/>
    <w:rsid w:val="008D59E1"/>
    <w:rsid w:val="008D5C32"/>
    <w:rsid w:val="008D7CE9"/>
    <w:rsid w:val="008E4DD4"/>
    <w:rsid w:val="008E74B8"/>
    <w:rsid w:val="008F2AEB"/>
    <w:rsid w:val="008F3E9A"/>
    <w:rsid w:val="008F62F1"/>
    <w:rsid w:val="008F7F7C"/>
    <w:rsid w:val="00904DA2"/>
    <w:rsid w:val="00906A62"/>
    <w:rsid w:val="00907AE4"/>
    <w:rsid w:val="009118F7"/>
    <w:rsid w:val="009148FB"/>
    <w:rsid w:val="00917051"/>
    <w:rsid w:val="00920A88"/>
    <w:rsid w:val="00921156"/>
    <w:rsid w:val="00922931"/>
    <w:rsid w:val="009268EE"/>
    <w:rsid w:val="00927752"/>
    <w:rsid w:val="009337F6"/>
    <w:rsid w:val="00936275"/>
    <w:rsid w:val="00937527"/>
    <w:rsid w:val="009404B4"/>
    <w:rsid w:val="009432FC"/>
    <w:rsid w:val="00943799"/>
    <w:rsid w:val="009440D8"/>
    <w:rsid w:val="00945FA5"/>
    <w:rsid w:val="009514A1"/>
    <w:rsid w:val="009516BD"/>
    <w:rsid w:val="00954879"/>
    <w:rsid w:val="00955288"/>
    <w:rsid w:val="00964E21"/>
    <w:rsid w:val="009661CA"/>
    <w:rsid w:val="0096708F"/>
    <w:rsid w:val="00970838"/>
    <w:rsid w:val="00974229"/>
    <w:rsid w:val="00980494"/>
    <w:rsid w:val="0098079D"/>
    <w:rsid w:val="0098097E"/>
    <w:rsid w:val="00980F01"/>
    <w:rsid w:val="009817F1"/>
    <w:rsid w:val="00982B07"/>
    <w:rsid w:val="009831AB"/>
    <w:rsid w:val="00984559"/>
    <w:rsid w:val="00985A76"/>
    <w:rsid w:val="009951C7"/>
    <w:rsid w:val="009953E4"/>
    <w:rsid w:val="009A17A6"/>
    <w:rsid w:val="009A27AC"/>
    <w:rsid w:val="009A47D2"/>
    <w:rsid w:val="009B08C0"/>
    <w:rsid w:val="009B3692"/>
    <w:rsid w:val="009B5D86"/>
    <w:rsid w:val="009B5F7F"/>
    <w:rsid w:val="009B6315"/>
    <w:rsid w:val="009B7914"/>
    <w:rsid w:val="009C17C2"/>
    <w:rsid w:val="009C37D5"/>
    <w:rsid w:val="009C47FD"/>
    <w:rsid w:val="009C744A"/>
    <w:rsid w:val="009C75D1"/>
    <w:rsid w:val="009D31CB"/>
    <w:rsid w:val="009D33D7"/>
    <w:rsid w:val="009D422E"/>
    <w:rsid w:val="009E409B"/>
    <w:rsid w:val="009E68B2"/>
    <w:rsid w:val="009F1219"/>
    <w:rsid w:val="009F12C9"/>
    <w:rsid w:val="009F2B65"/>
    <w:rsid w:val="00A00A74"/>
    <w:rsid w:val="00A00FF2"/>
    <w:rsid w:val="00A038A6"/>
    <w:rsid w:val="00A072E9"/>
    <w:rsid w:val="00A11F5F"/>
    <w:rsid w:val="00A14F60"/>
    <w:rsid w:val="00A15BBA"/>
    <w:rsid w:val="00A17C0F"/>
    <w:rsid w:val="00A258D6"/>
    <w:rsid w:val="00A2784A"/>
    <w:rsid w:val="00A340AD"/>
    <w:rsid w:val="00A40F6A"/>
    <w:rsid w:val="00A50305"/>
    <w:rsid w:val="00A51ABD"/>
    <w:rsid w:val="00A525BE"/>
    <w:rsid w:val="00A53A67"/>
    <w:rsid w:val="00A623CA"/>
    <w:rsid w:val="00A63489"/>
    <w:rsid w:val="00A65105"/>
    <w:rsid w:val="00A652F4"/>
    <w:rsid w:val="00A66052"/>
    <w:rsid w:val="00A67825"/>
    <w:rsid w:val="00A6792A"/>
    <w:rsid w:val="00A74794"/>
    <w:rsid w:val="00A74BF6"/>
    <w:rsid w:val="00A75781"/>
    <w:rsid w:val="00A76E42"/>
    <w:rsid w:val="00A77691"/>
    <w:rsid w:val="00A80EC8"/>
    <w:rsid w:val="00A84A7B"/>
    <w:rsid w:val="00A85D8E"/>
    <w:rsid w:val="00A87B89"/>
    <w:rsid w:val="00A93371"/>
    <w:rsid w:val="00A93F0F"/>
    <w:rsid w:val="00A95106"/>
    <w:rsid w:val="00A976CA"/>
    <w:rsid w:val="00AA0FEC"/>
    <w:rsid w:val="00AA2219"/>
    <w:rsid w:val="00AA4060"/>
    <w:rsid w:val="00AA5F2D"/>
    <w:rsid w:val="00AA668A"/>
    <w:rsid w:val="00AB0C9D"/>
    <w:rsid w:val="00AB52F1"/>
    <w:rsid w:val="00AB75B7"/>
    <w:rsid w:val="00AC3FE3"/>
    <w:rsid w:val="00AC58C2"/>
    <w:rsid w:val="00AD22B2"/>
    <w:rsid w:val="00AD2E8F"/>
    <w:rsid w:val="00AD3D29"/>
    <w:rsid w:val="00AD6BEB"/>
    <w:rsid w:val="00AE32DA"/>
    <w:rsid w:val="00AE5B93"/>
    <w:rsid w:val="00AE6BC1"/>
    <w:rsid w:val="00AF0B4D"/>
    <w:rsid w:val="00AF0D40"/>
    <w:rsid w:val="00AF1354"/>
    <w:rsid w:val="00AF1507"/>
    <w:rsid w:val="00AF1561"/>
    <w:rsid w:val="00AF1A0D"/>
    <w:rsid w:val="00AF2B85"/>
    <w:rsid w:val="00AF61F8"/>
    <w:rsid w:val="00B011AC"/>
    <w:rsid w:val="00B018CB"/>
    <w:rsid w:val="00B05912"/>
    <w:rsid w:val="00B10F58"/>
    <w:rsid w:val="00B13E73"/>
    <w:rsid w:val="00B147CF"/>
    <w:rsid w:val="00B1688D"/>
    <w:rsid w:val="00B22F9F"/>
    <w:rsid w:val="00B23525"/>
    <w:rsid w:val="00B2442E"/>
    <w:rsid w:val="00B24E55"/>
    <w:rsid w:val="00B25BEE"/>
    <w:rsid w:val="00B25FB5"/>
    <w:rsid w:val="00B279F9"/>
    <w:rsid w:val="00B33B7E"/>
    <w:rsid w:val="00B34324"/>
    <w:rsid w:val="00B36DD2"/>
    <w:rsid w:val="00B40F0A"/>
    <w:rsid w:val="00B424B3"/>
    <w:rsid w:val="00B446C1"/>
    <w:rsid w:val="00B44D65"/>
    <w:rsid w:val="00B47098"/>
    <w:rsid w:val="00B51760"/>
    <w:rsid w:val="00B53C34"/>
    <w:rsid w:val="00B554B8"/>
    <w:rsid w:val="00B55540"/>
    <w:rsid w:val="00B56B12"/>
    <w:rsid w:val="00B57809"/>
    <w:rsid w:val="00B639C8"/>
    <w:rsid w:val="00B646AB"/>
    <w:rsid w:val="00B6598B"/>
    <w:rsid w:val="00B659E8"/>
    <w:rsid w:val="00B70C9B"/>
    <w:rsid w:val="00B743EC"/>
    <w:rsid w:val="00B75036"/>
    <w:rsid w:val="00B75B51"/>
    <w:rsid w:val="00B77808"/>
    <w:rsid w:val="00B84E4F"/>
    <w:rsid w:val="00B857B3"/>
    <w:rsid w:val="00B86171"/>
    <w:rsid w:val="00B87396"/>
    <w:rsid w:val="00B87681"/>
    <w:rsid w:val="00B937AA"/>
    <w:rsid w:val="00B93F5A"/>
    <w:rsid w:val="00B9609E"/>
    <w:rsid w:val="00BA259E"/>
    <w:rsid w:val="00BA387E"/>
    <w:rsid w:val="00BA3EDC"/>
    <w:rsid w:val="00BA6028"/>
    <w:rsid w:val="00BA64B5"/>
    <w:rsid w:val="00BB2550"/>
    <w:rsid w:val="00BB2620"/>
    <w:rsid w:val="00BB3BDA"/>
    <w:rsid w:val="00BB4C3A"/>
    <w:rsid w:val="00BB5C1B"/>
    <w:rsid w:val="00BC0A8F"/>
    <w:rsid w:val="00BC4508"/>
    <w:rsid w:val="00BD08BF"/>
    <w:rsid w:val="00BD11D2"/>
    <w:rsid w:val="00BD1DA9"/>
    <w:rsid w:val="00BD287A"/>
    <w:rsid w:val="00BD2AF0"/>
    <w:rsid w:val="00BD3260"/>
    <w:rsid w:val="00BD3345"/>
    <w:rsid w:val="00BD44FB"/>
    <w:rsid w:val="00BD6649"/>
    <w:rsid w:val="00BE2B9E"/>
    <w:rsid w:val="00BE6A3A"/>
    <w:rsid w:val="00BF0AC8"/>
    <w:rsid w:val="00BF61B2"/>
    <w:rsid w:val="00C00020"/>
    <w:rsid w:val="00C011FA"/>
    <w:rsid w:val="00C01E16"/>
    <w:rsid w:val="00C01E35"/>
    <w:rsid w:val="00C032CD"/>
    <w:rsid w:val="00C03C13"/>
    <w:rsid w:val="00C054AA"/>
    <w:rsid w:val="00C06E6D"/>
    <w:rsid w:val="00C131D4"/>
    <w:rsid w:val="00C21E35"/>
    <w:rsid w:val="00C24CDB"/>
    <w:rsid w:val="00C261D5"/>
    <w:rsid w:val="00C31301"/>
    <w:rsid w:val="00C36947"/>
    <w:rsid w:val="00C4066D"/>
    <w:rsid w:val="00C40B8C"/>
    <w:rsid w:val="00C44BD6"/>
    <w:rsid w:val="00C451F6"/>
    <w:rsid w:val="00C45824"/>
    <w:rsid w:val="00C460BB"/>
    <w:rsid w:val="00C500E4"/>
    <w:rsid w:val="00C50AE6"/>
    <w:rsid w:val="00C542A8"/>
    <w:rsid w:val="00C55521"/>
    <w:rsid w:val="00C62FE6"/>
    <w:rsid w:val="00C6319E"/>
    <w:rsid w:val="00C6563B"/>
    <w:rsid w:val="00C66FB6"/>
    <w:rsid w:val="00C7550F"/>
    <w:rsid w:val="00C80052"/>
    <w:rsid w:val="00C844DB"/>
    <w:rsid w:val="00C84FF4"/>
    <w:rsid w:val="00C85B0F"/>
    <w:rsid w:val="00C91CD9"/>
    <w:rsid w:val="00C94599"/>
    <w:rsid w:val="00CA0BF5"/>
    <w:rsid w:val="00CA0C96"/>
    <w:rsid w:val="00CA279C"/>
    <w:rsid w:val="00CA2899"/>
    <w:rsid w:val="00CB073C"/>
    <w:rsid w:val="00CB1DE2"/>
    <w:rsid w:val="00CB53EA"/>
    <w:rsid w:val="00CB5720"/>
    <w:rsid w:val="00CC0E86"/>
    <w:rsid w:val="00CC195E"/>
    <w:rsid w:val="00CC266C"/>
    <w:rsid w:val="00CC2E66"/>
    <w:rsid w:val="00CC5282"/>
    <w:rsid w:val="00CD1AF1"/>
    <w:rsid w:val="00CD2AD7"/>
    <w:rsid w:val="00CD404F"/>
    <w:rsid w:val="00CD435B"/>
    <w:rsid w:val="00CD45DE"/>
    <w:rsid w:val="00CD5F6E"/>
    <w:rsid w:val="00CE0028"/>
    <w:rsid w:val="00CE1478"/>
    <w:rsid w:val="00CE2713"/>
    <w:rsid w:val="00CF2995"/>
    <w:rsid w:val="00CF3AEA"/>
    <w:rsid w:val="00D00212"/>
    <w:rsid w:val="00D015B1"/>
    <w:rsid w:val="00D06BFF"/>
    <w:rsid w:val="00D123A6"/>
    <w:rsid w:val="00D12B75"/>
    <w:rsid w:val="00D144A3"/>
    <w:rsid w:val="00D15B4E"/>
    <w:rsid w:val="00D16F75"/>
    <w:rsid w:val="00D219A0"/>
    <w:rsid w:val="00D40C3A"/>
    <w:rsid w:val="00D41CB0"/>
    <w:rsid w:val="00D42C96"/>
    <w:rsid w:val="00D4555D"/>
    <w:rsid w:val="00D53DA5"/>
    <w:rsid w:val="00D554B7"/>
    <w:rsid w:val="00D5602B"/>
    <w:rsid w:val="00D578AC"/>
    <w:rsid w:val="00D6504C"/>
    <w:rsid w:val="00D6608A"/>
    <w:rsid w:val="00D75559"/>
    <w:rsid w:val="00D8078E"/>
    <w:rsid w:val="00D81243"/>
    <w:rsid w:val="00D819BC"/>
    <w:rsid w:val="00D82663"/>
    <w:rsid w:val="00D86D00"/>
    <w:rsid w:val="00D86ED5"/>
    <w:rsid w:val="00D91E10"/>
    <w:rsid w:val="00D92FD2"/>
    <w:rsid w:val="00D94519"/>
    <w:rsid w:val="00D96D06"/>
    <w:rsid w:val="00D97E3C"/>
    <w:rsid w:val="00DA1B97"/>
    <w:rsid w:val="00DA7574"/>
    <w:rsid w:val="00DA76C1"/>
    <w:rsid w:val="00DB19BE"/>
    <w:rsid w:val="00DB273C"/>
    <w:rsid w:val="00DB3606"/>
    <w:rsid w:val="00DB598C"/>
    <w:rsid w:val="00DB6229"/>
    <w:rsid w:val="00DC2A44"/>
    <w:rsid w:val="00DC2A8F"/>
    <w:rsid w:val="00DC3CAC"/>
    <w:rsid w:val="00DC7817"/>
    <w:rsid w:val="00DD3EE8"/>
    <w:rsid w:val="00DD48E2"/>
    <w:rsid w:val="00DD58C0"/>
    <w:rsid w:val="00DD75E2"/>
    <w:rsid w:val="00DE08C9"/>
    <w:rsid w:val="00DE288B"/>
    <w:rsid w:val="00DE38E4"/>
    <w:rsid w:val="00DE3FC2"/>
    <w:rsid w:val="00DE5970"/>
    <w:rsid w:val="00DE783B"/>
    <w:rsid w:val="00DF1073"/>
    <w:rsid w:val="00DF1778"/>
    <w:rsid w:val="00DF1E7D"/>
    <w:rsid w:val="00DF3E44"/>
    <w:rsid w:val="00DF5F18"/>
    <w:rsid w:val="00DF67B7"/>
    <w:rsid w:val="00DF726A"/>
    <w:rsid w:val="00DF765B"/>
    <w:rsid w:val="00DF7673"/>
    <w:rsid w:val="00E10C03"/>
    <w:rsid w:val="00E1143B"/>
    <w:rsid w:val="00E15DE5"/>
    <w:rsid w:val="00E17F93"/>
    <w:rsid w:val="00E21871"/>
    <w:rsid w:val="00E21901"/>
    <w:rsid w:val="00E239DD"/>
    <w:rsid w:val="00E25149"/>
    <w:rsid w:val="00E25D23"/>
    <w:rsid w:val="00E3157E"/>
    <w:rsid w:val="00E32BD6"/>
    <w:rsid w:val="00E33DDB"/>
    <w:rsid w:val="00E3795D"/>
    <w:rsid w:val="00E42E9D"/>
    <w:rsid w:val="00E43629"/>
    <w:rsid w:val="00E51012"/>
    <w:rsid w:val="00E54316"/>
    <w:rsid w:val="00E545A5"/>
    <w:rsid w:val="00E61D0B"/>
    <w:rsid w:val="00E62E08"/>
    <w:rsid w:val="00E63B30"/>
    <w:rsid w:val="00E65E8E"/>
    <w:rsid w:val="00E70E9A"/>
    <w:rsid w:val="00E73590"/>
    <w:rsid w:val="00E7381B"/>
    <w:rsid w:val="00E762E0"/>
    <w:rsid w:val="00E80DAC"/>
    <w:rsid w:val="00E82F58"/>
    <w:rsid w:val="00E86BC6"/>
    <w:rsid w:val="00E9025B"/>
    <w:rsid w:val="00E902C9"/>
    <w:rsid w:val="00E9165E"/>
    <w:rsid w:val="00E92881"/>
    <w:rsid w:val="00E931F7"/>
    <w:rsid w:val="00E945A6"/>
    <w:rsid w:val="00E94B39"/>
    <w:rsid w:val="00E9515C"/>
    <w:rsid w:val="00E95D46"/>
    <w:rsid w:val="00E9778B"/>
    <w:rsid w:val="00EA1142"/>
    <w:rsid w:val="00EA2D16"/>
    <w:rsid w:val="00EA4A55"/>
    <w:rsid w:val="00EA4FD5"/>
    <w:rsid w:val="00EA6EFE"/>
    <w:rsid w:val="00EB1DF8"/>
    <w:rsid w:val="00EB3051"/>
    <w:rsid w:val="00EB36FA"/>
    <w:rsid w:val="00EB4E95"/>
    <w:rsid w:val="00EB7D31"/>
    <w:rsid w:val="00EC0328"/>
    <w:rsid w:val="00EC5EA5"/>
    <w:rsid w:val="00ED1EEF"/>
    <w:rsid w:val="00ED4A59"/>
    <w:rsid w:val="00ED4BFF"/>
    <w:rsid w:val="00ED65A8"/>
    <w:rsid w:val="00ED7FD1"/>
    <w:rsid w:val="00EE2571"/>
    <w:rsid w:val="00EE6250"/>
    <w:rsid w:val="00EF0876"/>
    <w:rsid w:val="00EF25C1"/>
    <w:rsid w:val="00EF5E01"/>
    <w:rsid w:val="00EF7BCD"/>
    <w:rsid w:val="00F00041"/>
    <w:rsid w:val="00F02F56"/>
    <w:rsid w:val="00F03376"/>
    <w:rsid w:val="00F04E59"/>
    <w:rsid w:val="00F050B7"/>
    <w:rsid w:val="00F0755D"/>
    <w:rsid w:val="00F10E43"/>
    <w:rsid w:val="00F12E61"/>
    <w:rsid w:val="00F2158C"/>
    <w:rsid w:val="00F219D8"/>
    <w:rsid w:val="00F24AA9"/>
    <w:rsid w:val="00F26814"/>
    <w:rsid w:val="00F27340"/>
    <w:rsid w:val="00F27EAF"/>
    <w:rsid w:val="00F30ED5"/>
    <w:rsid w:val="00F35FE8"/>
    <w:rsid w:val="00F36A32"/>
    <w:rsid w:val="00F447D4"/>
    <w:rsid w:val="00F44A5B"/>
    <w:rsid w:val="00F44EDE"/>
    <w:rsid w:val="00F4642C"/>
    <w:rsid w:val="00F55461"/>
    <w:rsid w:val="00F604D6"/>
    <w:rsid w:val="00F62244"/>
    <w:rsid w:val="00F62B71"/>
    <w:rsid w:val="00F63311"/>
    <w:rsid w:val="00F70AF5"/>
    <w:rsid w:val="00F7253B"/>
    <w:rsid w:val="00F72B86"/>
    <w:rsid w:val="00F746A9"/>
    <w:rsid w:val="00F7543E"/>
    <w:rsid w:val="00F8248C"/>
    <w:rsid w:val="00F877EC"/>
    <w:rsid w:val="00F92744"/>
    <w:rsid w:val="00F92824"/>
    <w:rsid w:val="00F932B4"/>
    <w:rsid w:val="00F93589"/>
    <w:rsid w:val="00F94D8A"/>
    <w:rsid w:val="00F9555E"/>
    <w:rsid w:val="00F95FEE"/>
    <w:rsid w:val="00FA00C0"/>
    <w:rsid w:val="00FA6B67"/>
    <w:rsid w:val="00FB3787"/>
    <w:rsid w:val="00FB511F"/>
    <w:rsid w:val="00FB7864"/>
    <w:rsid w:val="00FB7A08"/>
    <w:rsid w:val="00FC33CE"/>
    <w:rsid w:val="00FC35CF"/>
    <w:rsid w:val="00FC3964"/>
    <w:rsid w:val="00FC7BDE"/>
    <w:rsid w:val="00FC7C87"/>
    <w:rsid w:val="00FD1312"/>
    <w:rsid w:val="00FE023A"/>
    <w:rsid w:val="00FE0365"/>
    <w:rsid w:val="00FE0817"/>
    <w:rsid w:val="00FE14E1"/>
    <w:rsid w:val="00FE4E12"/>
    <w:rsid w:val="00FE79C4"/>
    <w:rsid w:val="00FE7A22"/>
    <w:rsid w:val="00FF18A6"/>
    <w:rsid w:val="00FF73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380387"/>
  <w15:docId w15:val="{D8651BF9-A53F-44F8-AC14-4EFFD6FD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0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E55"/>
    <w:pPr>
      <w:ind w:left="720"/>
      <w:contextualSpacing/>
    </w:pPr>
  </w:style>
  <w:style w:type="character" w:styleId="Hyperlink">
    <w:name w:val="Hyperlink"/>
    <w:uiPriority w:val="99"/>
    <w:unhideWhenUsed/>
    <w:rsid w:val="0071317D"/>
    <w:rPr>
      <w:color w:val="0000FF"/>
      <w:u w:val="single"/>
    </w:rPr>
  </w:style>
  <w:style w:type="character" w:styleId="Strong">
    <w:name w:val="Strong"/>
    <w:uiPriority w:val="22"/>
    <w:qFormat/>
    <w:rsid w:val="006139C8"/>
    <w:rPr>
      <w:b/>
      <w:bCs/>
    </w:rPr>
  </w:style>
  <w:style w:type="paragraph" w:styleId="NormalWeb">
    <w:name w:val="Normal (Web)"/>
    <w:basedOn w:val="Normal"/>
    <w:uiPriority w:val="99"/>
    <w:semiHidden/>
    <w:unhideWhenUsed/>
    <w:rsid w:val="006139C8"/>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B659E8"/>
    <w:rPr>
      <w:sz w:val="22"/>
      <w:szCs w:val="22"/>
    </w:rPr>
  </w:style>
  <w:style w:type="character" w:styleId="CommentReference">
    <w:name w:val="annotation reference"/>
    <w:uiPriority w:val="99"/>
    <w:semiHidden/>
    <w:unhideWhenUsed/>
    <w:rsid w:val="00DF7673"/>
    <w:rPr>
      <w:sz w:val="16"/>
      <w:szCs w:val="16"/>
    </w:rPr>
  </w:style>
  <w:style w:type="paragraph" w:styleId="CommentText">
    <w:name w:val="annotation text"/>
    <w:basedOn w:val="Normal"/>
    <w:link w:val="CommentTextChar"/>
    <w:uiPriority w:val="99"/>
    <w:semiHidden/>
    <w:unhideWhenUsed/>
    <w:rsid w:val="00DF7673"/>
    <w:pPr>
      <w:spacing w:line="240" w:lineRule="auto"/>
    </w:pPr>
    <w:rPr>
      <w:sz w:val="20"/>
      <w:szCs w:val="20"/>
    </w:rPr>
  </w:style>
  <w:style w:type="character" w:customStyle="1" w:styleId="CommentTextChar">
    <w:name w:val="Comment Text Char"/>
    <w:link w:val="CommentText"/>
    <w:uiPriority w:val="99"/>
    <w:semiHidden/>
    <w:rsid w:val="00DF7673"/>
    <w:rPr>
      <w:sz w:val="20"/>
      <w:szCs w:val="20"/>
    </w:rPr>
  </w:style>
  <w:style w:type="paragraph" w:styleId="CommentSubject">
    <w:name w:val="annotation subject"/>
    <w:basedOn w:val="CommentText"/>
    <w:next w:val="CommentText"/>
    <w:link w:val="CommentSubjectChar"/>
    <w:uiPriority w:val="99"/>
    <w:semiHidden/>
    <w:unhideWhenUsed/>
    <w:rsid w:val="00DF7673"/>
    <w:rPr>
      <w:b/>
      <w:bCs/>
    </w:rPr>
  </w:style>
  <w:style w:type="character" w:customStyle="1" w:styleId="CommentSubjectChar">
    <w:name w:val="Comment Subject Char"/>
    <w:link w:val="CommentSubject"/>
    <w:uiPriority w:val="99"/>
    <w:semiHidden/>
    <w:rsid w:val="00DF7673"/>
    <w:rPr>
      <w:b/>
      <w:bCs/>
      <w:sz w:val="20"/>
      <w:szCs w:val="20"/>
    </w:rPr>
  </w:style>
  <w:style w:type="paragraph" w:styleId="BalloonText">
    <w:name w:val="Balloon Text"/>
    <w:basedOn w:val="Normal"/>
    <w:link w:val="BalloonTextChar"/>
    <w:uiPriority w:val="99"/>
    <w:semiHidden/>
    <w:unhideWhenUsed/>
    <w:rsid w:val="00DF76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7673"/>
    <w:rPr>
      <w:rFonts w:ascii="Tahoma" w:hAnsi="Tahoma" w:cs="Tahoma"/>
      <w:sz w:val="16"/>
      <w:szCs w:val="16"/>
    </w:rPr>
  </w:style>
  <w:style w:type="table" w:styleId="TableGrid">
    <w:name w:val="Table Grid"/>
    <w:basedOn w:val="TableNormal"/>
    <w:uiPriority w:val="99"/>
    <w:rsid w:val="00A74BF6"/>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78AC"/>
    <w:rPr>
      <w:sz w:val="22"/>
      <w:szCs w:val="22"/>
    </w:rPr>
  </w:style>
  <w:style w:type="character" w:styleId="FollowedHyperlink">
    <w:name w:val="FollowedHyperlink"/>
    <w:uiPriority w:val="99"/>
    <w:semiHidden/>
    <w:unhideWhenUsed/>
    <w:rsid w:val="00620AFA"/>
    <w:rPr>
      <w:color w:val="800080"/>
      <w:u w:val="single"/>
    </w:rPr>
  </w:style>
  <w:style w:type="paragraph" w:styleId="Header">
    <w:name w:val="header"/>
    <w:basedOn w:val="Normal"/>
    <w:link w:val="HeaderChar"/>
    <w:uiPriority w:val="99"/>
    <w:unhideWhenUsed/>
    <w:rsid w:val="007C1FC2"/>
    <w:pPr>
      <w:tabs>
        <w:tab w:val="center" w:pos="4680"/>
        <w:tab w:val="right" w:pos="9360"/>
      </w:tabs>
    </w:pPr>
  </w:style>
  <w:style w:type="character" w:customStyle="1" w:styleId="HeaderChar">
    <w:name w:val="Header Char"/>
    <w:link w:val="Header"/>
    <w:uiPriority w:val="99"/>
    <w:rsid w:val="007C1FC2"/>
    <w:rPr>
      <w:sz w:val="22"/>
      <w:szCs w:val="22"/>
    </w:rPr>
  </w:style>
  <w:style w:type="paragraph" w:styleId="Footer">
    <w:name w:val="footer"/>
    <w:basedOn w:val="Normal"/>
    <w:link w:val="FooterChar"/>
    <w:uiPriority w:val="99"/>
    <w:unhideWhenUsed/>
    <w:rsid w:val="007C1FC2"/>
    <w:pPr>
      <w:tabs>
        <w:tab w:val="center" w:pos="4680"/>
        <w:tab w:val="right" w:pos="9360"/>
      </w:tabs>
    </w:pPr>
  </w:style>
  <w:style w:type="character" w:customStyle="1" w:styleId="FooterChar">
    <w:name w:val="Footer Char"/>
    <w:link w:val="Footer"/>
    <w:uiPriority w:val="99"/>
    <w:rsid w:val="007C1FC2"/>
    <w:rPr>
      <w:sz w:val="22"/>
      <w:szCs w:val="22"/>
    </w:rPr>
  </w:style>
  <w:style w:type="paragraph" w:styleId="BodyTextIndent">
    <w:name w:val="Body Text Indent"/>
    <w:basedOn w:val="Normal"/>
    <w:link w:val="BodyTextIndentChar"/>
    <w:rsid w:val="00D53DA5"/>
    <w:pPr>
      <w:spacing w:after="0" w:line="240" w:lineRule="auto"/>
      <w:ind w:left="360"/>
      <w:jc w:val="both"/>
    </w:pPr>
    <w:rPr>
      <w:rFonts w:ascii="Times New Roman" w:eastAsia="Times New Roman" w:hAnsi="Times New Roman"/>
      <w:sz w:val="24"/>
      <w:szCs w:val="20"/>
      <w:lang w:val="x-none" w:eastAsia="x-none"/>
    </w:rPr>
  </w:style>
  <w:style w:type="character" w:customStyle="1" w:styleId="BodyTextIndentChar">
    <w:name w:val="Body Text Indent Char"/>
    <w:link w:val="BodyTextIndent"/>
    <w:rsid w:val="00D53DA5"/>
    <w:rPr>
      <w:rFonts w:ascii="Times New Roman" w:eastAsia="Times New Roman" w:hAnsi="Times New Roman"/>
      <w:sz w:val="24"/>
      <w:lang w:val="x-none" w:eastAsia="x-none"/>
    </w:rPr>
  </w:style>
  <w:style w:type="character" w:customStyle="1" w:styleId="auth-source-p1">
    <w:name w:val="auth-source-p1"/>
    <w:rsid w:val="00CA0C96"/>
    <w:rPr>
      <w:vanish w:val="0"/>
      <w:webHidden w:val="0"/>
      <w:specVanish w:val="0"/>
    </w:rPr>
  </w:style>
  <w:style w:type="character" w:customStyle="1" w:styleId="p1">
    <w:name w:val="p1"/>
    <w:rsid w:val="00CA0C96"/>
    <w:rPr>
      <w:vanish w:val="0"/>
      <w:webHidden w:val="0"/>
      <w:specVanish w:val="0"/>
    </w:rPr>
  </w:style>
  <w:style w:type="character" w:customStyle="1" w:styleId="e-031">
    <w:name w:val="e-031"/>
    <w:rsid w:val="00CA0C96"/>
    <w:rPr>
      <w:i/>
      <w:iCs/>
    </w:rPr>
  </w:style>
  <w:style w:type="character" w:styleId="Emphasis">
    <w:name w:val="Emphasis"/>
    <w:basedOn w:val="DefaultParagraphFont"/>
    <w:uiPriority w:val="99"/>
    <w:qFormat/>
    <w:rsid w:val="002821E0"/>
    <w:rPr>
      <w:rFonts w:cs="Times New Roman"/>
      <w:i/>
      <w:iCs/>
    </w:rPr>
  </w:style>
  <w:style w:type="paragraph" w:customStyle="1" w:styleId="Default">
    <w:name w:val="Default"/>
    <w:rsid w:val="00194913"/>
    <w:pPr>
      <w:autoSpaceDE w:val="0"/>
      <w:autoSpaceDN w:val="0"/>
      <w:adjustRightInd w:val="0"/>
    </w:pPr>
    <w:rPr>
      <w:rFonts w:eastAsiaTheme="minorHAnsi" w:cs="Calibri"/>
      <w:color w:val="000000"/>
      <w:sz w:val="24"/>
      <w:szCs w:val="24"/>
    </w:rPr>
  </w:style>
  <w:style w:type="character" w:styleId="UnresolvedMention">
    <w:name w:val="Unresolved Mention"/>
    <w:basedOn w:val="DefaultParagraphFont"/>
    <w:uiPriority w:val="99"/>
    <w:semiHidden/>
    <w:unhideWhenUsed/>
    <w:rsid w:val="006F41F6"/>
    <w:rPr>
      <w:color w:val="605E5C"/>
      <w:shd w:val="clear" w:color="auto" w:fill="E1DFDD"/>
    </w:rPr>
  </w:style>
  <w:style w:type="table" w:customStyle="1" w:styleId="TableGrid1">
    <w:name w:val="Table Grid1"/>
    <w:basedOn w:val="TableNormal"/>
    <w:uiPriority w:val="39"/>
    <w:rsid w:val="006A4B8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2021-09-07/pdf/2021-19171.pdf" TargetMode="External" /><Relationship Id="rId9" Type="http://schemas.openxmlformats.org/officeDocument/2006/relationships/hyperlink" Target="https://www.opm.gov/policy-data-oversight/pay-leave/salaries-wages/salary-tables/pdf/2023/DEN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F96B3-DBE3-4E61-9E50-0204B65BE7DF}">
  <ds:schemaRefs>
    <ds:schemaRef ds:uri="http://schemas.microsoft.com/sharepoint/v3/contenttype/forms"/>
  </ds:schemaRefs>
</ds:datastoreItem>
</file>

<file path=customXml/itemProps2.xml><?xml version="1.0" encoding="utf-8"?>
<ds:datastoreItem xmlns:ds="http://schemas.openxmlformats.org/officeDocument/2006/customXml" ds:itemID="{3353A646-F486-4E88-B9E3-3729D371BAB7}">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83240176-ED76-40AF-8309-80A0B55CEBDD}">
  <ds:schemaRefs>
    <ds:schemaRef ds:uri="http://schemas.openxmlformats.org/officeDocument/2006/bibliography"/>
  </ds:schemaRefs>
</ds:datastoreItem>
</file>

<file path=customXml/itemProps4.xml><?xml version="1.0" encoding="utf-8"?>
<ds:datastoreItem xmlns:ds="http://schemas.openxmlformats.org/officeDocument/2006/customXml" ds:itemID="{BFEDB6DC-7424-4088-89C8-FA72BD076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4440</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dc:creator>
  <cp:lastModifiedBy>Ponds, Phadrea D</cp:lastModifiedBy>
  <cp:revision>2</cp:revision>
  <cp:lastPrinted>2016-03-07T19:52:00Z</cp:lastPrinted>
  <dcterms:created xsi:type="dcterms:W3CDTF">2023-03-30T16:43:00Z</dcterms:created>
  <dcterms:modified xsi:type="dcterms:W3CDTF">2023-03-30T16:43:00Z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