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0761" w:rsidR="006E6AA2" w:rsidP="0036549B" w:rsidRDefault="00CC07E0" w14:paraId="24E9F336" w14:textId="17AEF52C">
      <w:pPr>
        <w:ind w:left="6480"/>
        <w:rPr>
          <w:rFonts w:ascii="Garamond" w:hAnsi="Garamond" w:eastAsia="Garamond" w:cs="Garamond"/>
          <w:color w:val="135595"/>
          <w:sz w:val="18"/>
        </w:rPr>
      </w:pPr>
      <w:r w:rsidRPr="00490761">
        <w:rPr>
          <w:noProof/>
        </w:rPr>
        <w:drawing>
          <wp:anchor distT="0" distB="0" distL="114300" distR="114300" simplePos="0" relativeHeight="251658240" behindDoc="0" locked="0" layoutInCell="1" allowOverlap="0" wp14:editId="5182D454" wp14:anchorId="1081756F">
            <wp:simplePos x="0" y="0"/>
            <wp:positionH relativeFrom="column">
              <wp:posOffset>75438</wp:posOffset>
            </wp:positionH>
            <wp:positionV relativeFrom="paragraph">
              <wp:posOffset>-24329</wp:posOffset>
            </wp:positionV>
            <wp:extent cx="2286000" cy="64770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stretch>
                      <a:fillRect/>
                    </a:stretch>
                  </pic:blipFill>
                  <pic:spPr>
                    <a:xfrm>
                      <a:off x="0" y="0"/>
                      <a:ext cx="2286000" cy="647700"/>
                    </a:xfrm>
                    <a:prstGeom prst="rect">
                      <a:avLst/>
                    </a:prstGeom>
                  </pic:spPr>
                </pic:pic>
              </a:graphicData>
            </a:graphic>
          </wp:anchor>
        </w:drawing>
      </w:r>
      <w:r w:rsidRPr="00490761">
        <w:rPr>
          <w:rFonts w:ascii="Garamond" w:hAnsi="Garamond" w:eastAsia="Garamond" w:cs="Garamond"/>
          <w:color w:val="135595"/>
          <w:sz w:val="18"/>
        </w:rPr>
        <w:t xml:space="preserve">OMB Control Number 1212-0074 </w:t>
      </w:r>
      <w:r w:rsidRPr="00490761" w:rsidR="00CD3ACE">
        <w:rPr>
          <w:rFonts w:ascii="Garamond" w:hAnsi="Garamond" w:eastAsia="Garamond" w:cs="Garamond"/>
          <w:color w:val="135595"/>
          <w:sz w:val="18"/>
        </w:rPr>
        <w:t xml:space="preserve">                                                         </w:t>
      </w:r>
      <w:r w:rsidRPr="00490761">
        <w:rPr>
          <w:rFonts w:ascii="Garamond" w:hAnsi="Garamond" w:eastAsia="Garamond" w:cs="Garamond"/>
          <w:color w:val="135595"/>
          <w:sz w:val="18"/>
        </w:rPr>
        <w:t xml:space="preserve">Expires </w:t>
      </w:r>
      <w:r w:rsidRPr="00490761" w:rsidR="001C0170">
        <w:rPr>
          <w:rFonts w:ascii="Garamond" w:hAnsi="Garamond" w:eastAsia="Garamond" w:cs="Garamond"/>
          <w:color w:val="135595"/>
          <w:sz w:val="18"/>
        </w:rPr>
        <w:t>XX</w:t>
      </w:r>
      <w:r w:rsidRPr="00490761">
        <w:rPr>
          <w:rFonts w:ascii="Garamond" w:hAnsi="Garamond" w:eastAsia="Garamond" w:cs="Garamond"/>
          <w:color w:val="135595"/>
          <w:sz w:val="18"/>
        </w:rPr>
        <w:t>/</w:t>
      </w:r>
      <w:r w:rsidRPr="00490761" w:rsidR="001C0170">
        <w:rPr>
          <w:rFonts w:ascii="Garamond" w:hAnsi="Garamond" w:eastAsia="Garamond" w:cs="Garamond"/>
          <w:color w:val="135595"/>
          <w:sz w:val="18"/>
        </w:rPr>
        <w:t>XX</w:t>
      </w:r>
      <w:r w:rsidRPr="00490761">
        <w:rPr>
          <w:rFonts w:ascii="Garamond" w:hAnsi="Garamond" w:eastAsia="Garamond" w:cs="Garamond"/>
          <w:color w:val="135595"/>
          <w:sz w:val="18"/>
        </w:rPr>
        <w:t>/202</w:t>
      </w:r>
      <w:r w:rsidRPr="00490761" w:rsidR="00CD3ACE">
        <w:rPr>
          <w:rFonts w:ascii="Garamond" w:hAnsi="Garamond" w:eastAsia="Garamond" w:cs="Garamond"/>
          <w:color w:val="135595"/>
          <w:sz w:val="18"/>
        </w:rPr>
        <w:t>5</w:t>
      </w:r>
      <w:r w:rsidRPr="00490761">
        <w:rPr>
          <w:rFonts w:ascii="Garamond" w:hAnsi="Garamond" w:eastAsia="Garamond" w:cs="Garamond"/>
          <w:color w:val="135595"/>
          <w:sz w:val="18"/>
        </w:rPr>
        <w:t xml:space="preserve"> </w:t>
      </w:r>
    </w:p>
    <w:p w:rsidRPr="00490761" w:rsidR="006E6AA2" w:rsidP="0036549B" w:rsidRDefault="006E6AA2" w14:paraId="3E241F48" w14:textId="598FA2A9">
      <w:pPr>
        <w:ind w:left="119"/>
      </w:pPr>
    </w:p>
    <w:p w:rsidRPr="00490761" w:rsidR="00DB323B" w:rsidP="0036549B" w:rsidRDefault="00CC07E0" w14:paraId="0FA0DF27" w14:textId="6D58DDF1">
      <w:r w:rsidRPr="00490761">
        <w:rPr>
          <w:rFonts w:ascii="Garamond" w:hAnsi="Garamond" w:eastAsia="Garamond" w:cs="Garamond"/>
          <w:sz w:val="20"/>
        </w:rPr>
        <w:t xml:space="preserve"> </w:t>
      </w:r>
    </w:p>
    <w:p w:rsidRPr="00490761" w:rsidR="00C73582" w:rsidP="00C73582" w:rsidRDefault="00C73582" w14:paraId="4D48B6DB" w14:textId="77777777">
      <w:pPr>
        <w:spacing w:after="70" w:line="259" w:lineRule="auto"/>
        <w:ind w:left="119"/>
      </w:pPr>
    </w:p>
    <w:p w:rsidRPr="00490761" w:rsidR="00C73582" w:rsidP="00C73582" w:rsidRDefault="00C73582" w14:paraId="799BD6E2" w14:textId="77777777">
      <w:pPr>
        <w:spacing w:after="173" w:line="259" w:lineRule="auto"/>
      </w:pPr>
      <w:r w:rsidRPr="00490761">
        <w:rPr>
          <w:rFonts w:ascii="Garamond" w:hAnsi="Garamond" w:eastAsia="Garamond" w:cs="Garamond"/>
          <w:sz w:val="20"/>
        </w:rPr>
        <w:t xml:space="preserve"> </w:t>
      </w:r>
    </w:p>
    <w:p w:rsidRPr="00490761" w:rsidR="00815DDC" w:rsidP="002B206C" w:rsidRDefault="00815DDC" w14:paraId="274C5EF4" w14:textId="29A6B5C7">
      <w:pPr>
        <w:spacing w:after="100" w:afterAutospacing="1"/>
        <w:ind w:right="151" w:hanging="10"/>
      </w:pPr>
      <w:r w:rsidRPr="00490761">
        <w:rPr>
          <w:b/>
        </w:rPr>
        <w:t xml:space="preserve">MULTIEMPLOYER PROGRAM DIVISION </w:t>
      </w:r>
      <w:r w:rsidRPr="00490761">
        <w:t xml:space="preserve"> </w:t>
      </w:r>
    </w:p>
    <w:p w:rsidRPr="00490761" w:rsidR="00815DDC" w:rsidP="002B206C" w:rsidRDefault="00815DDC" w14:paraId="2BE64180" w14:textId="48276050">
      <w:pPr>
        <w:spacing w:after="100" w:afterAutospacing="1"/>
        <w:ind w:right="151" w:hanging="10"/>
      </w:pPr>
      <w:r w:rsidRPr="00490761">
        <w:rPr>
          <w:b/>
        </w:rPr>
        <w:t xml:space="preserve">INSTRUCTIONS FOR FILING REQUIREMENTS FOR MULTIEMPLOYER PLANS APPLYING FOR SPECIAL FINANCIAL ASSISTANCE </w:t>
      </w:r>
      <w:r w:rsidRPr="00490761">
        <w:rPr>
          <w:b/>
          <w:color w:val="365F91"/>
        </w:rPr>
        <w:t xml:space="preserve"> </w:t>
      </w:r>
    </w:p>
    <w:p w:rsidRPr="00490761" w:rsidR="00AC2543" w:rsidP="008B292C" w:rsidRDefault="00815DDC" w14:paraId="3C900597" w14:textId="21FB7EE3">
      <w:pPr>
        <w:spacing w:after="100" w:afterAutospacing="1"/>
      </w:pPr>
      <w:r w:rsidRPr="00490761">
        <w:rPr>
          <w:b/>
        </w:rPr>
        <w:t xml:space="preserve">ADDENDUM C – INSTRUCTIONS FOR SUPPLEMENTED APPLICATIONS </w:t>
      </w:r>
    </w:p>
    <w:p w:rsidRPr="00490761" w:rsidR="007340FE" w:rsidP="00DE2094" w:rsidRDefault="007340FE" w14:paraId="14A4EB5D" w14:textId="2DAE6931">
      <w:pPr>
        <w:spacing w:after="240"/>
        <w:rPr>
          <w:bCs/>
        </w:rPr>
      </w:pPr>
      <w:r w:rsidRPr="00490761">
        <w:rPr>
          <w:bCs/>
        </w:rPr>
        <w:t xml:space="preserve">All citations to PBGC’s SFA regulation, part 4262, refer to the regulation as it </w:t>
      </w:r>
      <w:r w:rsidR="0089531B">
        <w:rPr>
          <w:bCs/>
        </w:rPr>
        <w:t>was published on July 8, 2022</w:t>
      </w:r>
      <w:r w:rsidR="003F2550">
        <w:rPr>
          <w:bCs/>
        </w:rPr>
        <w:t>,</w:t>
      </w:r>
      <w:r w:rsidR="0089531B">
        <w:rPr>
          <w:bCs/>
        </w:rPr>
        <w:t xml:space="preserve"> </w:t>
      </w:r>
      <w:r w:rsidRPr="00490761" w:rsidR="006A15B2">
        <w:rPr>
          <w:bCs/>
        </w:rPr>
        <w:t xml:space="preserve">and is effective </w:t>
      </w:r>
      <w:r w:rsidRPr="00490761">
        <w:rPr>
          <w:bCs/>
        </w:rPr>
        <w:t xml:space="preserve">on </w:t>
      </w:r>
      <w:r w:rsidR="0089531B">
        <w:rPr>
          <w:bCs/>
        </w:rPr>
        <w:t>August 8, 2022</w:t>
      </w:r>
      <w:r w:rsidRPr="00490761">
        <w:rPr>
          <w:bCs/>
        </w:rPr>
        <w:t xml:space="preserve">, unless otherwise noted. </w:t>
      </w:r>
    </w:p>
    <w:p w:rsidRPr="00490761" w:rsidR="00AC2543" w:rsidP="00DE2094" w:rsidRDefault="00AC2543" w14:paraId="16ACB14F" w14:textId="291521DF">
      <w:pPr>
        <w:spacing w:after="240"/>
      </w:pPr>
      <w:r w:rsidRPr="00490761">
        <w:t xml:space="preserve">A plan sponsor </w:t>
      </w:r>
      <w:r w:rsidRPr="00490761" w:rsidR="00CD3ACE">
        <w:t xml:space="preserve">that </w:t>
      </w:r>
      <w:r w:rsidRPr="00490761" w:rsidR="00B25AF1">
        <w:t>filed</w:t>
      </w:r>
      <w:r w:rsidRPr="00490761">
        <w:t xml:space="preserve"> an</w:t>
      </w:r>
      <w:r w:rsidRPr="00490761" w:rsidR="00B25AF1">
        <w:t xml:space="preserve"> </w:t>
      </w:r>
      <w:r w:rsidRPr="00490761" w:rsidR="00F505B7">
        <w:t>application</w:t>
      </w:r>
      <w:r w:rsidRPr="00490761">
        <w:t xml:space="preserve"> </w:t>
      </w:r>
      <w:r w:rsidRPr="00490761" w:rsidR="00F505B7">
        <w:t xml:space="preserve">for </w:t>
      </w:r>
      <w:r w:rsidRPr="00490761" w:rsidR="001C0EB8">
        <w:t>special financial assistance (</w:t>
      </w:r>
      <w:r w:rsidRPr="00490761" w:rsidR="00F505B7">
        <w:t>SFA</w:t>
      </w:r>
      <w:r w:rsidRPr="00490761" w:rsidR="001C0EB8">
        <w:t>)</w:t>
      </w:r>
      <w:r w:rsidRPr="00490761" w:rsidR="00F505B7">
        <w:t xml:space="preserve"> </w:t>
      </w:r>
      <w:r w:rsidRPr="00490761">
        <w:t xml:space="preserve">for a plan </w:t>
      </w:r>
      <w:r w:rsidRPr="00490761" w:rsidR="00CC07E0">
        <w:t xml:space="preserve">during the period </w:t>
      </w:r>
      <w:r w:rsidRPr="00490761" w:rsidR="00B25AF1">
        <w:t xml:space="preserve">beginning on </w:t>
      </w:r>
      <w:r w:rsidRPr="00490761" w:rsidR="00CC07E0">
        <w:t>July 9, 2021</w:t>
      </w:r>
      <w:r w:rsidRPr="00490761" w:rsidR="008415C7">
        <w:t>,</w:t>
      </w:r>
      <w:r w:rsidRPr="00490761" w:rsidR="00CC07E0">
        <w:t xml:space="preserve"> and </w:t>
      </w:r>
      <w:r w:rsidRPr="00490761" w:rsidR="00B25AF1">
        <w:t xml:space="preserve">ending before </w:t>
      </w:r>
      <w:r w:rsidR="0087373F">
        <w:rPr>
          <w:bCs/>
        </w:rPr>
        <w:t>August 8, 2022</w:t>
      </w:r>
      <w:r w:rsidRPr="00490761" w:rsidR="0087373F">
        <w:rPr>
          <w:bCs/>
        </w:rPr>
        <w:t xml:space="preserve">, </w:t>
      </w:r>
      <w:r w:rsidRPr="00490761" w:rsidR="002C7C15">
        <w:t>when PBGC’s interim final rule</w:t>
      </w:r>
      <w:r w:rsidRPr="00490761" w:rsidR="00363927">
        <w:t xml:space="preserve"> was in effect, </w:t>
      </w:r>
      <w:r w:rsidRPr="00490761" w:rsidR="00033568">
        <w:t xml:space="preserve">is </w:t>
      </w:r>
      <w:r w:rsidRPr="00490761" w:rsidR="00363927">
        <w:t xml:space="preserve">known as </w:t>
      </w:r>
      <w:r w:rsidRPr="00490761" w:rsidR="00033568">
        <w:t xml:space="preserve">an </w:t>
      </w:r>
      <w:r w:rsidRPr="00490761" w:rsidR="00363927">
        <w:t>“</w:t>
      </w:r>
      <w:r w:rsidRPr="00490761" w:rsidR="00B62EAA">
        <w:t>IFR</w:t>
      </w:r>
      <w:r w:rsidRPr="00490761" w:rsidR="00363927">
        <w:t xml:space="preserve"> filer</w:t>
      </w:r>
      <w:r w:rsidRPr="00490761" w:rsidR="003074C3">
        <w:t>.</w:t>
      </w:r>
      <w:r w:rsidRPr="00490761" w:rsidR="00363927">
        <w:t xml:space="preserve">” </w:t>
      </w:r>
      <w:r w:rsidRPr="00490761" w:rsidR="003074C3">
        <w:t xml:space="preserve"> </w:t>
      </w:r>
      <w:r w:rsidRPr="00490761" w:rsidR="0037449C">
        <w:t xml:space="preserve">See </w:t>
      </w:r>
      <w:r w:rsidRPr="00490761" w:rsidR="007E08C9">
        <w:t>§ </w:t>
      </w:r>
      <w:r w:rsidRPr="00490761" w:rsidR="0037449C">
        <w:t>4262.4(g) of PBGC’s SFA regulation</w:t>
      </w:r>
      <w:r w:rsidRPr="00490761" w:rsidR="00025182">
        <w:t xml:space="preserve"> for the rules applicable to IFR filers</w:t>
      </w:r>
      <w:r w:rsidRPr="00490761" w:rsidR="0037449C">
        <w:t>.</w:t>
      </w:r>
    </w:p>
    <w:p w:rsidRPr="00490761" w:rsidR="00B62EAA" w:rsidP="00DE2094" w:rsidRDefault="004F1C07" w14:paraId="4B37014F" w14:textId="19C97D7A">
      <w:pPr>
        <w:spacing w:after="240"/>
      </w:pPr>
      <w:r w:rsidRPr="00490761">
        <w:t xml:space="preserve">The instructions in this Addendum </w:t>
      </w:r>
      <w:proofErr w:type="spellStart"/>
      <w:r w:rsidRPr="00490761">
        <w:t>C</w:t>
      </w:r>
      <w:r w:rsidRPr="00490761" w:rsidR="00A82E6F">
        <w:t xml:space="preserve"> </w:t>
      </w:r>
      <w:r w:rsidRPr="00490761">
        <w:t>are</w:t>
      </w:r>
      <w:proofErr w:type="spellEnd"/>
      <w:r w:rsidRPr="00490761">
        <w:t xml:space="preserve"> </w:t>
      </w:r>
      <w:r w:rsidRPr="00490761" w:rsidR="00A50994">
        <w:t>for IFR filers who</w:t>
      </w:r>
      <w:r w:rsidRPr="00490761" w:rsidR="00033568">
        <w:t>se</w:t>
      </w:r>
      <w:r w:rsidRPr="00490761" w:rsidR="00A50994">
        <w:t xml:space="preserve"> </w:t>
      </w:r>
      <w:r w:rsidRPr="00490761">
        <w:t>application</w:t>
      </w:r>
      <w:r w:rsidRPr="00490761" w:rsidR="00FC5F85">
        <w:t>s</w:t>
      </w:r>
      <w:r w:rsidRPr="00490761">
        <w:t xml:space="preserve"> for SFA </w:t>
      </w:r>
      <w:r w:rsidRPr="00490761" w:rsidR="00FC5F85">
        <w:t>were</w:t>
      </w:r>
      <w:r w:rsidRPr="00490761">
        <w:t xml:space="preserve"> approved </w:t>
      </w:r>
      <w:r w:rsidRPr="00490761" w:rsidR="00A3364B">
        <w:t>under the provisions of the interim final rule</w:t>
      </w:r>
      <w:r w:rsidRPr="00490761" w:rsidR="00A431CC">
        <w:t xml:space="preserve"> issued on July 9, 2021</w:t>
      </w:r>
      <w:r w:rsidRPr="00490761" w:rsidR="00033568">
        <w:t>,</w:t>
      </w:r>
      <w:r w:rsidRPr="00490761" w:rsidR="00A431CC">
        <w:rPr>
          <w:rStyle w:val="FootnoteReference"/>
        </w:rPr>
        <w:footnoteReference w:id="2"/>
      </w:r>
      <w:r w:rsidRPr="00490761" w:rsidR="00033568">
        <w:t xml:space="preserve"> </w:t>
      </w:r>
      <w:r w:rsidRPr="00490761" w:rsidR="00527828">
        <w:t xml:space="preserve">and </w:t>
      </w:r>
      <w:r w:rsidRPr="00490761" w:rsidR="00033568">
        <w:t xml:space="preserve">who </w:t>
      </w:r>
      <w:r w:rsidRPr="00490761" w:rsidR="005F45E1">
        <w:t xml:space="preserve">have received </w:t>
      </w:r>
      <w:r w:rsidRPr="00490761" w:rsidR="00033568">
        <w:t xml:space="preserve">SFA </w:t>
      </w:r>
      <w:r w:rsidRPr="00490761">
        <w:t xml:space="preserve">under the </w:t>
      </w:r>
      <w:r w:rsidRPr="00490761" w:rsidR="00A82E6F">
        <w:t xml:space="preserve">terms of </w:t>
      </w:r>
      <w:r w:rsidRPr="00490761">
        <w:t>the interim final rule</w:t>
      </w:r>
      <w:r w:rsidRPr="00490761" w:rsidR="00BE3A84">
        <w:t xml:space="preserve">.  </w:t>
      </w:r>
      <w:r w:rsidRPr="00490761" w:rsidR="00527828">
        <w:t xml:space="preserve">IFR fillers in this situation, who are </w:t>
      </w:r>
      <w:r w:rsidRPr="00490761" w:rsidR="00BE3A84">
        <w:t>seeking additional SFA under the final rule, must file a supplemented application</w:t>
      </w:r>
      <w:r w:rsidRPr="00490761" w:rsidR="00527828">
        <w:t xml:space="preserve">.  Likewise, </w:t>
      </w:r>
      <w:r w:rsidRPr="00490761" w:rsidR="00BE3A84">
        <w:t>IFR filer</w:t>
      </w:r>
      <w:r w:rsidRPr="00490761" w:rsidR="00527828">
        <w:t>s in this situation</w:t>
      </w:r>
      <w:r w:rsidRPr="00490761" w:rsidR="00BE3A84">
        <w:t xml:space="preserve">, </w:t>
      </w:r>
      <w:r w:rsidRPr="00490761" w:rsidR="00527828">
        <w:t>who</w:t>
      </w:r>
      <w:r w:rsidRPr="00490761" w:rsidR="00BE3A84">
        <w:t xml:space="preserve"> </w:t>
      </w:r>
      <w:r w:rsidRPr="00490761" w:rsidR="00527828">
        <w:t>are</w:t>
      </w:r>
      <w:r w:rsidRPr="00490761" w:rsidR="00BE3A84">
        <w:t xml:space="preserve"> not seeking additional SFA</w:t>
      </w:r>
      <w:r w:rsidRPr="00490761" w:rsidR="00527828">
        <w:t xml:space="preserve"> but seek to have </w:t>
      </w:r>
      <w:r w:rsidRPr="00490761" w:rsidR="00677B2A">
        <w:t>the conditions</w:t>
      </w:r>
      <w:r w:rsidRPr="00490761" w:rsidR="00527828">
        <w:t xml:space="preserve"> </w:t>
      </w:r>
      <w:r w:rsidRPr="00490761" w:rsidR="00677B2A">
        <w:t>under the final rule</w:t>
      </w:r>
      <w:r w:rsidRPr="00490761" w:rsidR="00527828">
        <w:t xml:space="preserve"> apply to the plan</w:t>
      </w:r>
      <w:r w:rsidRPr="00490761" w:rsidR="00BE3A84">
        <w:t>,</w:t>
      </w:r>
      <w:r w:rsidRPr="00490761" w:rsidR="00527828">
        <w:t xml:space="preserve"> must file a supplemented application. </w:t>
      </w:r>
      <w:r w:rsidRPr="00490761" w:rsidR="00BE3A84">
        <w:t xml:space="preserve"> </w:t>
      </w:r>
    </w:p>
    <w:p w:rsidRPr="00490761" w:rsidR="00857CA2" w:rsidP="00DE2094" w:rsidRDefault="00857CA2" w14:paraId="338F76CD" w14:textId="094C2A35">
      <w:pPr>
        <w:spacing w:after="240"/>
      </w:pPr>
      <w:r w:rsidRPr="00490761">
        <w:t xml:space="preserve">Under </w:t>
      </w:r>
      <w:r w:rsidRPr="00490761" w:rsidR="007E08C9">
        <w:t>§ </w:t>
      </w:r>
      <w:r w:rsidRPr="00490761">
        <w:t>4262.8(g)(8)</w:t>
      </w:r>
      <w:r w:rsidRPr="00490761" w:rsidR="00EB2065">
        <w:t xml:space="preserve"> of PBGC’s SFA regulation</w:t>
      </w:r>
      <w:r w:rsidRPr="00490761">
        <w:t>, a supplemented application must not:</w:t>
      </w:r>
    </w:p>
    <w:p w:rsidRPr="00490761" w:rsidR="002612C1" w:rsidP="00EC488A" w:rsidRDefault="00857CA2" w14:paraId="7071A914" w14:textId="29E3B158">
      <w:pPr>
        <w:spacing w:after="240"/>
        <w:ind w:left="720" w:hanging="360"/>
      </w:pPr>
      <w:r w:rsidRPr="00490761">
        <w:t>(1)  Change the plan’s SFA measurement date</w:t>
      </w:r>
      <w:r w:rsidRPr="00490761" w:rsidR="00A751C3">
        <w:t>, fair market value of assets,</w:t>
      </w:r>
      <w:r w:rsidRPr="00490761">
        <w:t xml:space="preserve"> or participant census data</w:t>
      </w:r>
      <w:r w:rsidRPr="00490761" w:rsidR="003C505D">
        <w:t>.</w:t>
      </w:r>
    </w:p>
    <w:p w:rsidRPr="00490761" w:rsidR="00857CA2" w:rsidP="00DE2094" w:rsidRDefault="00857CA2" w14:paraId="60CDA512" w14:textId="42B0C9DC">
      <w:pPr>
        <w:spacing w:after="240"/>
        <w:ind w:left="720" w:hanging="360"/>
      </w:pPr>
      <w:r w:rsidRPr="00490761">
        <w:t xml:space="preserve">(2)  Propose a change in assumptions as described in </w:t>
      </w:r>
      <w:r w:rsidRPr="00490761" w:rsidR="007E08C9">
        <w:t>§ </w:t>
      </w:r>
      <w:r w:rsidRPr="00490761">
        <w:t xml:space="preserve">4262.5(c) of PBGC’s SFA regulation, except to propose a change to the plan’s employer contribution assumption to exclude contribution rate increases agreed to on or after July 9, 2021, as permitted under </w:t>
      </w:r>
      <w:r w:rsidRPr="00490761" w:rsidR="007E08C9">
        <w:t>§ </w:t>
      </w:r>
      <w:r w:rsidRPr="00490761">
        <w:t xml:space="preserve">4262.4(c)(3) of PBGC’s SFA regulation (in which case, the plan must exclude any benefit increases resulting from those contribution increases).  </w:t>
      </w:r>
    </w:p>
    <w:p w:rsidRPr="00490761" w:rsidR="0036549B" w:rsidP="00DE2094" w:rsidRDefault="0036549B" w14:paraId="2BDB1A12" w14:textId="4E2D5C41">
      <w:pPr>
        <w:spacing w:after="240"/>
      </w:pPr>
      <w:r w:rsidRPr="00490761">
        <w:t xml:space="preserve">Note:  Addendum C does not apply to IFR filers who are submitting revised applications.  IFR filers in that situation should see </w:t>
      </w:r>
      <w:r w:rsidRPr="00490761" w:rsidR="007E08C9">
        <w:t>§ </w:t>
      </w:r>
      <w:r w:rsidRPr="00490761">
        <w:t xml:space="preserve">4262.4(g)(5) of PBGC’s SFA regulation and follow the general </w:t>
      </w:r>
      <w:hyperlink w:history="1" r:id="rId13">
        <w:r w:rsidRPr="00490761">
          <w:rPr>
            <w:rStyle w:val="Hyperlink"/>
          </w:rPr>
          <w:t>SFA Filing Instructions</w:t>
        </w:r>
      </w:hyperlink>
      <w:r w:rsidRPr="00490761" w:rsidR="007E08C9">
        <w:rPr>
          <w:color w:val="0563C1"/>
        </w:rPr>
        <w:t xml:space="preserve">. </w:t>
      </w:r>
    </w:p>
    <w:p w:rsidRPr="00490761" w:rsidR="009B6E51" w:rsidRDefault="009B6E51" w14:paraId="405D9A27" w14:textId="77777777">
      <w:pPr>
        <w:rPr>
          <w:b/>
          <w:color w:val="2F5496"/>
        </w:rPr>
      </w:pPr>
      <w:r w:rsidRPr="00490761">
        <w:br w:type="page"/>
      </w:r>
    </w:p>
    <w:p w:rsidRPr="00490761" w:rsidR="004504DC" w:rsidP="002B206C" w:rsidRDefault="004504DC" w14:paraId="0967DF46" w14:textId="70B73AF4">
      <w:pPr>
        <w:pStyle w:val="Heading2"/>
        <w:ind w:left="0" w:firstLine="0"/>
      </w:pPr>
      <w:r w:rsidRPr="00490761">
        <w:lastRenderedPageBreak/>
        <w:t xml:space="preserve">Where to file an application </w:t>
      </w:r>
      <w:r w:rsidRPr="00490761">
        <w:rPr>
          <w:color w:val="000000"/>
        </w:rPr>
        <w:t xml:space="preserve"> </w:t>
      </w:r>
    </w:p>
    <w:p w:rsidRPr="00490761" w:rsidR="004504DC" w:rsidP="00DE2094" w:rsidRDefault="003D0FDF" w14:paraId="70ED25F7" w14:textId="4F67720D">
      <w:pPr>
        <w:spacing w:after="240"/>
      </w:pPr>
      <w:r w:rsidRPr="00490761">
        <w:t xml:space="preserve">A supplemented application </w:t>
      </w:r>
      <w:r w:rsidRPr="00490761" w:rsidR="004504DC">
        <w:t xml:space="preserve">must be submitted to PBGC electronically through PBGC’s </w:t>
      </w:r>
      <w:hyperlink r:id="rId14">
        <w:r w:rsidRPr="00490761" w:rsidR="004504DC">
          <w:rPr>
            <w:color w:val="0563C1"/>
            <w:u w:val="single" w:color="0563C1"/>
          </w:rPr>
          <w:t>e-Filing Portal</w:t>
        </w:r>
      </w:hyperlink>
      <w:hyperlink r:id="rId15">
        <w:r w:rsidRPr="00490761" w:rsidR="004504DC">
          <w:t>,</w:t>
        </w:r>
      </w:hyperlink>
      <w:r w:rsidRPr="00490761" w:rsidR="004504DC">
        <w:t xml:space="preserve"> (https://efilingportal.pbgc.gov/site/).  After logging into the e-Filing Portal, go to the Multiemployer Events section and click “Create New ME Filing.”  Under “Select a filing type</w:t>
      </w:r>
      <w:r w:rsidRPr="00490761" w:rsidR="0027108E">
        <w:t>,</w:t>
      </w:r>
      <w:r w:rsidRPr="00490761" w:rsidR="004504DC">
        <w:t>”</w:t>
      </w:r>
      <w:r w:rsidRPr="00490761" w:rsidR="0027108E">
        <w:t xml:space="preserve"> </w:t>
      </w:r>
      <w:r w:rsidRPr="00490761" w:rsidR="004504DC">
        <w:t xml:space="preserve">select “Application for Financial Assistance – Special.”  </w:t>
      </w:r>
    </w:p>
    <w:p w:rsidRPr="00490761" w:rsidR="004504DC" w:rsidP="002B206C" w:rsidRDefault="004504DC" w14:paraId="5245C752" w14:textId="63B80F6F">
      <w:pPr>
        <w:pStyle w:val="Heading2"/>
        <w:ind w:left="0" w:firstLine="0"/>
      </w:pPr>
      <w:r w:rsidRPr="00490761">
        <w:t>When to file an application</w:t>
      </w:r>
    </w:p>
    <w:p w:rsidRPr="00490761" w:rsidR="00332F9C" w:rsidP="00DE2094" w:rsidRDefault="008705C9" w14:paraId="1F2D604E" w14:textId="1193E298">
      <w:pPr>
        <w:spacing w:after="240"/>
      </w:pPr>
      <w:r w:rsidRPr="00490761">
        <w:t>A</w:t>
      </w:r>
      <w:r w:rsidRPr="00490761" w:rsidR="001C0170">
        <w:t xml:space="preserve"> supplemented application</w:t>
      </w:r>
      <w:r w:rsidRPr="00490761" w:rsidR="00AC3D7F">
        <w:t xml:space="preserve"> cannot be filed until after SFA has been paid </w:t>
      </w:r>
      <w:r w:rsidRPr="00490761" w:rsidR="00F17E0E">
        <w:t xml:space="preserve">to the plan </w:t>
      </w:r>
      <w:r w:rsidRPr="00490761" w:rsidR="00AC3D7F">
        <w:t>under the terms of the interim final rule and</w:t>
      </w:r>
      <w:r w:rsidRPr="00490761" w:rsidR="008937D0">
        <w:t xml:space="preserve"> </w:t>
      </w:r>
      <w:r w:rsidRPr="00490761" w:rsidR="004504DC">
        <w:t xml:space="preserve">must be filed no later than December 31, 2026.  Note: If you go to the e-Filing Portal and do not see “Application for Financial Assistance – Special” under the “Select a Filing Type,” then the e-Filing Portal is currently </w:t>
      </w:r>
      <w:r w:rsidRPr="00490761" w:rsidR="00FD55BE">
        <w:t xml:space="preserve">temporarily </w:t>
      </w:r>
      <w:r w:rsidRPr="00490761" w:rsidR="004504DC">
        <w:t xml:space="preserve">closed and PBGC is not accepting applications at the time, unless the plan is eligible to make an emergency filing under </w:t>
      </w:r>
      <w:r w:rsidRPr="00490761" w:rsidR="007E08C9">
        <w:t>§ </w:t>
      </w:r>
      <w:r w:rsidRPr="00490761" w:rsidR="004504DC">
        <w:t xml:space="preserve">4262.10(f).  PBGC’s website, </w:t>
      </w:r>
      <w:hyperlink r:id="rId16">
        <w:r w:rsidRPr="00490761" w:rsidR="004504DC">
          <w:rPr>
            <w:i/>
            <w:color w:val="0563C1"/>
            <w:u w:val="single" w:color="0563C1"/>
          </w:rPr>
          <w:t>www.pbgc.gov</w:t>
        </w:r>
      </w:hyperlink>
      <w:hyperlink r:id="rId17">
        <w:r w:rsidRPr="00490761" w:rsidR="004504DC">
          <w:t>,</w:t>
        </w:r>
      </w:hyperlink>
      <w:r w:rsidRPr="00490761" w:rsidR="004504DC">
        <w:t xml:space="preserve"> will be updated when the e-Filing Portal reopens for applications.  PBGC maintains information on its website at </w:t>
      </w:r>
      <w:hyperlink r:id="rId18">
        <w:r w:rsidRPr="00490761" w:rsidR="004504DC">
          <w:rPr>
            <w:i/>
            <w:color w:val="0563C1"/>
            <w:u w:val="single" w:color="0563C1"/>
          </w:rPr>
          <w:t>www.pbgc.gov</w:t>
        </w:r>
      </w:hyperlink>
      <w:hyperlink r:id="rId19">
        <w:r w:rsidRPr="00490761" w:rsidR="004504DC">
          <w:t xml:space="preserve"> </w:t>
        </w:r>
      </w:hyperlink>
      <w:r w:rsidRPr="00490761" w:rsidR="004504DC">
        <w:t xml:space="preserve"> to inform prospective applicants about the current status of the e-Filing portal, as well as to provide advance notice of when PBGC expects to open or temporarily close the e-Filing Portal. </w:t>
      </w:r>
    </w:p>
    <w:p w:rsidRPr="00490761" w:rsidR="00071AC2" w:rsidP="009209AE" w:rsidRDefault="000D29BC" w14:paraId="4530E495" w14:textId="3F6E0C2B">
      <w:pPr>
        <w:pStyle w:val="Heading2"/>
        <w:ind w:left="-5"/>
      </w:pPr>
      <w:r w:rsidRPr="00490761">
        <w:t xml:space="preserve">Information </w:t>
      </w:r>
      <w:r w:rsidRPr="00490761" w:rsidR="003308FF">
        <w:t xml:space="preserve">required for a supplemented application </w:t>
      </w:r>
    </w:p>
    <w:p w:rsidRPr="00490761" w:rsidR="00DE1E66" w:rsidP="004A7843" w:rsidRDefault="0056605C" w14:paraId="32C6F0FC" w14:textId="6FA8755D">
      <w:pPr>
        <w:spacing w:after="240"/>
        <w:ind w:right="21"/>
      </w:pPr>
      <w:r w:rsidRPr="00490761">
        <w:t>A supplemented application is an abbreviated version of a full SFA application</w:t>
      </w:r>
      <w:r w:rsidRPr="00490761" w:rsidR="00F24CE6">
        <w:t xml:space="preserve"> and </w:t>
      </w:r>
      <w:r w:rsidRPr="00490761">
        <w:t>must include the information described below</w:t>
      </w:r>
      <w:r w:rsidRPr="00490761" w:rsidR="00F24CE6">
        <w:t xml:space="preserve">. </w:t>
      </w:r>
      <w:r w:rsidRPr="00490761" w:rsidR="00B15036">
        <w:t xml:space="preserve"> </w:t>
      </w:r>
      <w:r w:rsidRPr="00490761" w:rsidR="00F24CE6">
        <w:t xml:space="preserve">If the plan is </w:t>
      </w:r>
      <w:r w:rsidRPr="00490761" w:rsidR="009B7C3B">
        <w:t>applying for</w:t>
      </w:r>
      <w:r w:rsidRPr="00490761" w:rsidR="00F24CE6">
        <w:t xml:space="preserve"> additional SFA, the supplemented application</w:t>
      </w:r>
      <w:r w:rsidRPr="00490761" w:rsidR="0014681B">
        <w:t xml:space="preserve"> must </w:t>
      </w:r>
      <w:r w:rsidRPr="00490761" w:rsidR="001F3805">
        <w:t xml:space="preserve">be accompanied by a </w:t>
      </w:r>
      <w:r w:rsidRPr="00490761" w:rsidR="006F5573">
        <w:t>simplified</w:t>
      </w:r>
      <w:r w:rsidRPr="00490761" w:rsidR="00744C57">
        <w:t xml:space="preserve"> </w:t>
      </w:r>
      <w:hyperlink w:history="1" r:id="rId20">
        <w:r w:rsidRPr="00490761" w:rsidR="008B6040">
          <w:rPr>
            <w:rStyle w:val="Hyperlink"/>
          </w:rPr>
          <w:t>Application Checklist</w:t>
        </w:r>
        <w:r w:rsidRPr="00490761" w:rsidR="00F17E0E">
          <w:rPr>
            <w:rStyle w:val="Hyperlink"/>
          </w:rPr>
          <w:t xml:space="preserve"> - Supplemented</w:t>
        </w:r>
      </w:hyperlink>
      <w:r w:rsidRPr="00490761" w:rsidR="006F5573">
        <w:t>.</w:t>
      </w:r>
      <w:r w:rsidRPr="00490761" w:rsidR="007875B2">
        <w:t xml:space="preserve"> </w:t>
      </w:r>
      <w:r w:rsidRPr="00490761" w:rsidR="00F24CE6">
        <w:t xml:space="preserve"> If the plan is not requesting additional SFA, only </w:t>
      </w:r>
      <w:r w:rsidRPr="00490761" w:rsidR="00BE4618">
        <w:t>minimal</w:t>
      </w:r>
      <w:r w:rsidRPr="00490761" w:rsidR="00F24CE6">
        <w:t xml:space="preserve"> information is required in the supplemented application, as noted below, and </w:t>
      </w:r>
      <w:r w:rsidRPr="00490761" w:rsidR="002C74BD">
        <w:t xml:space="preserve">no checklist is </w:t>
      </w:r>
      <w:r w:rsidRPr="00490761" w:rsidR="00F24CE6">
        <w:t xml:space="preserve">required. </w:t>
      </w:r>
    </w:p>
    <w:p w:rsidRPr="00490761" w:rsidR="0056605C" w:rsidP="00527828" w:rsidRDefault="0056605C" w14:paraId="2D53721F" w14:textId="7EA9183E">
      <w:pPr>
        <w:spacing w:after="240"/>
        <w:ind w:right="21"/>
      </w:pPr>
      <w:r w:rsidRPr="00490761">
        <w:t>If, while the</w:t>
      </w:r>
      <w:r w:rsidRPr="00490761" w:rsidR="00F73641">
        <w:t xml:space="preserve"> supplemented</w:t>
      </w:r>
      <w:r w:rsidRPr="00490761">
        <w:t xml:space="preserve"> application is pending, the plan sponsor becomes aware of information that is no longer accurate or that has been omitted from the </w:t>
      </w:r>
      <w:r w:rsidRPr="00490761" w:rsidR="00F73641">
        <w:t xml:space="preserve">supplemented </w:t>
      </w:r>
      <w:r w:rsidRPr="00490761">
        <w:t xml:space="preserve">application, it must notify PBGC.  See </w:t>
      </w:r>
      <w:r w:rsidRPr="00490761" w:rsidR="007E08C9">
        <w:t>§ </w:t>
      </w:r>
      <w:r w:rsidRPr="00490761">
        <w:t>4262.6(e)(3) of PBGC’s SFA regulation.</w:t>
      </w:r>
    </w:p>
    <w:p w:rsidRPr="00490761" w:rsidR="009E79C3" w:rsidRDefault="00331107" w14:paraId="6485642E" w14:textId="0E638DD9">
      <w:pPr>
        <w:spacing w:after="240"/>
        <w:ind w:right="21"/>
      </w:pPr>
      <w:r w:rsidRPr="00490761">
        <w:rPr>
          <w:b/>
          <w:bCs/>
        </w:rPr>
        <w:t xml:space="preserve">SECTION A – Plan identifying information.  </w:t>
      </w:r>
      <w:r w:rsidRPr="00490761">
        <w:t>The filer inputs</w:t>
      </w:r>
      <w:r w:rsidRPr="00490761" w:rsidR="00583F8A">
        <w:t xml:space="preserve"> the </w:t>
      </w:r>
      <w:r w:rsidRPr="00490761" w:rsidR="009E79C3">
        <w:t xml:space="preserve">following information into the </w:t>
      </w:r>
      <w:r w:rsidRPr="00490761" w:rsidR="00583F8A">
        <w:t>e-Filing Portal.</w:t>
      </w:r>
      <w:r w:rsidRPr="00490761" w:rsidR="00E218E1">
        <w:t xml:space="preserve"> </w:t>
      </w:r>
      <w:r w:rsidRPr="00490761" w:rsidR="00B51789">
        <w:t xml:space="preserve"> </w:t>
      </w:r>
    </w:p>
    <w:p w:rsidRPr="00490761" w:rsidR="009E79C3" w:rsidP="009E79C3" w:rsidRDefault="009E79C3" w14:paraId="6F19834C" w14:textId="22F6BC03">
      <w:pPr>
        <w:pStyle w:val="ListParagraph"/>
        <w:numPr>
          <w:ilvl w:val="0"/>
          <w:numId w:val="12"/>
        </w:numPr>
        <w:spacing w:after="240"/>
        <w:ind w:right="383"/>
        <w:contextualSpacing w:val="0"/>
      </w:pPr>
      <w:r w:rsidRPr="00490761">
        <w:t xml:space="preserve">- (5) </w:t>
      </w:r>
      <w:r w:rsidRPr="00490761" w:rsidR="00C34629">
        <w:t xml:space="preserve">See </w:t>
      </w:r>
      <w:r w:rsidRPr="00490761">
        <w:t>SFA Filing Instructions</w:t>
      </w:r>
      <w:r w:rsidRPr="00490761" w:rsidR="00C34629">
        <w:t>.</w:t>
      </w:r>
    </w:p>
    <w:p w:rsidRPr="00490761" w:rsidR="00681E28" w:rsidP="00BF69C5" w:rsidRDefault="006B0799" w14:paraId="70AFAA8C" w14:textId="1F04DE3A">
      <w:pPr>
        <w:pStyle w:val="ListParagraph"/>
        <w:spacing w:after="240"/>
        <w:ind w:right="383" w:hanging="360"/>
        <w:contextualSpacing w:val="0"/>
      </w:pPr>
      <w:r w:rsidRPr="00490761">
        <w:t>(6) Total amount requested. I</w:t>
      </w:r>
      <w:r w:rsidRPr="00490761" w:rsidR="00B51789">
        <w:t xml:space="preserve">f the plan is not requesting additional SFA, the amount to be shown in </w:t>
      </w:r>
      <w:r w:rsidRPr="00490761" w:rsidR="00BF69C5">
        <w:t xml:space="preserve">this </w:t>
      </w:r>
      <w:r w:rsidRPr="00490761" w:rsidR="00B51789">
        <w:t>Item (6) should be the amount of SFA requested</w:t>
      </w:r>
      <w:r w:rsidRPr="00490761" w:rsidR="00AE0C71">
        <w:t xml:space="preserve"> as of the SFA measurement date</w:t>
      </w:r>
      <w:r w:rsidRPr="00490761" w:rsidR="00B51789">
        <w:t xml:space="preserve"> in the application that was approved under the interim final rule. </w:t>
      </w:r>
    </w:p>
    <w:p w:rsidRPr="00490761" w:rsidR="00331107" w:rsidP="00517897" w:rsidRDefault="00B51789" w14:paraId="05A616A1" w14:textId="1C45888A">
      <w:pPr>
        <w:pStyle w:val="ListParagraph"/>
        <w:spacing w:after="240"/>
        <w:ind w:right="383"/>
        <w:contextualSpacing w:val="0"/>
        <w:rPr>
          <w:color w:val="auto"/>
        </w:rPr>
      </w:pPr>
      <w:r w:rsidRPr="00490761">
        <w:t>If the plan is applying for additional SFA, t</w:t>
      </w:r>
      <w:r w:rsidRPr="00490761" w:rsidR="00E218E1">
        <w:t xml:space="preserve">he amount to be shown in </w:t>
      </w:r>
      <w:r w:rsidRPr="00490761" w:rsidR="00E64A4A">
        <w:t xml:space="preserve">this </w:t>
      </w:r>
      <w:r w:rsidRPr="00490761" w:rsidR="00E218E1">
        <w:t xml:space="preserve">Item </w:t>
      </w:r>
      <w:r w:rsidRPr="00490761" w:rsidR="003A070F">
        <w:t>(</w:t>
      </w:r>
      <w:r w:rsidRPr="00490761" w:rsidR="00E218E1">
        <w:t>6</w:t>
      </w:r>
      <w:r w:rsidRPr="00490761" w:rsidR="003A070F">
        <w:t>)</w:t>
      </w:r>
      <w:r w:rsidRPr="00490761" w:rsidR="00E218E1">
        <w:t xml:space="preserve"> is the total SFA requested as of the SFA measurement date, as described in </w:t>
      </w:r>
      <w:r w:rsidRPr="00490761" w:rsidR="007E08C9">
        <w:t>§ </w:t>
      </w:r>
      <w:r w:rsidRPr="00490761" w:rsidR="00E218E1">
        <w:t xml:space="preserve">4262.4(a)(1) or </w:t>
      </w:r>
      <w:r w:rsidRPr="00490761" w:rsidR="007E08C9">
        <w:t>§ </w:t>
      </w:r>
      <w:r w:rsidRPr="00490761" w:rsidR="00E218E1">
        <w:t>4262.4(a)(2) of PBGC’s SFA regulation</w:t>
      </w:r>
      <w:r w:rsidRPr="00490761" w:rsidR="003E113A">
        <w:t xml:space="preserve"> (without any offset for SFA already paid to the plan under the interim final rule)</w:t>
      </w:r>
      <w:r w:rsidRPr="00490761" w:rsidR="00E218E1">
        <w:t xml:space="preserve">.  This figure should match the amount reported </w:t>
      </w:r>
      <w:r w:rsidRPr="00490761" w:rsidR="00E218E1">
        <w:rPr>
          <w:color w:val="auto"/>
        </w:rPr>
        <w:t xml:space="preserve">in Section E, Item </w:t>
      </w:r>
      <w:r w:rsidRPr="00490761" w:rsidR="003A070F">
        <w:rPr>
          <w:color w:val="auto"/>
        </w:rPr>
        <w:t>(</w:t>
      </w:r>
      <w:r w:rsidRPr="00490761" w:rsidR="00E218E1">
        <w:rPr>
          <w:color w:val="auto"/>
        </w:rPr>
        <w:t>5</w:t>
      </w:r>
      <w:r w:rsidRPr="00490761" w:rsidR="003A070F">
        <w:rPr>
          <w:color w:val="auto"/>
        </w:rPr>
        <w:t>)</w:t>
      </w:r>
      <w:r w:rsidRPr="00490761" w:rsidR="00E218E1">
        <w:rPr>
          <w:color w:val="auto"/>
        </w:rPr>
        <w:t>.</w:t>
      </w:r>
    </w:p>
    <w:p w:rsidRPr="00490761" w:rsidR="00DE1E66" w:rsidP="00DE2094" w:rsidRDefault="000466D2" w14:paraId="1AB88643" w14:textId="0AB9F525">
      <w:pPr>
        <w:spacing w:after="240"/>
        <w:ind w:right="353"/>
      </w:pPr>
      <w:r w:rsidRPr="00490761">
        <w:rPr>
          <w:b/>
        </w:rPr>
        <w:t xml:space="preserve">SECTION B – Plan documents. </w:t>
      </w:r>
      <w:r w:rsidRPr="00490761">
        <w:t xml:space="preserve"> </w:t>
      </w:r>
    </w:p>
    <w:p w:rsidRPr="00490761" w:rsidR="00D67810" w:rsidP="00DE2094" w:rsidRDefault="001C15CB" w14:paraId="450862A0" w14:textId="6E40C0EA">
      <w:pPr>
        <w:pStyle w:val="ListParagraph"/>
        <w:numPr>
          <w:ilvl w:val="0"/>
          <w:numId w:val="12"/>
        </w:numPr>
        <w:spacing w:after="240"/>
        <w:ind w:right="383"/>
        <w:contextualSpacing w:val="0"/>
      </w:pPr>
      <w:r w:rsidRPr="00490761">
        <w:t>-</w:t>
      </w:r>
      <w:r w:rsidRPr="00490761" w:rsidR="004402C0">
        <w:t xml:space="preserve"> (9) N/A – not required for a supplemented application</w:t>
      </w:r>
      <w:r w:rsidRPr="00490761" w:rsidR="00020697">
        <w:t>.</w:t>
      </w:r>
      <w:r w:rsidRPr="00490761" w:rsidR="004402C0">
        <w:t xml:space="preserve"> </w:t>
      </w:r>
    </w:p>
    <w:p w:rsidRPr="00490761" w:rsidR="00B62E9C" w:rsidP="0026558E" w:rsidRDefault="000B19D4" w14:paraId="3B63757F" w14:textId="21F410A5">
      <w:pPr>
        <w:pStyle w:val="ListParagraph"/>
        <w:numPr>
          <w:ilvl w:val="0"/>
          <w:numId w:val="31"/>
        </w:numPr>
        <w:spacing w:after="240"/>
        <w:ind w:left="720" w:right="21" w:hanging="450"/>
        <w:contextualSpacing w:val="0"/>
      </w:pPr>
      <w:hyperlink r:id="rId21">
        <w:r w:rsidRPr="00490761" w:rsidR="009B5B42">
          <w:rPr>
            <w:color w:val="0563C1"/>
            <w:u w:val="single" w:color="0563C1"/>
          </w:rPr>
          <w:t>Automated Clearing House (ACH) Vendor/Miscellaneous Payment Enrollment Form</w:t>
        </w:r>
      </w:hyperlink>
      <w:hyperlink r:id="rId22">
        <w:r w:rsidRPr="00490761" w:rsidR="009B5B42">
          <w:t xml:space="preserve">. </w:t>
        </w:r>
      </w:hyperlink>
      <w:r w:rsidRPr="00490761" w:rsidR="009B5B42">
        <w:t xml:space="preserve"> </w:t>
      </w:r>
      <w:r w:rsidRPr="00490761" w:rsidR="00336DA5">
        <w:t>If the plan is not requesting additional SFA, this Item (10) is not required. Otherwise, if the plan is applying for</w:t>
      </w:r>
      <w:r w:rsidRPr="00490761" w:rsidR="007A4A46">
        <w:t xml:space="preserve"> additional SFA, s</w:t>
      </w:r>
      <w:r w:rsidRPr="00490761" w:rsidR="00A51799">
        <w:t xml:space="preserve">ubmit the </w:t>
      </w:r>
      <w:r w:rsidRPr="00490761" w:rsidR="0001173F">
        <w:t>form as directed</w:t>
      </w:r>
      <w:r w:rsidRPr="00490761" w:rsidR="00A51799">
        <w:t xml:space="preserve"> in the SFA Filing Instructions, even if </w:t>
      </w:r>
      <w:r w:rsidRPr="00490761" w:rsidR="0001173F">
        <w:t>the information</w:t>
      </w:r>
      <w:r w:rsidRPr="00490761" w:rsidR="00A51799">
        <w:t xml:space="preserve"> is unchanged from the information used by PBGC to pay the SFA approved </w:t>
      </w:r>
      <w:r w:rsidRPr="00490761" w:rsidR="00A51799">
        <w:lastRenderedPageBreak/>
        <w:t>under the interim final rule</w:t>
      </w:r>
      <w:r w:rsidRPr="00490761" w:rsidR="00F97CCA">
        <w:t xml:space="preserve">. </w:t>
      </w:r>
      <w:r w:rsidRPr="00490761" w:rsidR="0001173F">
        <w:t xml:space="preserve"> A new n</w:t>
      </w:r>
      <w:r w:rsidRPr="00490761" w:rsidR="00F97CCA">
        <w:t xml:space="preserve">otarization by a bank official must accompany the plan’s </w:t>
      </w:r>
      <w:r w:rsidRPr="00490761" w:rsidR="0001173F">
        <w:t xml:space="preserve">newly </w:t>
      </w:r>
      <w:r w:rsidRPr="00490761" w:rsidR="00F97CCA">
        <w:t xml:space="preserve">completed payment form.  </w:t>
      </w:r>
    </w:p>
    <w:p w:rsidRPr="00490761" w:rsidR="00331107" w:rsidP="00DE2094" w:rsidRDefault="00331107" w14:paraId="71A5EDE9" w14:textId="115EA309">
      <w:pPr>
        <w:spacing w:after="240"/>
        <w:rPr>
          <w:b/>
          <w:bCs/>
        </w:rPr>
      </w:pPr>
      <w:r w:rsidRPr="00490761">
        <w:rPr>
          <w:b/>
          <w:bCs/>
        </w:rPr>
        <w:t>SECTION C – Plan data.</w:t>
      </w:r>
      <w:r w:rsidRPr="00490761" w:rsidR="00910610">
        <w:rPr>
          <w:b/>
          <w:bCs/>
        </w:rPr>
        <w:t xml:space="preserve">  </w:t>
      </w:r>
      <w:r w:rsidRPr="00490761" w:rsidR="00AA46CC">
        <w:t>If</w:t>
      </w:r>
      <w:r w:rsidRPr="00490761" w:rsidR="00AA46CC">
        <w:rPr>
          <w:b/>
          <w:bCs/>
        </w:rPr>
        <w:t xml:space="preserve"> </w:t>
      </w:r>
      <w:r w:rsidRPr="00490761" w:rsidR="00AA46CC">
        <w:t xml:space="preserve">the plan is not requesting additional SFA, the information in this </w:t>
      </w:r>
      <w:r w:rsidRPr="00490761" w:rsidR="00607485">
        <w:t>S</w:t>
      </w:r>
      <w:r w:rsidRPr="00490761" w:rsidR="00AA46CC">
        <w:t>ection</w:t>
      </w:r>
      <w:r w:rsidRPr="00490761" w:rsidR="00607485">
        <w:t xml:space="preserve"> C </w:t>
      </w:r>
      <w:r w:rsidRPr="00490761" w:rsidR="00AA46CC">
        <w:t>is not required.  Otherwise, if the plan is applying for additional SFA, t</w:t>
      </w:r>
      <w:r w:rsidRPr="00490761" w:rsidR="00910610">
        <w:t xml:space="preserve">he filer completes and uploads an Excel compatible worksheet to the e-Filing Portal for each item below, using, where applicable, the required filenames identified on the </w:t>
      </w:r>
      <w:r w:rsidRPr="00490761" w:rsidR="00910610">
        <w:rPr>
          <w:color w:val="auto"/>
        </w:rPr>
        <w:t>Application Checklist</w:t>
      </w:r>
      <w:r w:rsidRPr="00490761" w:rsidR="00A51799">
        <w:rPr>
          <w:color w:val="auto"/>
        </w:rPr>
        <w:t xml:space="preserve"> </w:t>
      </w:r>
      <w:r w:rsidRPr="00490761" w:rsidR="00020697">
        <w:rPr>
          <w:color w:val="auto"/>
        </w:rPr>
        <w:t>–</w:t>
      </w:r>
      <w:r w:rsidRPr="00490761" w:rsidR="00A51799">
        <w:rPr>
          <w:color w:val="auto"/>
        </w:rPr>
        <w:t xml:space="preserve"> Supplemented</w:t>
      </w:r>
      <w:r w:rsidRPr="00490761" w:rsidR="00910610">
        <w:rPr>
          <w:color w:val="auto"/>
        </w:rPr>
        <w:t xml:space="preserve">. </w:t>
      </w:r>
      <w:r w:rsidRPr="00490761" w:rsidR="00AB4B3B">
        <w:rPr>
          <w:color w:val="auto"/>
        </w:rPr>
        <w:t xml:space="preserve"> </w:t>
      </w:r>
      <w:r w:rsidRPr="00490761" w:rsidR="00910610">
        <w:t xml:space="preserve">The filer may use the templates specified with each item.  </w:t>
      </w:r>
    </w:p>
    <w:p w:rsidRPr="00490761" w:rsidR="00DE1E66" w:rsidP="00DE2094" w:rsidRDefault="00F734B3" w14:paraId="50A71672" w14:textId="23018431">
      <w:pPr>
        <w:numPr>
          <w:ilvl w:val="0"/>
          <w:numId w:val="3"/>
        </w:numPr>
        <w:spacing w:after="240"/>
        <w:ind w:hanging="360"/>
      </w:pPr>
      <w:r w:rsidRPr="00490761">
        <w:t xml:space="preserve">- </w:t>
      </w:r>
      <w:r w:rsidRPr="00490761" w:rsidR="00D67810">
        <w:t>(3) N/A – not required for a supplemented application</w:t>
      </w:r>
      <w:r w:rsidRPr="00490761" w:rsidR="00020697">
        <w:t>.</w:t>
      </w:r>
      <w:r w:rsidRPr="00490761" w:rsidR="00D67810">
        <w:t xml:space="preserve"> </w:t>
      </w:r>
    </w:p>
    <w:p w:rsidRPr="00490761" w:rsidR="00F97CCA" w:rsidP="00DE2094" w:rsidRDefault="00283359" w14:paraId="4F034854" w14:textId="145D5951">
      <w:pPr>
        <w:spacing w:after="240"/>
        <w:ind w:left="720" w:hanging="360"/>
      </w:pPr>
      <w:r w:rsidRPr="00490761">
        <w:t xml:space="preserve">(4) </w:t>
      </w:r>
      <w:r w:rsidRPr="00490761" w:rsidR="00910610">
        <w:t xml:space="preserve">SFA determination. </w:t>
      </w:r>
      <w:hyperlink r:id="rId23">
        <w:r w:rsidRPr="00490761" w:rsidR="00910610">
          <w:t xml:space="preserve"> </w:t>
        </w:r>
      </w:hyperlink>
      <w:hyperlink r:id="rId24">
        <w:r w:rsidRPr="00490761" w:rsidR="00910610">
          <w:rPr>
            <w:color w:val="0563C1"/>
            <w:u w:val="single" w:color="0563C1"/>
          </w:rPr>
          <w:t xml:space="preserve">Template </w:t>
        </w:r>
      </w:hyperlink>
      <w:hyperlink r:id="rId25">
        <w:r w:rsidRPr="00490761" w:rsidR="00910610">
          <w:rPr>
            <w:color w:val="0563C1"/>
            <w:u w:val="single" w:color="0563C1"/>
          </w:rPr>
          <w:t>4</w:t>
        </w:r>
      </w:hyperlink>
      <w:r w:rsidRPr="00490761" w:rsidR="00910610">
        <w:rPr>
          <w:color w:val="0563C1"/>
          <w:u w:val="single" w:color="0563C1"/>
        </w:rPr>
        <w:t>A</w:t>
      </w:r>
      <w:r w:rsidRPr="00490761">
        <w:t xml:space="preserve">.  See SFA Filing Instructions for Section C, Item </w:t>
      </w:r>
      <w:r w:rsidRPr="00490761" w:rsidR="003A070F">
        <w:t>(</w:t>
      </w:r>
      <w:r w:rsidRPr="00490761">
        <w:t>4</w:t>
      </w:r>
      <w:r w:rsidRPr="00490761" w:rsidR="003A070F">
        <w:t>)</w:t>
      </w:r>
      <w:r w:rsidRPr="00490761">
        <w:t xml:space="preserve">. </w:t>
      </w:r>
      <w:r w:rsidRPr="00490761" w:rsidR="00AB4B3B">
        <w:t xml:space="preserve"> </w:t>
      </w:r>
      <w:r w:rsidRPr="00490761">
        <w:t xml:space="preserve">All information in this Item </w:t>
      </w:r>
      <w:r w:rsidRPr="00490761" w:rsidR="003A070F">
        <w:t>(</w:t>
      </w:r>
      <w:r w:rsidRPr="00490761">
        <w:t>4</w:t>
      </w:r>
      <w:r w:rsidRPr="00490761" w:rsidR="003A070F">
        <w:t>)</w:t>
      </w:r>
      <w:r w:rsidRPr="00490761">
        <w:t xml:space="preserve"> is calculated under </w:t>
      </w:r>
      <w:r w:rsidRPr="00490761" w:rsidR="007E08C9">
        <w:t>§ </w:t>
      </w:r>
      <w:r w:rsidRPr="00490761" w:rsidR="007340FE">
        <w:t>4262.4 of PBGC’s SFA regulation</w:t>
      </w:r>
      <w:r w:rsidRPr="00490761" w:rsidR="00CE6FF2">
        <w:t xml:space="preserve">. </w:t>
      </w:r>
      <w:r w:rsidRPr="00490761" w:rsidR="00AB4B3B">
        <w:t xml:space="preserve"> </w:t>
      </w:r>
      <w:r w:rsidRPr="00490761" w:rsidR="00CE6FF2">
        <w:t>Certain information is not required in a supplemented application, and certain information provided should be the same as provided in the application approved under the interim final rule, as noted below.</w:t>
      </w:r>
    </w:p>
    <w:p w:rsidRPr="00490761" w:rsidR="00283359" w:rsidP="00DE2094" w:rsidRDefault="00283359" w14:paraId="43645C1C" w14:textId="7D9CEC1F">
      <w:pPr>
        <w:spacing w:after="240"/>
        <w:ind w:left="720"/>
      </w:pPr>
      <w:r w:rsidRPr="00490761">
        <w:t xml:space="preserve">With respect to Section </w:t>
      </w:r>
      <w:r w:rsidRPr="00490761" w:rsidR="00920DFC">
        <w:t>C</w:t>
      </w:r>
      <w:r w:rsidRPr="00490761">
        <w:t xml:space="preserve">, Item </w:t>
      </w:r>
      <w:r w:rsidRPr="00490761" w:rsidR="003A070F">
        <w:t>(</w:t>
      </w:r>
      <w:proofErr w:type="gramStart"/>
      <w:r w:rsidRPr="00490761" w:rsidR="003A070F">
        <w:t>4)d.</w:t>
      </w:r>
      <w:proofErr w:type="gramEnd"/>
      <w:r w:rsidRPr="00490761">
        <w:t xml:space="preserve">, the fair market value of assets as of the SFA measurement date should be the same as that used in the application approved under the interim final rule. </w:t>
      </w:r>
    </w:p>
    <w:p w:rsidRPr="00490761" w:rsidR="00D35E57" w:rsidP="00DE2094" w:rsidRDefault="00283359" w14:paraId="00AB0161" w14:textId="7ADD732B">
      <w:pPr>
        <w:spacing w:after="240"/>
        <w:ind w:left="720"/>
        <w:rPr>
          <w:color w:val="auto"/>
        </w:rPr>
      </w:pPr>
      <w:r w:rsidRPr="00490761">
        <w:t xml:space="preserve">With respect to Section </w:t>
      </w:r>
      <w:r w:rsidRPr="00490761" w:rsidR="00920DFC">
        <w:t>C</w:t>
      </w:r>
      <w:r w:rsidRPr="00490761">
        <w:t xml:space="preserve">, Item </w:t>
      </w:r>
      <w:r w:rsidRPr="00490761" w:rsidR="003A070F">
        <w:t>(4)</w:t>
      </w:r>
      <w:proofErr w:type="spellStart"/>
      <w:r w:rsidRPr="00490761" w:rsidR="003A070F">
        <w:t>e.i.</w:t>
      </w:r>
      <w:proofErr w:type="spellEnd"/>
      <w:r w:rsidRPr="00490761">
        <w:t xml:space="preserve"> (projected contributions, projected withdrawal liability payments, and other payments), these amounts should be the same as those used in the application approved under the interim final rule, unless the filer proposes a change to the plan’s employer contribution assumption to exclude contribution rate increases agreed to on or after </w:t>
      </w:r>
      <w:r w:rsidRPr="00490761">
        <w:rPr>
          <w:color w:val="auto"/>
        </w:rPr>
        <w:t xml:space="preserve">July 9, 2021, as permitted under </w:t>
      </w:r>
      <w:r w:rsidRPr="00490761" w:rsidR="007E08C9">
        <w:rPr>
          <w:color w:val="auto"/>
        </w:rPr>
        <w:t>§ </w:t>
      </w:r>
      <w:r w:rsidRPr="00490761">
        <w:rPr>
          <w:color w:val="auto"/>
        </w:rPr>
        <w:t>4262.4(c)(3) of PBGC’s SFA regulation (in which case, the plan must exclude any benefit increases resulting from those contribution increases).</w:t>
      </w:r>
    </w:p>
    <w:p w:rsidRPr="00490761" w:rsidR="00D35E57" w:rsidP="00DE2094" w:rsidRDefault="00D35E57" w14:paraId="61EEFA2D" w14:textId="4B4C263F">
      <w:pPr>
        <w:spacing w:after="240"/>
        <w:ind w:left="720"/>
      </w:pPr>
      <w:r w:rsidRPr="00490761">
        <w:rPr>
          <w:color w:val="auto"/>
        </w:rPr>
        <w:t xml:space="preserve">With </w:t>
      </w:r>
      <w:r w:rsidRPr="00490761">
        <w:t>respect</w:t>
      </w:r>
      <w:r w:rsidRPr="00490761">
        <w:rPr>
          <w:color w:val="auto"/>
        </w:rPr>
        <w:t xml:space="preserve"> to Section </w:t>
      </w:r>
      <w:r w:rsidRPr="00490761" w:rsidR="00920DFC">
        <w:rPr>
          <w:color w:val="auto"/>
        </w:rPr>
        <w:t>C</w:t>
      </w:r>
      <w:r w:rsidRPr="00490761">
        <w:rPr>
          <w:color w:val="auto"/>
        </w:rPr>
        <w:t xml:space="preserve">, Item </w:t>
      </w:r>
      <w:r w:rsidRPr="00490761" w:rsidR="003A070F">
        <w:rPr>
          <w:color w:val="auto"/>
        </w:rPr>
        <w:t>(4</w:t>
      </w:r>
      <w:proofErr w:type="gramStart"/>
      <w:r w:rsidRPr="00490761" w:rsidR="003A070F">
        <w:rPr>
          <w:color w:val="auto"/>
        </w:rPr>
        <w:t>)</w:t>
      </w:r>
      <w:proofErr w:type="spellStart"/>
      <w:r w:rsidRPr="00490761" w:rsidR="003A070F">
        <w:rPr>
          <w:color w:val="auto"/>
        </w:rPr>
        <w:t>e.ii</w:t>
      </w:r>
      <w:proofErr w:type="spellEnd"/>
      <w:r w:rsidRPr="00490761" w:rsidR="003A070F">
        <w:rPr>
          <w:color w:val="auto"/>
        </w:rPr>
        <w:t>.</w:t>
      </w:r>
      <w:proofErr w:type="gramEnd"/>
      <w:r w:rsidRPr="00490761">
        <w:rPr>
          <w:color w:val="auto"/>
        </w:rPr>
        <w:t xml:space="preserve"> (projected benefit payments excluding make-up payments), </w:t>
      </w:r>
      <w:r w:rsidRPr="00490761">
        <w:t xml:space="preserve">irrespective of the split between non-SFA assets and SFA assets, these amounts should be the same as those used in the application approved under the interim final rule, unless the filer proposes a change to the plan’s employer contribution assumption to exclude contribution rate increases agreed to on or after July 9, 2021, as permitted under </w:t>
      </w:r>
      <w:r w:rsidRPr="00490761" w:rsidR="007E08C9">
        <w:t>§ </w:t>
      </w:r>
      <w:r w:rsidRPr="00490761">
        <w:t>4262.4(c)(3) of PBGC’s SFA regulation (in which case, the plan must exclude any benefit increases resulting from those contribution increases).</w:t>
      </w:r>
      <w:r w:rsidRPr="00490761" w:rsidR="00316EEE">
        <w:t xml:space="preserve"> </w:t>
      </w:r>
      <w:r w:rsidRPr="00490761" w:rsidR="007340FE">
        <w:t xml:space="preserve"> </w:t>
      </w:r>
      <w:r w:rsidRPr="00490761" w:rsidR="00316EEE">
        <w:t>If the total projected benefit payments are the same as those used in the application approved under the interim final rule, the filer is not required to provide the breakdown of benefit payments in Template 4</w:t>
      </w:r>
      <w:r w:rsidRPr="00490761" w:rsidR="005A1144">
        <w:t>A</w:t>
      </w:r>
      <w:r w:rsidRPr="00490761" w:rsidR="00316EEE">
        <w:t xml:space="preserve">, sheet </w:t>
      </w:r>
      <w:r w:rsidRPr="00490761" w:rsidR="005A1144">
        <w:rPr>
          <w:i/>
          <w:iCs/>
        </w:rPr>
        <w:t>4A-2 SFA Ben Pmts.</w:t>
      </w:r>
    </w:p>
    <w:p w:rsidRPr="00490761" w:rsidR="00D35E57" w:rsidP="00DE2094" w:rsidRDefault="00D35E57" w14:paraId="696B87E8" w14:textId="031ADB87">
      <w:pPr>
        <w:spacing w:after="240"/>
        <w:ind w:left="720"/>
      </w:pPr>
      <w:r w:rsidRPr="00490761">
        <w:t xml:space="preserve">With respect to Section </w:t>
      </w:r>
      <w:r w:rsidRPr="00490761" w:rsidR="00920DFC">
        <w:t>C</w:t>
      </w:r>
      <w:r w:rsidRPr="00490761">
        <w:t xml:space="preserve">, Item </w:t>
      </w:r>
      <w:r w:rsidRPr="00490761" w:rsidR="003A070F">
        <w:t>(</w:t>
      </w:r>
      <w:proofErr w:type="gramStart"/>
      <w:r w:rsidRPr="00490761" w:rsidR="003A070F">
        <w:t>4)</w:t>
      </w:r>
      <w:proofErr w:type="spellStart"/>
      <w:r w:rsidRPr="00490761" w:rsidR="003A070F">
        <w:t>e.iii</w:t>
      </w:r>
      <w:proofErr w:type="spellEnd"/>
      <w:proofErr w:type="gramEnd"/>
      <w:r w:rsidRPr="00490761" w:rsidR="003A070F">
        <w:t>.</w:t>
      </w:r>
      <w:r w:rsidRPr="00490761">
        <w:t xml:space="preserve"> (make-up payments, if applicable), </w:t>
      </w:r>
      <w:r w:rsidRPr="00490761" w:rsidR="00316EEE">
        <w:t>t</w:t>
      </w:r>
      <w:r w:rsidRPr="00490761">
        <w:t>hese amounts should be the same as those used in the application approved under the interim final rule.</w:t>
      </w:r>
    </w:p>
    <w:p w:rsidRPr="00490761" w:rsidR="002B206C" w:rsidP="00DE2094" w:rsidRDefault="00D35E57" w14:paraId="2DEDF6D2" w14:textId="079BD87E">
      <w:pPr>
        <w:spacing w:after="240"/>
        <w:ind w:left="720"/>
      </w:pPr>
      <w:r w:rsidRPr="00490761">
        <w:t xml:space="preserve">With respect to Section </w:t>
      </w:r>
      <w:r w:rsidRPr="00490761" w:rsidR="00920DFC">
        <w:t>C</w:t>
      </w:r>
      <w:r w:rsidRPr="00490761" w:rsidR="00316EEE">
        <w:t xml:space="preserve">, Item </w:t>
      </w:r>
      <w:r w:rsidRPr="00490761" w:rsidR="003A070F">
        <w:t>(4</w:t>
      </w:r>
      <w:proofErr w:type="gramStart"/>
      <w:r w:rsidRPr="00490761" w:rsidR="003A070F">
        <w:t>)</w:t>
      </w:r>
      <w:proofErr w:type="spellStart"/>
      <w:r w:rsidRPr="00490761" w:rsidR="003A070F">
        <w:t>e.iv</w:t>
      </w:r>
      <w:proofErr w:type="spellEnd"/>
      <w:r w:rsidRPr="00490761" w:rsidR="003A070F">
        <w:t>.</w:t>
      </w:r>
      <w:proofErr w:type="gramEnd"/>
      <w:r w:rsidRPr="00490761" w:rsidR="00316EEE">
        <w:t xml:space="preserve"> (</w:t>
      </w:r>
      <w:proofErr w:type="gramStart"/>
      <w:r w:rsidRPr="00490761" w:rsidR="00316EEE">
        <w:t>projected</w:t>
      </w:r>
      <w:proofErr w:type="gramEnd"/>
      <w:r w:rsidRPr="00490761" w:rsidR="00316EEE">
        <w:t xml:space="preserve"> administrative expenses), irrespective of the split between non-SFA assets and SFA assets, the total amount of administrative expenses should be the same as those used in the application approved under the interim final rule.</w:t>
      </w:r>
      <w:r w:rsidRPr="00490761" w:rsidR="005A1144">
        <w:t xml:space="preserve"> </w:t>
      </w:r>
      <w:r w:rsidRPr="00490761" w:rsidR="006B11EE">
        <w:t xml:space="preserve"> </w:t>
      </w:r>
      <w:r w:rsidRPr="00490761" w:rsidR="005A1144">
        <w:t>For a supplemented application, the filer is not required to provide the split of projected administrative expenses</w:t>
      </w:r>
      <w:r w:rsidRPr="00490761" w:rsidR="00CE6FF2">
        <w:t xml:space="preserve"> (between PBGC premiums and other expenses)</w:t>
      </w:r>
      <w:r w:rsidRPr="00490761" w:rsidR="005A1144">
        <w:t xml:space="preserve">, </w:t>
      </w:r>
      <w:r w:rsidRPr="00490761" w:rsidR="00BA702F">
        <w:t xml:space="preserve">as shown </w:t>
      </w:r>
      <w:r w:rsidRPr="00490761" w:rsidR="005A1144">
        <w:t xml:space="preserve">in Template 4A, sheet </w:t>
      </w:r>
      <w:r w:rsidRPr="00490761" w:rsidR="005A1144">
        <w:rPr>
          <w:i/>
          <w:iCs/>
        </w:rPr>
        <w:t xml:space="preserve">4A-3 SFA </w:t>
      </w:r>
      <w:proofErr w:type="spellStart"/>
      <w:r w:rsidRPr="00490761" w:rsidR="005A1144">
        <w:rPr>
          <w:i/>
          <w:iCs/>
        </w:rPr>
        <w:t>Pcount</w:t>
      </w:r>
      <w:proofErr w:type="spellEnd"/>
      <w:r w:rsidRPr="00490761" w:rsidR="005A1144">
        <w:rPr>
          <w:i/>
          <w:iCs/>
        </w:rPr>
        <w:t xml:space="preserve"> and Admin Exp</w:t>
      </w:r>
      <w:r w:rsidRPr="00490761" w:rsidR="005A1144">
        <w:t>.</w:t>
      </w:r>
    </w:p>
    <w:p w:rsidRPr="00490761" w:rsidR="000564D7" w:rsidP="00DE2094" w:rsidRDefault="00CE6FF2" w14:paraId="51709064" w14:textId="73E5C34F">
      <w:pPr>
        <w:spacing w:after="240"/>
        <w:ind w:left="720"/>
      </w:pPr>
      <w:r w:rsidRPr="00490761">
        <w:t xml:space="preserve">With respect to Section </w:t>
      </w:r>
      <w:r w:rsidRPr="00490761" w:rsidR="00920DFC">
        <w:t>C</w:t>
      </w:r>
      <w:r w:rsidRPr="00490761">
        <w:t xml:space="preserve">, Item </w:t>
      </w:r>
      <w:r w:rsidRPr="00490761" w:rsidR="003A070F">
        <w:t>(</w:t>
      </w:r>
      <w:proofErr w:type="gramStart"/>
      <w:r w:rsidRPr="00490761" w:rsidR="003A070F">
        <w:t>4)</w:t>
      </w:r>
      <w:proofErr w:type="spellStart"/>
      <w:r w:rsidRPr="00490761" w:rsidR="003A070F">
        <w:t>e.v.</w:t>
      </w:r>
      <w:proofErr w:type="spellEnd"/>
      <w:proofErr w:type="gramEnd"/>
      <w:r w:rsidRPr="00490761">
        <w:t xml:space="preserve"> – </w:t>
      </w:r>
      <w:r w:rsidRPr="00490761" w:rsidR="00CE567A">
        <w:t xml:space="preserve">N/A – </w:t>
      </w:r>
      <w:r w:rsidRPr="00490761">
        <w:t>not required for a supplemented application.</w:t>
      </w:r>
    </w:p>
    <w:p w:rsidRPr="00490761" w:rsidR="005A6B65" w:rsidP="00DE2094" w:rsidRDefault="005A6B65" w14:paraId="48D74115" w14:textId="38F68587">
      <w:pPr>
        <w:spacing w:after="240"/>
        <w:ind w:left="720"/>
      </w:pPr>
      <w:r w:rsidRPr="00490761">
        <w:t>With respect to Section C, Item (</w:t>
      </w:r>
      <w:proofErr w:type="gramStart"/>
      <w:r w:rsidRPr="00490761">
        <w:t>4)f.</w:t>
      </w:r>
      <w:proofErr w:type="gramEnd"/>
      <w:r w:rsidRPr="00490761">
        <w:t xml:space="preserve"> (projected SFA exhaustion year), this date is only required for the calculation method under which the requested amount of SFA is determined.</w:t>
      </w:r>
    </w:p>
    <w:p w:rsidRPr="00490761" w:rsidR="000564D7" w:rsidP="00DE2094" w:rsidRDefault="00F60C0A" w14:paraId="6381FF98" w14:textId="1E39A559">
      <w:pPr>
        <w:spacing w:after="240"/>
        <w:ind w:left="360"/>
      </w:pPr>
      <w:r w:rsidRPr="00490761">
        <w:lastRenderedPageBreak/>
        <w:t xml:space="preserve">(5) Baseline – </w:t>
      </w:r>
      <w:r w:rsidRPr="00490761" w:rsidR="00CE567A">
        <w:t xml:space="preserve">N/A – </w:t>
      </w:r>
      <w:r w:rsidRPr="00490761">
        <w:t>not required for a supplemented application.</w:t>
      </w:r>
    </w:p>
    <w:p w:rsidRPr="00490761" w:rsidR="00F60C0A" w:rsidP="00DE2094" w:rsidRDefault="00F60C0A" w14:paraId="36D8017F" w14:textId="62C68426">
      <w:pPr>
        <w:spacing w:after="240"/>
        <w:ind w:left="720" w:hanging="360"/>
      </w:pPr>
      <w:r w:rsidRPr="00490761">
        <w:t>(6) Reconciliation details</w:t>
      </w:r>
      <w:r w:rsidRPr="00490761" w:rsidR="00EA6894">
        <w:t xml:space="preserve"> – </w:t>
      </w:r>
      <w:r w:rsidRPr="00490761" w:rsidR="00CE567A">
        <w:t xml:space="preserve">N/A – </w:t>
      </w:r>
      <w:r w:rsidRPr="00490761" w:rsidR="00EA6894">
        <w:t xml:space="preserve">not required for a supplemented application, but additional information is required later in </w:t>
      </w:r>
      <w:r w:rsidRPr="00490761" w:rsidR="00993D4E">
        <w:t>Section</w:t>
      </w:r>
      <w:r w:rsidRPr="00490761" w:rsidR="00A63303">
        <w:t>s</w:t>
      </w:r>
      <w:r w:rsidRPr="00490761" w:rsidR="00993D4E">
        <w:t xml:space="preserve"> F</w:t>
      </w:r>
      <w:r w:rsidRPr="00490761" w:rsidR="009846FD">
        <w:t>, G</w:t>
      </w:r>
      <w:r w:rsidRPr="00490761" w:rsidR="00CD61F3">
        <w:t>,</w:t>
      </w:r>
      <w:r w:rsidRPr="00490761" w:rsidR="009846FD">
        <w:t xml:space="preserve"> and H</w:t>
      </w:r>
      <w:r w:rsidRPr="00490761" w:rsidR="00993D4E">
        <w:t xml:space="preserve"> of this addendum.</w:t>
      </w:r>
    </w:p>
    <w:p w:rsidRPr="00490761" w:rsidR="00F6432B" w:rsidP="00DE2094" w:rsidRDefault="00F60C0A" w14:paraId="6EDA2706" w14:textId="7BAD4854">
      <w:pPr>
        <w:spacing w:after="240"/>
        <w:ind w:left="360"/>
      </w:pPr>
      <w:r w:rsidRPr="00490761">
        <w:t xml:space="preserve">With respect to Section </w:t>
      </w:r>
      <w:r w:rsidRPr="00490761" w:rsidR="00920DFC">
        <w:t>C</w:t>
      </w:r>
      <w:r w:rsidRPr="00490761">
        <w:t xml:space="preserve">, Items (7), (8) and (9) – </w:t>
      </w:r>
      <w:r w:rsidRPr="00490761" w:rsidR="00CE567A">
        <w:t xml:space="preserve">N/A – </w:t>
      </w:r>
      <w:r w:rsidRPr="00490761">
        <w:t>not required for a supplemented application</w:t>
      </w:r>
      <w:r w:rsidRPr="00490761" w:rsidR="00020697">
        <w:t>.</w:t>
      </w:r>
    </w:p>
    <w:p w:rsidRPr="00490761" w:rsidR="004458CA" w:rsidP="00DE2094" w:rsidRDefault="004458CA" w14:paraId="06593687" w14:textId="027D2745">
      <w:pPr>
        <w:spacing w:after="240"/>
        <w:ind w:left="-5"/>
      </w:pPr>
      <w:r w:rsidRPr="00490761">
        <w:rPr>
          <w:b/>
        </w:rPr>
        <w:t xml:space="preserve">SECTION D – Plan statements. </w:t>
      </w:r>
      <w:r w:rsidRPr="00490761">
        <w:t xml:space="preserve"> The filer uploads a single document (with a unique page number on each page of the document) as document type “Special Financial Assistance Application” to the e-Filing Portal with responses to the following information requirements.  This document must be signed and dated by an authorized trustee who is a current member of the board of trustees or an authorized representative of the plan sponsor and </w:t>
      </w:r>
      <w:r w:rsidRPr="00490761" w:rsidR="00502FD9">
        <w:t xml:space="preserve">must </w:t>
      </w:r>
      <w:r w:rsidRPr="00490761">
        <w:t xml:space="preserve">include the printed name and title of the signer. </w:t>
      </w:r>
    </w:p>
    <w:p w:rsidRPr="00490761" w:rsidR="00FE781C" w:rsidP="00DE2094" w:rsidRDefault="009209AE" w14:paraId="3031CE77" w14:textId="77777777">
      <w:pPr>
        <w:spacing w:after="240"/>
        <w:ind w:left="720" w:hanging="360"/>
      </w:pPr>
      <w:r w:rsidRPr="00490761">
        <w:t xml:space="preserve">(1) </w:t>
      </w:r>
      <w:r w:rsidRPr="00490761" w:rsidR="00634B1B">
        <w:t xml:space="preserve">Provide an SFA request cover letter for the supplemented application identifying the date the plan’s application was approved under the interim final rule, as well as the </w:t>
      </w:r>
      <w:r w:rsidRPr="00490761" w:rsidR="00731E92">
        <w:t xml:space="preserve">approved </w:t>
      </w:r>
      <w:r w:rsidRPr="00490761" w:rsidR="00634B1B">
        <w:t>SFA amount under the interim final rule</w:t>
      </w:r>
      <w:r w:rsidRPr="00490761" w:rsidR="00CE4EE2">
        <w:t xml:space="preserve"> as of the SFA measurement date</w:t>
      </w:r>
      <w:r w:rsidRPr="00490761" w:rsidR="00634B1B">
        <w:t xml:space="preserve">. </w:t>
      </w:r>
      <w:r w:rsidRPr="00490761" w:rsidR="006B11EE">
        <w:t xml:space="preserve"> </w:t>
      </w:r>
    </w:p>
    <w:p w:rsidRPr="00490761" w:rsidR="00FE781C" w:rsidP="00FE781C" w:rsidRDefault="00FE781C" w14:paraId="7CC8AC79" w14:textId="6BF04323">
      <w:pPr>
        <w:spacing w:after="240"/>
        <w:ind w:left="720"/>
      </w:pPr>
      <w:r w:rsidRPr="00490761">
        <w:t>For a plan not requesting additional</w:t>
      </w:r>
      <w:r w:rsidRPr="00490761" w:rsidR="00062224">
        <w:t xml:space="preserve"> SFA, include a statement that the plan is submitting a supplemented solely to be subject to the conditions under the final rule, and </w:t>
      </w:r>
      <w:r w:rsidRPr="00490761" w:rsidR="00A066CF">
        <w:t xml:space="preserve">not to request </w:t>
      </w:r>
      <w:r w:rsidRPr="00490761" w:rsidR="00062224">
        <w:t xml:space="preserve">additional SFA. </w:t>
      </w:r>
    </w:p>
    <w:p w:rsidRPr="00490761" w:rsidR="004458CA" w:rsidP="00517897" w:rsidRDefault="004458CA" w14:paraId="7C9998E2" w14:textId="6DE79240">
      <w:pPr>
        <w:spacing w:after="240"/>
        <w:ind w:left="720"/>
      </w:pPr>
      <w:r w:rsidRPr="00490761">
        <w:t>For a MPRA plan</w:t>
      </w:r>
      <w:r w:rsidRPr="00490761" w:rsidR="00ED1DC8">
        <w:t xml:space="preserve"> requesting additional SFA</w:t>
      </w:r>
      <w:r w:rsidRPr="00490761">
        <w:t xml:space="preserve">, </w:t>
      </w:r>
      <w:r w:rsidRPr="00490761" w:rsidR="008F7181">
        <w:t xml:space="preserve">identify </w:t>
      </w:r>
      <w:r w:rsidRPr="00490761">
        <w:t xml:space="preserve">whether the </w:t>
      </w:r>
      <w:r w:rsidRPr="00490761" w:rsidR="007A2C64">
        <w:t>requested SFA under the final rule is determined using the “increasing asset method” or the “present value method.”</w:t>
      </w:r>
    </w:p>
    <w:p w:rsidRPr="00490761" w:rsidR="004458CA" w:rsidP="00DE2094" w:rsidRDefault="009209AE" w14:paraId="0E7F6724" w14:textId="67E291CA">
      <w:pPr>
        <w:spacing w:after="240"/>
        <w:ind w:left="720" w:hanging="360"/>
      </w:pPr>
      <w:r w:rsidRPr="00490761">
        <w:t xml:space="preserve">(2) </w:t>
      </w:r>
      <w:r w:rsidRPr="00490761" w:rsidR="00AF27DC">
        <w:t>If</w:t>
      </w:r>
      <w:r w:rsidRPr="00490761" w:rsidR="00AF27DC">
        <w:rPr>
          <w:b/>
          <w:bCs/>
        </w:rPr>
        <w:t xml:space="preserve"> </w:t>
      </w:r>
      <w:r w:rsidRPr="00490761" w:rsidR="00AF27DC">
        <w:t xml:space="preserve">the plan is not requesting additional SFA, </w:t>
      </w:r>
      <w:r w:rsidRPr="00490761" w:rsidR="009039E1">
        <w:t xml:space="preserve">this Item (2) </w:t>
      </w:r>
      <w:r w:rsidRPr="00490761" w:rsidR="00AF27DC">
        <w:t>is not required.  Otherwise, if the plan is applying for additional SFA, s</w:t>
      </w:r>
      <w:r w:rsidRPr="00490761" w:rsidR="00637371">
        <w:t xml:space="preserve">ubmit the information described in the SFA Filing Instructions for Section D, Item </w:t>
      </w:r>
      <w:r w:rsidRPr="00490761" w:rsidR="003A070F">
        <w:t>(</w:t>
      </w:r>
      <w:r w:rsidRPr="00490761" w:rsidR="00637371">
        <w:t>2</w:t>
      </w:r>
      <w:r w:rsidRPr="00490761" w:rsidR="003A070F">
        <w:t>)</w:t>
      </w:r>
      <w:r w:rsidRPr="00490761" w:rsidR="00637371">
        <w:t>, even if it is unchanged from the information used by PBGC to pay the SFA approved under the interim final rule.</w:t>
      </w:r>
    </w:p>
    <w:p w:rsidRPr="00490761" w:rsidR="004458CA" w:rsidP="00DE2094" w:rsidRDefault="009209AE" w14:paraId="48A49B02" w14:textId="29E53A81">
      <w:pPr>
        <w:spacing w:after="240"/>
        <w:ind w:firstLine="360"/>
      </w:pPr>
      <w:r w:rsidRPr="00490761">
        <w:t xml:space="preserve">(3) </w:t>
      </w:r>
      <w:r w:rsidRPr="00490761" w:rsidR="004458CA">
        <w:t>N/A – not required for a supplemented application</w:t>
      </w:r>
      <w:r w:rsidRPr="00490761" w:rsidR="00020697">
        <w:t>.</w:t>
      </w:r>
      <w:r w:rsidRPr="00490761" w:rsidR="004458CA">
        <w:t xml:space="preserve"> </w:t>
      </w:r>
    </w:p>
    <w:p w:rsidRPr="00490761" w:rsidR="004458CA" w:rsidP="00DE2094" w:rsidRDefault="004458CA" w14:paraId="6682CCFD" w14:textId="12699D21">
      <w:pPr>
        <w:pStyle w:val="ListParagraph"/>
        <w:numPr>
          <w:ilvl w:val="0"/>
          <w:numId w:val="32"/>
        </w:numPr>
        <w:spacing w:after="240"/>
        <w:contextualSpacing w:val="0"/>
      </w:pPr>
      <w:r w:rsidRPr="00490761">
        <w:t>N/A – not required for a supplemented application</w:t>
      </w:r>
      <w:r w:rsidRPr="00490761" w:rsidR="00020697">
        <w:t>.</w:t>
      </w:r>
    </w:p>
    <w:p w:rsidRPr="00490761" w:rsidR="00004544" w:rsidP="00DE2094" w:rsidRDefault="009C2E72" w14:paraId="6E2CFDC6" w14:textId="66252407">
      <w:pPr>
        <w:pStyle w:val="ListParagraph"/>
        <w:numPr>
          <w:ilvl w:val="0"/>
          <w:numId w:val="32"/>
        </w:numPr>
        <w:spacing w:after="120"/>
        <w:contextualSpacing w:val="0"/>
      </w:pPr>
      <w:r w:rsidRPr="00490761">
        <w:t>If</w:t>
      </w:r>
      <w:r w:rsidRPr="00490761">
        <w:rPr>
          <w:b/>
          <w:bCs/>
        </w:rPr>
        <w:t xml:space="preserve"> </w:t>
      </w:r>
      <w:r w:rsidRPr="00490761">
        <w:t>the plan is not requesting additional SFA, th</w:t>
      </w:r>
      <w:r w:rsidRPr="00490761" w:rsidR="009039E1">
        <w:t xml:space="preserve">is Item (5) is </w:t>
      </w:r>
      <w:r w:rsidRPr="00490761">
        <w:t xml:space="preserve">not required.  Otherwise, if the plan is applying for additional SFA, </w:t>
      </w:r>
      <w:r w:rsidRPr="00490761" w:rsidR="00E41564">
        <w:t xml:space="preserve">and </w:t>
      </w:r>
      <w:r w:rsidRPr="00490761" w:rsidR="00CB11B4">
        <w:t>the projected employer contributions are different from those assumed in the application approved under the interim final rule, provide</w:t>
      </w:r>
      <w:r w:rsidRPr="00490761" w:rsidR="00020697">
        <w:t>:</w:t>
      </w:r>
    </w:p>
    <w:p w:rsidRPr="00490761" w:rsidR="00020697" w:rsidP="00CD61F3" w:rsidRDefault="00CB11B4" w14:paraId="795C5E18" w14:textId="11B0EFA8">
      <w:pPr>
        <w:pStyle w:val="ListParagraph"/>
        <w:numPr>
          <w:ilvl w:val="1"/>
          <w:numId w:val="32"/>
        </w:numPr>
        <w:spacing w:after="120"/>
        <w:contextualSpacing w:val="0"/>
      </w:pPr>
      <w:r w:rsidRPr="00490761">
        <w:t>A</w:t>
      </w:r>
      <w:r w:rsidRPr="00490761" w:rsidR="004458CA">
        <w:t xml:space="preserve"> detailed narrative description of the development of the assumed future contributions (including assumed contribution rates) used to calculate the requested SFA amount under the final rule</w:t>
      </w:r>
      <w:r w:rsidRPr="00490761" w:rsidR="00FB0A19">
        <w:t>.</w:t>
      </w:r>
    </w:p>
    <w:p w:rsidRPr="00490761" w:rsidR="006B11EE" w:rsidP="00CD61F3" w:rsidRDefault="00CB11B4" w14:paraId="02C95304" w14:textId="1AA2ACBB">
      <w:pPr>
        <w:pStyle w:val="ListParagraph"/>
        <w:numPr>
          <w:ilvl w:val="1"/>
          <w:numId w:val="32"/>
        </w:numPr>
        <w:spacing w:after="240"/>
        <w:contextualSpacing w:val="0"/>
      </w:pPr>
      <w:r w:rsidRPr="00490761">
        <w:t>T</w:t>
      </w:r>
      <w:r w:rsidRPr="00490761" w:rsidR="00756B08">
        <w:t xml:space="preserve">he documentation described in </w:t>
      </w:r>
      <w:r w:rsidRPr="00490761" w:rsidR="007E08C9">
        <w:t>§ </w:t>
      </w:r>
      <w:r w:rsidRPr="00490761" w:rsidR="00756B08">
        <w:t>4262.4(c)(3)</w:t>
      </w:r>
      <w:r w:rsidRPr="00490761" w:rsidR="004036B2">
        <w:t xml:space="preserve"> </w:t>
      </w:r>
      <w:r w:rsidRPr="00490761" w:rsidR="00FB0A19">
        <w:t xml:space="preserve">of PBGC’s SFA regulation </w:t>
      </w:r>
      <w:r w:rsidRPr="00490761" w:rsidR="00756B08">
        <w:t xml:space="preserve">that substantiates that the </w:t>
      </w:r>
      <w:r w:rsidRPr="00490761" w:rsidR="004036B2">
        <w:t xml:space="preserve">contribution rate increases that are excluded in the supplemented application were agreed to on or after July 9, 2021. </w:t>
      </w:r>
      <w:r w:rsidRPr="00490761" w:rsidR="006B11EE">
        <w:t xml:space="preserve"> </w:t>
      </w:r>
      <w:r w:rsidRPr="00490761" w:rsidR="004036B2">
        <w:t>This can be demonstrated b</w:t>
      </w:r>
      <w:r w:rsidRPr="00490761" w:rsidR="00756B08">
        <w:t xml:space="preserve">y </w:t>
      </w:r>
      <w:r w:rsidRPr="00490761" w:rsidR="006B11EE">
        <w:t xml:space="preserve">the </w:t>
      </w:r>
      <w:r w:rsidRPr="00490761" w:rsidR="00756B08">
        <w:t xml:space="preserve">execution of (a) a collective bargaining agreement not rejected by the plan or (b) a document reallocating contribution </w:t>
      </w:r>
      <w:proofErr w:type="gramStart"/>
      <w:r w:rsidRPr="00490761" w:rsidR="00756B08">
        <w:t>rates</w:t>
      </w:r>
      <w:proofErr w:type="gramEnd"/>
      <w:r w:rsidRPr="00490761" w:rsidR="00756B08">
        <w:t>.</w:t>
      </w:r>
    </w:p>
    <w:p w:rsidRPr="00490761" w:rsidR="004458CA" w:rsidP="00CD61F3" w:rsidRDefault="004458CA" w14:paraId="3540CD57" w14:textId="4FAF41C3">
      <w:pPr>
        <w:pStyle w:val="ListParagraph"/>
        <w:numPr>
          <w:ilvl w:val="0"/>
          <w:numId w:val="32"/>
        </w:numPr>
        <w:spacing w:after="240"/>
        <w:contextualSpacing w:val="0"/>
      </w:pPr>
      <w:r w:rsidRPr="00490761">
        <w:t>N/A – not required for a supplemented application</w:t>
      </w:r>
      <w:r w:rsidRPr="00490761" w:rsidR="00020697">
        <w:t>.</w:t>
      </w:r>
    </w:p>
    <w:p w:rsidRPr="00490761" w:rsidR="004458CA" w:rsidP="00CD61F3" w:rsidRDefault="006776A6" w14:paraId="12124213" w14:textId="2E29CE68">
      <w:pPr>
        <w:pStyle w:val="ListParagraph"/>
        <w:numPr>
          <w:ilvl w:val="0"/>
          <w:numId w:val="32"/>
        </w:numPr>
        <w:spacing w:after="240"/>
        <w:contextualSpacing w:val="0"/>
      </w:pPr>
      <w:r w:rsidRPr="00490761">
        <w:t>N/A – not required for a supplemented application</w:t>
      </w:r>
      <w:r w:rsidRPr="00490761" w:rsidR="00020697">
        <w:t>.</w:t>
      </w:r>
    </w:p>
    <w:p w:rsidRPr="00490761" w:rsidR="004458CA" w:rsidP="00CD61F3" w:rsidRDefault="004458CA" w14:paraId="26BBB2DF" w14:textId="3F0DEE6C">
      <w:pPr>
        <w:spacing w:after="240"/>
        <w:ind w:left="-5"/>
      </w:pPr>
      <w:r w:rsidRPr="00490761">
        <w:rPr>
          <w:b/>
        </w:rPr>
        <w:lastRenderedPageBreak/>
        <w:t xml:space="preserve">SECTION E – Checklist and certifications.  </w:t>
      </w:r>
      <w:r w:rsidRPr="00490761" w:rsidR="009E5A33">
        <w:t>If</w:t>
      </w:r>
      <w:r w:rsidRPr="00490761" w:rsidR="009E5A33">
        <w:rPr>
          <w:b/>
          <w:bCs/>
        </w:rPr>
        <w:t xml:space="preserve"> </w:t>
      </w:r>
      <w:r w:rsidRPr="00490761" w:rsidR="009E5A33">
        <w:t xml:space="preserve">the plan </w:t>
      </w:r>
      <w:r w:rsidRPr="00490761" w:rsidR="00C0504E">
        <w:t xml:space="preserve">is </w:t>
      </w:r>
      <w:r w:rsidRPr="00490761" w:rsidR="009E5A33">
        <w:t xml:space="preserve">not requesting additional SFA, the information in this </w:t>
      </w:r>
      <w:r w:rsidRPr="00490761" w:rsidR="00607485">
        <w:t>S</w:t>
      </w:r>
      <w:r w:rsidRPr="00490761" w:rsidR="009E5A33">
        <w:t xml:space="preserve">ection </w:t>
      </w:r>
      <w:r w:rsidRPr="00490761" w:rsidR="00607485">
        <w:t xml:space="preserve">E </w:t>
      </w:r>
      <w:r w:rsidRPr="00490761" w:rsidR="009E5A33">
        <w:t>is not required.  Otherwise, if the plan is applying for additional SFA, t</w:t>
      </w:r>
      <w:r w:rsidRPr="00490761">
        <w:t xml:space="preserve">he filer completes and uploads the </w:t>
      </w:r>
      <w:r w:rsidRPr="00490761" w:rsidR="00F11F9D">
        <w:t xml:space="preserve">SFA </w:t>
      </w:r>
      <w:r w:rsidRPr="00490761">
        <w:t xml:space="preserve">Application Checklist </w:t>
      </w:r>
      <w:r w:rsidRPr="00490761" w:rsidR="00F11F9D">
        <w:t xml:space="preserve">– Supplemented </w:t>
      </w:r>
      <w:r w:rsidRPr="00490761">
        <w:t xml:space="preserve">to the e-Filing Portal, to ensure that the filer has uploaded </w:t>
      </w:r>
      <w:r w:rsidRPr="00490761">
        <w:rPr>
          <w:color w:val="auto"/>
        </w:rPr>
        <w:t>the required information using, where applicable, the required filenames identified on the Application Checklist</w:t>
      </w:r>
      <w:r w:rsidRPr="00490761" w:rsidR="006776A6">
        <w:rPr>
          <w:color w:val="auto"/>
        </w:rPr>
        <w:t xml:space="preserve"> </w:t>
      </w:r>
      <w:r w:rsidRPr="00490761" w:rsidR="00020697">
        <w:rPr>
          <w:color w:val="auto"/>
        </w:rPr>
        <w:t>–</w:t>
      </w:r>
      <w:r w:rsidRPr="00490761" w:rsidR="006776A6">
        <w:rPr>
          <w:color w:val="auto"/>
        </w:rPr>
        <w:t xml:space="preserve"> Supplemented</w:t>
      </w:r>
      <w:r w:rsidRPr="00490761">
        <w:rPr>
          <w:color w:val="auto"/>
        </w:rPr>
        <w:t xml:space="preserve">. </w:t>
      </w:r>
      <w:r w:rsidRPr="00490761">
        <w:br/>
      </w:r>
      <w:r w:rsidRPr="00490761">
        <w:br/>
        <w:t xml:space="preserve">All certifications from the plan’s enrolled actuary should include, where applicable, clear indication of </w:t>
      </w:r>
      <w:r w:rsidRPr="00490761">
        <w:rPr>
          <w:u w:val="single"/>
        </w:rPr>
        <w:t>all</w:t>
      </w:r>
      <w:r w:rsidRPr="00490761">
        <w:t xml:space="preserve"> assumptions and methods used including source of and date of participant census data, measurement date (where applicable) and a statement that the actuary is qualified to render the actuarial opinion.</w:t>
      </w:r>
    </w:p>
    <w:p w:rsidRPr="00490761" w:rsidR="009209AE" w:rsidP="00CD61F3" w:rsidRDefault="000B19D4" w14:paraId="660A5141" w14:textId="2C4931AA">
      <w:pPr>
        <w:numPr>
          <w:ilvl w:val="1"/>
          <w:numId w:val="21"/>
        </w:numPr>
        <w:spacing w:after="240"/>
        <w:ind w:hanging="360"/>
      </w:pPr>
      <w:hyperlink r:id="rId26">
        <w:r w:rsidRPr="00490761" w:rsidR="004458CA">
          <w:rPr>
            <w:color w:val="auto"/>
            <w:u w:color="0563C1"/>
          </w:rPr>
          <w:t>SFA Application</w:t>
        </w:r>
      </w:hyperlink>
      <w:hyperlink r:id="rId27">
        <w:r w:rsidRPr="00490761" w:rsidR="004458CA">
          <w:rPr>
            <w:color w:val="auto"/>
            <w:u w:color="0563C1"/>
          </w:rPr>
          <w:t xml:space="preserve"> </w:t>
        </w:r>
      </w:hyperlink>
      <w:r w:rsidRPr="00490761" w:rsidR="004458CA">
        <w:rPr>
          <w:color w:val="auto"/>
          <w:u w:color="0563C1"/>
        </w:rPr>
        <w:t>Checklist</w:t>
      </w:r>
      <w:r w:rsidRPr="00490761" w:rsidR="00BE34D6">
        <w:rPr>
          <w:color w:val="auto"/>
          <w:u w:color="0563C1"/>
        </w:rPr>
        <w:t xml:space="preserve"> </w:t>
      </w:r>
      <w:r w:rsidRPr="00490761" w:rsidR="00020697">
        <w:rPr>
          <w:color w:val="auto"/>
          <w:u w:color="0563C1"/>
        </w:rPr>
        <w:t>–</w:t>
      </w:r>
      <w:r w:rsidRPr="00490761" w:rsidR="00BE34D6">
        <w:rPr>
          <w:color w:val="auto"/>
          <w:u w:color="0563C1"/>
        </w:rPr>
        <w:t xml:space="preserve"> Supplemented</w:t>
      </w:r>
      <w:hyperlink r:id="rId28">
        <w:r w:rsidRPr="00490761" w:rsidR="004458CA">
          <w:rPr>
            <w:color w:val="auto"/>
          </w:rPr>
          <w:t>.</w:t>
        </w:r>
      </w:hyperlink>
    </w:p>
    <w:p w:rsidRPr="00490761" w:rsidR="004458CA" w:rsidP="00CD61F3" w:rsidRDefault="004458CA" w14:paraId="7D6C7902" w14:textId="76185BCA">
      <w:pPr>
        <w:numPr>
          <w:ilvl w:val="1"/>
          <w:numId w:val="21"/>
        </w:numPr>
        <w:spacing w:after="240"/>
        <w:ind w:hanging="360"/>
      </w:pPr>
      <w:r w:rsidRPr="00490761">
        <w:rPr>
          <w:color w:val="auto"/>
        </w:rPr>
        <w:t>- (4) N/A – not required for a supplemented application</w:t>
      </w:r>
      <w:r w:rsidRPr="00490761" w:rsidR="00020697">
        <w:rPr>
          <w:color w:val="auto"/>
        </w:rPr>
        <w:t>.</w:t>
      </w:r>
      <w:r w:rsidRPr="00490761">
        <w:rPr>
          <w:color w:val="auto"/>
        </w:rPr>
        <w:t xml:space="preserve"> </w:t>
      </w:r>
    </w:p>
    <w:p w:rsidRPr="00490761" w:rsidR="004458CA" w:rsidP="00CD61F3" w:rsidRDefault="004458CA" w14:paraId="456B2BD3" w14:textId="3E679340">
      <w:pPr>
        <w:pStyle w:val="ListParagraph"/>
        <w:numPr>
          <w:ilvl w:val="0"/>
          <w:numId w:val="21"/>
        </w:numPr>
        <w:spacing w:after="120"/>
        <w:ind w:hanging="360"/>
        <w:contextualSpacing w:val="0"/>
      </w:pPr>
      <w:r w:rsidRPr="00490761">
        <w:t xml:space="preserve">SFA Amount Certification.  A certification from the plan’s enrolled actuary that the requested amount of SFA is the amount to which the plan is entitled. </w:t>
      </w:r>
      <w:r w:rsidRPr="00490761" w:rsidR="0022010C">
        <w:t xml:space="preserve"> </w:t>
      </w:r>
      <w:r w:rsidRPr="00490761">
        <w:t xml:space="preserve">The following items should be included as a single document for this Item </w:t>
      </w:r>
      <w:r w:rsidRPr="00490761" w:rsidR="003A070F">
        <w:t>(</w:t>
      </w:r>
      <w:r w:rsidRPr="00490761">
        <w:t>5</w:t>
      </w:r>
      <w:r w:rsidRPr="00490761" w:rsidR="003A070F">
        <w:t>)</w:t>
      </w:r>
      <w:r w:rsidRPr="00490761">
        <w:t>.</w:t>
      </w:r>
    </w:p>
    <w:p w:rsidRPr="00490761" w:rsidR="004458CA" w:rsidP="00CD61F3" w:rsidRDefault="004458CA" w14:paraId="3B7D1F49" w14:textId="70B76CF8">
      <w:pPr>
        <w:numPr>
          <w:ilvl w:val="2"/>
          <w:numId w:val="21"/>
        </w:numPr>
        <w:spacing w:after="120"/>
        <w:ind w:left="1440"/>
      </w:pPr>
      <w:r w:rsidRPr="00490761">
        <w:t xml:space="preserve">Plan actuary’s certification that identifies the requested amount of SFA </w:t>
      </w:r>
      <w:r w:rsidRPr="00490761" w:rsidR="00BE34D6">
        <w:t xml:space="preserve">under the final rule as of the SFA measurement date (without any offset for SFA already paid to the plan under the interim final rule) </w:t>
      </w:r>
      <w:r w:rsidRPr="00490761">
        <w:t xml:space="preserve">and certifies that this is the </w:t>
      </w:r>
      <w:r w:rsidRPr="00490761" w:rsidR="00BE34D6">
        <w:t xml:space="preserve">total SFA </w:t>
      </w:r>
      <w:r w:rsidRPr="00490761">
        <w:t>amount to which the plan is entitled</w:t>
      </w:r>
      <w:r w:rsidRPr="00490761" w:rsidR="00A63303">
        <w:t xml:space="preserve"> under section 4262(j)(1) of ERISA and </w:t>
      </w:r>
      <w:r w:rsidRPr="00490761" w:rsidR="007E08C9">
        <w:t>§ </w:t>
      </w:r>
      <w:r w:rsidRPr="00490761" w:rsidR="00A63303">
        <w:t>4262.4 of PBGC’s SFA regulation</w:t>
      </w:r>
      <w:r w:rsidRPr="00490761">
        <w:t xml:space="preserve">.  </w:t>
      </w:r>
    </w:p>
    <w:p w:rsidRPr="00490761" w:rsidR="00284528" w:rsidP="00CD61F3" w:rsidRDefault="004458CA" w14:paraId="3536980B" w14:textId="0AFCFA69">
      <w:pPr>
        <w:numPr>
          <w:ilvl w:val="2"/>
          <w:numId w:val="21"/>
        </w:numPr>
        <w:spacing w:after="120"/>
        <w:ind w:left="1440"/>
      </w:pPr>
      <w:r w:rsidRPr="00490761">
        <w:t>For a MPRA plan, identification of the amount of SFA determined under</w:t>
      </w:r>
      <w:r w:rsidRPr="00490761" w:rsidR="009E0372">
        <w:t xml:space="preserve"> both</w:t>
      </w:r>
      <w:r w:rsidRPr="00490761">
        <w:t xml:space="preserve"> the </w:t>
      </w:r>
      <w:r w:rsidRPr="00490761" w:rsidR="001211C1">
        <w:t>“</w:t>
      </w:r>
      <w:r w:rsidRPr="00490761">
        <w:t>basic method</w:t>
      </w:r>
      <w:r w:rsidRPr="00490761" w:rsidR="001211C1">
        <w:t>”</w:t>
      </w:r>
      <w:r w:rsidRPr="00490761">
        <w:t xml:space="preserve"> described in </w:t>
      </w:r>
      <w:r w:rsidRPr="00490761" w:rsidR="007E08C9">
        <w:t>§ </w:t>
      </w:r>
      <w:r w:rsidRPr="00490761">
        <w:t>4262.4(a)(1) of PBGC’s SFA regulation</w:t>
      </w:r>
      <w:r w:rsidRPr="00490761" w:rsidR="007A2C64">
        <w:t xml:space="preserve"> </w:t>
      </w:r>
      <w:r w:rsidRPr="00490761" w:rsidR="000C746E">
        <w:t xml:space="preserve">and </w:t>
      </w:r>
      <w:r w:rsidRPr="00490761">
        <w:t xml:space="preserve">the </w:t>
      </w:r>
      <w:r w:rsidRPr="00490761" w:rsidR="001211C1">
        <w:t>“</w:t>
      </w:r>
      <w:r w:rsidRPr="00490761">
        <w:t>increasing assets method</w:t>
      </w:r>
      <w:r w:rsidRPr="00490761" w:rsidR="001211C1">
        <w:t>”</w:t>
      </w:r>
      <w:r w:rsidRPr="00490761">
        <w:t xml:space="preserve"> </w:t>
      </w:r>
      <w:r w:rsidRPr="00490761" w:rsidR="000C746E">
        <w:t>under</w:t>
      </w:r>
      <w:r w:rsidRPr="00490761">
        <w:t xml:space="preserve"> </w:t>
      </w:r>
      <w:r w:rsidRPr="00490761" w:rsidR="007E08C9">
        <w:t>§ </w:t>
      </w:r>
      <w:r w:rsidRPr="00490761">
        <w:t>4262.4(a)(2)(i)</w:t>
      </w:r>
      <w:r w:rsidRPr="00490761" w:rsidR="00C07388">
        <w:t xml:space="preserve">, regardless </w:t>
      </w:r>
      <w:r w:rsidRPr="00490761" w:rsidR="009E0372">
        <w:t xml:space="preserve">of </w:t>
      </w:r>
      <w:r w:rsidRPr="00490761" w:rsidR="00C07388">
        <w:t xml:space="preserve">what method </w:t>
      </w:r>
      <w:r w:rsidRPr="00490761" w:rsidR="00316856">
        <w:t xml:space="preserve">yields the greatest </w:t>
      </w:r>
      <w:r w:rsidRPr="00490761" w:rsidR="00C07388">
        <w:t>amount of SFA</w:t>
      </w:r>
      <w:r w:rsidRPr="00490761" w:rsidR="009A7A33">
        <w:t xml:space="preserve"> under § 4262.4(a)(2)</w:t>
      </w:r>
      <w:r w:rsidRPr="00490761">
        <w:t>.</w:t>
      </w:r>
    </w:p>
    <w:p w:rsidRPr="00490761" w:rsidR="001211C1" w:rsidP="00CD61F3" w:rsidRDefault="001211C1" w14:paraId="57C7073D" w14:textId="0BC62C1B">
      <w:pPr>
        <w:numPr>
          <w:ilvl w:val="2"/>
          <w:numId w:val="21"/>
        </w:numPr>
        <w:spacing w:after="120"/>
        <w:ind w:left="1440"/>
      </w:pPr>
      <w:r w:rsidRPr="00490761">
        <w:t xml:space="preserve">For a MPRA plan, if the amount of SFA determined under the “present value method” </w:t>
      </w:r>
      <w:r w:rsidRPr="00490761" w:rsidR="003A332C">
        <w:t>described in</w:t>
      </w:r>
      <w:r w:rsidRPr="00490761">
        <w:t xml:space="preserve"> </w:t>
      </w:r>
      <w:r w:rsidRPr="00490761" w:rsidR="003A332C">
        <w:t>§ 4262.4(a)(2)(ii) is not the greatest amount of SFA under § 4262.4(a)(2), a statement certifying as such.</w:t>
      </w:r>
    </w:p>
    <w:p w:rsidRPr="00490761" w:rsidR="003A332C" w:rsidP="00CD61F3" w:rsidRDefault="003A332C" w14:paraId="333FF1EF" w14:textId="62A3A0FB">
      <w:pPr>
        <w:numPr>
          <w:ilvl w:val="2"/>
          <w:numId w:val="21"/>
        </w:numPr>
        <w:spacing w:after="120"/>
        <w:ind w:left="1440"/>
      </w:pPr>
      <w:r w:rsidRPr="00490761">
        <w:t>For a MPRA plan, if the amount of SFA determined under the “present value method” described in § 4262.4(a)(2)(ii) is the greatest amount of SFA under § 4262.4(a)(2), identification of the amount of SFA determined under the “present value method</w:t>
      </w:r>
      <w:r w:rsidRPr="00490761" w:rsidR="00BC2CDE">
        <w:t>.</w:t>
      </w:r>
      <w:r w:rsidRPr="00490761">
        <w:t>”</w:t>
      </w:r>
    </w:p>
    <w:p w:rsidRPr="00490761" w:rsidR="009209AE" w:rsidP="00CD61F3" w:rsidRDefault="001713F6" w14:paraId="53A58BD2" w14:textId="54B2DE6F">
      <w:pPr>
        <w:numPr>
          <w:ilvl w:val="2"/>
          <w:numId w:val="21"/>
        </w:numPr>
        <w:spacing w:after="240"/>
        <w:ind w:left="1440"/>
      </w:pPr>
      <w:r w:rsidRPr="00490761">
        <w:t xml:space="preserve">Confirmation </w:t>
      </w:r>
      <w:r w:rsidRPr="00490761" w:rsidR="00BE34D6">
        <w:t xml:space="preserve">that </w:t>
      </w:r>
      <w:r w:rsidRPr="00490761" w:rsidR="004458CA">
        <w:t xml:space="preserve">all assumptions and methods used, sources of participant census data, SFA measurement date, </w:t>
      </w:r>
      <w:r w:rsidRPr="00490761" w:rsidR="00A95607">
        <w:t xml:space="preserve">participant census date, </w:t>
      </w:r>
      <w:r w:rsidRPr="00490761" w:rsidR="004458CA">
        <w:t>and other relevant informatio</w:t>
      </w:r>
      <w:r w:rsidRPr="00490761">
        <w:t xml:space="preserve">n are the same as those used in the application that was approved under the interim final rule, with the exception of </w:t>
      </w:r>
      <w:r w:rsidRPr="00490761" w:rsidR="000F2899">
        <w:t xml:space="preserve">the non-SFA and SFA interest rates, </w:t>
      </w:r>
      <w:r w:rsidRPr="00490761">
        <w:t xml:space="preserve">the application of the new calculation methodology under the final rule and a change to the plan’s employer contribution assumption to exclude contribution rate increases agreed to on or after July 9, 2021, as permitted under </w:t>
      </w:r>
      <w:r w:rsidRPr="00490761" w:rsidR="007E08C9">
        <w:t>§ </w:t>
      </w:r>
      <w:r w:rsidRPr="00490761">
        <w:t>4262.4(c)(3) of PBGC’s SFA regulation (if applicable)</w:t>
      </w:r>
      <w:r w:rsidRPr="00490761" w:rsidR="00BC2CDE">
        <w:t>.</w:t>
      </w:r>
      <w:r w:rsidRPr="00490761">
        <w:t xml:space="preserve"> </w:t>
      </w:r>
    </w:p>
    <w:p w:rsidRPr="00490761" w:rsidR="009D763F" w:rsidP="00CD61F3" w:rsidRDefault="009D763F" w14:paraId="1B8813FA" w14:textId="1FB3AA93">
      <w:pPr>
        <w:numPr>
          <w:ilvl w:val="0"/>
          <w:numId w:val="21"/>
        </w:numPr>
        <w:spacing w:after="240"/>
        <w:ind w:hanging="360"/>
        <w:rPr>
          <w:rFonts w:eastAsia="Calibri"/>
          <w:szCs w:val="24"/>
        </w:rPr>
      </w:pPr>
      <w:r w:rsidRPr="00490761">
        <w:rPr>
          <w:rFonts w:eastAsia="Calibri"/>
          <w:szCs w:val="24"/>
        </w:rPr>
        <w:t>- (9) N/A – not required for a supplemented application</w:t>
      </w:r>
      <w:r w:rsidRPr="00490761" w:rsidR="00020697">
        <w:rPr>
          <w:rFonts w:eastAsia="Calibri"/>
          <w:szCs w:val="24"/>
        </w:rPr>
        <w:t>.</w:t>
      </w:r>
      <w:r w:rsidRPr="00490761">
        <w:rPr>
          <w:rFonts w:eastAsia="Calibri"/>
          <w:szCs w:val="24"/>
        </w:rPr>
        <w:t xml:space="preserve"> </w:t>
      </w:r>
    </w:p>
    <w:p w:rsidRPr="00490761" w:rsidR="009D763F" w:rsidP="00CD61F3" w:rsidRDefault="009D763F" w14:paraId="372F439B" w14:textId="36477D3E">
      <w:pPr>
        <w:spacing w:after="240"/>
        <w:ind w:left="720" w:hanging="450"/>
        <w:rPr>
          <w:rFonts w:eastAsia="Calibri"/>
          <w:szCs w:val="24"/>
        </w:rPr>
      </w:pPr>
      <w:r w:rsidRPr="00490761">
        <w:rPr>
          <w:rFonts w:eastAsia="Calibri"/>
          <w:szCs w:val="24"/>
        </w:rPr>
        <w:t>(10)</w:t>
      </w:r>
      <w:r w:rsidRPr="00490761">
        <w:t xml:space="preserve"> </w:t>
      </w:r>
      <w:r w:rsidRPr="00490761" w:rsidR="00BE34D6">
        <w:t xml:space="preserve">With respect to this Section E, Item </w:t>
      </w:r>
      <w:r w:rsidRPr="00490761" w:rsidR="003A070F">
        <w:t>(</w:t>
      </w:r>
      <w:r w:rsidRPr="00490761" w:rsidR="00BE34D6">
        <w:t>10</w:t>
      </w:r>
      <w:r w:rsidRPr="00490761" w:rsidR="003A070F">
        <w:t>)</w:t>
      </w:r>
      <w:r w:rsidRPr="00490761" w:rsidR="00BE34D6">
        <w:t>, provide the same information as described in the SFA Filing Instructions.</w:t>
      </w:r>
    </w:p>
    <w:p w:rsidRPr="00490761" w:rsidR="00E11B00" w:rsidP="00CD7C51" w:rsidRDefault="008D6F9B" w14:paraId="0E0D13D2" w14:textId="04CFABF3">
      <w:pPr>
        <w:spacing w:after="240"/>
        <w:rPr>
          <w:color w:val="auto"/>
        </w:rPr>
      </w:pPr>
      <w:r w:rsidRPr="00490761">
        <w:rPr>
          <w:rFonts w:eastAsia="Calibri"/>
          <w:b/>
          <w:bCs/>
          <w:szCs w:val="24"/>
        </w:rPr>
        <w:t xml:space="preserve">SECTION F – Additional </w:t>
      </w:r>
      <w:r w:rsidRPr="00490761" w:rsidR="00AC20C4">
        <w:rPr>
          <w:rFonts w:eastAsia="Calibri"/>
          <w:b/>
          <w:bCs/>
          <w:szCs w:val="24"/>
        </w:rPr>
        <w:t>i</w:t>
      </w:r>
      <w:r w:rsidRPr="00490761">
        <w:rPr>
          <w:rFonts w:eastAsia="Calibri"/>
          <w:b/>
          <w:bCs/>
          <w:szCs w:val="24"/>
        </w:rPr>
        <w:t xml:space="preserve">nformation </w:t>
      </w:r>
      <w:r w:rsidRPr="00490761" w:rsidR="00AC20C4">
        <w:rPr>
          <w:rFonts w:eastAsia="Calibri"/>
          <w:b/>
          <w:bCs/>
          <w:szCs w:val="24"/>
        </w:rPr>
        <w:t>r</w:t>
      </w:r>
      <w:r w:rsidRPr="00490761">
        <w:rPr>
          <w:rFonts w:eastAsia="Calibri"/>
          <w:b/>
          <w:bCs/>
          <w:szCs w:val="24"/>
        </w:rPr>
        <w:t>equired for a Supplemented Application</w:t>
      </w:r>
      <w:r w:rsidRPr="00490761" w:rsidR="00C37D55">
        <w:rPr>
          <w:rFonts w:eastAsia="Calibri"/>
          <w:b/>
          <w:bCs/>
          <w:szCs w:val="24"/>
        </w:rPr>
        <w:t xml:space="preserve"> for </w:t>
      </w:r>
      <w:r w:rsidRPr="00490761" w:rsidR="00993D4E">
        <w:rPr>
          <w:rFonts w:eastAsia="Calibri"/>
          <w:b/>
          <w:bCs/>
          <w:szCs w:val="24"/>
        </w:rPr>
        <w:t xml:space="preserve">a </w:t>
      </w:r>
      <w:r w:rsidRPr="00490761" w:rsidR="00AC20C4">
        <w:rPr>
          <w:rFonts w:eastAsia="Calibri"/>
          <w:b/>
          <w:bCs/>
          <w:szCs w:val="24"/>
        </w:rPr>
        <w:t>p</w:t>
      </w:r>
      <w:r w:rsidRPr="00490761" w:rsidR="003368C7">
        <w:rPr>
          <w:rFonts w:eastAsia="Calibri"/>
          <w:b/>
          <w:bCs/>
          <w:szCs w:val="24"/>
        </w:rPr>
        <w:t xml:space="preserve">lan that is not a </w:t>
      </w:r>
      <w:r w:rsidRPr="00490761" w:rsidR="00C37D55">
        <w:rPr>
          <w:rFonts w:eastAsia="Calibri"/>
          <w:b/>
          <w:bCs/>
          <w:szCs w:val="24"/>
        </w:rPr>
        <w:t xml:space="preserve">MPRA </w:t>
      </w:r>
      <w:r w:rsidRPr="00490761" w:rsidR="00AC20C4">
        <w:rPr>
          <w:rFonts w:eastAsia="Calibri"/>
          <w:b/>
          <w:bCs/>
          <w:szCs w:val="24"/>
        </w:rPr>
        <w:t>p</w:t>
      </w:r>
      <w:r w:rsidRPr="00490761" w:rsidR="00C37D55">
        <w:rPr>
          <w:rFonts w:eastAsia="Calibri"/>
          <w:b/>
          <w:bCs/>
          <w:szCs w:val="24"/>
        </w:rPr>
        <w:t xml:space="preserve">lan </w:t>
      </w:r>
    </w:p>
    <w:p w:rsidRPr="00490761" w:rsidR="00310718" w:rsidP="00CD61F3" w:rsidRDefault="00310718" w14:paraId="2C593D3E" w14:textId="3A9B9E30">
      <w:pPr>
        <w:spacing w:after="240"/>
        <w:rPr>
          <w:color w:val="auto"/>
        </w:rPr>
      </w:pPr>
      <w:r w:rsidRPr="00490761">
        <w:t>If</w:t>
      </w:r>
      <w:r w:rsidRPr="00490761">
        <w:rPr>
          <w:b/>
          <w:bCs/>
        </w:rPr>
        <w:t xml:space="preserve"> </w:t>
      </w:r>
      <w:r w:rsidRPr="00490761">
        <w:t xml:space="preserve">the plan </w:t>
      </w:r>
      <w:r w:rsidRPr="00490761" w:rsidR="00C0504E">
        <w:t xml:space="preserve">is </w:t>
      </w:r>
      <w:r w:rsidRPr="00490761">
        <w:t xml:space="preserve">not requesting additional SFA, the information in this </w:t>
      </w:r>
      <w:r w:rsidRPr="00490761" w:rsidR="00607485">
        <w:t>S</w:t>
      </w:r>
      <w:r w:rsidRPr="00490761">
        <w:t xml:space="preserve">ection </w:t>
      </w:r>
      <w:r w:rsidRPr="00490761" w:rsidR="00607485">
        <w:t xml:space="preserve">F </w:t>
      </w:r>
      <w:r w:rsidRPr="00490761">
        <w:t xml:space="preserve">is not required.  </w:t>
      </w:r>
    </w:p>
    <w:p w:rsidRPr="00490761" w:rsidR="0029031E" w:rsidP="00CD61F3" w:rsidRDefault="000111CA" w14:paraId="4B911C9E" w14:textId="05F8942D">
      <w:pPr>
        <w:spacing w:after="240"/>
        <w:rPr>
          <w:b/>
          <w:bCs/>
        </w:rPr>
      </w:pPr>
      <w:r w:rsidRPr="00490761">
        <w:rPr>
          <w:color w:val="auto"/>
        </w:rPr>
        <w:lastRenderedPageBreak/>
        <w:t xml:space="preserve">This section applies to a plan other than a MPRA plan that calculated its requested amount of SFA based on the “basic method” under </w:t>
      </w:r>
      <w:r w:rsidRPr="00490761" w:rsidR="007E08C9">
        <w:rPr>
          <w:rFonts w:eastAsia="Calibri"/>
          <w:szCs w:val="24"/>
        </w:rPr>
        <w:t>§ </w:t>
      </w:r>
      <w:r w:rsidRPr="00490761">
        <w:rPr>
          <w:rFonts w:eastAsia="Calibri"/>
          <w:szCs w:val="24"/>
        </w:rPr>
        <w:t>4262.4(a)(1) of PBGC’s SFA regulation.</w:t>
      </w:r>
    </w:p>
    <w:p w:rsidRPr="00490761" w:rsidR="00A62CD4" w:rsidP="00CD61F3" w:rsidRDefault="00CA60EF" w14:paraId="6F90AC6A" w14:textId="2E044B71">
      <w:pPr>
        <w:spacing w:after="120"/>
        <w:ind w:left="720" w:hanging="360"/>
      </w:pPr>
      <w:r w:rsidRPr="00490761">
        <w:t xml:space="preserve">(1) </w:t>
      </w:r>
      <w:r w:rsidRPr="00490761" w:rsidR="00466D25">
        <w:t xml:space="preserve">Reconciliation. For this Section F, Item </w:t>
      </w:r>
      <w:r w:rsidRPr="00490761" w:rsidR="003A070F">
        <w:t>(</w:t>
      </w:r>
      <w:r w:rsidRPr="00490761" w:rsidR="00466D25">
        <w:t>1</w:t>
      </w:r>
      <w:r w:rsidRPr="00490761" w:rsidR="003A070F">
        <w:t>)</w:t>
      </w:r>
      <w:r w:rsidRPr="00490761" w:rsidR="00466D25">
        <w:t>, p</w:t>
      </w:r>
      <w:r w:rsidRPr="00490761" w:rsidR="0029031E">
        <w:t xml:space="preserve">rovide a reconciliation of the change in the </w:t>
      </w:r>
      <w:r w:rsidRPr="00490761" w:rsidR="00411FE3">
        <w:t xml:space="preserve">requested </w:t>
      </w:r>
      <w:r w:rsidRPr="00490761" w:rsidR="0029031E">
        <w:t xml:space="preserve">amount of SFA under the final rule from the total amount of SFA </w:t>
      </w:r>
      <w:r w:rsidRPr="00490761" w:rsidR="00A62CD4">
        <w:t xml:space="preserve">approved </w:t>
      </w:r>
      <w:r w:rsidRPr="00490761" w:rsidR="0029031E">
        <w:t>under the interim final rule</w:t>
      </w:r>
      <w:r w:rsidRPr="00490761" w:rsidR="00C435F1">
        <w:t>, each as of the SFA measurement date</w:t>
      </w:r>
      <w:r w:rsidRPr="00490761" w:rsidR="0029031E">
        <w:t xml:space="preserve">. </w:t>
      </w:r>
      <w:r w:rsidRPr="00490761" w:rsidR="0022010C">
        <w:t xml:space="preserve"> </w:t>
      </w:r>
      <w:r w:rsidRPr="00490761" w:rsidR="00A62CD4">
        <w:t xml:space="preserve">The reconciliation </w:t>
      </w:r>
      <w:r w:rsidRPr="00490761" w:rsidR="009846FD">
        <w:t xml:space="preserve">may use Template 9 and </w:t>
      </w:r>
      <w:r w:rsidRPr="00490761" w:rsidR="00A62CD4">
        <w:t>should incrementally identify, in order</w:t>
      </w:r>
      <w:r w:rsidRPr="00490761" w:rsidR="00353A6A">
        <w:t>:</w:t>
      </w:r>
    </w:p>
    <w:p w:rsidRPr="00490761" w:rsidR="00A62CD4" w:rsidP="00CD61F3" w:rsidRDefault="000A1298" w14:paraId="3EB55FB8" w14:textId="75CEF06F">
      <w:pPr>
        <w:pStyle w:val="ListParagraph"/>
        <w:numPr>
          <w:ilvl w:val="0"/>
          <w:numId w:val="15"/>
        </w:numPr>
        <w:spacing w:after="120"/>
        <w:ind w:left="1440"/>
        <w:contextualSpacing w:val="0"/>
      </w:pPr>
      <w:r w:rsidRPr="00490761">
        <w:t>T</w:t>
      </w:r>
      <w:r w:rsidRPr="00490761" w:rsidR="00F11283">
        <w:t xml:space="preserve">he change due to calculating the </w:t>
      </w:r>
      <w:r w:rsidRPr="00490761" w:rsidR="00147589">
        <w:t>amount of</w:t>
      </w:r>
      <w:r w:rsidRPr="00490761" w:rsidR="00F11283">
        <w:t xml:space="preserve"> SFA using the “basic method” described</w:t>
      </w:r>
      <w:r w:rsidRPr="00490761" w:rsidR="00A62CD4">
        <w:t xml:space="preserve"> </w:t>
      </w:r>
      <w:r w:rsidRPr="00490761" w:rsidR="00F11283">
        <w:t xml:space="preserve">in </w:t>
      </w:r>
      <w:r w:rsidRPr="00490761" w:rsidR="007E08C9">
        <w:t>§ </w:t>
      </w:r>
      <w:r w:rsidRPr="00490761" w:rsidR="00F11283">
        <w:t>4262.4(a)(1) of PBGC’s SFA regulation</w:t>
      </w:r>
      <w:r w:rsidRPr="00490761" w:rsidR="00C05B8B">
        <w:t xml:space="preserve">, then </w:t>
      </w:r>
    </w:p>
    <w:p w:rsidRPr="00490761" w:rsidR="00D80B6D" w:rsidP="00CD61F3" w:rsidRDefault="000A1298" w14:paraId="7244259F" w14:textId="1EEACFFB">
      <w:pPr>
        <w:pStyle w:val="ListParagraph"/>
        <w:numPr>
          <w:ilvl w:val="0"/>
          <w:numId w:val="15"/>
        </w:numPr>
        <w:spacing w:after="240"/>
        <w:ind w:left="1440"/>
        <w:contextualSpacing w:val="0"/>
      </w:pPr>
      <w:r w:rsidRPr="00490761">
        <w:t>T</w:t>
      </w:r>
      <w:r w:rsidRPr="00490761" w:rsidR="00C05B8B">
        <w:t xml:space="preserve">he change in </w:t>
      </w:r>
      <w:r w:rsidRPr="00490761" w:rsidR="00147589">
        <w:t xml:space="preserve">the amount of </w:t>
      </w:r>
      <w:r w:rsidRPr="00490761" w:rsidR="00C05B8B">
        <w:t xml:space="preserve">SFA </w:t>
      </w:r>
      <w:r w:rsidRPr="00490761" w:rsidR="0010307E">
        <w:t xml:space="preserve">using the “basic method” </w:t>
      </w:r>
      <w:r w:rsidRPr="00490761" w:rsidR="00C05B8B">
        <w:t>due to a change in the assumed employer contributions</w:t>
      </w:r>
      <w:r w:rsidRPr="00490761" w:rsidR="00993D4E">
        <w:t xml:space="preserve"> (if applicable)</w:t>
      </w:r>
      <w:r w:rsidRPr="00490761" w:rsidR="00C435F1">
        <w:t>.</w:t>
      </w:r>
    </w:p>
    <w:p w:rsidRPr="00490761" w:rsidR="00E11B00" w:rsidP="00E11B00" w:rsidRDefault="009846FD" w14:paraId="4B07301A" w14:textId="370E3592">
      <w:pPr>
        <w:spacing w:after="240"/>
        <w:rPr>
          <w:rFonts w:eastAsia="Calibri"/>
          <w:szCs w:val="24"/>
        </w:rPr>
      </w:pPr>
      <w:r w:rsidRPr="00490761">
        <w:rPr>
          <w:rFonts w:eastAsia="Calibri"/>
          <w:b/>
          <w:bCs/>
          <w:szCs w:val="24"/>
        </w:rPr>
        <w:t>SECTION G</w:t>
      </w:r>
      <w:r w:rsidRPr="00490761" w:rsidR="00993D4E">
        <w:rPr>
          <w:rFonts w:eastAsia="Calibri"/>
          <w:b/>
          <w:bCs/>
          <w:szCs w:val="24"/>
        </w:rPr>
        <w:t xml:space="preserve"> – Additional </w:t>
      </w:r>
      <w:r w:rsidRPr="00490761" w:rsidR="00AC20C4">
        <w:rPr>
          <w:rFonts w:eastAsia="Calibri"/>
          <w:b/>
          <w:bCs/>
          <w:szCs w:val="24"/>
        </w:rPr>
        <w:t>i</w:t>
      </w:r>
      <w:r w:rsidRPr="00490761" w:rsidR="00993D4E">
        <w:rPr>
          <w:rFonts w:eastAsia="Calibri"/>
          <w:b/>
          <w:bCs/>
          <w:szCs w:val="24"/>
        </w:rPr>
        <w:t xml:space="preserve">nformation </w:t>
      </w:r>
      <w:r w:rsidRPr="00490761" w:rsidR="00AC20C4">
        <w:rPr>
          <w:rFonts w:eastAsia="Calibri"/>
          <w:b/>
          <w:bCs/>
          <w:szCs w:val="24"/>
        </w:rPr>
        <w:t>r</w:t>
      </w:r>
      <w:r w:rsidRPr="00490761" w:rsidR="00993D4E">
        <w:rPr>
          <w:rFonts w:eastAsia="Calibri"/>
          <w:b/>
          <w:bCs/>
          <w:szCs w:val="24"/>
        </w:rPr>
        <w:t xml:space="preserve">equired for a Supplemented Application for a MPRA </w:t>
      </w:r>
      <w:r w:rsidRPr="00490761" w:rsidR="00AC20C4">
        <w:rPr>
          <w:rFonts w:eastAsia="Calibri"/>
          <w:b/>
          <w:bCs/>
          <w:szCs w:val="24"/>
        </w:rPr>
        <w:t>p</w:t>
      </w:r>
      <w:r w:rsidRPr="00490761" w:rsidR="00993D4E">
        <w:rPr>
          <w:rFonts w:eastAsia="Calibri"/>
          <w:b/>
          <w:bCs/>
          <w:szCs w:val="24"/>
        </w:rPr>
        <w:t xml:space="preserve">lan </w:t>
      </w:r>
      <w:r w:rsidRPr="00490761" w:rsidR="00397624">
        <w:rPr>
          <w:rFonts w:eastAsia="Calibri"/>
          <w:b/>
          <w:bCs/>
          <w:szCs w:val="24"/>
        </w:rPr>
        <w:t>f</w:t>
      </w:r>
      <w:r w:rsidRPr="00490761" w:rsidR="003368C7">
        <w:rPr>
          <w:rFonts w:eastAsia="Calibri"/>
          <w:b/>
          <w:bCs/>
          <w:szCs w:val="24"/>
        </w:rPr>
        <w:t xml:space="preserve">or </w:t>
      </w:r>
      <w:r w:rsidRPr="00490761" w:rsidR="00AC20C4">
        <w:rPr>
          <w:rFonts w:eastAsia="Calibri"/>
          <w:b/>
          <w:bCs/>
          <w:szCs w:val="24"/>
        </w:rPr>
        <w:t>w</w:t>
      </w:r>
      <w:r w:rsidRPr="00490761" w:rsidR="003368C7">
        <w:rPr>
          <w:rFonts w:eastAsia="Calibri"/>
          <w:b/>
          <w:bCs/>
          <w:szCs w:val="24"/>
        </w:rPr>
        <w:t xml:space="preserve">hich the </w:t>
      </w:r>
      <w:r w:rsidRPr="00490761" w:rsidR="00BF1884">
        <w:rPr>
          <w:rFonts w:eastAsia="Calibri"/>
          <w:b/>
          <w:bCs/>
          <w:szCs w:val="24"/>
        </w:rPr>
        <w:t xml:space="preserve">requested amount of SFA is determined under the </w:t>
      </w:r>
      <w:r w:rsidRPr="00490761" w:rsidR="003368C7">
        <w:rPr>
          <w:rFonts w:eastAsia="Calibri"/>
          <w:b/>
          <w:bCs/>
          <w:szCs w:val="24"/>
        </w:rPr>
        <w:t xml:space="preserve">“Increasing Assets Method” </w:t>
      </w:r>
    </w:p>
    <w:p w:rsidRPr="00490761" w:rsidR="0072319A" w:rsidP="0072319A" w:rsidRDefault="0072319A" w14:paraId="3CA05C25" w14:textId="70C34B8F">
      <w:pPr>
        <w:spacing w:after="240"/>
        <w:rPr>
          <w:color w:val="auto"/>
        </w:rPr>
      </w:pPr>
      <w:r w:rsidRPr="00490761">
        <w:t>If</w:t>
      </w:r>
      <w:r w:rsidRPr="00490761">
        <w:rPr>
          <w:b/>
          <w:bCs/>
        </w:rPr>
        <w:t xml:space="preserve"> </w:t>
      </w:r>
      <w:r w:rsidRPr="00490761">
        <w:t xml:space="preserve">the plan is not requesting additional SFA, the information in this section is not required.  </w:t>
      </w:r>
    </w:p>
    <w:p w:rsidRPr="00490761" w:rsidR="001E4A19" w:rsidP="00CD61F3" w:rsidRDefault="001E4A19" w14:paraId="4DAC221E" w14:textId="27ABEEFF">
      <w:pPr>
        <w:spacing w:after="240"/>
        <w:rPr>
          <w:rFonts w:eastAsia="Calibri"/>
          <w:b/>
          <w:bCs/>
          <w:szCs w:val="24"/>
        </w:rPr>
      </w:pPr>
      <w:r w:rsidRPr="00490761">
        <w:rPr>
          <w:rFonts w:eastAsia="Calibri"/>
          <w:szCs w:val="24"/>
        </w:rPr>
        <w:t>This section applies to a MPRA plan that calculated its requested amount of SFA based on the</w:t>
      </w:r>
      <w:r w:rsidRPr="00490761" w:rsidR="00397624">
        <w:rPr>
          <w:rFonts w:eastAsia="Calibri"/>
          <w:szCs w:val="24"/>
        </w:rPr>
        <w:t xml:space="preserve"> </w:t>
      </w:r>
      <w:r w:rsidRPr="00490761">
        <w:rPr>
          <w:rFonts w:eastAsia="Calibri"/>
          <w:szCs w:val="24"/>
        </w:rPr>
        <w:t xml:space="preserve">“increasing assets method” described in </w:t>
      </w:r>
      <w:r w:rsidRPr="00490761" w:rsidR="007E08C9">
        <w:rPr>
          <w:rFonts w:eastAsia="Calibri"/>
          <w:szCs w:val="24"/>
        </w:rPr>
        <w:t>§ </w:t>
      </w:r>
      <w:r w:rsidRPr="00490761">
        <w:rPr>
          <w:rFonts w:eastAsia="Calibri"/>
          <w:szCs w:val="24"/>
        </w:rPr>
        <w:t>4262.4(a)(2)(i) of PBGC’s SFA regulation.</w:t>
      </w:r>
    </w:p>
    <w:p w:rsidRPr="00490761" w:rsidR="008B793D" w:rsidP="00CD61F3" w:rsidRDefault="00CA60EF" w14:paraId="2890B52C" w14:textId="3C3172C8">
      <w:pPr>
        <w:spacing w:after="240"/>
        <w:ind w:left="720" w:hanging="360"/>
        <w:rPr>
          <w:rFonts w:eastAsia="Calibri"/>
          <w:szCs w:val="24"/>
        </w:rPr>
      </w:pPr>
      <w:r w:rsidRPr="00490761">
        <w:rPr>
          <w:rFonts w:eastAsia="Calibri"/>
          <w:szCs w:val="24"/>
        </w:rPr>
        <w:t xml:space="preserve">(1) </w:t>
      </w:r>
      <w:r w:rsidRPr="00490761" w:rsidR="00993D4E">
        <w:rPr>
          <w:rFonts w:eastAsia="Calibri"/>
          <w:szCs w:val="24"/>
        </w:rPr>
        <w:t xml:space="preserve">SFA Determination.  For this </w:t>
      </w:r>
      <w:r w:rsidRPr="00490761" w:rsidR="00466D25">
        <w:rPr>
          <w:rFonts w:eastAsia="Calibri"/>
          <w:szCs w:val="24"/>
        </w:rPr>
        <w:t xml:space="preserve">Section </w:t>
      </w:r>
      <w:r w:rsidRPr="00490761" w:rsidR="0024775E">
        <w:rPr>
          <w:rFonts w:eastAsia="Calibri"/>
          <w:szCs w:val="24"/>
        </w:rPr>
        <w:t>G</w:t>
      </w:r>
      <w:r w:rsidRPr="00490761" w:rsidR="00466D25">
        <w:rPr>
          <w:rFonts w:eastAsia="Calibri"/>
          <w:szCs w:val="24"/>
        </w:rPr>
        <w:t xml:space="preserve">, Item </w:t>
      </w:r>
      <w:r w:rsidRPr="00490761" w:rsidR="003A070F">
        <w:rPr>
          <w:rFonts w:eastAsia="Calibri"/>
          <w:szCs w:val="24"/>
        </w:rPr>
        <w:t>(</w:t>
      </w:r>
      <w:r w:rsidRPr="00490761" w:rsidR="00466D25">
        <w:rPr>
          <w:rFonts w:eastAsia="Calibri"/>
          <w:szCs w:val="24"/>
        </w:rPr>
        <w:t>1</w:t>
      </w:r>
      <w:r w:rsidRPr="00490761" w:rsidR="003A070F">
        <w:rPr>
          <w:rFonts w:eastAsia="Calibri"/>
          <w:szCs w:val="24"/>
        </w:rPr>
        <w:t>)</w:t>
      </w:r>
      <w:r w:rsidRPr="00490761" w:rsidR="00466D25">
        <w:rPr>
          <w:rFonts w:eastAsia="Calibri"/>
          <w:szCs w:val="24"/>
        </w:rPr>
        <w:t xml:space="preserve">, provide the information shown in Template 4A, sheet </w:t>
      </w:r>
      <w:r w:rsidRPr="00490761" w:rsidR="00466D25">
        <w:rPr>
          <w:rFonts w:eastAsia="Calibri"/>
          <w:i/>
          <w:iCs/>
          <w:szCs w:val="24"/>
        </w:rPr>
        <w:t>4A-5 SFA Details .4(a)(2)(i).</w:t>
      </w:r>
      <w:r w:rsidRPr="00490761" w:rsidR="00466D25">
        <w:rPr>
          <w:rFonts w:eastAsia="Calibri"/>
          <w:szCs w:val="24"/>
        </w:rPr>
        <w:t xml:space="preserve"> </w:t>
      </w:r>
    </w:p>
    <w:p w:rsidRPr="00490761" w:rsidR="00C302C9" w:rsidP="00CD61F3" w:rsidRDefault="00CA60EF" w14:paraId="5BA8160B" w14:textId="74BE4FEB">
      <w:pPr>
        <w:spacing w:after="120"/>
        <w:ind w:left="720" w:hanging="360"/>
      </w:pPr>
      <w:r w:rsidRPr="00490761">
        <w:rPr>
          <w:rFonts w:eastAsia="Calibri"/>
          <w:szCs w:val="24"/>
        </w:rPr>
        <w:t xml:space="preserve">(2) </w:t>
      </w:r>
      <w:r w:rsidRPr="00490761" w:rsidR="00466D25">
        <w:rPr>
          <w:rFonts w:eastAsia="Calibri"/>
          <w:szCs w:val="24"/>
        </w:rPr>
        <w:t xml:space="preserve">Reconciliation. </w:t>
      </w:r>
      <w:r w:rsidRPr="00490761" w:rsidR="007E08C9">
        <w:rPr>
          <w:rFonts w:eastAsia="Calibri"/>
          <w:szCs w:val="24"/>
        </w:rPr>
        <w:t xml:space="preserve"> </w:t>
      </w:r>
      <w:r w:rsidRPr="00490761" w:rsidR="009846FD">
        <w:rPr>
          <w:rFonts w:eastAsia="Calibri"/>
          <w:szCs w:val="24"/>
        </w:rPr>
        <w:t xml:space="preserve">For </w:t>
      </w:r>
      <w:r w:rsidRPr="00490761" w:rsidR="009846FD">
        <w:rPr>
          <w:color w:val="auto"/>
        </w:rPr>
        <w:t xml:space="preserve">this Section G, Item </w:t>
      </w:r>
      <w:r w:rsidRPr="00490761" w:rsidR="003A070F">
        <w:rPr>
          <w:color w:val="auto"/>
        </w:rPr>
        <w:t>(</w:t>
      </w:r>
      <w:r w:rsidRPr="00490761" w:rsidR="009846FD">
        <w:rPr>
          <w:color w:val="auto"/>
        </w:rPr>
        <w:t>2</w:t>
      </w:r>
      <w:r w:rsidRPr="00490761" w:rsidR="003A070F">
        <w:rPr>
          <w:color w:val="auto"/>
        </w:rPr>
        <w:t>)</w:t>
      </w:r>
      <w:r w:rsidRPr="00490761" w:rsidR="009846FD">
        <w:rPr>
          <w:color w:val="auto"/>
        </w:rPr>
        <w:t xml:space="preserve">, </w:t>
      </w:r>
      <w:r w:rsidRPr="00490761" w:rsidR="00FB17BB">
        <w:rPr>
          <w:color w:val="auto"/>
        </w:rPr>
        <w:t xml:space="preserve">MPRA </w:t>
      </w:r>
      <w:r w:rsidRPr="00490761" w:rsidR="00FB17BB">
        <w:t>plans</w:t>
      </w:r>
      <w:r w:rsidRPr="00490761" w:rsidR="00731ACA">
        <w:t xml:space="preserve"> for which the requested amount of SFA is based on </w:t>
      </w:r>
      <w:r w:rsidRPr="00490761" w:rsidR="00FB17BB">
        <w:t xml:space="preserve">the “increasing assets method” under </w:t>
      </w:r>
      <w:r w:rsidRPr="00490761" w:rsidR="007E08C9">
        <w:t>§ </w:t>
      </w:r>
      <w:r w:rsidRPr="00490761" w:rsidR="00FB17BB">
        <w:t xml:space="preserve">4262.4(a)(2)(i) must provide the information described below and may use </w:t>
      </w:r>
      <w:hyperlink w:history="1" r:id="rId29">
        <w:r w:rsidRPr="00490761" w:rsidR="00D407CA">
          <w:rPr>
            <w:rStyle w:val="Hyperlink"/>
          </w:rPr>
          <w:t>Template 9</w:t>
        </w:r>
      </w:hyperlink>
      <w:r w:rsidRPr="00490761" w:rsidR="00FB17BB">
        <w:t>.</w:t>
      </w:r>
      <w:r w:rsidRPr="00490761" w:rsidR="009846FD">
        <w:t xml:space="preserve"> </w:t>
      </w:r>
      <w:r w:rsidRPr="00490761" w:rsidR="00D27A77">
        <w:t xml:space="preserve"> </w:t>
      </w:r>
      <w:r w:rsidRPr="00490761" w:rsidR="00C302C9">
        <w:t xml:space="preserve">Provide a reconciliation of the change in the </w:t>
      </w:r>
      <w:r w:rsidRPr="00490761" w:rsidR="00411FE3">
        <w:t xml:space="preserve">requested </w:t>
      </w:r>
      <w:r w:rsidRPr="00490761" w:rsidR="00C302C9">
        <w:t xml:space="preserve">amount of SFA under the final rule from the total amount of SFA approved under the interim final rule. </w:t>
      </w:r>
      <w:r w:rsidRPr="00490761" w:rsidR="00D27A77">
        <w:t xml:space="preserve"> </w:t>
      </w:r>
      <w:r w:rsidRPr="00490761" w:rsidR="00C302C9">
        <w:t>The reconciliation should incrementally identify, in order</w:t>
      </w:r>
      <w:r w:rsidRPr="00490761" w:rsidR="007F113B">
        <w:t>:</w:t>
      </w:r>
      <w:r w:rsidRPr="00490761" w:rsidR="00C302C9">
        <w:t xml:space="preserve"> </w:t>
      </w:r>
    </w:p>
    <w:p w:rsidRPr="00490761" w:rsidR="00C302C9" w:rsidP="00CD61F3" w:rsidRDefault="000A1298" w14:paraId="117955C9" w14:textId="7ED44874">
      <w:pPr>
        <w:pStyle w:val="ListParagraph"/>
        <w:numPr>
          <w:ilvl w:val="0"/>
          <w:numId w:val="16"/>
        </w:numPr>
        <w:spacing w:after="120"/>
        <w:contextualSpacing w:val="0"/>
      </w:pPr>
      <w:r w:rsidRPr="00490761">
        <w:t>T</w:t>
      </w:r>
      <w:r w:rsidRPr="00490761" w:rsidR="00C302C9">
        <w:t xml:space="preserve">he change due to calculating the </w:t>
      </w:r>
      <w:r w:rsidRPr="00490761" w:rsidR="00147589">
        <w:t xml:space="preserve">amount of </w:t>
      </w:r>
      <w:r w:rsidRPr="00490761" w:rsidR="00C302C9">
        <w:t>SFA using the “basic method” described in</w:t>
      </w:r>
      <w:r w:rsidRPr="00490761" w:rsidR="001E1CEF">
        <w:t xml:space="preserve"> </w:t>
      </w:r>
      <w:r w:rsidRPr="00490761" w:rsidR="007E08C9">
        <w:t>§ </w:t>
      </w:r>
      <w:r w:rsidRPr="00490761" w:rsidR="00C302C9">
        <w:t>4262.4(a)(1) of PBGC’s SFA regulation</w:t>
      </w:r>
      <w:r w:rsidRPr="00490761" w:rsidR="009D1696">
        <w:t>,</w:t>
      </w:r>
    </w:p>
    <w:p w:rsidRPr="00490761" w:rsidR="00147589" w:rsidP="00CD61F3" w:rsidRDefault="000A1298" w14:paraId="4AF263F4" w14:textId="30EC913D">
      <w:pPr>
        <w:pStyle w:val="ListParagraph"/>
        <w:numPr>
          <w:ilvl w:val="0"/>
          <w:numId w:val="16"/>
        </w:numPr>
        <w:spacing w:after="120"/>
        <w:contextualSpacing w:val="0"/>
      </w:pPr>
      <w:r w:rsidRPr="00490761">
        <w:t>T</w:t>
      </w:r>
      <w:r w:rsidRPr="00490761" w:rsidR="00147589">
        <w:t xml:space="preserve">he change in the amount of SFA using the “basic method” due to a </w:t>
      </w:r>
      <w:r w:rsidRPr="00490761" w:rsidR="00657909">
        <w:t xml:space="preserve">change in the assumed employer contributions </w:t>
      </w:r>
      <w:r w:rsidRPr="00490761" w:rsidR="00147589">
        <w:t xml:space="preserve">(if applicable), and </w:t>
      </w:r>
    </w:p>
    <w:p w:rsidRPr="00490761" w:rsidR="00C319B2" w:rsidP="00CD61F3" w:rsidRDefault="000A1298" w14:paraId="6CBD9C1E" w14:textId="7E8C97D0">
      <w:pPr>
        <w:pStyle w:val="ListParagraph"/>
        <w:numPr>
          <w:ilvl w:val="0"/>
          <w:numId w:val="16"/>
        </w:numPr>
        <w:spacing w:after="240"/>
        <w:contextualSpacing w:val="0"/>
      </w:pPr>
      <w:r w:rsidRPr="00490761">
        <w:t>T</w:t>
      </w:r>
      <w:r w:rsidRPr="00490761" w:rsidR="009D1696">
        <w:t xml:space="preserve">he change due to calculating the requested SFA using the “increasing assets method” described in </w:t>
      </w:r>
      <w:r w:rsidRPr="00490761" w:rsidR="007E08C9">
        <w:t>§ </w:t>
      </w:r>
      <w:r w:rsidRPr="00490761" w:rsidR="009D1696">
        <w:t>4262.4(a)(2)(i) of PBGC’s SFA regulation</w:t>
      </w:r>
      <w:r w:rsidRPr="00490761" w:rsidR="00147589">
        <w:t>.</w:t>
      </w:r>
    </w:p>
    <w:p w:rsidRPr="00490761" w:rsidR="00CA60EF" w:rsidP="00CD61F3" w:rsidRDefault="0024775E" w14:paraId="23AFCBF8" w14:textId="25B13EE4">
      <w:pPr>
        <w:spacing w:after="240"/>
        <w:rPr>
          <w:rFonts w:eastAsia="Calibri"/>
          <w:b/>
          <w:bCs/>
          <w:szCs w:val="24"/>
        </w:rPr>
      </w:pPr>
      <w:r w:rsidRPr="00490761">
        <w:rPr>
          <w:rFonts w:eastAsia="Calibri"/>
          <w:b/>
          <w:bCs/>
          <w:szCs w:val="24"/>
        </w:rPr>
        <w:t xml:space="preserve">SECTION H – Additional </w:t>
      </w:r>
      <w:r w:rsidRPr="00490761" w:rsidR="006C5F02">
        <w:rPr>
          <w:rFonts w:eastAsia="Calibri"/>
          <w:b/>
          <w:bCs/>
          <w:szCs w:val="24"/>
        </w:rPr>
        <w:t>i</w:t>
      </w:r>
      <w:r w:rsidRPr="00490761">
        <w:rPr>
          <w:rFonts w:eastAsia="Calibri"/>
          <w:b/>
          <w:bCs/>
          <w:szCs w:val="24"/>
        </w:rPr>
        <w:t xml:space="preserve">nformation </w:t>
      </w:r>
      <w:r w:rsidRPr="00490761" w:rsidR="006C5F02">
        <w:rPr>
          <w:rFonts w:eastAsia="Calibri"/>
          <w:b/>
          <w:bCs/>
          <w:szCs w:val="24"/>
        </w:rPr>
        <w:t>r</w:t>
      </w:r>
      <w:r w:rsidRPr="00490761">
        <w:rPr>
          <w:rFonts w:eastAsia="Calibri"/>
          <w:b/>
          <w:bCs/>
          <w:szCs w:val="24"/>
        </w:rPr>
        <w:t xml:space="preserve">equired for a Supplemented Application for a </w:t>
      </w:r>
      <w:r w:rsidRPr="00490761" w:rsidR="002478BE">
        <w:rPr>
          <w:rFonts w:eastAsia="Calibri"/>
          <w:b/>
          <w:bCs/>
          <w:szCs w:val="24"/>
        </w:rPr>
        <w:t xml:space="preserve">MPRA </w:t>
      </w:r>
      <w:r w:rsidRPr="00490761" w:rsidR="006C5F02">
        <w:rPr>
          <w:rFonts w:eastAsia="Calibri"/>
          <w:b/>
          <w:bCs/>
          <w:szCs w:val="24"/>
        </w:rPr>
        <w:t>p</w:t>
      </w:r>
      <w:r w:rsidRPr="00490761">
        <w:rPr>
          <w:rFonts w:eastAsia="Calibri"/>
          <w:b/>
          <w:bCs/>
          <w:szCs w:val="24"/>
        </w:rPr>
        <w:t xml:space="preserve">lan </w:t>
      </w:r>
      <w:r w:rsidRPr="00490761" w:rsidR="00537962">
        <w:rPr>
          <w:rFonts w:eastAsia="Calibri"/>
          <w:b/>
          <w:bCs/>
          <w:szCs w:val="24"/>
        </w:rPr>
        <w:t xml:space="preserve">for </w:t>
      </w:r>
      <w:r w:rsidRPr="00490761" w:rsidR="006C5F02">
        <w:rPr>
          <w:rFonts w:eastAsia="Calibri"/>
          <w:b/>
          <w:bCs/>
          <w:szCs w:val="24"/>
        </w:rPr>
        <w:t>w</w:t>
      </w:r>
      <w:r w:rsidRPr="00490761" w:rsidR="00537962">
        <w:rPr>
          <w:rFonts w:eastAsia="Calibri"/>
          <w:b/>
          <w:bCs/>
          <w:szCs w:val="24"/>
        </w:rPr>
        <w:t xml:space="preserve">hich the </w:t>
      </w:r>
      <w:r w:rsidRPr="00490761" w:rsidR="006C5F02">
        <w:rPr>
          <w:rFonts w:eastAsia="Calibri"/>
          <w:b/>
          <w:bCs/>
          <w:szCs w:val="24"/>
        </w:rPr>
        <w:t xml:space="preserve">requested amount of SFA is determined under the </w:t>
      </w:r>
      <w:r w:rsidRPr="00490761" w:rsidR="00537962">
        <w:rPr>
          <w:rFonts w:eastAsia="Calibri"/>
          <w:b/>
          <w:bCs/>
          <w:szCs w:val="24"/>
        </w:rPr>
        <w:t xml:space="preserve">“Present Value Method” </w:t>
      </w:r>
    </w:p>
    <w:p w:rsidRPr="00490761" w:rsidR="0072319A" w:rsidP="0072319A" w:rsidRDefault="0072319A" w14:paraId="5222B710" w14:textId="241673FF">
      <w:pPr>
        <w:spacing w:after="240"/>
        <w:rPr>
          <w:color w:val="auto"/>
        </w:rPr>
      </w:pPr>
      <w:r w:rsidRPr="00490761">
        <w:t>If</w:t>
      </w:r>
      <w:r w:rsidRPr="00490761">
        <w:rPr>
          <w:b/>
          <w:bCs/>
        </w:rPr>
        <w:t xml:space="preserve"> </w:t>
      </w:r>
      <w:r w:rsidRPr="00490761">
        <w:t xml:space="preserve">the plan is not requesting additional SFA, the information in this </w:t>
      </w:r>
      <w:r w:rsidRPr="00490761" w:rsidR="00607485">
        <w:t>S</w:t>
      </w:r>
      <w:r w:rsidRPr="00490761">
        <w:t xml:space="preserve">ection </w:t>
      </w:r>
      <w:r w:rsidRPr="00490761" w:rsidR="00607485">
        <w:t xml:space="preserve">H </w:t>
      </w:r>
      <w:r w:rsidRPr="00490761">
        <w:t xml:space="preserve">is not required.  </w:t>
      </w:r>
    </w:p>
    <w:p w:rsidRPr="00490761" w:rsidR="00F47AD3" w:rsidP="00CD61F3" w:rsidRDefault="004A7ACB" w14:paraId="60053082" w14:textId="020E9E7C">
      <w:pPr>
        <w:spacing w:after="240"/>
        <w:rPr>
          <w:rFonts w:eastAsia="Calibri"/>
          <w:b/>
          <w:bCs/>
          <w:szCs w:val="24"/>
        </w:rPr>
      </w:pPr>
      <w:r w:rsidRPr="00490761">
        <w:rPr>
          <w:rFonts w:eastAsia="Calibri"/>
          <w:szCs w:val="24"/>
        </w:rPr>
        <w:t xml:space="preserve">This section applies to a MPRA plan that calculated its requested amount of SFA based on the “present value method” described in </w:t>
      </w:r>
      <w:r w:rsidRPr="00490761" w:rsidR="007E08C9">
        <w:rPr>
          <w:rFonts w:eastAsia="Calibri"/>
          <w:szCs w:val="24"/>
        </w:rPr>
        <w:t>§ </w:t>
      </w:r>
      <w:r w:rsidRPr="00490761">
        <w:rPr>
          <w:rFonts w:eastAsia="Calibri"/>
          <w:szCs w:val="24"/>
        </w:rPr>
        <w:t>4262.4(a)(2)(ii) of PBGC’s SFA regulation.</w:t>
      </w:r>
    </w:p>
    <w:p w:rsidRPr="00490761" w:rsidR="00234CD1" w:rsidP="006E1150" w:rsidRDefault="001E1CEF" w14:paraId="27E4F3F2" w14:textId="05E2BCFD">
      <w:pPr>
        <w:spacing w:after="240"/>
        <w:ind w:left="720" w:hanging="360"/>
        <w:rPr>
          <w:rFonts w:eastAsia="Calibri"/>
          <w:szCs w:val="24"/>
        </w:rPr>
      </w:pPr>
      <w:r w:rsidRPr="00490761">
        <w:rPr>
          <w:rFonts w:eastAsia="Calibri"/>
          <w:szCs w:val="24"/>
        </w:rPr>
        <w:t xml:space="preserve">(1) </w:t>
      </w:r>
      <w:r w:rsidRPr="00490761" w:rsidR="00234CD1">
        <w:rPr>
          <w:rFonts w:eastAsia="Calibri"/>
          <w:szCs w:val="24"/>
        </w:rPr>
        <w:t xml:space="preserve">SFA Determination. </w:t>
      </w:r>
      <w:r w:rsidRPr="00490761" w:rsidR="007E08C9">
        <w:rPr>
          <w:rFonts w:eastAsia="Calibri"/>
          <w:szCs w:val="24"/>
        </w:rPr>
        <w:t xml:space="preserve"> </w:t>
      </w:r>
      <w:r w:rsidRPr="00490761" w:rsidR="00234CD1">
        <w:rPr>
          <w:rFonts w:eastAsia="Calibri"/>
          <w:szCs w:val="24"/>
        </w:rPr>
        <w:t xml:space="preserve">For this Section H, Item </w:t>
      </w:r>
      <w:r w:rsidRPr="00490761" w:rsidR="003A070F">
        <w:rPr>
          <w:rFonts w:eastAsia="Calibri"/>
          <w:szCs w:val="24"/>
        </w:rPr>
        <w:t>(</w:t>
      </w:r>
      <w:r w:rsidRPr="00490761" w:rsidR="00234CD1">
        <w:rPr>
          <w:rFonts w:eastAsia="Calibri"/>
          <w:szCs w:val="24"/>
        </w:rPr>
        <w:t>1</w:t>
      </w:r>
      <w:r w:rsidRPr="00490761" w:rsidR="003A070F">
        <w:rPr>
          <w:rFonts w:eastAsia="Calibri"/>
          <w:szCs w:val="24"/>
        </w:rPr>
        <w:t>)</w:t>
      </w:r>
      <w:r w:rsidRPr="00490761" w:rsidR="00234CD1">
        <w:rPr>
          <w:rFonts w:eastAsia="Calibri"/>
          <w:szCs w:val="24"/>
        </w:rPr>
        <w:t xml:space="preserve">, provide the information shown in </w:t>
      </w:r>
      <w:r w:rsidRPr="00490761" w:rsidR="006E1150">
        <w:rPr>
          <w:rFonts w:eastAsia="Calibri"/>
          <w:szCs w:val="24"/>
        </w:rPr>
        <w:t xml:space="preserve">Template 4A, sheet </w:t>
      </w:r>
      <w:r w:rsidRPr="00490761" w:rsidR="006E1150">
        <w:rPr>
          <w:rFonts w:eastAsia="Calibri"/>
          <w:i/>
          <w:iCs/>
          <w:szCs w:val="24"/>
        </w:rPr>
        <w:t>4A-5 SFA Details .4(a)(2)(i)</w:t>
      </w:r>
      <w:r w:rsidRPr="00490761" w:rsidR="006E1150">
        <w:rPr>
          <w:rFonts w:eastAsia="Calibri"/>
          <w:szCs w:val="24"/>
        </w:rPr>
        <w:t xml:space="preserve">, as well as the information shown in </w:t>
      </w:r>
      <w:r w:rsidRPr="00490761" w:rsidR="00234CD1">
        <w:rPr>
          <w:rFonts w:eastAsia="Calibri"/>
          <w:szCs w:val="24"/>
        </w:rPr>
        <w:t xml:space="preserve">Template 4B, sheet </w:t>
      </w:r>
      <w:r w:rsidRPr="00490761" w:rsidR="00234CD1">
        <w:rPr>
          <w:rFonts w:eastAsia="Calibri"/>
          <w:i/>
          <w:iCs/>
          <w:szCs w:val="24"/>
        </w:rPr>
        <w:t xml:space="preserve">4B-1 SFA Ben </w:t>
      </w:r>
      <w:proofErr w:type="spellStart"/>
      <w:r w:rsidRPr="00490761" w:rsidR="00234CD1">
        <w:rPr>
          <w:rFonts w:eastAsia="Calibri"/>
          <w:i/>
          <w:iCs/>
          <w:szCs w:val="24"/>
        </w:rPr>
        <w:t>Pmts</w:t>
      </w:r>
      <w:proofErr w:type="spellEnd"/>
      <w:r w:rsidRPr="00490761" w:rsidR="00B656C5">
        <w:rPr>
          <w:rFonts w:eastAsia="Calibri"/>
          <w:szCs w:val="24"/>
        </w:rPr>
        <w:t xml:space="preserve">, </w:t>
      </w:r>
      <w:r w:rsidRPr="00490761" w:rsidR="00234CD1">
        <w:rPr>
          <w:rFonts w:eastAsia="Calibri"/>
          <w:szCs w:val="24"/>
        </w:rPr>
        <w:t xml:space="preserve">sheet </w:t>
      </w:r>
      <w:r w:rsidRPr="00490761" w:rsidR="00234CD1">
        <w:rPr>
          <w:rFonts w:eastAsia="Calibri"/>
          <w:i/>
          <w:iCs/>
          <w:szCs w:val="24"/>
        </w:rPr>
        <w:t>4B-2 SFA Details .4(a)(2)(ii)</w:t>
      </w:r>
      <w:r w:rsidRPr="00490761" w:rsidR="00B656C5">
        <w:rPr>
          <w:rFonts w:eastAsia="Calibri"/>
          <w:szCs w:val="24"/>
        </w:rPr>
        <w:t xml:space="preserve">, and sheet </w:t>
      </w:r>
      <w:r w:rsidRPr="00490761" w:rsidR="00B656C5">
        <w:rPr>
          <w:rFonts w:eastAsia="Calibri"/>
          <w:i/>
          <w:iCs/>
          <w:szCs w:val="24"/>
        </w:rPr>
        <w:t>4B-3 SFA Exhaustion</w:t>
      </w:r>
      <w:r w:rsidRPr="00490761" w:rsidR="00234CD1">
        <w:rPr>
          <w:rFonts w:eastAsia="Calibri"/>
          <w:i/>
          <w:iCs/>
          <w:szCs w:val="24"/>
        </w:rPr>
        <w:t>.</w:t>
      </w:r>
    </w:p>
    <w:p w:rsidRPr="00490761" w:rsidR="00234CD1" w:rsidP="00CD61F3" w:rsidRDefault="001E1CEF" w14:paraId="0AE8FAED" w14:textId="59380F83">
      <w:pPr>
        <w:spacing w:after="120"/>
        <w:ind w:left="720" w:hanging="360"/>
        <w:rPr>
          <w:rFonts w:eastAsia="Calibri"/>
          <w:szCs w:val="24"/>
        </w:rPr>
      </w:pPr>
      <w:r w:rsidRPr="00490761">
        <w:rPr>
          <w:rFonts w:eastAsia="Calibri"/>
          <w:szCs w:val="24"/>
        </w:rPr>
        <w:t xml:space="preserve">(2) </w:t>
      </w:r>
      <w:r w:rsidRPr="00490761" w:rsidR="00234CD1">
        <w:rPr>
          <w:rFonts w:eastAsia="Calibri"/>
          <w:szCs w:val="24"/>
        </w:rPr>
        <w:t xml:space="preserve">Reconciliation. </w:t>
      </w:r>
      <w:r w:rsidRPr="00490761" w:rsidR="007E08C9">
        <w:rPr>
          <w:rFonts w:eastAsia="Calibri"/>
          <w:szCs w:val="24"/>
        </w:rPr>
        <w:t xml:space="preserve"> </w:t>
      </w:r>
      <w:r w:rsidRPr="00490761" w:rsidR="00234CD1">
        <w:rPr>
          <w:rFonts w:eastAsia="Calibri"/>
          <w:szCs w:val="24"/>
        </w:rPr>
        <w:t xml:space="preserve">For this Section H, Item </w:t>
      </w:r>
      <w:r w:rsidRPr="00490761" w:rsidR="003A070F">
        <w:rPr>
          <w:rFonts w:eastAsia="Calibri"/>
          <w:szCs w:val="24"/>
        </w:rPr>
        <w:t>(</w:t>
      </w:r>
      <w:r w:rsidRPr="00490761" w:rsidR="00403392">
        <w:rPr>
          <w:rFonts w:eastAsia="Calibri"/>
          <w:szCs w:val="24"/>
        </w:rPr>
        <w:t>2</w:t>
      </w:r>
      <w:r w:rsidRPr="00490761" w:rsidR="003A070F">
        <w:rPr>
          <w:rFonts w:eastAsia="Calibri"/>
          <w:szCs w:val="24"/>
        </w:rPr>
        <w:t>)</w:t>
      </w:r>
      <w:r w:rsidRPr="00490761" w:rsidR="00234CD1">
        <w:rPr>
          <w:rFonts w:eastAsia="Calibri"/>
          <w:szCs w:val="24"/>
        </w:rPr>
        <w:t xml:space="preserve">, </w:t>
      </w:r>
      <w:r w:rsidRPr="00490761" w:rsidR="00FB53FA">
        <w:t xml:space="preserve">MPRA plans </w:t>
      </w:r>
      <w:r w:rsidRPr="00490761" w:rsidR="0003036E">
        <w:t xml:space="preserve">for which the requested amount of SFA is based on </w:t>
      </w:r>
      <w:r w:rsidRPr="00490761" w:rsidR="00FB53FA">
        <w:t xml:space="preserve">the “present value method” under </w:t>
      </w:r>
      <w:r w:rsidRPr="00490761" w:rsidR="007E08C9">
        <w:t>§ </w:t>
      </w:r>
      <w:r w:rsidRPr="00490761" w:rsidR="00FB53FA">
        <w:t xml:space="preserve">4262.4(a)(2)(ii) must provide the </w:t>
      </w:r>
      <w:r w:rsidRPr="00490761" w:rsidR="00FB53FA">
        <w:lastRenderedPageBreak/>
        <w:t xml:space="preserve">information described below and may use </w:t>
      </w:r>
      <w:hyperlink w:history="1" r:id="rId30">
        <w:r w:rsidRPr="00490761" w:rsidR="00852231">
          <w:rPr>
            <w:rStyle w:val="Hyperlink"/>
          </w:rPr>
          <w:t>Template 9</w:t>
        </w:r>
      </w:hyperlink>
      <w:r w:rsidRPr="00490761" w:rsidR="00FB53FA">
        <w:t>.</w:t>
      </w:r>
      <w:r w:rsidRPr="00490761" w:rsidR="00234CD1">
        <w:t xml:space="preserve">  </w:t>
      </w:r>
      <w:r w:rsidRPr="00490761" w:rsidR="00FB53FA">
        <w:t xml:space="preserve">Provide a reconciliation of the change in the </w:t>
      </w:r>
      <w:r w:rsidRPr="00490761" w:rsidR="00411FE3">
        <w:t xml:space="preserve">requested </w:t>
      </w:r>
      <w:r w:rsidRPr="00490761" w:rsidR="00FB53FA">
        <w:t xml:space="preserve">amount of SFA under the final rule from the total amount of SFA approved under the interim final rule. </w:t>
      </w:r>
      <w:r w:rsidRPr="00490761" w:rsidR="00D27A77">
        <w:t xml:space="preserve"> </w:t>
      </w:r>
      <w:r w:rsidRPr="00490761" w:rsidR="00FB53FA">
        <w:t>The reconciliation should incrementally identify, in order</w:t>
      </w:r>
      <w:r w:rsidRPr="00490761" w:rsidR="005C0284">
        <w:t>:</w:t>
      </w:r>
      <w:r w:rsidRPr="00490761" w:rsidR="00FB53FA">
        <w:t xml:space="preserve"> </w:t>
      </w:r>
    </w:p>
    <w:p w:rsidRPr="00490761" w:rsidR="00FB53FA" w:rsidP="00CD61F3" w:rsidRDefault="000A1298" w14:paraId="31EAE347" w14:textId="638B1E3C">
      <w:pPr>
        <w:pStyle w:val="ListParagraph"/>
        <w:numPr>
          <w:ilvl w:val="0"/>
          <w:numId w:val="19"/>
        </w:numPr>
        <w:spacing w:after="120"/>
        <w:contextualSpacing w:val="0"/>
      </w:pPr>
      <w:r w:rsidRPr="00490761">
        <w:t>T</w:t>
      </w:r>
      <w:r w:rsidRPr="00490761" w:rsidR="00FB53FA">
        <w:t xml:space="preserve">he change due to calculating the requested SFA using the “basic method” described in </w:t>
      </w:r>
      <w:r w:rsidRPr="00490761" w:rsidR="007E08C9">
        <w:t>§ </w:t>
      </w:r>
      <w:r w:rsidRPr="00490761" w:rsidR="00FB53FA">
        <w:t>4262.4(a)(1) of PBGC’s SFA regulation,</w:t>
      </w:r>
    </w:p>
    <w:p w:rsidRPr="00490761" w:rsidR="002E58CF" w:rsidP="00CD61F3" w:rsidRDefault="000A1298" w14:paraId="43FB8418" w14:textId="6B13DA1B">
      <w:pPr>
        <w:pStyle w:val="ListParagraph"/>
        <w:numPr>
          <w:ilvl w:val="0"/>
          <w:numId w:val="19"/>
        </w:numPr>
        <w:spacing w:after="120"/>
        <w:contextualSpacing w:val="0"/>
      </w:pPr>
      <w:r w:rsidRPr="00490761">
        <w:t>T</w:t>
      </w:r>
      <w:r w:rsidRPr="00490761" w:rsidR="002E58CF">
        <w:t xml:space="preserve">he change in the amount of SFA using the “basic method” due to a </w:t>
      </w:r>
      <w:r w:rsidRPr="00490761" w:rsidR="00657909">
        <w:t xml:space="preserve">change in the assumed employer contributions </w:t>
      </w:r>
      <w:r w:rsidRPr="00490761" w:rsidR="002E58CF">
        <w:t>(if applicable</w:t>
      </w:r>
      <w:r w:rsidRPr="00490761" w:rsidR="00234CD1">
        <w:t>)</w:t>
      </w:r>
      <w:r w:rsidRPr="00490761" w:rsidR="002E58CF">
        <w:t xml:space="preserve">, and </w:t>
      </w:r>
    </w:p>
    <w:p w:rsidRPr="00490761" w:rsidR="00821CBF" w:rsidP="00DE2094" w:rsidRDefault="000A1298" w14:paraId="0C4657B6" w14:textId="5777F774">
      <w:pPr>
        <w:pStyle w:val="ListParagraph"/>
        <w:numPr>
          <w:ilvl w:val="0"/>
          <w:numId w:val="19"/>
        </w:numPr>
        <w:spacing w:after="240"/>
        <w:contextualSpacing w:val="0"/>
      </w:pPr>
      <w:r w:rsidRPr="00490761">
        <w:t>T</w:t>
      </w:r>
      <w:r w:rsidRPr="00490761" w:rsidR="00FB53FA">
        <w:t>he change due to calculating the requested SFA using the “</w:t>
      </w:r>
      <w:r w:rsidRPr="00490761" w:rsidR="004900FC">
        <w:t xml:space="preserve">present value </w:t>
      </w:r>
      <w:r w:rsidRPr="00490761" w:rsidR="00FB53FA">
        <w:t xml:space="preserve">method” described in </w:t>
      </w:r>
      <w:r w:rsidRPr="00490761" w:rsidR="007E08C9">
        <w:t>§ </w:t>
      </w:r>
      <w:r w:rsidRPr="00490761" w:rsidR="00FB53FA">
        <w:t>4262.4(a)(2)(i</w:t>
      </w:r>
      <w:r w:rsidRPr="00490761" w:rsidR="004900FC">
        <w:t>i</w:t>
      </w:r>
      <w:r w:rsidRPr="00490761" w:rsidR="00FB53FA">
        <w:t>) of PBGC’s SFA regulation</w:t>
      </w:r>
      <w:r w:rsidRPr="00490761" w:rsidR="002E58CF">
        <w:t>.</w:t>
      </w:r>
    </w:p>
    <w:p w:rsidRPr="00490761" w:rsidR="002D421F" w:rsidP="001E1CEF" w:rsidRDefault="002D421F" w14:paraId="0483B8DB" w14:textId="77777777">
      <w:pPr>
        <w:pStyle w:val="Heading2"/>
        <w:ind w:left="0"/>
      </w:pPr>
      <w:r w:rsidRPr="00490761">
        <w:t>What happens after an application is filed</w:t>
      </w:r>
      <w:r w:rsidRPr="00490761">
        <w:rPr>
          <w:color w:val="000000"/>
        </w:rPr>
        <w:t xml:space="preserve"> </w:t>
      </w:r>
    </w:p>
    <w:p w:rsidRPr="00490761" w:rsidR="002D421F" w:rsidP="00DE2094" w:rsidRDefault="002D421F" w14:paraId="4E23193E" w14:textId="4F554304">
      <w:pPr>
        <w:spacing w:after="240"/>
      </w:pPr>
      <w:r w:rsidRPr="00490761">
        <w:t xml:space="preserve">After a supplemented application is filed, the filer will hear from PBGC within 120 days of the filing date.  The supplemented application will be either approved or denied.  If the application is approved, the plan will receive further instructions from PBGC on how the </w:t>
      </w:r>
      <w:r w:rsidRPr="00490761" w:rsidR="00B7195E">
        <w:t xml:space="preserve">additional </w:t>
      </w:r>
      <w:r w:rsidRPr="00490761">
        <w:t>SFA amount will be transferred.  If the application is denied, the filer will receive written notice from PBGC providing the reason</w:t>
      </w:r>
      <w:r w:rsidRPr="00490761" w:rsidR="00265589">
        <w:t>(</w:t>
      </w:r>
      <w:r w:rsidRPr="00490761">
        <w:t>s</w:t>
      </w:r>
      <w:r w:rsidRPr="00490761" w:rsidR="00265589">
        <w:t>)</w:t>
      </w:r>
      <w:r w:rsidRPr="00490761">
        <w:t xml:space="preserve"> for the denial.  PBGC may deny a </w:t>
      </w:r>
      <w:r w:rsidRPr="00490761" w:rsidR="00DC7B4C">
        <w:t xml:space="preserve">supplemented </w:t>
      </w:r>
      <w:r w:rsidRPr="00490761">
        <w:t xml:space="preserve">application because it is incomplete, because an assumption is unreasonable or a proposed change in assumption is unreasonable individually, or the proposed changed assumptions are unreasonable in the aggregate. </w:t>
      </w:r>
      <w:r w:rsidRPr="00490761" w:rsidR="00DC7B4C">
        <w:t xml:space="preserve"> If a supplemented application is denied, the plan may file a new supplemented application </w:t>
      </w:r>
      <w:r w:rsidRPr="00490761" w:rsidR="000F721C">
        <w:t xml:space="preserve">which </w:t>
      </w:r>
      <w:r w:rsidRPr="00490761" w:rsidR="00DC7B4C">
        <w:t>address</w:t>
      </w:r>
      <w:r w:rsidRPr="00490761" w:rsidR="000F721C">
        <w:t>es</w:t>
      </w:r>
      <w:r w:rsidRPr="00490761" w:rsidR="00DC7B4C">
        <w:t xml:space="preserve"> the reasons for the denial.  </w:t>
      </w:r>
    </w:p>
    <w:p w:rsidRPr="00490761" w:rsidR="00EF1669" w:rsidP="00EF1669" w:rsidRDefault="002D421F" w14:paraId="32E99FF6" w14:textId="71860FCE">
      <w:pPr>
        <w:spacing w:after="240"/>
      </w:pPr>
      <w:r w:rsidRPr="00490761">
        <w:t xml:space="preserve">An authorized filer may withdraw a supplemented application at any time before </w:t>
      </w:r>
      <w:r w:rsidRPr="00490761" w:rsidR="00D174EC">
        <w:t xml:space="preserve">PBGC denies </w:t>
      </w:r>
      <w:r w:rsidRPr="00490761" w:rsidR="00400BE3">
        <w:t xml:space="preserve">or </w:t>
      </w:r>
      <w:r w:rsidRPr="00490761">
        <w:t xml:space="preserve">approves the </w:t>
      </w:r>
      <w:r w:rsidRPr="00490761" w:rsidR="00400BE3">
        <w:t xml:space="preserve">supplemented </w:t>
      </w:r>
      <w:r w:rsidRPr="00490761">
        <w:t>application.  To withdraw a</w:t>
      </w:r>
      <w:r w:rsidRPr="00490761" w:rsidR="00934A16">
        <w:t xml:space="preserve"> supplemented </w:t>
      </w:r>
      <w:r w:rsidRPr="00490761">
        <w:t xml:space="preserve">application, the filer must send an email to the general Multiemployer Program Division mailbox at </w:t>
      </w:r>
      <w:proofErr w:type="gramStart"/>
      <w:r w:rsidRPr="00490761">
        <w:rPr>
          <w:color w:val="0563C1"/>
          <w:u w:val="single" w:color="0563C1"/>
        </w:rPr>
        <w:t>multiemployerprogram@pbgc.gov</w:t>
      </w:r>
      <w:r w:rsidRPr="00490761">
        <w:t>, and</w:t>
      </w:r>
      <w:proofErr w:type="gramEnd"/>
      <w:r w:rsidRPr="00490761">
        <w:t xml:space="preserve"> include as the subject “Withdrawal of Special Financial Assistance Supplemented Application of (Plan Name).”  The body of the email should read, “On behalf of (Plan Name), I withdraw the special financial assistance </w:t>
      </w:r>
      <w:r w:rsidRPr="00490761" w:rsidR="004A4E3C">
        <w:t xml:space="preserve">supplemented </w:t>
      </w:r>
      <w:r w:rsidRPr="00490761">
        <w:t xml:space="preserve">application filed on (filing date)” and include the filer’s title, relation to the plan, and other information to demonstrate that the filer is an individual authorized to withdraw the SFA </w:t>
      </w:r>
      <w:r w:rsidRPr="00490761" w:rsidR="00504F8E">
        <w:t xml:space="preserve">supplemented </w:t>
      </w:r>
      <w:r w:rsidRPr="00490761">
        <w:t>application.</w:t>
      </w:r>
    </w:p>
    <w:p w:rsidR="008D2C1C" w:rsidP="00DE2094" w:rsidRDefault="002D421F" w14:paraId="5288E98A" w14:textId="7E30D85F">
      <w:pPr>
        <w:spacing w:after="240"/>
      </w:pPr>
      <w:r w:rsidRPr="00490761">
        <w:t xml:space="preserve">Finally, during the 120-day review period, PBGC may require a plan sponsor to file additional information, including information to clarify or verify information provided in the plan’s </w:t>
      </w:r>
      <w:r w:rsidRPr="00490761" w:rsidR="0022010C">
        <w:t xml:space="preserve">supplemented </w:t>
      </w:r>
      <w:r w:rsidRPr="00490761">
        <w:t xml:space="preserve">application.  The plan sponsor must promptly file with PBGC any such information upon request.  If PBGC does not receive the requested information, the supplemented application may be considered incomplete, and </w:t>
      </w:r>
      <w:r w:rsidRPr="00490761">
        <w:rPr>
          <w:szCs w:val="24"/>
        </w:rPr>
        <w:t>if an error or omission in an application requires a change to the amount of SFA requested, the supplemented application will be considered incomplete.</w:t>
      </w:r>
    </w:p>
    <w:sectPr w:rsidR="008D2C1C" w:rsidSect="00DC0AC4">
      <w:headerReference w:type="default" r:id="rId31"/>
      <w:footerReference w:type="default" r:id="rId32"/>
      <w:pgSz w:w="12240" w:h="15840"/>
      <w:pgMar w:top="938" w:right="890" w:bottom="860" w:left="133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4A29" w14:textId="77777777" w:rsidR="00600781" w:rsidRDefault="00600781" w:rsidP="00111FE3">
      <w:r>
        <w:separator/>
      </w:r>
    </w:p>
  </w:endnote>
  <w:endnote w:type="continuationSeparator" w:id="0">
    <w:p w14:paraId="4639C7BA" w14:textId="77777777" w:rsidR="00600781" w:rsidRDefault="00600781" w:rsidP="00111FE3">
      <w:r>
        <w:continuationSeparator/>
      </w:r>
    </w:p>
  </w:endnote>
  <w:endnote w:type="continuationNotice" w:id="1">
    <w:p w14:paraId="45DD21E4" w14:textId="77777777" w:rsidR="00600781" w:rsidRDefault="0060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0F48" w14:textId="2C0BBB7C" w:rsidR="00111FE3" w:rsidRPr="0036549B" w:rsidRDefault="00111FE3" w:rsidP="0036549B">
    <w:pPr>
      <w:pStyle w:val="Footer"/>
      <w:jc w:val="center"/>
      <w:rPr>
        <w:rFonts w:ascii="Garamond" w:hAnsi="Garamond"/>
        <w:sz w:val="20"/>
        <w:szCs w:val="20"/>
      </w:rPr>
    </w:pPr>
    <w:r w:rsidRPr="0036549B">
      <w:rPr>
        <w:rFonts w:ascii="Garamond" w:hAnsi="Garamond"/>
        <w:sz w:val="20"/>
        <w:szCs w:val="20"/>
      </w:rPr>
      <w:fldChar w:fldCharType="begin"/>
    </w:r>
    <w:r w:rsidRPr="0036549B">
      <w:rPr>
        <w:rFonts w:ascii="Garamond" w:hAnsi="Garamond"/>
        <w:sz w:val="20"/>
        <w:szCs w:val="20"/>
      </w:rPr>
      <w:instrText xml:space="preserve"> PAGE   \* MERGEFORMAT </w:instrText>
    </w:r>
    <w:r w:rsidRPr="0036549B">
      <w:rPr>
        <w:rFonts w:ascii="Garamond" w:hAnsi="Garamond"/>
        <w:sz w:val="20"/>
        <w:szCs w:val="20"/>
      </w:rPr>
      <w:fldChar w:fldCharType="separate"/>
    </w:r>
    <w:r w:rsidRPr="0036549B">
      <w:rPr>
        <w:rFonts w:ascii="Garamond" w:hAnsi="Garamond"/>
        <w:noProof/>
        <w:sz w:val="20"/>
        <w:szCs w:val="20"/>
      </w:rPr>
      <w:t>1</w:t>
    </w:r>
    <w:r w:rsidRPr="0036549B">
      <w:rPr>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B331" w14:textId="77777777" w:rsidR="00600781" w:rsidRDefault="00600781" w:rsidP="00111FE3">
      <w:r>
        <w:separator/>
      </w:r>
    </w:p>
  </w:footnote>
  <w:footnote w:type="continuationSeparator" w:id="0">
    <w:p w14:paraId="6D2EE8A5" w14:textId="77777777" w:rsidR="00600781" w:rsidRDefault="00600781" w:rsidP="00111FE3">
      <w:r>
        <w:continuationSeparator/>
      </w:r>
    </w:p>
  </w:footnote>
  <w:footnote w:type="continuationNotice" w:id="1">
    <w:p w14:paraId="0248D0BF" w14:textId="77777777" w:rsidR="00600781" w:rsidRDefault="00600781"/>
  </w:footnote>
  <w:footnote w:id="2">
    <w:p w14:paraId="718EE937" w14:textId="77777777" w:rsidR="00A431CC" w:rsidRPr="00615652" w:rsidRDefault="00A431CC" w:rsidP="00A431CC">
      <w:pPr>
        <w:pStyle w:val="FootnoteText"/>
      </w:pPr>
      <w:r>
        <w:rPr>
          <w:rStyle w:val="FootnoteReference"/>
        </w:rPr>
        <w:footnoteRef/>
      </w:r>
      <w:r>
        <w:t xml:space="preserve"> Published in the Federal Register on July 12, 2021. </w:t>
      </w:r>
      <w:r>
        <w:rPr>
          <w:i/>
          <w:iCs/>
        </w:rPr>
        <w:t>See</w:t>
      </w:r>
      <w:r>
        <w:t xml:space="preserve">, 86 FR </w:t>
      </w:r>
      <w:r w:rsidRPr="00615652">
        <w:t>36598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9294" w14:textId="6A24F9BE" w:rsidR="00FA685D" w:rsidRPr="001266EC" w:rsidRDefault="00FA685D" w:rsidP="001266EC">
    <w:pPr>
      <w:spacing w:after="5" w:line="250" w:lineRule="auto"/>
      <w:ind w:left="10" w:right="359" w:hanging="10"/>
      <w:rPr>
        <w:color w:val="aut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EC8"/>
    <w:multiLevelType w:val="hybridMultilevel"/>
    <w:tmpl w:val="FF564A50"/>
    <w:lvl w:ilvl="0" w:tplc="2CE823F0">
      <w:start w:val="10"/>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B2A6F"/>
    <w:multiLevelType w:val="hybridMultilevel"/>
    <w:tmpl w:val="1C149F6E"/>
    <w:lvl w:ilvl="0" w:tplc="E1D8C36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0435D"/>
    <w:multiLevelType w:val="hybridMultilevel"/>
    <w:tmpl w:val="6F22D0BE"/>
    <w:lvl w:ilvl="0" w:tplc="15EC3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1484F"/>
    <w:multiLevelType w:val="hybridMultilevel"/>
    <w:tmpl w:val="981A81A8"/>
    <w:lvl w:ilvl="0" w:tplc="16DEA1DA">
      <w:start w:val="1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26EA6"/>
    <w:multiLevelType w:val="hybridMultilevel"/>
    <w:tmpl w:val="6F404394"/>
    <w:lvl w:ilvl="0" w:tplc="FFFFFFFF">
      <w:start w:val="4"/>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650C7"/>
    <w:multiLevelType w:val="hybridMultilevel"/>
    <w:tmpl w:val="7840B6AC"/>
    <w:lvl w:ilvl="0" w:tplc="91D8ADAC">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C755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800" w:hanging="360"/>
      </w:pPr>
    </w:lvl>
    <w:lvl w:ilvl="3" w:tplc="1554A57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0229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0E8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846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A09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2F7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A04F6C"/>
    <w:multiLevelType w:val="hybridMultilevel"/>
    <w:tmpl w:val="5E648B3E"/>
    <w:lvl w:ilvl="0" w:tplc="41E0B908">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855EE"/>
    <w:multiLevelType w:val="hybridMultilevel"/>
    <w:tmpl w:val="609006EE"/>
    <w:lvl w:ilvl="0" w:tplc="D8862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31130"/>
    <w:multiLevelType w:val="hybridMultilevel"/>
    <w:tmpl w:val="2B165272"/>
    <w:lvl w:ilvl="0" w:tplc="647AF6C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3E7CEE">
      <w:start w:val="1"/>
      <w:numFmt w:val="lowerLetter"/>
      <w:lvlText w:val="%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46E06">
      <w:start w:val="1"/>
      <w:numFmt w:val="lowerRoman"/>
      <w:lvlRestart w:val="0"/>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831C0">
      <w:start w:val="1"/>
      <w:numFmt w:val="decimal"/>
      <w:lvlText w:val="%4"/>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8E2DC">
      <w:start w:val="1"/>
      <w:numFmt w:val="lowerLetter"/>
      <w:lvlText w:val="%5"/>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47D30">
      <w:start w:val="1"/>
      <w:numFmt w:val="lowerRoman"/>
      <w:lvlText w:val="%6"/>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64EBE">
      <w:start w:val="1"/>
      <w:numFmt w:val="decimal"/>
      <w:lvlText w:val="%7"/>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C2020">
      <w:start w:val="1"/>
      <w:numFmt w:val="lowerLetter"/>
      <w:lvlText w:val="%8"/>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0D36A">
      <w:start w:val="1"/>
      <w:numFmt w:val="lowerRoman"/>
      <w:lvlText w:val="%9"/>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F52FA1"/>
    <w:multiLevelType w:val="hybridMultilevel"/>
    <w:tmpl w:val="E3F8502A"/>
    <w:lvl w:ilvl="0" w:tplc="EE2E1DE2">
      <w:start w:val="1"/>
      <w:numFmt w:val="bullet"/>
      <w:lvlText w:val="•"/>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0C2C8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FA27A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7A470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2D4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DC725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DAE6E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EA25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0CAB1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DA5495"/>
    <w:multiLevelType w:val="hybridMultilevel"/>
    <w:tmpl w:val="6B3EA93C"/>
    <w:lvl w:ilvl="0" w:tplc="867AA026">
      <w:start w:val="10"/>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833C8"/>
    <w:multiLevelType w:val="hybridMultilevel"/>
    <w:tmpl w:val="BC605396"/>
    <w:lvl w:ilvl="0" w:tplc="43FEC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D3A55"/>
    <w:multiLevelType w:val="hybridMultilevel"/>
    <w:tmpl w:val="222EA550"/>
    <w:lvl w:ilvl="0" w:tplc="910021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E1A78">
      <w:start w:val="1"/>
      <w:numFmt w:val="lowerLetter"/>
      <w:lvlRestart w:val="0"/>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EA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CA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C5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449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40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EDA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BD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4B68FF"/>
    <w:multiLevelType w:val="hybridMultilevel"/>
    <w:tmpl w:val="9DC4FAEE"/>
    <w:lvl w:ilvl="0" w:tplc="1E96B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26139"/>
    <w:multiLevelType w:val="hybridMultilevel"/>
    <w:tmpl w:val="071E5E0E"/>
    <w:lvl w:ilvl="0" w:tplc="DABAB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60A80"/>
    <w:multiLevelType w:val="hybridMultilevel"/>
    <w:tmpl w:val="0C0C76A2"/>
    <w:lvl w:ilvl="0" w:tplc="41E0B908">
      <w:start w:val="6"/>
      <w:numFmt w:val="decimal"/>
      <w:lvlText w:val="(%1)"/>
      <w:lvlJc w:val="left"/>
      <w:pPr>
        <w:ind w:left="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4E47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8E5D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022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CCC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8DC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A48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2A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885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DB7AC8"/>
    <w:multiLevelType w:val="hybridMultilevel"/>
    <w:tmpl w:val="A942B686"/>
    <w:lvl w:ilvl="0" w:tplc="6AB4E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724A4"/>
    <w:multiLevelType w:val="hybridMultilevel"/>
    <w:tmpl w:val="D7E6212E"/>
    <w:lvl w:ilvl="0" w:tplc="84540CE8">
      <w:start w:val="10"/>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76748"/>
    <w:multiLevelType w:val="hybridMultilevel"/>
    <w:tmpl w:val="020CED34"/>
    <w:lvl w:ilvl="0" w:tplc="AA0C1BB8">
      <w:start w:val="6"/>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CE7E4">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6060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68946">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4684A">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05CEE">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24302">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0316A">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AFE00">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84774F"/>
    <w:multiLevelType w:val="hybridMultilevel"/>
    <w:tmpl w:val="F9CCD10E"/>
    <w:lvl w:ilvl="0" w:tplc="A7840624">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B2B7ED6"/>
    <w:multiLevelType w:val="hybridMultilevel"/>
    <w:tmpl w:val="B56EDFC2"/>
    <w:lvl w:ilvl="0" w:tplc="B2A60EC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8706C9"/>
    <w:multiLevelType w:val="hybridMultilevel"/>
    <w:tmpl w:val="E6A85E24"/>
    <w:lvl w:ilvl="0" w:tplc="EB3024E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F057B"/>
    <w:multiLevelType w:val="hybridMultilevel"/>
    <w:tmpl w:val="CFCA228A"/>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53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E100E3"/>
    <w:multiLevelType w:val="hybridMultilevel"/>
    <w:tmpl w:val="7B3ACFDA"/>
    <w:lvl w:ilvl="0" w:tplc="89027872">
      <w:start w:val="6"/>
      <w:numFmt w:val="decimal"/>
      <w:lvlText w:val="(%1)"/>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9E2899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C57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2A7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6F5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0E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CFB2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86A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E52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6C3D46"/>
    <w:multiLevelType w:val="hybridMultilevel"/>
    <w:tmpl w:val="73643232"/>
    <w:lvl w:ilvl="0" w:tplc="D2883D1A">
      <w:start w:val="1"/>
      <w:numFmt w:val="upperLetter"/>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25" w15:restartNumberingAfterBreak="0">
    <w:nsid w:val="68961762"/>
    <w:multiLevelType w:val="hybridMultilevel"/>
    <w:tmpl w:val="389E74E0"/>
    <w:lvl w:ilvl="0" w:tplc="6F907B9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530" w:hanging="360"/>
      </w:pPr>
      <w:rPr>
        <w:rFonts w:ascii="Symbol" w:hAnsi="Symbol" w:hint="default"/>
      </w:rPr>
    </w:lvl>
    <w:lvl w:ilvl="2" w:tplc="2C345186">
      <w:start w:val="1"/>
      <w:numFmt w:val="bullet"/>
      <w:lvlText w:val=""/>
      <w:lvlJc w:val="left"/>
      <w:pPr>
        <w:ind w:left="2250" w:hanging="360"/>
      </w:pPr>
      <w:rPr>
        <w:rFonts w:ascii="Symbol" w:hAnsi="Symbol" w:hint="default"/>
      </w:rPr>
    </w:lvl>
    <w:lvl w:ilvl="3" w:tplc="0D2EE736">
      <w:start w:val="1"/>
      <w:numFmt w:val="decimal"/>
      <w:lvlText w:val="%4"/>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6E9BE">
      <w:start w:val="1"/>
      <w:numFmt w:val="lowerLetter"/>
      <w:lvlText w:val="%5"/>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CC396">
      <w:start w:val="1"/>
      <w:numFmt w:val="lowerRoman"/>
      <w:lvlText w:val="%6"/>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AA810">
      <w:start w:val="1"/>
      <w:numFmt w:val="decimal"/>
      <w:lvlText w:val="%7"/>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232D2">
      <w:start w:val="1"/>
      <w:numFmt w:val="lowerLetter"/>
      <w:lvlText w:val="%8"/>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67A54">
      <w:start w:val="1"/>
      <w:numFmt w:val="lowerRoman"/>
      <w:lvlText w:val="%9"/>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F246F4"/>
    <w:multiLevelType w:val="hybridMultilevel"/>
    <w:tmpl w:val="88EC387E"/>
    <w:lvl w:ilvl="0" w:tplc="F4A6147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C50A21"/>
    <w:multiLevelType w:val="hybridMultilevel"/>
    <w:tmpl w:val="06D450B0"/>
    <w:lvl w:ilvl="0" w:tplc="1FF07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EE5E9F"/>
    <w:multiLevelType w:val="hybridMultilevel"/>
    <w:tmpl w:val="29B2EC82"/>
    <w:lvl w:ilvl="0" w:tplc="E9CE0354">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971B72"/>
    <w:multiLevelType w:val="hybridMultilevel"/>
    <w:tmpl w:val="C0A40444"/>
    <w:lvl w:ilvl="0" w:tplc="EE9A5094">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71842F31"/>
    <w:multiLevelType w:val="hybridMultilevel"/>
    <w:tmpl w:val="72909A16"/>
    <w:lvl w:ilvl="0" w:tplc="363AC64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F49CD"/>
    <w:multiLevelType w:val="hybridMultilevel"/>
    <w:tmpl w:val="70724B64"/>
    <w:lvl w:ilvl="0" w:tplc="92A0B05C">
      <w:start w:val="1"/>
      <w:numFmt w:val="lowerLetter"/>
      <w:lvlText w:val="%1."/>
      <w:lvlJc w:val="left"/>
      <w:pPr>
        <w:ind w:left="1440" w:hanging="360"/>
      </w:pPr>
      <w:rPr>
        <w:rFonts w:ascii="Times New Roman" w:eastAsia="Times New Roman" w:hAnsi="Times New Roman" w:cs="Times New Roman"/>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168859720">
    <w:abstractNumId w:val="9"/>
  </w:num>
  <w:num w:numId="2" w16cid:durableId="1987977695">
    <w:abstractNumId w:val="24"/>
  </w:num>
  <w:num w:numId="3" w16cid:durableId="1937441470">
    <w:abstractNumId w:val="25"/>
  </w:num>
  <w:num w:numId="4" w16cid:durableId="2061056197">
    <w:abstractNumId w:val="22"/>
  </w:num>
  <w:num w:numId="5" w16cid:durableId="774980000">
    <w:abstractNumId w:val="12"/>
  </w:num>
  <w:num w:numId="6" w16cid:durableId="1810783280">
    <w:abstractNumId w:val="8"/>
  </w:num>
  <w:num w:numId="7" w16cid:durableId="554893449">
    <w:abstractNumId w:val="15"/>
  </w:num>
  <w:num w:numId="8" w16cid:durableId="1809399029">
    <w:abstractNumId w:val="18"/>
  </w:num>
  <w:num w:numId="9" w16cid:durableId="252935191">
    <w:abstractNumId w:val="29"/>
  </w:num>
  <w:num w:numId="10" w16cid:durableId="588932288">
    <w:abstractNumId w:val="2"/>
  </w:num>
  <w:num w:numId="11" w16cid:durableId="1250430605">
    <w:abstractNumId w:val="3"/>
  </w:num>
  <w:num w:numId="12" w16cid:durableId="447627334">
    <w:abstractNumId w:val="11"/>
  </w:num>
  <w:num w:numId="13" w16cid:durableId="917833162">
    <w:abstractNumId w:val="30"/>
  </w:num>
  <w:num w:numId="14" w16cid:durableId="2029330288">
    <w:abstractNumId w:val="4"/>
  </w:num>
  <w:num w:numId="15" w16cid:durableId="1940487328">
    <w:abstractNumId w:val="1"/>
  </w:num>
  <w:num w:numId="16" w16cid:durableId="1172986636">
    <w:abstractNumId w:val="19"/>
  </w:num>
  <w:num w:numId="17" w16cid:durableId="882252338">
    <w:abstractNumId w:val="28"/>
  </w:num>
  <w:num w:numId="18" w16cid:durableId="1451315162">
    <w:abstractNumId w:val="20"/>
  </w:num>
  <w:num w:numId="19" w16cid:durableId="1344015827">
    <w:abstractNumId w:val="31"/>
  </w:num>
  <w:num w:numId="20" w16cid:durableId="857473401">
    <w:abstractNumId w:val="23"/>
  </w:num>
  <w:num w:numId="21" w16cid:durableId="2100177285">
    <w:abstractNumId w:val="5"/>
  </w:num>
  <w:num w:numId="22" w16cid:durableId="1141187708">
    <w:abstractNumId w:val="6"/>
  </w:num>
  <w:num w:numId="23" w16cid:durableId="292947408">
    <w:abstractNumId w:val="17"/>
  </w:num>
  <w:num w:numId="24" w16cid:durableId="1952516069">
    <w:abstractNumId w:val="16"/>
  </w:num>
  <w:num w:numId="25" w16cid:durableId="426972627">
    <w:abstractNumId w:val="0"/>
  </w:num>
  <w:num w:numId="26" w16cid:durableId="302125535">
    <w:abstractNumId w:val="7"/>
  </w:num>
  <w:num w:numId="27" w16cid:durableId="72439871">
    <w:abstractNumId w:val="21"/>
  </w:num>
  <w:num w:numId="28" w16cid:durableId="317154826">
    <w:abstractNumId w:val="14"/>
  </w:num>
  <w:num w:numId="29" w16cid:durableId="1174610468">
    <w:abstractNumId w:val="27"/>
  </w:num>
  <w:num w:numId="30" w16cid:durableId="404882814">
    <w:abstractNumId w:val="13"/>
  </w:num>
  <w:num w:numId="31" w16cid:durableId="1892232184">
    <w:abstractNumId w:val="10"/>
  </w:num>
  <w:num w:numId="32" w16cid:durableId="4879875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A2"/>
    <w:rsid w:val="00004544"/>
    <w:rsid w:val="00004704"/>
    <w:rsid w:val="000111CA"/>
    <w:rsid w:val="0001173F"/>
    <w:rsid w:val="00013258"/>
    <w:rsid w:val="00020697"/>
    <w:rsid w:val="0002158F"/>
    <w:rsid w:val="00023366"/>
    <w:rsid w:val="00024FA8"/>
    <w:rsid w:val="00025182"/>
    <w:rsid w:val="0003036E"/>
    <w:rsid w:val="00033568"/>
    <w:rsid w:val="000351E5"/>
    <w:rsid w:val="00035B19"/>
    <w:rsid w:val="00041633"/>
    <w:rsid w:val="000431B9"/>
    <w:rsid w:val="00043440"/>
    <w:rsid w:val="00045C53"/>
    <w:rsid w:val="000466D2"/>
    <w:rsid w:val="00047CA4"/>
    <w:rsid w:val="00053088"/>
    <w:rsid w:val="000555BE"/>
    <w:rsid w:val="00055C7A"/>
    <w:rsid w:val="000564D7"/>
    <w:rsid w:val="00056558"/>
    <w:rsid w:val="00062224"/>
    <w:rsid w:val="00071AC2"/>
    <w:rsid w:val="00086577"/>
    <w:rsid w:val="0008675D"/>
    <w:rsid w:val="00092973"/>
    <w:rsid w:val="000A1298"/>
    <w:rsid w:val="000A6FC8"/>
    <w:rsid w:val="000B19D4"/>
    <w:rsid w:val="000C3C1D"/>
    <w:rsid w:val="000C48C5"/>
    <w:rsid w:val="000C746E"/>
    <w:rsid w:val="000D29BC"/>
    <w:rsid w:val="000D676C"/>
    <w:rsid w:val="000E05A4"/>
    <w:rsid w:val="000E2B20"/>
    <w:rsid w:val="000E7245"/>
    <w:rsid w:val="000E772C"/>
    <w:rsid w:val="000F2899"/>
    <w:rsid w:val="000F2AEA"/>
    <w:rsid w:val="000F43CB"/>
    <w:rsid w:val="000F4AE9"/>
    <w:rsid w:val="000F721C"/>
    <w:rsid w:val="00100081"/>
    <w:rsid w:val="0010307E"/>
    <w:rsid w:val="001074E2"/>
    <w:rsid w:val="00111FE3"/>
    <w:rsid w:val="00114376"/>
    <w:rsid w:val="001211C1"/>
    <w:rsid w:val="0012524C"/>
    <w:rsid w:val="001266EC"/>
    <w:rsid w:val="00143484"/>
    <w:rsid w:val="0014681B"/>
    <w:rsid w:val="00147589"/>
    <w:rsid w:val="00153796"/>
    <w:rsid w:val="001542DD"/>
    <w:rsid w:val="00167D71"/>
    <w:rsid w:val="001713F6"/>
    <w:rsid w:val="001758BC"/>
    <w:rsid w:val="001918D8"/>
    <w:rsid w:val="00193791"/>
    <w:rsid w:val="0019415F"/>
    <w:rsid w:val="001A69F4"/>
    <w:rsid w:val="001A7939"/>
    <w:rsid w:val="001B0743"/>
    <w:rsid w:val="001B70C0"/>
    <w:rsid w:val="001C0170"/>
    <w:rsid w:val="001C0EB8"/>
    <w:rsid w:val="001C15CB"/>
    <w:rsid w:val="001E1CEF"/>
    <w:rsid w:val="001E4A19"/>
    <w:rsid w:val="001E640A"/>
    <w:rsid w:val="001F3805"/>
    <w:rsid w:val="001F6985"/>
    <w:rsid w:val="0020675D"/>
    <w:rsid w:val="00207BFD"/>
    <w:rsid w:val="002131DA"/>
    <w:rsid w:val="00217B34"/>
    <w:rsid w:val="0022010C"/>
    <w:rsid w:val="0022230D"/>
    <w:rsid w:val="00223447"/>
    <w:rsid w:val="00223871"/>
    <w:rsid w:val="00234CD1"/>
    <w:rsid w:val="0024775E"/>
    <w:rsid w:val="002478BE"/>
    <w:rsid w:val="00251698"/>
    <w:rsid w:val="002552CD"/>
    <w:rsid w:val="0025788D"/>
    <w:rsid w:val="002612C1"/>
    <w:rsid w:val="00264066"/>
    <w:rsid w:val="00265589"/>
    <w:rsid w:val="0026558E"/>
    <w:rsid w:val="00267A3F"/>
    <w:rsid w:val="00270094"/>
    <w:rsid w:val="0027108E"/>
    <w:rsid w:val="002755E8"/>
    <w:rsid w:val="00280C0C"/>
    <w:rsid w:val="00283359"/>
    <w:rsid w:val="00283FA9"/>
    <w:rsid w:val="00284528"/>
    <w:rsid w:val="00285A02"/>
    <w:rsid w:val="002869D5"/>
    <w:rsid w:val="0029031E"/>
    <w:rsid w:val="00292923"/>
    <w:rsid w:val="002938F4"/>
    <w:rsid w:val="00297917"/>
    <w:rsid w:val="002A1941"/>
    <w:rsid w:val="002A2336"/>
    <w:rsid w:val="002A3ACE"/>
    <w:rsid w:val="002B206C"/>
    <w:rsid w:val="002C1826"/>
    <w:rsid w:val="002C74BD"/>
    <w:rsid w:val="002C7C15"/>
    <w:rsid w:val="002D421F"/>
    <w:rsid w:val="002E0C05"/>
    <w:rsid w:val="002E58CF"/>
    <w:rsid w:val="002E6F32"/>
    <w:rsid w:val="002F7E39"/>
    <w:rsid w:val="00302D9A"/>
    <w:rsid w:val="003074C3"/>
    <w:rsid w:val="0030771E"/>
    <w:rsid w:val="00310264"/>
    <w:rsid w:val="00310718"/>
    <w:rsid w:val="00311D62"/>
    <w:rsid w:val="003156FC"/>
    <w:rsid w:val="00316856"/>
    <w:rsid w:val="00316EEE"/>
    <w:rsid w:val="003232A3"/>
    <w:rsid w:val="003308FF"/>
    <w:rsid w:val="00330D4A"/>
    <w:rsid w:val="00331107"/>
    <w:rsid w:val="00332F9C"/>
    <w:rsid w:val="003368C7"/>
    <w:rsid w:val="00336DA5"/>
    <w:rsid w:val="00353A6A"/>
    <w:rsid w:val="00356F89"/>
    <w:rsid w:val="003605CF"/>
    <w:rsid w:val="003624A5"/>
    <w:rsid w:val="00363927"/>
    <w:rsid w:val="0036549B"/>
    <w:rsid w:val="003725F3"/>
    <w:rsid w:val="0037449C"/>
    <w:rsid w:val="00375542"/>
    <w:rsid w:val="00393224"/>
    <w:rsid w:val="00397211"/>
    <w:rsid w:val="00397624"/>
    <w:rsid w:val="003A070F"/>
    <w:rsid w:val="003A0EA5"/>
    <w:rsid w:val="003A332C"/>
    <w:rsid w:val="003A33A1"/>
    <w:rsid w:val="003A445B"/>
    <w:rsid w:val="003A5DB9"/>
    <w:rsid w:val="003B7DDE"/>
    <w:rsid w:val="003C2686"/>
    <w:rsid w:val="003C4460"/>
    <w:rsid w:val="003C505D"/>
    <w:rsid w:val="003D0FDF"/>
    <w:rsid w:val="003D2F4A"/>
    <w:rsid w:val="003D3B71"/>
    <w:rsid w:val="003D3BA5"/>
    <w:rsid w:val="003D6CAF"/>
    <w:rsid w:val="003E073B"/>
    <w:rsid w:val="003E113A"/>
    <w:rsid w:val="003E4850"/>
    <w:rsid w:val="003E5542"/>
    <w:rsid w:val="003F1B40"/>
    <w:rsid w:val="003F2550"/>
    <w:rsid w:val="003F25FF"/>
    <w:rsid w:val="003F34FA"/>
    <w:rsid w:val="00400BE3"/>
    <w:rsid w:val="00403392"/>
    <w:rsid w:val="004036B2"/>
    <w:rsid w:val="00404BB6"/>
    <w:rsid w:val="00411FE3"/>
    <w:rsid w:val="004124A6"/>
    <w:rsid w:val="00413D7D"/>
    <w:rsid w:val="00414F06"/>
    <w:rsid w:val="0043202A"/>
    <w:rsid w:val="0043217E"/>
    <w:rsid w:val="004402C0"/>
    <w:rsid w:val="004458CA"/>
    <w:rsid w:val="00446990"/>
    <w:rsid w:val="00447FEA"/>
    <w:rsid w:val="004504DC"/>
    <w:rsid w:val="00451F2C"/>
    <w:rsid w:val="00466D25"/>
    <w:rsid w:val="004707CC"/>
    <w:rsid w:val="00473976"/>
    <w:rsid w:val="00473B55"/>
    <w:rsid w:val="00474695"/>
    <w:rsid w:val="004900FC"/>
    <w:rsid w:val="00490761"/>
    <w:rsid w:val="00492FA9"/>
    <w:rsid w:val="004A4E3C"/>
    <w:rsid w:val="004A7843"/>
    <w:rsid w:val="004A7ACB"/>
    <w:rsid w:val="004B111F"/>
    <w:rsid w:val="004B4685"/>
    <w:rsid w:val="004B6A23"/>
    <w:rsid w:val="004B760B"/>
    <w:rsid w:val="004B78FB"/>
    <w:rsid w:val="004D05E7"/>
    <w:rsid w:val="004E7FBE"/>
    <w:rsid w:val="004F1BAC"/>
    <w:rsid w:val="004F1C07"/>
    <w:rsid w:val="004F3F38"/>
    <w:rsid w:val="00502FD9"/>
    <w:rsid w:val="005038CC"/>
    <w:rsid w:val="00503D71"/>
    <w:rsid w:val="00504F8E"/>
    <w:rsid w:val="00517897"/>
    <w:rsid w:val="005265E3"/>
    <w:rsid w:val="00527828"/>
    <w:rsid w:val="00530E78"/>
    <w:rsid w:val="00530F39"/>
    <w:rsid w:val="00531A91"/>
    <w:rsid w:val="00534916"/>
    <w:rsid w:val="0053572B"/>
    <w:rsid w:val="0053590B"/>
    <w:rsid w:val="005369A2"/>
    <w:rsid w:val="00537962"/>
    <w:rsid w:val="0055306E"/>
    <w:rsid w:val="00555A14"/>
    <w:rsid w:val="005608E6"/>
    <w:rsid w:val="0056605C"/>
    <w:rsid w:val="00566AF4"/>
    <w:rsid w:val="005805D0"/>
    <w:rsid w:val="0058287C"/>
    <w:rsid w:val="005831FD"/>
    <w:rsid w:val="00583F8A"/>
    <w:rsid w:val="00586B2B"/>
    <w:rsid w:val="005870B5"/>
    <w:rsid w:val="005A1144"/>
    <w:rsid w:val="005A5314"/>
    <w:rsid w:val="005A551D"/>
    <w:rsid w:val="005A6A89"/>
    <w:rsid w:val="005A6B65"/>
    <w:rsid w:val="005B0C5E"/>
    <w:rsid w:val="005B41E4"/>
    <w:rsid w:val="005B5A81"/>
    <w:rsid w:val="005C0284"/>
    <w:rsid w:val="005C4FEC"/>
    <w:rsid w:val="005C7A76"/>
    <w:rsid w:val="005D35EC"/>
    <w:rsid w:val="005D5685"/>
    <w:rsid w:val="005E45EB"/>
    <w:rsid w:val="005F04FB"/>
    <w:rsid w:val="005F45E1"/>
    <w:rsid w:val="00600781"/>
    <w:rsid w:val="00601896"/>
    <w:rsid w:val="00607485"/>
    <w:rsid w:val="00610EC4"/>
    <w:rsid w:val="00626584"/>
    <w:rsid w:val="00634B1B"/>
    <w:rsid w:val="00637371"/>
    <w:rsid w:val="00642EFA"/>
    <w:rsid w:val="00643EDF"/>
    <w:rsid w:val="00656EF3"/>
    <w:rsid w:val="00657909"/>
    <w:rsid w:val="00673185"/>
    <w:rsid w:val="0067371C"/>
    <w:rsid w:val="00675FED"/>
    <w:rsid w:val="00677330"/>
    <w:rsid w:val="006776A6"/>
    <w:rsid w:val="00677B2A"/>
    <w:rsid w:val="0068198B"/>
    <w:rsid w:val="00681E28"/>
    <w:rsid w:val="00684B0F"/>
    <w:rsid w:val="00690186"/>
    <w:rsid w:val="006913F2"/>
    <w:rsid w:val="006931D1"/>
    <w:rsid w:val="0069477E"/>
    <w:rsid w:val="006A15B2"/>
    <w:rsid w:val="006A4D74"/>
    <w:rsid w:val="006B0799"/>
    <w:rsid w:val="006B1028"/>
    <w:rsid w:val="006B11EE"/>
    <w:rsid w:val="006C5F02"/>
    <w:rsid w:val="006C5F5B"/>
    <w:rsid w:val="006C5FFA"/>
    <w:rsid w:val="006D4A1B"/>
    <w:rsid w:val="006E0F9D"/>
    <w:rsid w:val="006E1150"/>
    <w:rsid w:val="006E2A7F"/>
    <w:rsid w:val="006E6AA2"/>
    <w:rsid w:val="006F5573"/>
    <w:rsid w:val="00703F18"/>
    <w:rsid w:val="0071078C"/>
    <w:rsid w:val="007147C5"/>
    <w:rsid w:val="00714F41"/>
    <w:rsid w:val="00720CF0"/>
    <w:rsid w:val="0072142A"/>
    <w:rsid w:val="0072319A"/>
    <w:rsid w:val="0072796F"/>
    <w:rsid w:val="00731ACA"/>
    <w:rsid w:val="00731E92"/>
    <w:rsid w:val="00732177"/>
    <w:rsid w:val="007340FE"/>
    <w:rsid w:val="0073436F"/>
    <w:rsid w:val="007367DA"/>
    <w:rsid w:val="00737CA0"/>
    <w:rsid w:val="00737CD8"/>
    <w:rsid w:val="007421C1"/>
    <w:rsid w:val="00744C57"/>
    <w:rsid w:val="00753304"/>
    <w:rsid w:val="00756B08"/>
    <w:rsid w:val="00765590"/>
    <w:rsid w:val="00767709"/>
    <w:rsid w:val="00767EC9"/>
    <w:rsid w:val="0077040F"/>
    <w:rsid w:val="007875B2"/>
    <w:rsid w:val="007966A7"/>
    <w:rsid w:val="007A02B4"/>
    <w:rsid w:val="007A2C64"/>
    <w:rsid w:val="007A4A46"/>
    <w:rsid w:val="007B16E3"/>
    <w:rsid w:val="007B250A"/>
    <w:rsid w:val="007D1909"/>
    <w:rsid w:val="007D2A48"/>
    <w:rsid w:val="007E08C9"/>
    <w:rsid w:val="007E3A81"/>
    <w:rsid w:val="007E547C"/>
    <w:rsid w:val="007F113B"/>
    <w:rsid w:val="0081443B"/>
    <w:rsid w:val="00815DDC"/>
    <w:rsid w:val="00821CBF"/>
    <w:rsid w:val="008256F9"/>
    <w:rsid w:val="008350F3"/>
    <w:rsid w:val="00837A41"/>
    <w:rsid w:val="008415C7"/>
    <w:rsid w:val="0084276E"/>
    <w:rsid w:val="00847355"/>
    <w:rsid w:val="00852231"/>
    <w:rsid w:val="0085748E"/>
    <w:rsid w:val="008574C0"/>
    <w:rsid w:val="00857CA2"/>
    <w:rsid w:val="008671D4"/>
    <w:rsid w:val="008705C9"/>
    <w:rsid w:val="0087373F"/>
    <w:rsid w:val="00873972"/>
    <w:rsid w:val="00874DFB"/>
    <w:rsid w:val="00883C13"/>
    <w:rsid w:val="008937D0"/>
    <w:rsid w:val="0089531B"/>
    <w:rsid w:val="008975C4"/>
    <w:rsid w:val="008A3930"/>
    <w:rsid w:val="008B00D8"/>
    <w:rsid w:val="008B0F7C"/>
    <w:rsid w:val="008B292C"/>
    <w:rsid w:val="008B52F0"/>
    <w:rsid w:val="008B6040"/>
    <w:rsid w:val="008B793D"/>
    <w:rsid w:val="008C0E37"/>
    <w:rsid w:val="008D2A2D"/>
    <w:rsid w:val="008D2C1C"/>
    <w:rsid w:val="008D3D74"/>
    <w:rsid w:val="008D49A9"/>
    <w:rsid w:val="008D64CC"/>
    <w:rsid w:val="008D689A"/>
    <w:rsid w:val="008D6F9B"/>
    <w:rsid w:val="008E105C"/>
    <w:rsid w:val="008E23B6"/>
    <w:rsid w:val="008E5975"/>
    <w:rsid w:val="008F1823"/>
    <w:rsid w:val="008F34B7"/>
    <w:rsid w:val="008F491C"/>
    <w:rsid w:val="008F7181"/>
    <w:rsid w:val="009039E1"/>
    <w:rsid w:val="0090537C"/>
    <w:rsid w:val="00910610"/>
    <w:rsid w:val="00911BDB"/>
    <w:rsid w:val="009147F2"/>
    <w:rsid w:val="00914C9D"/>
    <w:rsid w:val="00916162"/>
    <w:rsid w:val="00917233"/>
    <w:rsid w:val="00917939"/>
    <w:rsid w:val="009209AE"/>
    <w:rsid w:val="00920DFC"/>
    <w:rsid w:val="00922B4F"/>
    <w:rsid w:val="00922D25"/>
    <w:rsid w:val="00930369"/>
    <w:rsid w:val="00934A16"/>
    <w:rsid w:val="009363AA"/>
    <w:rsid w:val="00936865"/>
    <w:rsid w:val="009500DC"/>
    <w:rsid w:val="00955567"/>
    <w:rsid w:val="0095606A"/>
    <w:rsid w:val="00963CD9"/>
    <w:rsid w:val="00966004"/>
    <w:rsid w:val="009717F7"/>
    <w:rsid w:val="009738C8"/>
    <w:rsid w:val="0097576F"/>
    <w:rsid w:val="00975D5A"/>
    <w:rsid w:val="009846FD"/>
    <w:rsid w:val="0099196E"/>
    <w:rsid w:val="00991AB7"/>
    <w:rsid w:val="00993D4E"/>
    <w:rsid w:val="00995553"/>
    <w:rsid w:val="00995A53"/>
    <w:rsid w:val="00996DF8"/>
    <w:rsid w:val="009971E8"/>
    <w:rsid w:val="009A0FE0"/>
    <w:rsid w:val="009A7A33"/>
    <w:rsid w:val="009A7D55"/>
    <w:rsid w:val="009B5B42"/>
    <w:rsid w:val="009B6D32"/>
    <w:rsid w:val="009B6E51"/>
    <w:rsid w:val="009B7C3B"/>
    <w:rsid w:val="009C2E72"/>
    <w:rsid w:val="009C3A55"/>
    <w:rsid w:val="009C7477"/>
    <w:rsid w:val="009D1696"/>
    <w:rsid w:val="009D763F"/>
    <w:rsid w:val="009E0372"/>
    <w:rsid w:val="009E3073"/>
    <w:rsid w:val="009E5A33"/>
    <w:rsid w:val="009E79C3"/>
    <w:rsid w:val="009F4134"/>
    <w:rsid w:val="009F701D"/>
    <w:rsid w:val="00A066CF"/>
    <w:rsid w:val="00A10DDB"/>
    <w:rsid w:val="00A1232B"/>
    <w:rsid w:val="00A20322"/>
    <w:rsid w:val="00A22B12"/>
    <w:rsid w:val="00A2412C"/>
    <w:rsid w:val="00A3112F"/>
    <w:rsid w:val="00A3364B"/>
    <w:rsid w:val="00A431CC"/>
    <w:rsid w:val="00A43485"/>
    <w:rsid w:val="00A45885"/>
    <w:rsid w:val="00A50994"/>
    <w:rsid w:val="00A51799"/>
    <w:rsid w:val="00A521B7"/>
    <w:rsid w:val="00A62CD4"/>
    <w:rsid w:val="00A63303"/>
    <w:rsid w:val="00A669FE"/>
    <w:rsid w:val="00A66C85"/>
    <w:rsid w:val="00A727D8"/>
    <w:rsid w:val="00A73BAD"/>
    <w:rsid w:val="00A751C3"/>
    <w:rsid w:val="00A82BD8"/>
    <w:rsid w:val="00A82E6F"/>
    <w:rsid w:val="00A858C2"/>
    <w:rsid w:val="00A907F7"/>
    <w:rsid w:val="00A92434"/>
    <w:rsid w:val="00A93771"/>
    <w:rsid w:val="00A95607"/>
    <w:rsid w:val="00A97010"/>
    <w:rsid w:val="00AA46CC"/>
    <w:rsid w:val="00AB4B3B"/>
    <w:rsid w:val="00AB54FE"/>
    <w:rsid w:val="00AB57A1"/>
    <w:rsid w:val="00AC0899"/>
    <w:rsid w:val="00AC20C4"/>
    <w:rsid w:val="00AC2543"/>
    <w:rsid w:val="00AC3D7F"/>
    <w:rsid w:val="00AC3D92"/>
    <w:rsid w:val="00AC54AC"/>
    <w:rsid w:val="00AC77A7"/>
    <w:rsid w:val="00AD3C73"/>
    <w:rsid w:val="00AE0C71"/>
    <w:rsid w:val="00AF20A3"/>
    <w:rsid w:val="00AF27DC"/>
    <w:rsid w:val="00AF3627"/>
    <w:rsid w:val="00AF7130"/>
    <w:rsid w:val="00B11EC5"/>
    <w:rsid w:val="00B15036"/>
    <w:rsid w:val="00B173AC"/>
    <w:rsid w:val="00B25AF1"/>
    <w:rsid w:val="00B27D15"/>
    <w:rsid w:val="00B32B63"/>
    <w:rsid w:val="00B40DE0"/>
    <w:rsid w:val="00B44426"/>
    <w:rsid w:val="00B478A9"/>
    <w:rsid w:val="00B51789"/>
    <w:rsid w:val="00B550F9"/>
    <w:rsid w:val="00B555E7"/>
    <w:rsid w:val="00B55734"/>
    <w:rsid w:val="00B62E9C"/>
    <w:rsid w:val="00B62EAA"/>
    <w:rsid w:val="00B62F79"/>
    <w:rsid w:val="00B6415C"/>
    <w:rsid w:val="00B65246"/>
    <w:rsid w:val="00B656C5"/>
    <w:rsid w:val="00B66305"/>
    <w:rsid w:val="00B7195E"/>
    <w:rsid w:val="00B7256C"/>
    <w:rsid w:val="00B8187A"/>
    <w:rsid w:val="00B91F57"/>
    <w:rsid w:val="00B9543E"/>
    <w:rsid w:val="00BA702F"/>
    <w:rsid w:val="00BA7260"/>
    <w:rsid w:val="00BB1511"/>
    <w:rsid w:val="00BB7A24"/>
    <w:rsid w:val="00BC2CD7"/>
    <w:rsid w:val="00BC2CDE"/>
    <w:rsid w:val="00BC6BA3"/>
    <w:rsid w:val="00BD4F5B"/>
    <w:rsid w:val="00BE0169"/>
    <w:rsid w:val="00BE1003"/>
    <w:rsid w:val="00BE34D6"/>
    <w:rsid w:val="00BE3A84"/>
    <w:rsid w:val="00BE4618"/>
    <w:rsid w:val="00BF1884"/>
    <w:rsid w:val="00BF6021"/>
    <w:rsid w:val="00BF69C5"/>
    <w:rsid w:val="00C0335F"/>
    <w:rsid w:val="00C0504E"/>
    <w:rsid w:val="00C0524A"/>
    <w:rsid w:val="00C058FF"/>
    <w:rsid w:val="00C05B8B"/>
    <w:rsid w:val="00C07388"/>
    <w:rsid w:val="00C0784E"/>
    <w:rsid w:val="00C1085B"/>
    <w:rsid w:val="00C14338"/>
    <w:rsid w:val="00C20005"/>
    <w:rsid w:val="00C23417"/>
    <w:rsid w:val="00C23814"/>
    <w:rsid w:val="00C2711C"/>
    <w:rsid w:val="00C302C9"/>
    <w:rsid w:val="00C319B2"/>
    <w:rsid w:val="00C34629"/>
    <w:rsid w:val="00C3595B"/>
    <w:rsid w:val="00C37D55"/>
    <w:rsid w:val="00C435F1"/>
    <w:rsid w:val="00C47501"/>
    <w:rsid w:val="00C47739"/>
    <w:rsid w:val="00C53568"/>
    <w:rsid w:val="00C55C0C"/>
    <w:rsid w:val="00C56566"/>
    <w:rsid w:val="00C56FC4"/>
    <w:rsid w:val="00C63F25"/>
    <w:rsid w:val="00C648A1"/>
    <w:rsid w:val="00C64BB0"/>
    <w:rsid w:val="00C73582"/>
    <w:rsid w:val="00C7485A"/>
    <w:rsid w:val="00C805CD"/>
    <w:rsid w:val="00C94A27"/>
    <w:rsid w:val="00CA60EF"/>
    <w:rsid w:val="00CB11B4"/>
    <w:rsid w:val="00CB74C7"/>
    <w:rsid w:val="00CB7CD1"/>
    <w:rsid w:val="00CC07E0"/>
    <w:rsid w:val="00CC0EDB"/>
    <w:rsid w:val="00CD0DE5"/>
    <w:rsid w:val="00CD1E40"/>
    <w:rsid w:val="00CD3ACE"/>
    <w:rsid w:val="00CD3D9A"/>
    <w:rsid w:val="00CD46A0"/>
    <w:rsid w:val="00CD61F3"/>
    <w:rsid w:val="00CD7C51"/>
    <w:rsid w:val="00CE0A45"/>
    <w:rsid w:val="00CE4EE2"/>
    <w:rsid w:val="00CE5052"/>
    <w:rsid w:val="00CE509B"/>
    <w:rsid w:val="00CE567A"/>
    <w:rsid w:val="00CE64F5"/>
    <w:rsid w:val="00CE6FF2"/>
    <w:rsid w:val="00D047CA"/>
    <w:rsid w:val="00D054AF"/>
    <w:rsid w:val="00D113A6"/>
    <w:rsid w:val="00D151B5"/>
    <w:rsid w:val="00D174EC"/>
    <w:rsid w:val="00D27A77"/>
    <w:rsid w:val="00D3248E"/>
    <w:rsid w:val="00D3487F"/>
    <w:rsid w:val="00D35E57"/>
    <w:rsid w:val="00D40424"/>
    <w:rsid w:val="00D407CA"/>
    <w:rsid w:val="00D46D62"/>
    <w:rsid w:val="00D6347F"/>
    <w:rsid w:val="00D67810"/>
    <w:rsid w:val="00D71671"/>
    <w:rsid w:val="00D80B6D"/>
    <w:rsid w:val="00D81F00"/>
    <w:rsid w:val="00D83979"/>
    <w:rsid w:val="00D905E2"/>
    <w:rsid w:val="00D966FD"/>
    <w:rsid w:val="00DA52A1"/>
    <w:rsid w:val="00DB309C"/>
    <w:rsid w:val="00DB323B"/>
    <w:rsid w:val="00DC0AC4"/>
    <w:rsid w:val="00DC5702"/>
    <w:rsid w:val="00DC5AC4"/>
    <w:rsid w:val="00DC7B4C"/>
    <w:rsid w:val="00DD06CF"/>
    <w:rsid w:val="00DD3290"/>
    <w:rsid w:val="00DD3A96"/>
    <w:rsid w:val="00DD57BA"/>
    <w:rsid w:val="00DE1E66"/>
    <w:rsid w:val="00DE2094"/>
    <w:rsid w:val="00DE719A"/>
    <w:rsid w:val="00DE7B7A"/>
    <w:rsid w:val="00E02E72"/>
    <w:rsid w:val="00E11B00"/>
    <w:rsid w:val="00E142D7"/>
    <w:rsid w:val="00E14B14"/>
    <w:rsid w:val="00E169C8"/>
    <w:rsid w:val="00E218E1"/>
    <w:rsid w:val="00E22626"/>
    <w:rsid w:val="00E32E84"/>
    <w:rsid w:val="00E34DE6"/>
    <w:rsid w:val="00E37511"/>
    <w:rsid w:val="00E41564"/>
    <w:rsid w:val="00E43A99"/>
    <w:rsid w:val="00E47FCB"/>
    <w:rsid w:val="00E638B1"/>
    <w:rsid w:val="00E64A4A"/>
    <w:rsid w:val="00E64D69"/>
    <w:rsid w:val="00E83C0F"/>
    <w:rsid w:val="00E8587B"/>
    <w:rsid w:val="00E860DC"/>
    <w:rsid w:val="00E87D62"/>
    <w:rsid w:val="00EA3472"/>
    <w:rsid w:val="00EA6894"/>
    <w:rsid w:val="00EB1387"/>
    <w:rsid w:val="00EB2065"/>
    <w:rsid w:val="00EB20E1"/>
    <w:rsid w:val="00EB2A46"/>
    <w:rsid w:val="00EB7274"/>
    <w:rsid w:val="00EC488A"/>
    <w:rsid w:val="00ED1DC8"/>
    <w:rsid w:val="00ED3802"/>
    <w:rsid w:val="00ED5771"/>
    <w:rsid w:val="00EF00FD"/>
    <w:rsid w:val="00EF1669"/>
    <w:rsid w:val="00EF3780"/>
    <w:rsid w:val="00EF5B64"/>
    <w:rsid w:val="00F11283"/>
    <w:rsid w:val="00F11F9D"/>
    <w:rsid w:val="00F146D5"/>
    <w:rsid w:val="00F16A62"/>
    <w:rsid w:val="00F17E0E"/>
    <w:rsid w:val="00F22951"/>
    <w:rsid w:val="00F24CE6"/>
    <w:rsid w:val="00F265AF"/>
    <w:rsid w:val="00F317F1"/>
    <w:rsid w:val="00F360FD"/>
    <w:rsid w:val="00F4073A"/>
    <w:rsid w:val="00F43D3D"/>
    <w:rsid w:val="00F44386"/>
    <w:rsid w:val="00F47AD3"/>
    <w:rsid w:val="00F5013E"/>
    <w:rsid w:val="00F505B7"/>
    <w:rsid w:val="00F52932"/>
    <w:rsid w:val="00F54C6B"/>
    <w:rsid w:val="00F60C0A"/>
    <w:rsid w:val="00F6432B"/>
    <w:rsid w:val="00F645D7"/>
    <w:rsid w:val="00F64790"/>
    <w:rsid w:val="00F66433"/>
    <w:rsid w:val="00F7245D"/>
    <w:rsid w:val="00F734B3"/>
    <w:rsid w:val="00F73641"/>
    <w:rsid w:val="00F87C33"/>
    <w:rsid w:val="00F92E97"/>
    <w:rsid w:val="00F97CCA"/>
    <w:rsid w:val="00F97E99"/>
    <w:rsid w:val="00FA2CCB"/>
    <w:rsid w:val="00FA531E"/>
    <w:rsid w:val="00FA5527"/>
    <w:rsid w:val="00FA685D"/>
    <w:rsid w:val="00FB0A19"/>
    <w:rsid w:val="00FB17BB"/>
    <w:rsid w:val="00FB316B"/>
    <w:rsid w:val="00FB53FA"/>
    <w:rsid w:val="00FB57C0"/>
    <w:rsid w:val="00FC3872"/>
    <w:rsid w:val="00FC5DE4"/>
    <w:rsid w:val="00FC5F85"/>
    <w:rsid w:val="00FC6490"/>
    <w:rsid w:val="00FD0663"/>
    <w:rsid w:val="00FD55BE"/>
    <w:rsid w:val="00FE1368"/>
    <w:rsid w:val="00FE781C"/>
    <w:rsid w:val="00FF1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E670"/>
  <w15:docId w15:val="{48BB5046-929A-4C61-9C73-7AB09EDB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4504DC"/>
    <w:pPr>
      <w:keepNext/>
      <w:keepLines/>
      <w:spacing w:after="260"/>
      <w:outlineLvl w:val="0"/>
    </w:pPr>
    <w:rPr>
      <w:rFonts w:ascii="Times New Roman" w:eastAsia="Times New Roman" w:hAnsi="Times New Roman" w:cs="Times New Roman"/>
      <w:b/>
      <w:color w:val="2F5496"/>
      <w:sz w:val="32"/>
    </w:rPr>
  </w:style>
  <w:style w:type="paragraph" w:styleId="Heading2">
    <w:name w:val="heading 2"/>
    <w:next w:val="Normal"/>
    <w:link w:val="Heading2Char"/>
    <w:uiPriority w:val="9"/>
    <w:unhideWhenUsed/>
    <w:qFormat/>
    <w:rsid w:val="004504DC"/>
    <w:pPr>
      <w:keepNext/>
      <w:keepLines/>
      <w:ind w:left="10" w:hanging="10"/>
      <w:outlineLvl w:val="1"/>
    </w:pPr>
    <w:rPr>
      <w:rFonts w:ascii="Times New Roman" w:eastAsia="Times New Roman" w:hAnsi="Times New Roman" w:cs="Times New Roman"/>
      <w:b/>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B63"/>
    <w:pPr>
      <w:ind w:left="720"/>
      <w:contextualSpacing/>
    </w:pPr>
  </w:style>
  <w:style w:type="character" w:customStyle="1" w:styleId="Heading1Char">
    <w:name w:val="Heading 1 Char"/>
    <w:basedOn w:val="DefaultParagraphFont"/>
    <w:link w:val="Heading1"/>
    <w:uiPriority w:val="9"/>
    <w:rsid w:val="004504DC"/>
    <w:rPr>
      <w:rFonts w:ascii="Times New Roman" w:eastAsia="Times New Roman" w:hAnsi="Times New Roman" w:cs="Times New Roman"/>
      <w:b/>
      <w:color w:val="2F5496"/>
      <w:sz w:val="32"/>
    </w:rPr>
  </w:style>
  <w:style w:type="character" w:customStyle="1" w:styleId="Heading2Char">
    <w:name w:val="Heading 2 Char"/>
    <w:basedOn w:val="DefaultParagraphFont"/>
    <w:link w:val="Heading2"/>
    <w:uiPriority w:val="9"/>
    <w:rsid w:val="004504DC"/>
    <w:rPr>
      <w:rFonts w:ascii="Times New Roman" w:eastAsia="Times New Roman" w:hAnsi="Times New Roman" w:cs="Times New Roman"/>
      <w:b/>
      <w:color w:val="2F5496"/>
      <w:sz w:val="24"/>
    </w:rPr>
  </w:style>
  <w:style w:type="character" w:styleId="CommentReference">
    <w:name w:val="annotation reference"/>
    <w:basedOn w:val="DefaultParagraphFont"/>
    <w:uiPriority w:val="99"/>
    <w:semiHidden/>
    <w:unhideWhenUsed/>
    <w:rsid w:val="004504DC"/>
    <w:rPr>
      <w:sz w:val="16"/>
      <w:szCs w:val="16"/>
    </w:rPr>
  </w:style>
  <w:style w:type="paragraph" w:styleId="CommentText">
    <w:name w:val="annotation text"/>
    <w:basedOn w:val="Normal"/>
    <w:link w:val="CommentTextChar"/>
    <w:uiPriority w:val="99"/>
    <w:unhideWhenUsed/>
    <w:rsid w:val="004504DC"/>
    <w:pPr>
      <w:spacing w:after="5"/>
      <w:ind w:left="10" w:right="359" w:hanging="10"/>
    </w:pPr>
    <w:rPr>
      <w:sz w:val="20"/>
      <w:szCs w:val="20"/>
    </w:rPr>
  </w:style>
  <w:style w:type="character" w:customStyle="1" w:styleId="CommentTextChar">
    <w:name w:val="Comment Text Char"/>
    <w:basedOn w:val="DefaultParagraphFont"/>
    <w:link w:val="CommentText"/>
    <w:uiPriority w:val="99"/>
    <w:rsid w:val="004504D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421C1"/>
    <w:pPr>
      <w:spacing w:after="0"/>
      <w:ind w:left="101" w:right="530" w:firstLine="710"/>
    </w:pPr>
    <w:rPr>
      <w:b/>
      <w:bCs/>
    </w:rPr>
  </w:style>
  <w:style w:type="character" w:customStyle="1" w:styleId="CommentSubjectChar">
    <w:name w:val="Comment Subject Char"/>
    <w:basedOn w:val="CommentTextChar"/>
    <w:link w:val="CommentSubject"/>
    <w:uiPriority w:val="99"/>
    <w:semiHidden/>
    <w:rsid w:val="007421C1"/>
    <w:rPr>
      <w:rFonts w:ascii="Times New Roman" w:eastAsia="Times New Roman" w:hAnsi="Times New Roman" w:cs="Times New Roman"/>
      <w:b/>
      <w:bCs/>
      <w:color w:val="000000"/>
      <w:sz w:val="20"/>
      <w:szCs w:val="20"/>
    </w:rPr>
  </w:style>
  <w:style w:type="paragraph" w:styleId="Revision">
    <w:name w:val="Revision"/>
    <w:hidden/>
    <w:uiPriority w:val="99"/>
    <w:semiHidden/>
    <w:rsid w:val="007421C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0466D2"/>
    <w:rPr>
      <w:color w:val="0563C1" w:themeColor="hyperlink"/>
      <w:u w:val="single"/>
    </w:rPr>
  </w:style>
  <w:style w:type="paragraph" w:styleId="Header">
    <w:name w:val="header"/>
    <w:basedOn w:val="Normal"/>
    <w:link w:val="HeaderChar"/>
    <w:uiPriority w:val="99"/>
    <w:unhideWhenUsed/>
    <w:rsid w:val="00111FE3"/>
    <w:pPr>
      <w:tabs>
        <w:tab w:val="center" w:pos="4680"/>
        <w:tab w:val="right" w:pos="9360"/>
      </w:tabs>
    </w:pPr>
  </w:style>
  <w:style w:type="character" w:customStyle="1" w:styleId="HeaderChar">
    <w:name w:val="Header Char"/>
    <w:basedOn w:val="DefaultParagraphFont"/>
    <w:link w:val="Header"/>
    <w:uiPriority w:val="99"/>
    <w:rsid w:val="00111FE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11FE3"/>
    <w:pPr>
      <w:tabs>
        <w:tab w:val="center" w:pos="4680"/>
        <w:tab w:val="right" w:pos="9360"/>
      </w:tabs>
    </w:pPr>
  </w:style>
  <w:style w:type="character" w:customStyle="1" w:styleId="FooterChar">
    <w:name w:val="Footer Char"/>
    <w:basedOn w:val="DefaultParagraphFont"/>
    <w:link w:val="Footer"/>
    <w:uiPriority w:val="99"/>
    <w:rsid w:val="00111FE3"/>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7E08C9"/>
    <w:rPr>
      <w:color w:val="605E5C"/>
      <w:shd w:val="clear" w:color="auto" w:fill="E1DFDD"/>
    </w:rPr>
  </w:style>
  <w:style w:type="paragraph" w:styleId="FootnoteText">
    <w:name w:val="footnote text"/>
    <w:basedOn w:val="Normal"/>
    <w:link w:val="FootnoteTextChar"/>
    <w:uiPriority w:val="99"/>
    <w:semiHidden/>
    <w:unhideWhenUsed/>
    <w:rsid w:val="00A431CC"/>
    <w:rPr>
      <w:sz w:val="20"/>
      <w:szCs w:val="20"/>
    </w:rPr>
  </w:style>
  <w:style w:type="character" w:customStyle="1" w:styleId="FootnoteTextChar">
    <w:name w:val="Footnote Text Char"/>
    <w:basedOn w:val="DefaultParagraphFont"/>
    <w:link w:val="FootnoteText"/>
    <w:uiPriority w:val="99"/>
    <w:semiHidden/>
    <w:rsid w:val="00A431CC"/>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43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99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bgc.gov/sites/default/files/sfa/part-4262-final-rule-general-sfa-application-filing-instructions.pdf" TargetMode="External"/><Relationship Id="rId18" Type="http://schemas.openxmlformats.org/officeDocument/2006/relationships/hyperlink" Target="http://www.pbgc.gov/" TargetMode="External"/><Relationship Id="rId26" Type="http://schemas.openxmlformats.org/officeDocument/2006/relationships/hyperlink" Target="https://www.pbgc.gov/sites/default/files/sfa/template-checklist.xlsx" TargetMode="External"/><Relationship Id="rId3" Type="http://schemas.openxmlformats.org/officeDocument/2006/relationships/customXml" Target="../customXml/item3.xml"/><Relationship Id="rId21" Type="http://schemas.openxmlformats.org/officeDocument/2006/relationships/hyperlink" Target="https://www.pbgc.gov/sites/default/files/sfa/ach-vendor-misc-payment-enrollment-form-sf-3881.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pbgc.gov/" TargetMode="External"/><Relationship Id="rId25" Type="http://schemas.openxmlformats.org/officeDocument/2006/relationships/hyperlink" Target="https://www.pbgc.gov/sites/default/files/sfa/part-4262-final-rule-template-4a.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bgc.gov/" TargetMode="External"/><Relationship Id="rId20" Type="http://schemas.openxmlformats.org/officeDocument/2006/relationships/hyperlink" Target="https://www.pbgc.gov/sites/default/files/sfa/checklist-supplemented-SFA-application.xlsx" TargetMode="External"/><Relationship Id="rId29" Type="http://schemas.openxmlformats.org/officeDocument/2006/relationships/hyperlink" Target="https://www.pbgc.gov/sites/default/files/sfa/part-4262-final-rule-template-9.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bgc.gov/sites/default/files/sfa/template-4a.xls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filingportal.pbgc.gov/site/" TargetMode="External"/><Relationship Id="rId23" Type="http://schemas.openxmlformats.org/officeDocument/2006/relationships/hyperlink" Target="https://www.pbgc.gov/sites/default/files/sfa/template-4.xlsx" TargetMode="External"/><Relationship Id="rId28" Type="http://schemas.openxmlformats.org/officeDocument/2006/relationships/hyperlink" Target="https://www.pbgc.gov/sites/default/files/sfa/template-checklist.xlsx" TargetMode="External"/><Relationship Id="rId10" Type="http://schemas.openxmlformats.org/officeDocument/2006/relationships/footnotes" Target="footnotes.xml"/><Relationship Id="rId19" Type="http://schemas.openxmlformats.org/officeDocument/2006/relationships/hyperlink" Target="http://www.pbgc.go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ilingportal.pbgc.gov/site/" TargetMode="External"/><Relationship Id="rId22" Type="http://schemas.openxmlformats.org/officeDocument/2006/relationships/hyperlink" Target="https://www.pbgc.gov/sites/default/files/sfa/ach-vendor-misc-payment-enrollment-form-sf-3881.pdf" TargetMode="External"/><Relationship Id="rId27" Type="http://schemas.openxmlformats.org/officeDocument/2006/relationships/hyperlink" Target="https://www.pbgc.gov/sites/default/files/sfa/template-checklist.xlsx" TargetMode="External"/><Relationship Id="rId30" Type="http://schemas.openxmlformats.org/officeDocument/2006/relationships/hyperlink" Target="https://www.pbgc.gov/sites/default/files/sfa/part-4262-final-rule-template-9.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25FA167B94843F48B113C36CA9B5C969" ma:contentTypeVersion="4" ma:contentTypeDescription="Documents with Controlled Unclassified Information (CUI) flag and markings." ma:contentTypeScope="" ma:versionID="da8a51b5360c013ac34f77b731c4b982">
  <xsd:schema xmlns:xsd="http://www.w3.org/2001/XMLSchema" xmlns:xs="http://www.w3.org/2001/XMLSchema" xmlns:p="http://schemas.microsoft.com/office/2006/metadata/properties" xmlns:ns2="42a8a83a-5e27-410c-a1fc-7c5ac4e503f4" targetNamespace="http://schemas.microsoft.com/office/2006/metadata/properties" ma:root="true" ma:fieldsID="f2db83127f9fb7851e37522e3ef7414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gd24e398e3a04a5aa273cbe961f8a721" ma:index="18"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22"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gd24e398e3a04a5aa273cbe961f8a721 xmlns="42a8a83a-5e27-410c-a1fc-7c5ac4e503f4">
      <Terms xmlns="http://schemas.microsoft.com/office/infopath/2007/PartnerControls"/>
    </gd24e398e3a04a5aa273cbe961f8a721>
    <CUIFalsePositive xmlns="42a8a83a-5e27-410c-a1fc-7c5ac4e503f4">Unreviewed</CUIFalsePositive>
    <RecordNotification xmlns="42a8a83a-5e27-410c-a1fc-7c5ac4e503f4" xsi:nil="true"/>
    <d63269fcf6124cdeacf26849287119cf xmlns="42a8a83a-5e27-410c-a1fc-7c5ac4e503f4">
      <Terms xmlns="http://schemas.microsoft.com/office/infopath/2007/PartnerControls"/>
    </d63269fcf6124cdeacf26849287119cf>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TaxCatchAll xmlns="42a8a83a-5e27-410c-a1fc-7c5ac4e503f4" xsi:nil="true"/>
  </documentManagement>
</p:properties>
</file>

<file path=customXml/item5.xml><?xml version="1.0" encoding="utf-8"?>
<?mso-contentType ?>
<SharedContentType xmlns="Microsoft.SharePoint.Taxonomy.ContentTypeSync" SourceId="b04b9a93-b54f-4549-9b70-040003075d6a" ContentTypeId="0x010100E09C6A4FD85CD94DB99934580C23925721" PreviousValue="false"/>
</file>

<file path=customXml/itemProps1.xml><?xml version="1.0" encoding="utf-8"?>
<ds:datastoreItem xmlns:ds="http://schemas.openxmlformats.org/officeDocument/2006/customXml" ds:itemID="{6082D902-6B91-4652-BC9E-A0443A17990C}">
  <ds:schemaRefs>
    <ds:schemaRef ds:uri="http://schemas.openxmlformats.org/officeDocument/2006/bibliography"/>
  </ds:schemaRefs>
</ds:datastoreItem>
</file>

<file path=customXml/itemProps2.xml><?xml version="1.0" encoding="utf-8"?>
<ds:datastoreItem xmlns:ds="http://schemas.openxmlformats.org/officeDocument/2006/customXml" ds:itemID="{99431FD4-DF3B-4ACE-9279-432B9479D3E8}">
  <ds:schemaRefs>
    <ds:schemaRef ds:uri="http://schemas.microsoft.com/sharepoint/v3/contenttype/forms"/>
  </ds:schemaRefs>
</ds:datastoreItem>
</file>

<file path=customXml/itemProps3.xml><?xml version="1.0" encoding="utf-8"?>
<ds:datastoreItem xmlns:ds="http://schemas.openxmlformats.org/officeDocument/2006/customXml" ds:itemID="{E5CB84C4-24BB-4D75-95F0-DE19B4067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863F8-E159-429E-98B8-138014789764}">
  <ds:schemaRefs>
    <ds:schemaRef ds:uri="http://schemas.microsoft.com/office/2006/metadata/properties"/>
    <ds:schemaRef ds:uri="http://schemas.microsoft.com/office/infopath/2007/PartnerControls"/>
    <ds:schemaRef ds:uri="42a8a83a-5e27-410c-a1fc-7c5ac4e503f4"/>
  </ds:schemaRefs>
</ds:datastoreItem>
</file>

<file path=customXml/itemProps5.xml><?xml version="1.0" encoding="utf-8"?>
<ds:datastoreItem xmlns:ds="http://schemas.openxmlformats.org/officeDocument/2006/customXml" ds:itemID="{5D73F051-BFF6-41E5-9163-E9A602F9E06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Instructions for Filing Requirements for Multiemployer Plans Applying For Special Financial Assistance Addendum A - Instructions For Notice Of Reinstatement</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Filing Requirements for Multiemployer Plans Applying For Special Financial Assistance Addendum A - Instructions For Notice Of Reinstatement</dc:title>
  <dc:subject/>
  <dc:creator>cpxxa62</dc:creator>
  <cp:keywords/>
  <cp:lastModifiedBy>Rifkin Melissa</cp:lastModifiedBy>
  <cp:revision>18</cp:revision>
  <dcterms:created xsi:type="dcterms:W3CDTF">2022-07-05T17:31:00Z</dcterms:created>
  <dcterms:modified xsi:type="dcterms:W3CDTF">2022-07-08T14:02:00Z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0x010100E09C6A4FD85CD94DB99934580C239257210025FA167B94843F48B113C36CA9B5C969</vt:lpwstr>
  </property>
  <property fmtid="{D5CDD505-2E9C-101B-9397-08002B2CF9AE}" pid="3" name="ONR Document Type">
    <vt:lpwstr/>
  </property>
  <property fmtid="{D5CDD505-2E9C-101B-9397-08002B2CF9AE}" pid="4" name="ONR_Document_Status">
    <vt:lpwstr/>
  </property>
  <property fmtid="{D5CDD505-2E9C-101B-9397-08002B2CF9AE}" pid="5" name="OGC Document Status">
    <vt:lpwstr>6;#Draft|4e9a4bc7-9032-4d66-87ab-b16dbcbcd63b</vt:lpwstr>
  </property>
</Properties>
</file>