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1675" w:rsidR="00AA22B0" w:rsidP="00AA22B0" w:rsidRDefault="00AA22B0" w14:paraId="7D5BD159" w14:textId="77777777">
      <w:pPr>
        <w:pStyle w:val="Heading1"/>
        <w:rPr>
          <w:rFonts w:ascii="Times New Roman" w:hAnsi="Times New Roman"/>
          <w:szCs w:val="24"/>
        </w:rPr>
      </w:pPr>
      <w:r w:rsidRPr="00731675">
        <w:rPr>
          <w:rFonts w:ascii="Times New Roman" w:hAnsi="Times New Roman"/>
          <w:szCs w:val="24"/>
        </w:rPr>
        <w:t>NOTE TO REVIEWER</w:t>
      </w:r>
    </w:p>
    <w:p w:rsidRPr="00731675" w:rsidR="00AA22B0" w:rsidP="00AA22B0" w:rsidRDefault="00AA22B0" w14:paraId="467B3107" w14:textId="77777777">
      <w:pPr>
        <w:rPr>
          <w:sz w:val="24"/>
          <w:szCs w:val="24"/>
        </w:rPr>
      </w:pPr>
    </w:p>
    <w:p w:rsidRPr="00731675" w:rsidR="00AA22B0" w:rsidP="00AA22B0" w:rsidRDefault="00AA22B0" w14:paraId="7F14B062" w14:textId="77777777">
      <w:pPr>
        <w:rPr>
          <w:sz w:val="24"/>
          <w:szCs w:val="24"/>
        </w:rPr>
      </w:pPr>
    </w:p>
    <w:p w:rsidRPr="00731675" w:rsidR="00AA22B0" w:rsidP="00AA22B0" w:rsidRDefault="00364B14" w14:paraId="57BF8D72" w14:textId="0E789743">
      <w:pPr>
        <w:rPr>
          <w:sz w:val="24"/>
          <w:szCs w:val="24"/>
        </w:rPr>
      </w:pPr>
      <w:r w:rsidRPr="00C109CE">
        <w:rPr>
          <w:b/>
          <w:bCs/>
          <w:sz w:val="24"/>
          <w:szCs w:val="24"/>
        </w:rPr>
        <w:t>FROM</w:t>
      </w:r>
      <w:r w:rsidRPr="00C109CE" w:rsidR="00AA22B0">
        <w:rPr>
          <w:b/>
          <w:bCs/>
          <w:sz w:val="24"/>
          <w:szCs w:val="24"/>
        </w:rPr>
        <w:t>:</w:t>
      </w:r>
      <w:r w:rsidRPr="00731675">
        <w:rPr>
          <w:sz w:val="24"/>
          <w:szCs w:val="24"/>
        </w:rPr>
        <w:tab/>
      </w:r>
      <w:r w:rsidRPr="00731675">
        <w:rPr>
          <w:sz w:val="24"/>
          <w:szCs w:val="24"/>
        </w:rPr>
        <w:tab/>
      </w:r>
      <w:r w:rsidR="00D56B90">
        <w:rPr>
          <w:sz w:val="24"/>
          <w:szCs w:val="24"/>
        </w:rPr>
        <w:t>Laurie Salmon</w:t>
      </w:r>
      <w:r w:rsidRPr="00731675" w:rsidR="00AA22B0">
        <w:rPr>
          <w:sz w:val="24"/>
          <w:szCs w:val="24"/>
        </w:rPr>
        <w:t>, Chief</w:t>
      </w:r>
    </w:p>
    <w:p w:rsidR="00AA22B0" w:rsidP="00364B14" w:rsidRDefault="00AA22B0" w14:paraId="6AA23357" w14:textId="742A1F3D">
      <w:pPr>
        <w:ind w:left="1440" w:firstLine="720"/>
        <w:rPr>
          <w:sz w:val="24"/>
          <w:szCs w:val="24"/>
        </w:rPr>
      </w:pPr>
      <w:r w:rsidRPr="00731675">
        <w:rPr>
          <w:sz w:val="24"/>
          <w:szCs w:val="24"/>
        </w:rPr>
        <w:t xml:space="preserve">Division of </w:t>
      </w:r>
      <w:r w:rsidR="00D56B90">
        <w:rPr>
          <w:sz w:val="24"/>
          <w:szCs w:val="24"/>
        </w:rPr>
        <w:t>Occupational Employment and Wage Statistics</w:t>
      </w:r>
    </w:p>
    <w:p w:rsidRPr="00731675" w:rsidR="00326E7B" w:rsidP="00364B14" w:rsidRDefault="00326E7B" w14:paraId="6B988424" w14:textId="77777777">
      <w:pPr>
        <w:ind w:left="1440" w:firstLine="720"/>
        <w:rPr>
          <w:sz w:val="24"/>
          <w:szCs w:val="24"/>
        </w:rPr>
      </w:pPr>
      <w:r>
        <w:rPr>
          <w:sz w:val="24"/>
          <w:szCs w:val="24"/>
        </w:rPr>
        <w:t>U.S Bureau of Labor Statistics</w:t>
      </w:r>
    </w:p>
    <w:p w:rsidRPr="00731675" w:rsidR="00AA22B0" w:rsidP="00AA22B0" w:rsidRDefault="00AA22B0" w14:paraId="55125CBA" w14:textId="77777777">
      <w:pPr>
        <w:rPr>
          <w:sz w:val="24"/>
          <w:szCs w:val="24"/>
        </w:rPr>
      </w:pPr>
      <w:r w:rsidRPr="00731675">
        <w:rPr>
          <w:sz w:val="24"/>
          <w:szCs w:val="24"/>
        </w:rPr>
        <w:tab/>
      </w:r>
      <w:r w:rsidRPr="00731675">
        <w:rPr>
          <w:sz w:val="24"/>
          <w:szCs w:val="24"/>
        </w:rPr>
        <w:tab/>
      </w:r>
      <w:r w:rsidRPr="00731675">
        <w:rPr>
          <w:sz w:val="24"/>
          <w:szCs w:val="24"/>
        </w:rPr>
        <w:tab/>
      </w:r>
      <w:r w:rsidRPr="00731675">
        <w:rPr>
          <w:sz w:val="24"/>
          <w:szCs w:val="24"/>
        </w:rPr>
        <w:tab/>
      </w:r>
    </w:p>
    <w:p w:rsidRPr="00731675" w:rsidR="00AA22B0" w:rsidP="00AA22B0" w:rsidRDefault="00AA22B0" w14:paraId="3C7C2AF4" w14:textId="5674C70C">
      <w:pPr>
        <w:ind w:left="2160" w:hanging="2160"/>
        <w:rPr>
          <w:sz w:val="24"/>
          <w:szCs w:val="24"/>
        </w:rPr>
      </w:pPr>
      <w:r w:rsidRPr="005F08BE">
        <w:rPr>
          <w:b/>
          <w:bCs/>
          <w:sz w:val="24"/>
          <w:szCs w:val="24"/>
        </w:rPr>
        <w:t>SUBJECT:</w:t>
      </w:r>
      <w:r w:rsidRPr="00731675" w:rsidR="00364B14">
        <w:rPr>
          <w:sz w:val="24"/>
          <w:szCs w:val="24"/>
        </w:rPr>
        <w:tab/>
      </w:r>
      <w:r w:rsidR="00D56B90">
        <w:rPr>
          <w:sz w:val="24"/>
          <w:szCs w:val="24"/>
        </w:rPr>
        <w:t>Implementing New Estimation Methodology for the Occupational Employment and Wage Statistics (OEWS) Program</w:t>
      </w:r>
    </w:p>
    <w:p w:rsidRPr="00731675" w:rsidR="00AA22B0" w:rsidP="00AA22B0" w:rsidRDefault="00AA22B0" w14:paraId="0288B540" w14:textId="77777777">
      <w:pPr>
        <w:rPr>
          <w:sz w:val="24"/>
          <w:szCs w:val="24"/>
        </w:rPr>
      </w:pPr>
    </w:p>
    <w:p w:rsidRPr="001071C5" w:rsidR="001071C5" w:rsidP="00AA22B0" w:rsidRDefault="001071C5" w14:paraId="6943751C" w14:textId="46819922">
      <w:pPr>
        <w:rPr>
          <w:b/>
          <w:bCs/>
          <w:sz w:val="24"/>
          <w:szCs w:val="24"/>
        </w:rPr>
      </w:pPr>
      <w:r w:rsidRPr="001071C5">
        <w:rPr>
          <w:b/>
          <w:bCs/>
          <w:sz w:val="24"/>
          <w:szCs w:val="24"/>
        </w:rPr>
        <w:t>INTRODUCTION</w:t>
      </w:r>
    </w:p>
    <w:p w:rsidR="001071C5" w:rsidP="00AA22B0" w:rsidRDefault="001071C5" w14:paraId="3A860DE9" w14:textId="77777777">
      <w:pPr>
        <w:rPr>
          <w:sz w:val="24"/>
          <w:szCs w:val="24"/>
        </w:rPr>
      </w:pPr>
    </w:p>
    <w:p w:rsidR="00363EB8" w:rsidP="00AA22B0" w:rsidRDefault="00AA22B0" w14:paraId="519E0D39" w14:textId="2EF87AF1">
      <w:pPr>
        <w:rPr>
          <w:sz w:val="24"/>
          <w:szCs w:val="24"/>
        </w:rPr>
      </w:pPr>
      <w:r w:rsidRPr="00731675">
        <w:rPr>
          <w:sz w:val="24"/>
          <w:szCs w:val="24"/>
        </w:rPr>
        <w:t xml:space="preserve">The </w:t>
      </w:r>
      <w:r w:rsidRPr="00731675" w:rsidR="00326E7B">
        <w:rPr>
          <w:sz w:val="24"/>
          <w:szCs w:val="24"/>
        </w:rPr>
        <w:t>Bureau of Labor Statistics (BLS)</w:t>
      </w:r>
      <w:r w:rsidR="00326E7B">
        <w:rPr>
          <w:sz w:val="24"/>
          <w:szCs w:val="24"/>
        </w:rPr>
        <w:t xml:space="preserve"> </w:t>
      </w:r>
      <w:r w:rsidR="00D56B90">
        <w:rPr>
          <w:sz w:val="24"/>
          <w:szCs w:val="24"/>
        </w:rPr>
        <w:t xml:space="preserve">is implementing a new </w:t>
      </w:r>
      <w:r w:rsidR="00F00C9D">
        <w:rPr>
          <w:sz w:val="24"/>
          <w:szCs w:val="24"/>
        </w:rPr>
        <w:t xml:space="preserve">model-based </w:t>
      </w:r>
      <w:r w:rsidR="00D56B90">
        <w:rPr>
          <w:sz w:val="24"/>
          <w:szCs w:val="24"/>
        </w:rPr>
        <w:t>estimation methodology</w:t>
      </w:r>
      <w:r w:rsidR="00F00C9D">
        <w:rPr>
          <w:sz w:val="24"/>
          <w:szCs w:val="24"/>
        </w:rPr>
        <w:t xml:space="preserve">, called MB3, for the Occupational </w:t>
      </w:r>
      <w:r w:rsidR="00D56B90">
        <w:rPr>
          <w:sz w:val="24"/>
          <w:szCs w:val="24"/>
        </w:rPr>
        <w:t xml:space="preserve">Employment and Wage Statistics (OEWS) </w:t>
      </w:r>
      <w:r w:rsidR="00F00C9D">
        <w:rPr>
          <w:sz w:val="24"/>
          <w:szCs w:val="24"/>
        </w:rPr>
        <w:t xml:space="preserve">program. The OEWS May 2021 </w:t>
      </w:r>
      <w:r w:rsidR="00D56B90">
        <w:rPr>
          <w:sz w:val="24"/>
          <w:szCs w:val="24"/>
        </w:rPr>
        <w:t>official estimates, released in the spring of 2022</w:t>
      </w:r>
      <w:r w:rsidR="00F00C9D">
        <w:rPr>
          <w:sz w:val="24"/>
          <w:szCs w:val="24"/>
        </w:rPr>
        <w:t>, will be the first to use the new methodology</w:t>
      </w:r>
      <w:r w:rsidR="00D56B90">
        <w:rPr>
          <w:sz w:val="24"/>
          <w:szCs w:val="24"/>
        </w:rPr>
        <w:t>.</w:t>
      </w:r>
    </w:p>
    <w:p w:rsidR="00363EB8" w:rsidP="00AA22B0" w:rsidRDefault="00363EB8" w14:paraId="376E2DA9" w14:textId="069FCC58">
      <w:pPr>
        <w:rPr>
          <w:sz w:val="24"/>
          <w:szCs w:val="24"/>
        </w:rPr>
      </w:pPr>
    </w:p>
    <w:p w:rsidRPr="00731675" w:rsidR="00AA22B0" w:rsidP="00AA22B0" w:rsidRDefault="00F15B8E" w14:paraId="18DA70BB" w14:textId="06EE39F9">
      <w:pPr>
        <w:rPr>
          <w:sz w:val="24"/>
          <w:szCs w:val="24"/>
        </w:rPr>
      </w:pPr>
      <w:r>
        <w:rPr>
          <w:sz w:val="24"/>
          <w:szCs w:val="24"/>
        </w:rPr>
        <w:t xml:space="preserve">BLS </w:t>
      </w:r>
      <w:r w:rsidR="00F00C9D">
        <w:rPr>
          <w:sz w:val="24"/>
          <w:szCs w:val="24"/>
        </w:rPr>
        <w:t>has published research estimates using the MB3 methodology for several years and has informed OEWS data users and the public of this change. The details of that notice and outreach are included below.</w:t>
      </w:r>
      <w:r>
        <w:rPr>
          <w:sz w:val="24"/>
          <w:szCs w:val="24"/>
        </w:rPr>
        <w:t xml:space="preserve"> </w:t>
      </w:r>
    </w:p>
    <w:p w:rsidR="00AA22B0" w:rsidP="00AA22B0" w:rsidRDefault="00AA22B0" w14:paraId="0F238297" w14:textId="77777777">
      <w:pPr>
        <w:rPr>
          <w:sz w:val="24"/>
          <w:szCs w:val="24"/>
        </w:rPr>
      </w:pPr>
    </w:p>
    <w:p w:rsidRPr="005F08BE" w:rsidR="00363EB8" w:rsidP="00AA22B0" w:rsidRDefault="005F08BE" w14:paraId="6055875C" w14:textId="7607D88A">
      <w:pPr>
        <w:rPr>
          <w:b/>
          <w:bCs/>
          <w:sz w:val="24"/>
          <w:szCs w:val="24"/>
        </w:rPr>
      </w:pPr>
      <w:r w:rsidRPr="005F08BE">
        <w:rPr>
          <w:b/>
          <w:bCs/>
          <w:sz w:val="24"/>
          <w:szCs w:val="24"/>
        </w:rPr>
        <w:t>OVERVIEW</w:t>
      </w:r>
    </w:p>
    <w:p w:rsidR="00836BF8" w:rsidP="00AA22B0" w:rsidRDefault="00836BF8" w14:paraId="74A56E48" w14:textId="77777777">
      <w:pPr>
        <w:rPr>
          <w:sz w:val="24"/>
          <w:szCs w:val="24"/>
        </w:rPr>
      </w:pPr>
    </w:p>
    <w:p w:rsidR="00F00C9D" w:rsidP="009256E5" w:rsidRDefault="00F00C9D" w14:paraId="094ADAA8" w14:textId="405F5697">
      <w:pPr>
        <w:rPr>
          <w:sz w:val="24"/>
          <w:szCs w:val="24"/>
        </w:rPr>
      </w:pPr>
      <w:r>
        <w:rPr>
          <w:sz w:val="24"/>
          <w:szCs w:val="24"/>
        </w:rPr>
        <w:t>OEWS e</w:t>
      </w:r>
      <w:r w:rsidRPr="00F00C9D">
        <w:rPr>
          <w:sz w:val="24"/>
          <w:szCs w:val="24"/>
        </w:rPr>
        <w:t xml:space="preserve">stimates are based on six panels of survey data collected over a 3-year cycle. The final in-scope sample size when </w:t>
      </w:r>
      <w:r w:rsidR="00206E51">
        <w:rPr>
          <w:sz w:val="24"/>
          <w:szCs w:val="24"/>
        </w:rPr>
        <w:t xml:space="preserve">the </w:t>
      </w:r>
      <w:r w:rsidRPr="00F00C9D">
        <w:rPr>
          <w:sz w:val="24"/>
          <w:szCs w:val="24"/>
        </w:rPr>
        <w:t>six panels are combined is approximately 1.</w:t>
      </w:r>
      <w:r w:rsidR="00812C6C">
        <w:rPr>
          <w:sz w:val="24"/>
          <w:szCs w:val="24"/>
        </w:rPr>
        <w:t>1</w:t>
      </w:r>
      <w:r w:rsidRPr="00F00C9D">
        <w:rPr>
          <w:sz w:val="24"/>
          <w:szCs w:val="24"/>
        </w:rPr>
        <w:t xml:space="preserve"> million establishments.</w:t>
      </w:r>
      <w:r w:rsidR="00EA2720">
        <w:rPr>
          <w:sz w:val="24"/>
          <w:szCs w:val="24"/>
        </w:rPr>
        <w:t xml:space="preserve"> </w:t>
      </w:r>
      <w:r w:rsidRPr="005F08BE">
        <w:rPr>
          <w:sz w:val="24"/>
          <w:szCs w:val="24"/>
        </w:rPr>
        <w:t>A drawback of the 3-year sample design is the data users’ inabilit</w:t>
      </w:r>
      <w:r w:rsidRPr="005F08BE">
        <w:rPr>
          <w:sz w:val="24"/>
          <w:szCs w:val="24"/>
        </w:rPr>
        <w:softHyphen/>
      </w:r>
      <w:r w:rsidRPr="005F08BE">
        <w:rPr>
          <w:sz w:val="24"/>
          <w:szCs w:val="24"/>
        </w:rPr>
        <w:softHyphen/>
        <w:t>y to efficiently compare estimates from year to year. Such an ability is critical to developing an understanding of the changing demand for occupations in the labor market. To improve data users’ ability to make year-to-year comparisons, BLS initiated a long-term research project that resulted in a recommendation for a new sample design and estimation method. A comprehensive simulation study showed that the new sample design and estimation method substantially improved the accuracy and reliability of the estimates as well as the ability of data users to make efficient year-to-year comparisons. Although a new sample design has not been implemented, BLS decided to test whether the new estimation method could yield improvements over the current estimation method without changing the sample design. Testing indicated that the accuracy and reliability of the estimates improved greatly over the current approach, so BLS publish</w:t>
      </w:r>
      <w:r w:rsidR="00BE0B58">
        <w:rPr>
          <w:sz w:val="24"/>
          <w:szCs w:val="24"/>
        </w:rPr>
        <w:t>ed</w:t>
      </w:r>
      <w:r w:rsidRPr="005F08BE">
        <w:rPr>
          <w:sz w:val="24"/>
          <w:szCs w:val="24"/>
        </w:rPr>
        <w:t xml:space="preserve"> several years of data using the new estimation method as a research series</w:t>
      </w:r>
      <w:r w:rsidR="00206E51">
        <w:rPr>
          <w:sz w:val="24"/>
          <w:szCs w:val="24"/>
        </w:rPr>
        <w:t xml:space="preserve"> (see below for </w:t>
      </w:r>
      <w:r w:rsidR="00B01C10">
        <w:rPr>
          <w:sz w:val="24"/>
          <w:szCs w:val="24"/>
        </w:rPr>
        <w:t xml:space="preserve">more details and </w:t>
      </w:r>
      <w:r w:rsidR="00206E51">
        <w:rPr>
          <w:sz w:val="24"/>
          <w:szCs w:val="24"/>
        </w:rPr>
        <w:t>links to data)</w:t>
      </w:r>
      <w:r w:rsidRPr="005F08BE">
        <w:rPr>
          <w:sz w:val="24"/>
          <w:szCs w:val="24"/>
        </w:rPr>
        <w:t>.</w:t>
      </w:r>
      <w:r w:rsidR="0058177A">
        <w:rPr>
          <w:sz w:val="24"/>
          <w:szCs w:val="24"/>
        </w:rPr>
        <w:t xml:space="preserve"> </w:t>
      </w:r>
      <w:r w:rsidR="009313A5">
        <w:rPr>
          <w:sz w:val="24"/>
          <w:szCs w:val="24"/>
        </w:rPr>
        <w:t>Because of the improvement in accuracy and reliability under the new methodology, as well as its compatibility with future goals of time series incorporation,</w:t>
      </w:r>
      <w:r w:rsidR="0058177A">
        <w:rPr>
          <w:sz w:val="24"/>
          <w:szCs w:val="24"/>
        </w:rPr>
        <w:t xml:space="preserve"> BLS plans to use the new methodology for the official OEWS estimates</w:t>
      </w:r>
      <w:r w:rsidR="009313A5">
        <w:rPr>
          <w:sz w:val="24"/>
          <w:szCs w:val="24"/>
        </w:rPr>
        <w:t>, beginning with the spring 2022 release for the May 2021 estimates</w:t>
      </w:r>
      <w:r w:rsidR="0058177A">
        <w:rPr>
          <w:sz w:val="24"/>
          <w:szCs w:val="24"/>
        </w:rPr>
        <w:t xml:space="preserve">. </w:t>
      </w:r>
      <w:r w:rsidR="00E6782E">
        <w:rPr>
          <w:sz w:val="24"/>
          <w:szCs w:val="24"/>
        </w:rPr>
        <w:t>T</w:t>
      </w:r>
      <w:r w:rsidRPr="006E7490" w:rsidR="00E6782E">
        <w:rPr>
          <w:sz w:val="24"/>
          <w:szCs w:val="24"/>
        </w:rPr>
        <w:t xml:space="preserve">he </w:t>
      </w:r>
      <w:r w:rsidR="00E6782E">
        <w:rPr>
          <w:sz w:val="24"/>
          <w:szCs w:val="24"/>
        </w:rPr>
        <w:t xml:space="preserve">format and </w:t>
      </w:r>
      <w:r w:rsidRPr="006E7490" w:rsidR="00E6782E">
        <w:rPr>
          <w:sz w:val="24"/>
          <w:szCs w:val="24"/>
        </w:rPr>
        <w:t>appearance of the data provided to users will not change</w:t>
      </w:r>
      <w:r w:rsidR="00E6782E">
        <w:rPr>
          <w:sz w:val="24"/>
          <w:szCs w:val="24"/>
        </w:rPr>
        <w:t xml:space="preserve"> and all </w:t>
      </w:r>
      <w:r w:rsidRPr="006E7490" w:rsidR="00E6782E">
        <w:rPr>
          <w:sz w:val="24"/>
          <w:szCs w:val="24"/>
        </w:rPr>
        <w:t xml:space="preserve">current products </w:t>
      </w:r>
      <w:r w:rsidR="00E6782E">
        <w:rPr>
          <w:sz w:val="24"/>
          <w:szCs w:val="24"/>
        </w:rPr>
        <w:t>will continue under the improved methodology.</w:t>
      </w:r>
    </w:p>
    <w:p w:rsidR="00F00C9D" w:rsidP="009256E5" w:rsidRDefault="00F00C9D" w14:paraId="4B559CD9" w14:textId="77777777">
      <w:pPr>
        <w:rPr>
          <w:sz w:val="24"/>
          <w:szCs w:val="24"/>
        </w:rPr>
      </w:pPr>
    </w:p>
    <w:p w:rsidR="00363EB8" w:rsidP="00DE399E" w:rsidRDefault="00363EB8" w14:paraId="7DB89A12" w14:textId="6097AA5C">
      <w:pPr>
        <w:spacing w:after="160" w:line="259" w:lineRule="auto"/>
        <w:rPr>
          <w:sz w:val="24"/>
          <w:szCs w:val="24"/>
        </w:rPr>
      </w:pPr>
    </w:p>
    <w:p w:rsidR="005F08BE" w:rsidP="00DE399E" w:rsidRDefault="005F08BE" w14:paraId="356F7658" w14:textId="101BEF87">
      <w:pPr>
        <w:spacing w:after="160" w:line="259" w:lineRule="auto"/>
        <w:rPr>
          <w:sz w:val="24"/>
          <w:szCs w:val="24"/>
        </w:rPr>
      </w:pPr>
    </w:p>
    <w:p w:rsidRPr="00731675" w:rsidR="005F08BE" w:rsidP="00DE399E" w:rsidRDefault="005F08BE" w14:paraId="1AC0D48E" w14:textId="77777777">
      <w:pPr>
        <w:spacing w:after="160" w:line="259" w:lineRule="auto"/>
        <w:rPr>
          <w:sz w:val="24"/>
          <w:szCs w:val="24"/>
        </w:rPr>
      </w:pPr>
    </w:p>
    <w:p w:rsidRPr="005F08BE" w:rsidR="00EF2E60" w:rsidP="00AA22B0" w:rsidRDefault="00E6782E" w14:paraId="2DFB93BC" w14:textId="168BF3C0">
      <w:pPr>
        <w:rPr>
          <w:b/>
          <w:bCs/>
          <w:sz w:val="24"/>
          <w:szCs w:val="24"/>
        </w:rPr>
      </w:pPr>
      <w:r w:rsidRPr="005F08BE">
        <w:rPr>
          <w:b/>
          <w:bCs/>
          <w:sz w:val="24"/>
          <w:szCs w:val="24"/>
        </w:rPr>
        <w:t>OUTREACH</w:t>
      </w:r>
      <w:r w:rsidR="005F08BE">
        <w:rPr>
          <w:b/>
          <w:bCs/>
          <w:sz w:val="24"/>
          <w:szCs w:val="24"/>
        </w:rPr>
        <w:t xml:space="preserve"> AND PLANNING</w:t>
      </w:r>
    </w:p>
    <w:p w:rsidR="00E6782E" w:rsidP="00AA22B0" w:rsidRDefault="00E6782E" w14:paraId="33386AA6" w14:textId="166029DD">
      <w:pPr>
        <w:rPr>
          <w:sz w:val="24"/>
          <w:szCs w:val="24"/>
        </w:rPr>
      </w:pPr>
    </w:p>
    <w:p w:rsidR="00E6782E" w:rsidP="00AA22B0" w:rsidRDefault="00E6782E" w14:paraId="0232C8AC" w14:textId="72A6FC23">
      <w:pPr>
        <w:rPr>
          <w:sz w:val="24"/>
          <w:szCs w:val="24"/>
        </w:rPr>
      </w:pPr>
      <w:r>
        <w:rPr>
          <w:sz w:val="24"/>
          <w:szCs w:val="24"/>
        </w:rPr>
        <w:t>In anticipation of this methodology change and improvement, BLS has conducted outreach to the public and data users through the following mechanisms:</w:t>
      </w:r>
    </w:p>
    <w:p w:rsidR="005F08BE" w:rsidP="00AA22B0" w:rsidRDefault="005F08BE" w14:paraId="0B23BF88" w14:textId="77777777">
      <w:pPr>
        <w:rPr>
          <w:sz w:val="24"/>
          <w:szCs w:val="24"/>
        </w:rPr>
      </w:pPr>
    </w:p>
    <w:p w:rsidR="00E6782E" w:rsidP="00210D0F" w:rsidRDefault="00210D0F" w14:paraId="3E01EC40" w14:textId="1A524FE3">
      <w:pPr>
        <w:pStyle w:val="ListParagraph"/>
        <w:numPr>
          <w:ilvl w:val="0"/>
          <w:numId w:val="5"/>
        </w:numPr>
        <w:rPr>
          <w:sz w:val="24"/>
          <w:szCs w:val="24"/>
        </w:rPr>
      </w:pPr>
      <w:r>
        <w:rPr>
          <w:sz w:val="24"/>
          <w:szCs w:val="24"/>
        </w:rPr>
        <w:t xml:space="preserve">Public announcement. With the March 2021 publication of the May 2020 reference period, BLS announced the coming change on the OEWS website main page. The statement reads, </w:t>
      </w:r>
      <w:r w:rsidRPr="005F08BE">
        <w:rPr>
          <w:sz w:val="24"/>
          <w:szCs w:val="24"/>
        </w:rPr>
        <w:t>“With the May 2021 estimates, to be released in spring 2022, the OEWS program will use a new estimation methodology. The new model-based estimation methodology, called MB3, has advantages over the existing methodology, as described in the Monthly Labor Review article "Model-Based Estimates for the Occupational Employment Statistics program." Estimates for the years 2015-2018 were re-calculated using the new estimation methodology and are available as research estimates. Technical information is available in the Survey Methods and Reliability Statement for the MB3 Research Estimates of OEWS. More information will be posted on this page when available.”</w:t>
      </w:r>
    </w:p>
    <w:p w:rsidR="00210D0F" w:rsidP="00210D0F" w:rsidRDefault="00D12218" w14:paraId="62DB2EB0" w14:textId="72D0BB37">
      <w:pPr>
        <w:pStyle w:val="ListParagraph"/>
        <w:numPr>
          <w:ilvl w:val="1"/>
          <w:numId w:val="5"/>
        </w:numPr>
        <w:rPr>
          <w:sz w:val="24"/>
          <w:szCs w:val="24"/>
        </w:rPr>
      </w:pPr>
      <w:hyperlink w:history="1" r:id="rId11">
        <w:r w:rsidRPr="00210D0F" w:rsidR="00210D0F">
          <w:rPr>
            <w:rStyle w:val="Hyperlink"/>
            <w:sz w:val="24"/>
            <w:szCs w:val="24"/>
          </w:rPr>
          <w:t>Occupational Employment and Wage Statistics Homepage</w:t>
        </w:r>
      </w:hyperlink>
    </w:p>
    <w:p w:rsidR="00210D0F" w:rsidP="00210D0F" w:rsidRDefault="00210D0F" w14:paraId="62CF6937" w14:textId="5E169410">
      <w:pPr>
        <w:pStyle w:val="ListParagraph"/>
        <w:numPr>
          <w:ilvl w:val="1"/>
          <w:numId w:val="5"/>
        </w:numPr>
        <w:rPr>
          <w:sz w:val="24"/>
          <w:szCs w:val="24"/>
        </w:rPr>
      </w:pPr>
      <w:r>
        <w:rPr>
          <w:sz w:val="24"/>
          <w:szCs w:val="24"/>
        </w:rPr>
        <w:t>Screenshot:</w:t>
      </w:r>
    </w:p>
    <w:p w:rsidRPr="005F08BE" w:rsidR="00210D0F" w:rsidP="005F08BE" w:rsidRDefault="00210D0F" w14:paraId="233B1A5B" w14:textId="474B5497">
      <w:pPr>
        <w:pStyle w:val="ListParagraph"/>
        <w:ind w:left="1440"/>
        <w:rPr>
          <w:sz w:val="24"/>
          <w:szCs w:val="24"/>
        </w:rPr>
      </w:pPr>
      <w:r>
        <w:rPr>
          <w:noProof/>
          <w:sz w:val="24"/>
          <w:szCs w:val="24"/>
        </w:rPr>
        <w:drawing>
          <wp:inline distT="0" distB="0" distL="0" distR="0" wp14:anchorId="7756F609" wp14:editId="0581E08E">
            <wp:extent cx="5509260" cy="92646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6555" cy="927688"/>
                    </a:xfrm>
                    <a:prstGeom prst="rect">
                      <a:avLst/>
                    </a:prstGeom>
                    <a:noFill/>
                    <a:ln>
                      <a:noFill/>
                    </a:ln>
                  </pic:spPr>
                </pic:pic>
              </a:graphicData>
            </a:graphic>
          </wp:inline>
        </w:drawing>
      </w:r>
    </w:p>
    <w:p w:rsidRPr="005F08BE" w:rsidR="00210D0F" w:rsidP="005F08BE" w:rsidRDefault="00210D0F" w14:paraId="320C2B3A" w14:textId="77777777">
      <w:pPr>
        <w:pStyle w:val="ListParagraph"/>
        <w:ind w:left="1440"/>
        <w:rPr>
          <w:sz w:val="24"/>
          <w:szCs w:val="24"/>
        </w:rPr>
      </w:pPr>
    </w:p>
    <w:p w:rsidR="00444E47" w:rsidP="00444E47" w:rsidRDefault="00E6782E" w14:paraId="593C1E86" w14:textId="77777777">
      <w:pPr>
        <w:pStyle w:val="ListParagraph"/>
        <w:numPr>
          <w:ilvl w:val="0"/>
          <w:numId w:val="5"/>
        </w:numPr>
        <w:rPr>
          <w:sz w:val="24"/>
          <w:szCs w:val="24"/>
        </w:rPr>
      </w:pPr>
      <w:r>
        <w:rPr>
          <w:sz w:val="24"/>
          <w:szCs w:val="24"/>
        </w:rPr>
        <w:t>Monthly Labor Review (MLR) Article. In August 2019, an MLR article describing the advantages of the new methodology was published</w:t>
      </w:r>
      <w:r w:rsidR="00444E47">
        <w:rPr>
          <w:sz w:val="24"/>
          <w:szCs w:val="24"/>
        </w:rPr>
        <w:t>.</w:t>
      </w:r>
      <w:r>
        <w:rPr>
          <w:sz w:val="24"/>
          <w:szCs w:val="24"/>
        </w:rPr>
        <w:t xml:space="preserve"> </w:t>
      </w:r>
      <w:r w:rsidRPr="00E6782E" w:rsidR="00444E47">
        <w:rPr>
          <w:sz w:val="24"/>
          <w:szCs w:val="24"/>
        </w:rPr>
        <w:t>As described in the MLR, the quality of the data provided to the public, as measured by variances will improve. In addition, more data may be published as a result of improved quality. And state partners who used OEWS data for non-sampled areas will be able to provide better estimates to their customers</w:t>
      </w:r>
      <w:r w:rsidR="00444E47">
        <w:rPr>
          <w:sz w:val="24"/>
          <w:szCs w:val="24"/>
        </w:rPr>
        <w:t xml:space="preserve">. </w:t>
      </w:r>
    </w:p>
    <w:p w:rsidR="00E6782E" w:rsidP="00444E47" w:rsidRDefault="00D12218" w14:paraId="5CBC4CFC" w14:textId="7A974CE7">
      <w:pPr>
        <w:pStyle w:val="ListParagraph"/>
        <w:numPr>
          <w:ilvl w:val="1"/>
          <w:numId w:val="5"/>
        </w:numPr>
        <w:rPr>
          <w:sz w:val="24"/>
          <w:szCs w:val="24"/>
        </w:rPr>
      </w:pPr>
      <w:hyperlink w:history="1" r:id="rId13">
        <w:r w:rsidRPr="005F08BE" w:rsidR="00444E47">
          <w:rPr>
            <w:rStyle w:val="Hyperlink"/>
            <w:sz w:val="24"/>
            <w:szCs w:val="24"/>
          </w:rPr>
          <w:t>Model-based estimates for the Occupational Employment Statistics program</w:t>
        </w:r>
      </w:hyperlink>
    </w:p>
    <w:p w:rsidRPr="005F08BE" w:rsidR="00444E47" w:rsidP="005F08BE" w:rsidRDefault="00444E47" w14:paraId="196E22AC" w14:textId="77777777">
      <w:pPr>
        <w:pStyle w:val="ListParagraph"/>
        <w:ind w:left="1440"/>
        <w:rPr>
          <w:sz w:val="24"/>
          <w:szCs w:val="24"/>
        </w:rPr>
      </w:pPr>
    </w:p>
    <w:p w:rsidR="006E77B4" w:rsidP="00210D0F" w:rsidRDefault="003836BE" w14:paraId="4DE1D399" w14:textId="1220604E">
      <w:pPr>
        <w:pStyle w:val="ListParagraph"/>
        <w:numPr>
          <w:ilvl w:val="0"/>
          <w:numId w:val="5"/>
        </w:numPr>
        <w:rPr>
          <w:sz w:val="24"/>
          <w:szCs w:val="24"/>
        </w:rPr>
      </w:pPr>
      <w:r>
        <w:rPr>
          <w:sz w:val="24"/>
          <w:szCs w:val="24"/>
        </w:rPr>
        <w:t xml:space="preserve">Current </w:t>
      </w:r>
      <w:r w:rsidR="006A085A">
        <w:rPr>
          <w:sz w:val="24"/>
          <w:szCs w:val="24"/>
        </w:rPr>
        <w:t xml:space="preserve">OMB </w:t>
      </w:r>
      <w:r w:rsidR="00EF311A">
        <w:rPr>
          <w:sz w:val="24"/>
          <w:szCs w:val="24"/>
        </w:rPr>
        <w:t xml:space="preserve">Clearance </w:t>
      </w:r>
      <w:r w:rsidR="00C109CE">
        <w:rPr>
          <w:sz w:val="24"/>
          <w:szCs w:val="24"/>
        </w:rPr>
        <w:t>for</w:t>
      </w:r>
      <w:r>
        <w:rPr>
          <w:sz w:val="24"/>
          <w:szCs w:val="24"/>
        </w:rPr>
        <w:t xml:space="preserve"> the OEWS Information Collection</w:t>
      </w:r>
      <w:r w:rsidR="006A085A">
        <w:rPr>
          <w:sz w:val="24"/>
          <w:szCs w:val="24"/>
        </w:rPr>
        <w:t xml:space="preserve">. </w:t>
      </w:r>
      <w:r w:rsidR="006E77B4">
        <w:rPr>
          <w:sz w:val="24"/>
          <w:szCs w:val="24"/>
        </w:rPr>
        <w:t xml:space="preserve">The development of the MB3 estimation methodology and a link to the MLR article were included in Supporting Statement </w:t>
      </w:r>
      <w:r w:rsidR="006A085A">
        <w:rPr>
          <w:sz w:val="24"/>
          <w:szCs w:val="24"/>
        </w:rPr>
        <w:t xml:space="preserve">Part </w:t>
      </w:r>
      <w:r w:rsidR="006E77B4">
        <w:rPr>
          <w:sz w:val="24"/>
          <w:szCs w:val="24"/>
        </w:rPr>
        <w:t xml:space="preserve">of the </w:t>
      </w:r>
      <w:r>
        <w:rPr>
          <w:sz w:val="24"/>
          <w:szCs w:val="24"/>
        </w:rPr>
        <w:t xml:space="preserve">current </w:t>
      </w:r>
      <w:r w:rsidR="006E77B4">
        <w:rPr>
          <w:sz w:val="24"/>
          <w:szCs w:val="24"/>
        </w:rPr>
        <w:t xml:space="preserve">OMB clearance package under section 2 (b) estimation procedures </w:t>
      </w:r>
    </w:p>
    <w:p w:rsidR="002E2903" w:rsidP="00C109CE" w:rsidRDefault="002E2903" w14:paraId="02F46FC3" w14:textId="63C99FF6">
      <w:pPr>
        <w:pStyle w:val="ListParagraph"/>
        <w:numPr>
          <w:ilvl w:val="0"/>
          <w:numId w:val="8"/>
        </w:numPr>
        <w:rPr>
          <w:sz w:val="24"/>
          <w:szCs w:val="24"/>
        </w:rPr>
      </w:pPr>
      <w:hyperlink w:history="1" r:id="rId14">
        <w:r w:rsidRPr="002E2903">
          <w:rPr>
            <w:rStyle w:val="Hyperlink"/>
            <w:sz w:val="24"/>
            <w:szCs w:val="24"/>
          </w:rPr>
          <w:t xml:space="preserve">OMB Clearance </w:t>
        </w:r>
        <w:r w:rsidR="00585011">
          <w:rPr>
            <w:rStyle w:val="Hyperlink"/>
            <w:sz w:val="24"/>
            <w:szCs w:val="24"/>
          </w:rPr>
          <w:t xml:space="preserve">Package </w:t>
        </w:r>
        <w:r w:rsidRPr="002E2903">
          <w:rPr>
            <w:rStyle w:val="Hyperlink"/>
            <w:sz w:val="24"/>
            <w:szCs w:val="24"/>
          </w:rPr>
          <w:t>- 2020</w:t>
        </w:r>
      </w:hyperlink>
    </w:p>
    <w:p w:rsidR="002E2903" w:rsidP="006E77B4" w:rsidRDefault="002E2903" w14:paraId="206E7E1A" w14:textId="77777777">
      <w:pPr>
        <w:pStyle w:val="ListParagraph"/>
        <w:rPr>
          <w:sz w:val="24"/>
          <w:szCs w:val="24"/>
        </w:rPr>
      </w:pPr>
    </w:p>
    <w:p w:rsidR="00210D0F" w:rsidP="00210D0F" w:rsidRDefault="00444E47" w14:paraId="78360DBA" w14:textId="545010DF">
      <w:pPr>
        <w:pStyle w:val="ListParagraph"/>
        <w:numPr>
          <w:ilvl w:val="0"/>
          <w:numId w:val="5"/>
        </w:numPr>
        <w:rPr>
          <w:sz w:val="24"/>
          <w:szCs w:val="24"/>
        </w:rPr>
      </w:pPr>
      <w:r>
        <w:rPr>
          <w:sz w:val="24"/>
          <w:szCs w:val="24"/>
        </w:rPr>
        <w:t xml:space="preserve">Publishing of research estimates and methodology. </w:t>
      </w:r>
      <w:r w:rsidRPr="00444E47">
        <w:rPr>
          <w:sz w:val="24"/>
          <w:szCs w:val="24"/>
        </w:rPr>
        <w:t>BLS has re-calculated and published 4 years of data (2015-2</w:t>
      </w:r>
      <w:r>
        <w:rPr>
          <w:sz w:val="24"/>
          <w:szCs w:val="24"/>
        </w:rPr>
        <w:t>01</w:t>
      </w:r>
      <w:r w:rsidR="00DB21AA">
        <w:rPr>
          <w:sz w:val="24"/>
          <w:szCs w:val="24"/>
        </w:rPr>
        <w:t>9</w:t>
      </w:r>
      <w:r w:rsidRPr="00444E47">
        <w:rPr>
          <w:sz w:val="24"/>
          <w:szCs w:val="24"/>
        </w:rPr>
        <w:t xml:space="preserve">) using the proposed methods for any users interested in examining a particular subset of data. </w:t>
      </w:r>
    </w:p>
    <w:p w:rsidR="00210D0F" w:rsidP="00210D0F" w:rsidRDefault="00D12218" w14:paraId="0124F0DF" w14:textId="15CFD6E8">
      <w:pPr>
        <w:pStyle w:val="ListParagraph"/>
        <w:numPr>
          <w:ilvl w:val="1"/>
          <w:numId w:val="5"/>
        </w:numPr>
        <w:rPr>
          <w:sz w:val="24"/>
          <w:szCs w:val="24"/>
        </w:rPr>
      </w:pPr>
      <w:hyperlink w:history="1" r:id="rId15">
        <w:r w:rsidRPr="006E7490" w:rsidR="00210D0F">
          <w:rPr>
            <w:rStyle w:val="Hyperlink"/>
            <w:sz w:val="24"/>
            <w:szCs w:val="24"/>
          </w:rPr>
          <w:t>OEWS MB3 Estimates</w:t>
        </w:r>
      </w:hyperlink>
    </w:p>
    <w:p w:rsidRPr="005F08BE" w:rsidR="00210D0F" w:rsidP="00210D0F" w:rsidRDefault="00D12218" w14:paraId="69737883" w14:textId="77777777">
      <w:pPr>
        <w:pStyle w:val="ListParagraph"/>
        <w:numPr>
          <w:ilvl w:val="1"/>
          <w:numId w:val="5"/>
        </w:numPr>
      </w:pPr>
      <w:hyperlink w:history="1" r:id="rId16">
        <w:r w:rsidRPr="006E7490" w:rsidR="00210D0F">
          <w:rPr>
            <w:rStyle w:val="Hyperlink"/>
            <w:sz w:val="24"/>
            <w:szCs w:val="24"/>
          </w:rPr>
          <w:t>OEWS MB3 Methods and Reliability Statement</w:t>
        </w:r>
      </w:hyperlink>
    </w:p>
    <w:p w:rsidR="00210D0F" w:rsidP="002A2332" w:rsidRDefault="00210D0F" w14:paraId="39BC51DF" w14:textId="48CBE7A9"/>
    <w:p w:rsidRPr="005F08BE" w:rsidR="002A2332" w:rsidP="002A2332" w:rsidRDefault="002A2332" w14:paraId="6B37466D" w14:textId="1EA41C59">
      <w:pPr>
        <w:pStyle w:val="ListParagraph"/>
        <w:numPr>
          <w:ilvl w:val="0"/>
          <w:numId w:val="5"/>
        </w:numPr>
      </w:pPr>
      <w:r>
        <w:rPr>
          <w:sz w:val="24"/>
          <w:szCs w:val="24"/>
        </w:rPr>
        <w:lastRenderedPageBreak/>
        <w:t>OEWS Policy Council. The OEWS Policy Council, comprised of state and BLS members have discussed the change over several years</w:t>
      </w:r>
      <w:r w:rsidR="009C349D">
        <w:rPr>
          <w:sz w:val="24"/>
          <w:szCs w:val="24"/>
        </w:rPr>
        <w:t xml:space="preserve">. The Policy Council reviewed results of detailed state and BLS analysis of MB3 </w:t>
      </w:r>
      <w:r w:rsidR="008E6CF0">
        <w:rPr>
          <w:sz w:val="24"/>
          <w:szCs w:val="24"/>
        </w:rPr>
        <w:t>estimates and</w:t>
      </w:r>
      <w:r w:rsidR="009C349D">
        <w:rPr>
          <w:sz w:val="24"/>
          <w:szCs w:val="24"/>
        </w:rPr>
        <w:t xml:space="preserve"> supports the methodology change.  The council</w:t>
      </w:r>
      <w:r>
        <w:rPr>
          <w:sz w:val="24"/>
          <w:szCs w:val="24"/>
        </w:rPr>
        <w:t xml:space="preserve"> created an MB3 subgroup in 2020, to specifically focus on the transition to MB3 and its impact on state OEWS users.</w:t>
      </w:r>
      <w:r w:rsidR="00DB21AA">
        <w:rPr>
          <w:sz w:val="24"/>
          <w:szCs w:val="24"/>
        </w:rPr>
        <w:t xml:space="preserve"> This includes the updating of state-used systems like the LEWIS estimates review system.</w:t>
      </w:r>
    </w:p>
    <w:p w:rsidRPr="005F08BE" w:rsidR="0059654C" w:rsidP="005F08BE" w:rsidRDefault="0059654C" w14:paraId="312274E1" w14:textId="77777777">
      <w:pPr>
        <w:pStyle w:val="ListParagraph"/>
      </w:pPr>
    </w:p>
    <w:p w:rsidR="006E1790" w:rsidP="00337D06" w:rsidRDefault="002A2332" w14:paraId="2CEEFA89" w14:textId="767A93A1">
      <w:pPr>
        <w:pStyle w:val="ListParagraph"/>
        <w:numPr>
          <w:ilvl w:val="0"/>
          <w:numId w:val="5"/>
        </w:numPr>
        <w:rPr>
          <w:sz w:val="24"/>
          <w:szCs w:val="24"/>
        </w:rPr>
      </w:pPr>
      <w:r w:rsidRPr="00337D06">
        <w:rPr>
          <w:sz w:val="24"/>
          <w:szCs w:val="24"/>
        </w:rPr>
        <w:t>Overviews and Trainings of MB3 Methods</w:t>
      </w:r>
      <w:r w:rsidRPr="00337D06" w:rsidR="0059654C">
        <w:rPr>
          <w:sz w:val="24"/>
          <w:szCs w:val="24"/>
        </w:rPr>
        <w:t xml:space="preserve"> for states</w:t>
      </w:r>
      <w:r w:rsidRPr="00337D06">
        <w:rPr>
          <w:sz w:val="24"/>
          <w:szCs w:val="24"/>
        </w:rPr>
        <w:t>. Many presentations and trainings have been conducted over the years.</w:t>
      </w:r>
      <w:r w:rsidRPr="00337D06" w:rsidR="00DB21AA">
        <w:rPr>
          <w:sz w:val="24"/>
          <w:szCs w:val="24"/>
        </w:rPr>
        <w:t xml:space="preserve"> Future trainings </w:t>
      </w:r>
      <w:r w:rsidR="00337D06">
        <w:rPr>
          <w:sz w:val="24"/>
          <w:szCs w:val="24"/>
        </w:rPr>
        <w:t xml:space="preserve">for states </w:t>
      </w:r>
      <w:r w:rsidRPr="00337D06" w:rsidR="00DB21AA">
        <w:rPr>
          <w:sz w:val="24"/>
          <w:szCs w:val="24"/>
        </w:rPr>
        <w:t xml:space="preserve">will be conducted </w:t>
      </w:r>
      <w:r w:rsidR="00337D06">
        <w:rPr>
          <w:sz w:val="24"/>
          <w:szCs w:val="24"/>
        </w:rPr>
        <w:t xml:space="preserve">as needed </w:t>
      </w:r>
      <w:r w:rsidRPr="00337D06" w:rsidR="00DB21AA">
        <w:rPr>
          <w:sz w:val="24"/>
          <w:szCs w:val="24"/>
        </w:rPr>
        <w:t xml:space="preserve">and previous trainings </w:t>
      </w:r>
      <w:r w:rsidR="00337D06">
        <w:rPr>
          <w:sz w:val="24"/>
          <w:szCs w:val="24"/>
        </w:rPr>
        <w:t xml:space="preserve">and documentation </w:t>
      </w:r>
      <w:r w:rsidRPr="00337D06" w:rsidR="00DB21AA">
        <w:rPr>
          <w:sz w:val="24"/>
          <w:szCs w:val="24"/>
        </w:rPr>
        <w:t xml:space="preserve">have been posted to the </w:t>
      </w:r>
      <w:proofErr w:type="spellStart"/>
      <w:r w:rsidRPr="00337D06" w:rsidR="00DB21AA">
        <w:rPr>
          <w:sz w:val="24"/>
          <w:szCs w:val="24"/>
        </w:rPr>
        <w:t>StateWeb</w:t>
      </w:r>
      <w:proofErr w:type="spellEnd"/>
      <w:r w:rsidRPr="00337D06" w:rsidR="00DB21AA">
        <w:rPr>
          <w:sz w:val="24"/>
          <w:szCs w:val="24"/>
        </w:rPr>
        <w:t xml:space="preserve"> intranet site for states to access and review in anticipation of the change.</w:t>
      </w:r>
      <w:r w:rsidRPr="00337D06">
        <w:rPr>
          <w:sz w:val="24"/>
          <w:szCs w:val="24"/>
        </w:rPr>
        <w:t xml:space="preserve"> </w:t>
      </w:r>
    </w:p>
    <w:p w:rsidRPr="00337D06" w:rsidR="00337D06" w:rsidP="00337D06" w:rsidRDefault="00337D06" w14:paraId="734C3F06" w14:textId="77777777">
      <w:pPr>
        <w:rPr>
          <w:sz w:val="24"/>
          <w:szCs w:val="24"/>
        </w:rPr>
      </w:pPr>
    </w:p>
    <w:p w:rsidR="006E1790" w:rsidP="00C109CE" w:rsidRDefault="006E1790" w14:paraId="0F21299E" w14:textId="3C276CE3">
      <w:pPr>
        <w:pStyle w:val="ListParagraph"/>
        <w:numPr>
          <w:ilvl w:val="0"/>
          <w:numId w:val="5"/>
        </w:numPr>
        <w:rPr>
          <w:sz w:val="24"/>
          <w:szCs w:val="24"/>
        </w:rPr>
      </w:pPr>
      <w:r w:rsidRPr="00AD7079">
        <w:rPr>
          <w:sz w:val="24"/>
          <w:szCs w:val="24"/>
        </w:rPr>
        <w:t xml:space="preserve">BLS Data Users. BLS programs that utilize OEWS data have been notified and provided </w:t>
      </w:r>
      <w:r w:rsidRPr="00AD7079" w:rsidR="00024483">
        <w:rPr>
          <w:sz w:val="24"/>
          <w:szCs w:val="24"/>
        </w:rPr>
        <w:t xml:space="preserve">estimates or </w:t>
      </w:r>
      <w:r w:rsidRPr="00AD7079">
        <w:rPr>
          <w:sz w:val="24"/>
          <w:szCs w:val="24"/>
        </w:rPr>
        <w:t>microdata from the new estimation system. This includes the</w:t>
      </w:r>
      <w:r w:rsidRPr="00AD7079" w:rsidR="00024483">
        <w:rPr>
          <w:sz w:val="24"/>
          <w:szCs w:val="24"/>
        </w:rPr>
        <w:t xml:space="preserve"> Occupational</w:t>
      </w:r>
      <w:r w:rsidRPr="00AD7079">
        <w:rPr>
          <w:sz w:val="24"/>
          <w:szCs w:val="24"/>
        </w:rPr>
        <w:t xml:space="preserve"> </w:t>
      </w:r>
      <w:r w:rsidRPr="00AD7079" w:rsidR="00024483">
        <w:rPr>
          <w:sz w:val="24"/>
          <w:szCs w:val="24"/>
        </w:rPr>
        <w:t xml:space="preserve">Projections Program, </w:t>
      </w:r>
      <w:r w:rsidRPr="00AD7079">
        <w:rPr>
          <w:sz w:val="24"/>
          <w:szCs w:val="24"/>
        </w:rPr>
        <w:t xml:space="preserve">National Compensation </w:t>
      </w:r>
      <w:r w:rsidRPr="00AD7079" w:rsidR="00AD7079">
        <w:rPr>
          <w:sz w:val="24"/>
          <w:szCs w:val="24"/>
        </w:rPr>
        <w:t>S</w:t>
      </w:r>
      <w:r w:rsidR="00AD7079">
        <w:rPr>
          <w:sz w:val="24"/>
          <w:szCs w:val="24"/>
        </w:rPr>
        <w:t>urvey</w:t>
      </w:r>
      <w:r w:rsidRPr="00AD7079" w:rsidR="00AD7079">
        <w:rPr>
          <w:sz w:val="24"/>
          <w:szCs w:val="24"/>
        </w:rPr>
        <w:t xml:space="preserve"> </w:t>
      </w:r>
      <w:r w:rsidRPr="00AD7079">
        <w:rPr>
          <w:sz w:val="24"/>
          <w:szCs w:val="24"/>
        </w:rPr>
        <w:t>(NCS)</w:t>
      </w:r>
      <w:r w:rsidR="00C109CE">
        <w:rPr>
          <w:sz w:val="24"/>
          <w:szCs w:val="24"/>
        </w:rPr>
        <w:t>,</w:t>
      </w:r>
      <w:r w:rsidRPr="00AD7079">
        <w:rPr>
          <w:sz w:val="24"/>
          <w:szCs w:val="24"/>
        </w:rPr>
        <w:t xml:space="preserve"> and Occupational Requirements Survey (ORS) programs.</w:t>
      </w:r>
      <w:r w:rsidRPr="00AD7079" w:rsidR="00DB21AA">
        <w:rPr>
          <w:sz w:val="24"/>
          <w:szCs w:val="24"/>
        </w:rPr>
        <w:t xml:space="preserve"> </w:t>
      </w:r>
      <w:r w:rsidRPr="00AD7079" w:rsidR="00337D06">
        <w:rPr>
          <w:sz w:val="24"/>
          <w:szCs w:val="24"/>
        </w:rPr>
        <w:t xml:space="preserve">The Occupational Projections Program uses the OEWS estimates as the fundamental input for their </w:t>
      </w:r>
      <w:proofErr w:type="gramStart"/>
      <w:r w:rsidRPr="00AD7079" w:rsidR="00337D06">
        <w:rPr>
          <w:sz w:val="24"/>
          <w:szCs w:val="24"/>
        </w:rPr>
        <w:t>projections</w:t>
      </w:r>
      <w:proofErr w:type="gramEnd"/>
      <w:r w:rsidRPr="00AD7079" w:rsidR="00337D06">
        <w:rPr>
          <w:sz w:val="24"/>
          <w:szCs w:val="24"/>
        </w:rPr>
        <w:t xml:space="preserve"> publications</w:t>
      </w:r>
      <w:r w:rsidR="00337D06">
        <w:rPr>
          <w:sz w:val="24"/>
          <w:szCs w:val="24"/>
        </w:rPr>
        <w:t>. They</w:t>
      </w:r>
      <w:r w:rsidRPr="00AD7079" w:rsidR="00337D06">
        <w:rPr>
          <w:sz w:val="24"/>
          <w:szCs w:val="24"/>
        </w:rPr>
        <w:t xml:space="preserve"> have been</w:t>
      </w:r>
      <w:r w:rsidR="00337D06">
        <w:rPr>
          <w:sz w:val="24"/>
          <w:szCs w:val="24"/>
        </w:rPr>
        <w:t xml:space="preserve"> kept </w:t>
      </w:r>
      <w:r w:rsidRPr="00AD7079" w:rsidR="00337D06">
        <w:rPr>
          <w:sz w:val="24"/>
          <w:szCs w:val="24"/>
        </w:rPr>
        <w:t xml:space="preserve">informed and evaluated preliminary estimates using a the MB3 estimation methods. </w:t>
      </w:r>
      <w:r w:rsidR="00337D06">
        <w:rPr>
          <w:sz w:val="24"/>
          <w:szCs w:val="24"/>
        </w:rPr>
        <w:t>NCS uses OEWS data as an input for the President’s Pay Agent</w:t>
      </w:r>
      <w:r w:rsidR="00C109CE">
        <w:rPr>
          <w:sz w:val="24"/>
          <w:szCs w:val="24"/>
        </w:rPr>
        <w:t>.</w:t>
      </w:r>
    </w:p>
    <w:p w:rsidRPr="00C109CE" w:rsidR="00C109CE" w:rsidP="00C109CE" w:rsidRDefault="00C109CE" w14:paraId="75C56668" w14:textId="77777777">
      <w:pPr>
        <w:pStyle w:val="ListParagraph"/>
        <w:rPr>
          <w:sz w:val="24"/>
          <w:szCs w:val="24"/>
        </w:rPr>
      </w:pPr>
    </w:p>
    <w:p w:rsidRPr="00533EC8" w:rsidR="005D3346" w:rsidP="005F08BE" w:rsidRDefault="00533EC8" w14:paraId="322093C7" w14:textId="59B0C231">
      <w:pPr>
        <w:pStyle w:val="ListParagraph"/>
        <w:numPr>
          <w:ilvl w:val="0"/>
          <w:numId w:val="5"/>
        </w:numPr>
        <w:rPr>
          <w:sz w:val="24"/>
          <w:szCs w:val="24"/>
        </w:rPr>
      </w:pPr>
      <w:r w:rsidRPr="00533EC8">
        <w:rPr>
          <w:sz w:val="24"/>
          <w:szCs w:val="24"/>
        </w:rPr>
        <w:t xml:space="preserve">The BLS </w:t>
      </w:r>
      <w:r w:rsidR="00E944BB">
        <w:rPr>
          <w:sz w:val="24"/>
          <w:szCs w:val="24"/>
        </w:rPr>
        <w:t>Technical Advisory Committee (</w:t>
      </w:r>
      <w:r w:rsidRPr="00533EC8">
        <w:rPr>
          <w:sz w:val="24"/>
          <w:szCs w:val="24"/>
        </w:rPr>
        <w:t>TAC</w:t>
      </w:r>
      <w:r w:rsidR="00E944BB">
        <w:rPr>
          <w:sz w:val="24"/>
          <w:szCs w:val="24"/>
        </w:rPr>
        <w:t>)</w:t>
      </w:r>
      <w:r w:rsidRPr="00533EC8">
        <w:rPr>
          <w:sz w:val="24"/>
          <w:szCs w:val="24"/>
        </w:rPr>
        <w:t xml:space="preserve"> met November 21</w:t>
      </w:r>
      <w:r w:rsidRPr="00533EC8">
        <w:rPr>
          <w:sz w:val="24"/>
          <w:szCs w:val="24"/>
          <w:vertAlign w:val="superscript"/>
        </w:rPr>
        <w:t>st</w:t>
      </w:r>
      <w:r w:rsidRPr="00533EC8">
        <w:rPr>
          <w:sz w:val="24"/>
          <w:szCs w:val="24"/>
        </w:rPr>
        <w:t>, 2014 to discuss the topic ‘Occupational Employment Statistics (OES) Redesign: Sampling and Estimation</w:t>
      </w:r>
      <w:r w:rsidR="00E944BB">
        <w:rPr>
          <w:sz w:val="24"/>
          <w:szCs w:val="24"/>
        </w:rPr>
        <w:t>’</w:t>
      </w:r>
      <w:r w:rsidRPr="00533EC8">
        <w:rPr>
          <w:sz w:val="24"/>
          <w:szCs w:val="24"/>
        </w:rPr>
        <w:t>.</w:t>
      </w:r>
      <w:r w:rsidR="00E944BB">
        <w:rPr>
          <w:sz w:val="24"/>
          <w:szCs w:val="24"/>
        </w:rPr>
        <w:t xml:space="preserve"> BLS’ Office of Employment and Unemployment Statistics, Employment Research and Development staff presented</w:t>
      </w:r>
      <w:r w:rsidRPr="00533EC8">
        <w:rPr>
          <w:sz w:val="24"/>
          <w:szCs w:val="24"/>
        </w:rPr>
        <w:t xml:space="preserve"> </w:t>
      </w:r>
      <w:r w:rsidR="00E944BB">
        <w:rPr>
          <w:sz w:val="24"/>
          <w:szCs w:val="24"/>
        </w:rPr>
        <w:t xml:space="preserve">to a panel of participants </w:t>
      </w:r>
      <w:r w:rsidRPr="00533EC8">
        <w:rPr>
          <w:sz w:val="24"/>
          <w:szCs w:val="24"/>
        </w:rPr>
        <w:t xml:space="preserve">from </w:t>
      </w:r>
      <w:r w:rsidR="00E944BB">
        <w:rPr>
          <w:sz w:val="24"/>
          <w:szCs w:val="24"/>
        </w:rPr>
        <w:t xml:space="preserve">BLS, </w:t>
      </w:r>
      <w:r w:rsidR="00C85717">
        <w:rPr>
          <w:sz w:val="24"/>
          <w:szCs w:val="24"/>
        </w:rPr>
        <w:t xml:space="preserve">The Bloustein School of Planning and Public Policy at Rutgers University, </w:t>
      </w:r>
      <w:r w:rsidRPr="00533EC8" w:rsidR="00C85717">
        <w:rPr>
          <w:sz w:val="24"/>
          <w:szCs w:val="24"/>
        </w:rPr>
        <w:t xml:space="preserve">The Conference Board, </w:t>
      </w:r>
      <w:r w:rsidR="00E944BB">
        <w:rPr>
          <w:sz w:val="24"/>
          <w:szCs w:val="24"/>
        </w:rPr>
        <w:t xml:space="preserve">The </w:t>
      </w:r>
      <w:r w:rsidRPr="00533EC8">
        <w:rPr>
          <w:sz w:val="24"/>
          <w:szCs w:val="24"/>
        </w:rPr>
        <w:t xml:space="preserve">Federal Reserve Bank of </w:t>
      </w:r>
      <w:r w:rsidR="00C85717">
        <w:rPr>
          <w:sz w:val="24"/>
          <w:szCs w:val="24"/>
        </w:rPr>
        <w:t>Dallas</w:t>
      </w:r>
      <w:r w:rsidRPr="00533EC8">
        <w:rPr>
          <w:sz w:val="24"/>
          <w:szCs w:val="24"/>
        </w:rPr>
        <w:t xml:space="preserve">, The Federal Reserve Bank of </w:t>
      </w:r>
      <w:r w:rsidR="00C85717">
        <w:rPr>
          <w:sz w:val="24"/>
          <w:szCs w:val="24"/>
        </w:rPr>
        <w:t xml:space="preserve">San Francisco, </w:t>
      </w:r>
      <w:r w:rsidRPr="00533EC8">
        <w:rPr>
          <w:sz w:val="24"/>
          <w:szCs w:val="24"/>
        </w:rPr>
        <w:t>University of Michigan</w:t>
      </w:r>
      <w:r w:rsidR="00C85717">
        <w:rPr>
          <w:sz w:val="24"/>
          <w:szCs w:val="24"/>
        </w:rPr>
        <w:t>, and W.E. Upjohn Institute for Employment Research</w:t>
      </w:r>
      <w:r w:rsidR="00E944BB">
        <w:rPr>
          <w:sz w:val="24"/>
          <w:szCs w:val="24"/>
        </w:rPr>
        <w:t>.</w:t>
      </w:r>
    </w:p>
    <w:p w:rsidRPr="005D3346" w:rsidR="005D3346" w:rsidP="005D3346" w:rsidRDefault="005D3346" w14:paraId="63DE94E7" w14:textId="77777777">
      <w:pPr>
        <w:pStyle w:val="ListParagraph"/>
        <w:rPr>
          <w:sz w:val="24"/>
          <w:szCs w:val="24"/>
          <w:highlight w:val="yellow"/>
        </w:rPr>
      </w:pPr>
    </w:p>
    <w:p w:rsidR="00210D0F" w:rsidP="00210D0F" w:rsidRDefault="00210D0F" w14:paraId="51BCAD20" w14:textId="1E7E7795"/>
    <w:p w:rsidRPr="00731675" w:rsidR="00480188" w:rsidP="005F08BE" w:rsidRDefault="00496158" w14:paraId="5D67100D" w14:textId="43C76540">
      <w:pPr>
        <w:rPr>
          <w:sz w:val="24"/>
          <w:szCs w:val="24"/>
        </w:rPr>
      </w:pPr>
      <w:r w:rsidRPr="00F15B8E">
        <w:rPr>
          <w:sz w:val="24"/>
          <w:szCs w:val="24"/>
        </w:rPr>
        <w:br/>
      </w:r>
      <w:r w:rsidR="00F15B8E">
        <w:rPr>
          <w:sz w:val="24"/>
          <w:szCs w:val="24"/>
        </w:rPr>
        <w:br/>
      </w:r>
    </w:p>
    <w:sectPr w:rsidRPr="00731675" w:rsidR="00480188">
      <w:footerReference w:type="default" r:id="rId1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2A346" w14:textId="77777777" w:rsidR="0066447B" w:rsidRDefault="0066447B" w:rsidP="005E6183">
      <w:r>
        <w:separator/>
      </w:r>
    </w:p>
  </w:endnote>
  <w:endnote w:type="continuationSeparator" w:id="0">
    <w:p w14:paraId="04A08AD8" w14:textId="77777777" w:rsidR="0066447B" w:rsidRDefault="0066447B" w:rsidP="005E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16172"/>
      <w:docPartObj>
        <w:docPartGallery w:val="Page Numbers (Bottom of Page)"/>
        <w:docPartUnique/>
      </w:docPartObj>
    </w:sdtPr>
    <w:sdtEndPr>
      <w:rPr>
        <w:noProof/>
      </w:rPr>
    </w:sdtEndPr>
    <w:sdtContent>
      <w:p w14:paraId="014C2BA3" w14:textId="4F8C1F80" w:rsidR="005E6183" w:rsidRDefault="005E6183">
        <w:pPr>
          <w:pStyle w:val="Footer"/>
          <w:jc w:val="center"/>
        </w:pPr>
        <w:r>
          <w:fldChar w:fldCharType="begin"/>
        </w:r>
        <w:r>
          <w:instrText xml:space="preserve"> PAGE   \* MERGEFORMAT </w:instrText>
        </w:r>
        <w:r>
          <w:fldChar w:fldCharType="separate"/>
        </w:r>
        <w:r w:rsidR="00CA27A3">
          <w:rPr>
            <w:noProof/>
          </w:rPr>
          <w:t>1</w:t>
        </w:r>
        <w:r>
          <w:rPr>
            <w:noProof/>
          </w:rPr>
          <w:fldChar w:fldCharType="end"/>
        </w:r>
      </w:p>
    </w:sdtContent>
  </w:sdt>
  <w:p w14:paraId="6752E5D4" w14:textId="77777777" w:rsidR="005E6183" w:rsidRDefault="005E6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B066" w14:textId="77777777" w:rsidR="0066447B" w:rsidRDefault="0066447B" w:rsidP="005E6183">
      <w:r>
        <w:separator/>
      </w:r>
    </w:p>
  </w:footnote>
  <w:footnote w:type="continuationSeparator" w:id="0">
    <w:p w14:paraId="6D05D64D" w14:textId="77777777" w:rsidR="0066447B" w:rsidRDefault="0066447B" w:rsidP="005E6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29DC"/>
    <w:multiLevelType w:val="hybridMultilevel"/>
    <w:tmpl w:val="6F38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B247C"/>
    <w:multiLevelType w:val="hybridMultilevel"/>
    <w:tmpl w:val="DB26E5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824AB0"/>
    <w:multiLevelType w:val="hybridMultilevel"/>
    <w:tmpl w:val="1D04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923D3"/>
    <w:multiLevelType w:val="hybridMultilevel"/>
    <w:tmpl w:val="A552C7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9501D3"/>
    <w:multiLevelType w:val="hybridMultilevel"/>
    <w:tmpl w:val="6DEC5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A5DB1"/>
    <w:multiLevelType w:val="hybridMultilevel"/>
    <w:tmpl w:val="54C0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85000"/>
    <w:multiLevelType w:val="hybridMultilevel"/>
    <w:tmpl w:val="92D8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3792C"/>
    <w:multiLevelType w:val="hybridMultilevel"/>
    <w:tmpl w:val="DB001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B0"/>
    <w:rsid w:val="0002371E"/>
    <w:rsid w:val="00024483"/>
    <w:rsid w:val="00025806"/>
    <w:rsid w:val="00034DE0"/>
    <w:rsid w:val="00085BE0"/>
    <w:rsid w:val="000939C4"/>
    <w:rsid w:val="000A4BCD"/>
    <w:rsid w:val="000A53C7"/>
    <w:rsid w:val="000D5501"/>
    <w:rsid w:val="000D5ABD"/>
    <w:rsid w:val="001071C5"/>
    <w:rsid w:val="001100D7"/>
    <w:rsid w:val="00142E60"/>
    <w:rsid w:val="00153FB5"/>
    <w:rsid w:val="001A324A"/>
    <w:rsid w:val="00200880"/>
    <w:rsid w:val="0020110C"/>
    <w:rsid w:val="00206E51"/>
    <w:rsid w:val="00210D0F"/>
    <w:rsid w:val="00217A1A"/>
    <w:rsid w:val="00257FCC"/>
    <w:rsid w:val="00286B4B"/>
    <w:rsid w:val="00290E23"/>
    <w:rsid w:val="002A2332"/>
    <w:rsid w:val="002C0306"/>
    <w:rsid w:val="002D0A06"/>
    <w:rsid w:val="002D47E3"/>
    <w:rsid w:val="002E2342"/>
    <w:rsid w:val="002E2903"/>
    <w:rsid w:val="002F1D10"/>
    <w:rsid w:val="00314FF8"/>
    <w:rsid w:val="00326E7B"/>
    <w:rsid w:val="00337D06"/>
    <w:rsid w:val="00340373"/>
    <w:rsid w:val="00341B41"/>
    <w:rsid w:val="00363EB8"/>
    <w:rsid w:val="00364B14"/>
    <w:rsid w:val="003750F8"/>
    <w:rsid w:val="003836BE"/>
    <w:rsid w:val="003A35D4"/>
    <w:rsid w:val="003C270D"/>
    <w:rsid w:val="003D6CF3"/>
    <w:rsid w:val="003E2731"/>
    <w:rsid w:val="00436378"/>
    <w:rsid w:val="00444E47"/>
    <w:rsid w:val="00461A0E"/>
    <w:rsid w:val="00480188"/>
    <w:rsid w:val="00496158"/>
    <w:rsid w:val="00516D75"/>
    <w:rsid w:val="00527BDB"/>
    <w:rsid w:val="00533D3E"/>
    <w:rsid w:val="00533EC8"/>
    <w:rsid w:val="00565E37"/>
    <w:rsid w:val="0058177A"/>
    <w:rsid w:val="00585011"/>
    <w:rsid w:val="0059654C"/>
    <w:rsid w:val="005B3024"/>
    <w:rsid w:val="005C56B0"/>
    <w:rsid w:val="005D3346"/>
    <w:rsid w:val="005E6183"/>
    <w:rsid w:val="005F08BE"/>
    <w:rsid w:val="005F3810"/>
    <w:rsid w:val="00603168"/>
    <w:rsid w:val="00615A18"/>
    <w:rsid w:val="00615E89"/>
    <w:rsid w:val="00632CF8"/>
    <w:rsid w:val="00645F64"/>
    <w:rsid w:val="00646036"/>
    <w:rsid w:val="00662E2D"/>
    <w:rsid w:val="0066447B"/>
    <w:rsid w:val="006650FA"/>
    <w:rsid w:val="00667702"/>
    <w:rsid w:val="006A085A"/>
    <w:rsid w:val="006D2A7A"/>
    <w:rsid w:val="006D2C30"/>
    <w:rsid w:val="006D7E74"/>
    <w:rsid w:val="006E1790"/>
    <w:rsid w:val="006E6F88"/>
    <w:rsid w:val="006E77B4"/>
    <w:rsid w:val="0070133F"/>
    <w:rsid w:val="0070423D"/>
    <w:rsid w:val="0071547E"/>
    <w:rsid w:val="007214CF"/>
    <w:rsid w:val="007230B8"/>
    <w:rsid w:val="00731675"/>
    <w:rsid w:val="00737876"/>
    <w:rsid w:val="00751BE0"/>
    <w:rsid w:val="00774B7D"/>
    <w:rsid w:val="007A566D"/>
    <w:rsid w:val="007A7304"/>
    <w:rsid w:val="007C4167"/>
    <w:rsid w:val="007E265F"/>
    <w:rsid w:val="007F0B3D"/>
    <w:rsid w:val="00812C6C"/>
    <w:rsid w:val="00836BF8"/>
    <w:rsid w:val="0084026D"/>
    <w:rsid w:val="00842DAD"/>
    <w:rsid w:val="00863FF5"/>
    <w:rsid w:val="008A2C6A"/>
    <w:rsid w:val="008C380C"/>
    <w:rsid w:val="008D0E25"/>
    <w:rsid w:val="008E6CF0"/>
    <w:rsid w:val="009256E5"/>
    <w:rsid w:val="009313A5"/>
    <w:rsid w:val="00942E4C"/>
    <w:rsid w:val="009C349D"/>
    <w:rsid w:val="009E4A62"/>
    <w:rsid w:val="00A065C0"/>
    <w:rsid w:val="00A12555"/>
    <w:rsid w:val="00A25B60"/>
    <w:rsid w:val="00AA22B0"/>
    <w:rsid w:val="00AC4FC5"/>
    <w:rsid w:val="00AD7079"/>
    <w:rsid w:val="00B01C10"/>
    <w:rsid w:val="00B34483"/>
    <w:rsid w:val="00B44215"/>
    <w:rsid w:val="00B74BA9"/>
    <w:rsid w:val="00B92F6B"/>
    <w:rsid w:val="00B93047"/>
    <w:rsid w:val="00BC5402"/>
    <w:rsid w:val="00BC5701"/>
    <w:rsid w:val="00BD0038"/>
    <w:rsid w:val="00BD4616"/>
    <w:rsid w:val="00BE0B58"/>
    <w:rsid w:val="00C109CE"/>
    <w:rsid w:val="00C4273C"/>
    <w:rsid w:val="00C65200"/>
    <w:rsid w:val="00C72CEA"/>
    <w:rsid w:val="00C75EBC"/>
    <w:rsid w:val="00C85717"/>
    <w:rsid w:val="00CA27A3"/>
    <w:rsid w:val="00D10AC1"/>
    <w:rsid w:val="00D12218"/>
    <w:rsid w:val="00D463A0"/>
    <w:rsid w:val="00D51ABB"/>
    <w:rsid w:val="00D56B90"/>
    <w:rsid w:val="00D610CD"/>
    <w:rsid w:val="00D70D2D"/>
    <w:rsid w:val="00D76F4F"/>
    <w:rsid w:val="00D87D53"/>
    <w:rsid w:val="00DB21AA"/>
    <w:rsid w:val="00DE399E"/>
    <w:rsid w:val="00DE6B94"/>
    <w:rsid w:val="00E00E08"/>
    <w:rsid w:val="00E6782E"/>
    <w:rsid w:val="00E879EA"/>
    <w:rsid w:val="00E944BB"/>
    <w:rsid w:val="00EA2720"/>
    <w:rsid w:val="00EA286B"/>
    <w:rsid w:val="00EA3A10"/>
    <w:rsid w:val="00EB3321"/>
    <w:rsid w:val="00EB6857"/>
    <w:rsid w:val="00EF046A"/>
    <w:rsid w:val="00EF2E60"/>
    <w:rsid w:val="00EF311A"/>
    <w:rsid w:val="00F00C9D"/>
    <w:rsid w:val="00F02632"/>
    <w:rsid w:val="00F12024"/>
    <w:rsid w:val="00F15B8E"/>
    <w:rsid w:val="00F27670"/>
    <w:rsid w:val="00F309E2"/>
    <w:rsid w:val="00F75358"/>
    <w:rsid w:val="00F90305"/>
    <w:rsid w:val="00F90F44"/>
    <w:rsid w:val="00F91E64"/>
    <w:rsid w:val="00FB7620"/>
    <w:rsid w:val="00FC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B782"/>
  <w15:chartTrackingRefBased/>
  <w15:docId w15:val="{8E818F24-9F6C-46F2-A5C1-C1912350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B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2B0"/>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2B0"/>
    <w:rPr>
      <w:rFonts w:ascii="Courier New" w:eastAsia="Times New Roman" w:hAnsi="Courier New" w:cs="Times New Roman"/>
      <w:b/>
      <w:sz w:val="24"/>
      <w:szCs w:val="20"/>
    </w:rPr>
  </w:style>
  <w:style w:type="character" w:styleId="Hyperlink">
    <w:name w:val="Hyperlink"/>
    <w:basedOn w:val="DefaultParagraphFont"/>
    <w:uiPriority w:val="99"/>
    <w:unhideWhenUsed/>
    <w:rsid w:val="00AA22B0"/>
    <w:rPr>
      <w:color w:val="0563C1" w:themeColor="hyperlink"/>
      <w:u w:val="single"/>
    </w:rPr>
  </w:style>
  <w:style w:type="paragraph" w:styleId="NormalWeb">
    <w:name w:val="Normal (Web)"/>
    <w:basedOn w:val="Normal"/>
    <w:uiPriority w:val="99"/>
    <w:semiHidden/>
    <w:unhideWhenUsed/>
    <w:rsid w:val="00632CF8"/>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646036"/>
    <w:rPr>
      <w:color w:val="954F72" w:themeColor="followedHyperlink"/>
      <w:u w:val="single"/>
    </w:rPr>
  </w:style>
  <w:style w:type="paragraph" w:styleId="BalloonText">
    <w:name w:val="Balloon Text"/>
    <w:basedOn w:val="Normal"/>
    <w:link w:val="BalloonTextChar"/>
    <w:uiPriority w:val="99"/>
    <w:semiHidden/>
    <w:unhideWhenUsed/>
    <w:rsid w:val="00314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FF8"/>
    <w:rPr>
      <w:rFonts w:ascii="Segoe UI" w:eastAsia="Times New Roman" w:hAnsi="Segoe UI" w:cs="Segoe UI"/>
      <w:sz w:val="18"/>
      <w:szCs w:val="18"/>
    </w:rPr>
  </w:style>
  <w:style w:type="paragraph" w:styleId="ListParagraph">
    <w:name w:val="List Paragraph"/>
    <w:basedOn w:val="Normal"/>
    <w:uiPriority w:val="34"/>
    <w:qFormat/>
    <w:rsid w:val="00731675"/>
    <w:pPr>
      <w:ind w:left="720"/>
      <w:contextualSpacing/>
    </w:pPr>
  </w:style>
  <w:style w:type="character" w:styleId="CommentReference">
    <w:name w:val="annotation reference"/>
    <w:basedOn w:val="DefaultParagraphFont"/>
    <w:uiPriority w:val="99"/>
    <w:semiHidden/>
    <w:unhideWhenUsed/>
    <w:rsid w:val="00AC4FC5"/>
    <w:rPr>
      <w:sz w:val="16"/>
      <w:szCs w:val="16"/>
    </w:rPr>
  </w:style>
  <w:style w:type="paragraph" w:styleId="CommentText">
    <w:name w:val="annotation text"/>
    <w:basedOn w:val="Normal"/>
    <w:link w:val="CommentTextChar"/>
    <w:uiPriority w:val="99"/>
    <w:semiHidden/>
    <w:unhideWhenUsed/>
    <w:rsid w:val="00AC4FC5"/>
  </w:style>
  <w:style w:type="character" w:customStyle="1" w:styleId="CommentTextChar">
    <w:name w:val="Comment Text Char"/>
    <w:basedOn w:val="DefaultParagraphFont"/>
    <w:link w:val="CommentText"/>
    <w:uiPriority w:val="99"/>
    <w:semiHidden/>
    <w:rsid w:val="00AC4F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4FC5"/>
    <w:rPr>
      <w:b/>
      <w:bCs/>
    </w:rPr>
  </w:style>
  <w:style w:type="character" w:customStyle="1" w:styleId="CommentSubjectChar">
    <w:name w:val="Comment Subject Char"/>
    <w:basedOn w:val="CommentTextChar"/>
    <w:link w:val="CommentSubject"/>
    <w:uiPriority w:val="99"/>
    <w:semiHidden/>
    <w:rsid w:val="00AC4FC5"/>
    <w:rPr>
      <w:rFonts w:ascii="Times New Roman" w:eastAsia="Times New Roman" w:hAnsi="Times New Roman" w:cs="Times New Roman"/>
      <w:b/>
      <w:bCs/>
      <w:sz w:val="20"/>
      <w:szCs w:val="20"/>
    </w:rPr>
  </w:style>
  <w:style w:type="paragraph" w:styleId="Revision">
    <w:name w:val="Revision"/>
    <w:hidden/>
    <w:uiPriority w:val="99"/>
    <w:semiHidden/>
    <w:rsid w:val="00942E4C"/>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94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183"/>
    <w:pPr>
      <w:tabs>
        <w:tab w:val="center" w:pos="4680"/>
        <w:tab w:val="right" w:pos="9360"/>
      </w:tabs>
    </w:pPr>
  </w:style>
  <w:style w:type="character" w:customStyle="1" w:styleId="HeaderChar">
    <w:name w:val="Header Char"/>
    <w:basedOn w:val="DefaultParagraphFont"/>
    <w:link w:val="Header"/>
    <w:uiPriority w:val="99"/>
    <w:rsid w:val="005E618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E6183"/>
    <w:pPr>
      <w:tabs>
        <w:tab w:val="center" w:pos="4680"/>
        <w:tab w:val="right" w:pos="9360"/>
      </w:tabs>
    </w:pPr>
  </w:style>
  <w:style w:type="character" w:customStyle="1" w:styleId="FooterChar">
    <w:name w:val="Footer Char"/>
    <w:basedOn w:val="DefaultParagraphFont"/>
    <w:link w:val="Footer"/>
    <w:uiPriority w:val="99"/>
    <w:rsid w:val="005E6183"/>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E6782E"/>
    <w:rPr>
      <w:color w:val="605E5C"/>
      <w:shd w:val="clear" w:color="auto" w:fill="E1DFDD"/>
    </w:rPr>
  </w:style>
  <w:style w:type="character" w:styleId="UnresolvedMention">
    <w:name w:val="Unresolved Mention"/>
    <w:basedOn w:val="DefaultParagraphFont"/>
    <w:uiPriority w:val="99"/>
    <w:semiHidden/>
    <w:unhideWhenUsed/>
    <w:rsid w:val="002E2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4115">
      <w:bodyDiv w:val="1"/>
      <w:marLeft w:val="0"/>
      <w:marRight w:val="0"/>
      <w:marTop w:val="0"/>
      <w:marBottom w:val="0"/>
      <w:divBdr>
        <w:top w:val="none" w:sz="0" w:space="0" w:color="auto"/>
        <w:left w:val="none" w:sz="0" w:space="0" w:color="auto"/>
        <w:bottom w:val="none" w:sz="0" w:space="0" w:color="auto"/>
        <w:right w:val="none" w:sz="0" w:space="0" w:color="auto"/>
      </w:divBdr>
    </w:div>
    <w:div w:id="1071733857">
      <w:bodyDiv w:val="1"/>
      <w:marLeft w:val="0"/>
      <w:marRight w:val="0"/>
      <w:marTop w:val="0"/>
      <w:marBottom w:val="0"/>
      <w:divBdr>
        <w:top w:val="none" w:sz="0" w:space="0" w:color="auto"/>
        <w:left w:val="none" w:sz="0" w:space="0" w:color="auto"/>
        <w:bottom w:val="none" w:sz="0" w:space="0" w:color="auto"/>
        <w:right w:val="none" w:sz="0" w:space="0" w:color="auto"/>
      </w:divBdr>
    </w:div>
    <w:div w:id="163849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pub/mlr/2019/article/model-based-estimates-for-the-occupational-employment-statistics-program.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mb3-method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 TargetMode="External"/><Relationship Id="rId5" Type="http://schemas.openxmlformats.org/officeDocument/2006/relationships/numbering" Target="numbering.xml"/><Relationship Id="rId15" Type="http://schemas.openxmlformats.org/officeDocument/2006/relationships/hyperlink" Target="https://www.bls.gov/oes/oes-mb3-methods.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nfo.gov/public/do/PRAViewICR?ref_nbr=202001-122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017A9AF924FB41B61314F94304FFB5" ma:contentTypeVersion="10" ma:contentTypeDescription="Create a new document." ma:contentTypeScope="" ma:versionID="e7be5bb62144fe677c6e00d851701348">
  <xsd:schema xmlns:xsd="http://www.w3.org/2001/XMLSchema" xmlns:xs="http://www.w3.org/2001/XMLSchema" xmlns:p="http://schemas.microsoft.com/office/2006/metadata/properties" xmlns:ns3="386a4c1e-f15a-4898-8367-69190f65f19c" xmlns:ns4="3ab8a1ed-431b-42d1-95db-b5e1bc8be4e0" targetNamespace="http://schemas.microsoft.com/office/2006/metadata/properties" ma:root="true" ma:fieldsID="75b041d974a3e160eeec0ad1a59ca6ac" ns3:_="" ns4:_="">
    <xsd:import namespace="386a4c1e-f15a-4898-8367-69190f65f19c"/>
    <xsd:import namespace="3ab8a1ed-431b-42d1-95db-b5e1bc8be4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a4c1e-f15a-4898-8367-69190f65f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8a1ed-431b-42d1-95db-b5e1bc8be4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526CE-42C1-440F-8F47-EE7D47667645}">
  <ds:schemaRefs>
    <ds:schemaRef ds:uri="http://purl.org/dc/dcmitype/"/>
    <ds:schemaRef ds:uri="386a4c1e-f15a-4898-8367-69190f65f19c"/>
    <ds:schemaRef ds:uri="3ab8a1ed-431b-42d1-95db-b5e1bc8be4e0"/>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FA1D46C-B925-4BB1-B7BC-0F4C0F99D42F}">
  <ds:schemaRefs>
    <ds:schemaRef ds:uri="http://schemas.openxmlformats.org/officeDocument/2006/bibliography"/>
  </ds:schemaRefs>
</ds:datastoreItem>
</file>

<file path=customXml/itemProps3.xml><?xml version="1.0" encoding="utf-8"?>
<ds:datastoreItem xmlns:ds="http://schemas.openxmlformats.org/officeDocument/2006/customXml" ds:itemID="{23F22D34-C8C1-47B3-BDB3-38D5CA101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a4c1e-f15a-4898-8367-69190f65f19c"/>
    <ds:schemaRef ds:uri="3ab8a1ed-431b-42d1-95db-b5e1bc8be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F1758-BF6A-44C6-A8F8-13E26AE09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Hiles, David - BLS</dc:creator>
  <cp:keywords/>
  <dc:description/>
  <cp:lastModifiedBy>Rowan, Carol - BLS</cp:lastModifiedBy>
  <cp:revision>4</cp:revision>
  <dcterms:created xsi:type="dcterms:W3CDTF">2021-09-13T19:36:00Z</dcterms:created>
  <dcterms:modified xsi:type="dcterms:W3CDTF">2021-09-15T18:12:00Z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0x010100EB017A9AF924FB41B61314F94304FFB5</vt:lpwstr>
  </property>
</Properties>
</file>